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نهایه الدرایه فی شرح الکفایه آخوند خراسانی طبع جدید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9312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869314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869316_3224264995">
            <w:r>
              <w:rPr>
                <w:webHidden/>
                <w:rStyle w:val="IndexLink"/>
                <w:rtl w:val="true"/>
              </w:rPr>
              <w:t>مقدّمة التّحقیق</w:t>
            </w:r>
            <w:r>
              <w:rPr>
                <w:rStyle w:val="IndexLink"/>
                <w:rtl w:val="true"/>
              </w:rPr>
              <w:t>:</w:t>
              <w:tab/>
            </w:r>
            <w:r>
              <w:rPr>
                <w:rStyle w:val="IndexLink"/>
              </w:rPr>
              <w:t>14</w:t>
            </w:r>
          </w:hyperlink>
        </w:p>
        <w:p>
          <w:pPr>
            <w:pStyle w:val="Contents3"/>
            <w:tabs>
              <w:tab w:val="clear" w:pos="8459"/>
              <w:tab w:val="right" w:pos="9026" w:leader="dot"/>
            </w:tabs>
            <w:rPr/>
          </w:pPr>
          <w:hyperlink w:anchor="__RefHeading___Toc7869318_3224264995">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869320_3224264995">
            <w:r>
              <w:rPr>
                <w:webHidden/>
                <w:rStyle w:val="IndexLink"/>
                <w:rtl w:val="true"/>
              </w:rPr>
              <w:t>ترجمة المؤلف</w:t>
            </w:r>
            <w:r>
              <w:rPr>
                <w:rStyle w:val="IndexLink"/>
                <w:rtl w:val="true"/>
              </w:rPr>
              <w:t>:</w:t>
              <w:tab/>
            </w:r>
            <w:r>
              <w:rPr>
                <w:rStyle w:val="IndexLink"/>
              </w:rPr>
              <w:t>16</w:t>
            </w:r>
          </w:hyperlink>
        </w:p>
        <w:p>
          <w:pPr>
            <w:pStyle w:val="Contents3"/>
            <w:tabs>
              <w:tab w:val="clear" w:pos="8459"/>
              <w:tab w:val="right" w:pos="9026" w:leader="dot"/>
            </w:tabs>
            <w:rPr/>
          </w:pPr>
          <w:hyperlink w:anchor="__RefHeading___Toc7869322_3224264995">
            <w:r>
              <w:rPr>
                <w:webHidden/>
                <w:rStyle w:val="IndexLink"/>
                <w:rtl w:val="true"/>
              </w:rPr>
              <w:t>منزلته العلمیة</w:t>
            </w:r>
            <w:r>
              <w:rPr>
                <w:rStyle w:val="IndexLink"/>
                <w:rtl w:val="true"/>
              </w:rPr>
              <w:t>:</w:t>
              <w:tab/>
            </w:r>
            <w:r>
              <w:rPr>
                <w:rStyle w:val="IndexLink"/>
              </w:rPr>
              <w:t>18</w:t>
            </w:r>
          </w:hyperlink>
        </w:p>
        <w:p>
          <w:pPr>
            <w:pStyle w:val="Contents3"/>
            <w:tabs>
              <w:tab w:val="clear" w:pos="8459"/>
              <w:tab w:val="right" w:pos="9026" w:leader="dot"/>
            </w:tabs>
            <w:rPr/>
          </w:pPr>
          <w:hyperlink w:anchor="__RefHeading___Toc7869324_3224264995">
            <w:r>
              <w:rPr>
                <w:webHidden/>
                <w:rStyle w:val="IndexLink"/>
                <w:rtl w:val="true"/>
              </w:rPr>
              <w:t>فلسفته</w:t>
            </w:r>
            <w:r>
              <w:rPr>
                <w:rStyle w:val="IndexLink"/>
                <w:rtl w:val="true"/>
              </w:rPr>
              <w:t>:</w:t>
              <w:tab/>
            </w:r>
            <w:r>
              <w:rPr>
                <w:rStyle w:val="IndexLink"/>
              </w:rPr>
              <w:t>19</w:t>
            </w:r>
          </w:hyperlink>
        </w:p>
        <w:p>
          <w:pPr>
            <w:pStyle w:val="Contents3"/>
            <w:tabs>
              <w:tab w:val="clear" w:pos="8459"/>
              <w:tab w:val="right" w:pos="9026" w:leader="dot"/>
            </w:tabs>
            <w:rPr/>
          </w:pPr>
          <w:hyperlink w:anchor="__RefHeading___Toc7869326_3224264995">
            <w:r>
              <w:rPr>
                <w:webHidden/>
                <w:rStyle w:val="IndexLink"/>
                <w:rtl w:val="true"/>
              </w:rPr>
              <w:t>شعره و أدبه</w:t>
            </w:r>
            <w:r>
              <w:rPr>
                <w:rStyle w:val="IndexLink"/>
                <w:rtl w:val="true"/>
              </w:rPr>
              <w:t>:</w:t>
              <w:tab/>
            </w:r>
            <w:r>
              <w:rPr>
                <w:rStyle w:val="IndexLink"/>
              </w:rPr>
              <w:t>20</w:t>
            </w:r>
          </w:hyperlink>
        </w:p>
        <w:p>
          <w:pPr>
            <w:pStyle w:val="Contents3"/>
            <w:tabs>
              <w:tab w:val="clear" w:pos="8459"/>
              <w:tab w:val="right" w:pos="9026" w:leader="dot"/>
            </w:tabs>
            <w:rPr/>
          </w:pPr>
          <w:hyperlink w:anchor="__RefHeading___Toc7869328_3224264995">
            <w:r>
              <w:rPr>
                <w:webHidden/>
                <w:rStyle w:val="IndexLink"/>
                <w:rtl w:val="true"/>
              </w:rPr>
              <w:t>وفاته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7869330_3224264995">
            <w:r>
              <w:rPr>
                <w:webHidden/>
                <w:rStyle w:val="IndexLink"/>
                <w:rtl w:val="true"/>
              </w:rPr>
              <w:t>مؤلّفاته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7869332_3224264995">
            <w:r>
              <w:rPr>
                <w:webHidden/>
                <w:rStyle w:val="IndexLink"/>
                <w:rtl w:val="true"/>
              </w:rPr>
              <w:t>منهجیة التحقیق</w:t>
            </w:r>
            <w:r>
              <w:rPr>
                <w:rStyle w:val="IndexLink"/>
                <w:rtl w:val="true"/>
              </w:rPr>
              <w:t>:</w:t>
              <w:tab/>
            </w:r>
            <w:r>
              <w:rPr>
                <w:rStyle w:val="IndexLink"/>
              </w:rPr>
              <w:t>24</w:t>
            </w:r>
          </w:hyperlink>
        </w:p>
        <w:p>
          <w:pPr>
            <w:pStyle w:val="Contents2"/>
            <w:tabs>
              <w:tab w:val="clear" w:pos="8743"/>
              <w:tab w:val="right" w:pos="9026" w:leader="dot"/>
            </w:tabs>
            <w:rPr/>
          </w:pPr>
          <w:hyperlink w:anchor="__RefHeading___Toc7869334_3224264995">
            <w:r>
              <w:rPr>
                <w:webHidden/>
                <w:rStyle w:val="IndexLink"/>
                <w:rtl w:val="true"/>
              </w:rPr>
              <w:t>مقدمة و هی امور</w:t>
            </w:r>
            <w:r>
              <w:rPr>
                <w:rStyle w:val="IndexLink"/>
                <w:rtl w:val="true"/>
              </w:rPr>
              <w:tab/>
            </w:r>
            <w:r>
              <w:rPr>
                <w:rStyle w:val="IndexLink"/>
              </w:rPr>
              <w:t>26</w:t>
            </w:r>
          </w:hyperlink>
        </w:p>
        <w:p>
          <w:pPr>
            <w:pStyle w:val="Contents3"/>
            <w:tabs>
              <w:tab w:val="clear" w:pos="8459"/>
              <w:tab w:val="right" w:pos="9026" w:leader="dot"/>
            </w:tabs>
            <w:rPr/>
          </w:pPr>
          <w:hyperlink w:anchor="__RefHeading___Toc7869336_3224264995">
            <w:r>
              <w:rPr>
                <w:webHidden/>
                <w:rStyle w:val="IndexLink"/>
                <w:rtl w:val="true"/>
              </w:rPr>
              <w:t>موضوع العلم</w:t>
            </w:r>
            <w:r>
              <w:rPr>
                <w:rStyle w:val="IndexLink"/>
                <w:rtl w:val="true"/>
              </w:rPr>
              <w:tab/>
            </w:r>
            <w:r>
              <w:rPr>
                <w:rStyle w:val="IndexLink"/>
              </w:rPr>
              <w:t>26</w:t>
            </w:r>
          </w:hyperlink>
        </w:p>
        <w:p>
          <w:pPr>
            <w:pStyle w:val="Contents4"/>
            <w:tabs>
              <w:tab w:val="clear" w:pos="8176"/>
              <w:tab w:val="right" w:pos="9026" w:leader="dot"/>
            </w:tabs>
            <w:rPr/>
          </w:pPr>
          <w:hyperlink w:anchor="__RefHeading___Toc7869338_3224264995">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7869340_3224264995">
            <w:r>
              <w:rPr>
                <w:webHidden/>
                <w:rStyle w:val="IndexLink"/>
                <w:rtl w:val="true"/>
              </w:rPr>
              <w:t>[</w:t>
            </w:r>
            <w:r>
              <w:rPr>
                <w:rStyle w:val="IndexLink"/>
                <w:rtl w:val="true"/>
              </w:rPr>
              <w:t>میزان العرض الذاتی</w:t>
            </w:r>
            <w:r>
              <w:rPr>
                <w:rStyle w:val="IndexLink"/>
                <w:rtl w:val="true"/>
              </w:rPr>
              <w:t>]</w:t>
              <w:tab/>
            </w:r>
            <w:r>
              <w:rPr>
                <w:rStyle w:val="IndexLink"/>
              </w:rPr>
              <w:t>28</w:t>
            </w:r>
          </w:hyperlink>
        </w:p>
        <w:p>
          <w:pPr>
            <w:pStyle w:val="Contents4"/>
            <w:tabs>
              <w:tab w:val="clear" w:pos="8176"/>
              <w:tab w:val="right" w:pos="9026" w:leader="dot"/>
            </w:tabs>
            <w:rPr/>
          </w:pPr>
          <w:hyperlink w:anchor="__RefHeading___Toc7869342_3224264995">
            <w:r>
              <w:rPr>
                <w:webHidden/>
                <w:rStyle w:val="IndexLink"/>
                <w:rtl w:val="true"/>
              </w:rPr>
              <w:t>[</w:t>
            </w:r>
            <w:r>
              <w:rPr>
                <w:rStyle w:val="IndexLink"/>
                <w:rtl w:val="true"/>
              </w:rPr>
              <w:t>أن فعل المکلف</w:t>
            </w:r>
            <w:r>
              <w:rPr>
                <w:rStyle w:val="IndexLink"/>
                <w:rtl w:val="true"/>
              </w:rPr>
              <w:t>-</w:t>
            </w:r>
            <w:r>
              <w:rPr>
                <w:rStyle w:val="IndexLink"/>
                <w:rtl w:val="true"/>
              </w:rPr>
              <w:t>المتحیث بالحیثیات المتقدمة</w:t>
            </w:r>
            <w:r>
              <w:rPr>
                <w:rStyle w:val="IndexLink"/>
                <w:rtl w:val="true"/>
              </w:rPr>
              <w:t xml:space="preserve">- </w:t>
            </w:r>
            <w:r>
              <w:rPr>
                <w:rStyle w:val="IndexLink"/>
                <w:rtl w:val="true"/>
              </w:rPr>
              <w:t>عنوان انتزاعی</w:t>
            </w:r>
            <w:r>
              <w:rPr>
                <w:rStyle w:val="IndexLink"/>
                <w:rtl w:val="true"/>
              </w:rPr>
              <w:t>]</w:t>
              <w:tab/>
            </w:r>
            <w:r>
              <w:rPr>
                <w:rStyle w:val="IndexLink"/>
              </w:rPr>
              <w:t>32</w:t>
            </w:r>
          </w:hyperlink>
        </w:p>
        <w:p>
          <w:pPr>
            <w:pStyle w:val="Contents4"/>
            <w:tabs>
              <w:tab w:val="clear" w:pos="8176"/>
              <w:tab w:val="right" w:pos="9026" w:leader="dot"/>
            </w:tabs>
            <w:rPr/>
          </w:pPr>
          <w:hyperlink w:anchor="__RefHeading___Toc7869344_3224264995">
            <w:r>
              <w:rPr>
                <w:webHidden/>
                <w:rStyle w:val="IndexLink"/>
                <w:rtl w:val="true"/>
              </w:rPr>
              <w:t>[</w:t>
            </w:r>
            <w:r>
              <w:rPr>
                <w:rStyle w:val="IndexLink"/>
                <w:rtl w:val="true"/>
              </w:rPr>
              <w:t>کون العلمین مشترکین فی تمام المسائل</w:t>
            </w:r>
            <w:r>
              <w:rPr>
                <w:rStyle w:val="IndexLink"/>
                <w:rtl w:val="true"/>
              </w:rPr>
              <w:t>]</w:t>
              <w:tab/>
            </w:r>
            <w:r>
              <w:rPr>
                <w:rStyle w:val="IndexLink"/>
              </w:rPr>
              <w:t>35</w:t>
            </w:r>
          </w:hyperlink>
        </w:p>
        <w:p>
          <w:pPr>
            <w:pStyle w:val="Contents4"/>
            <w:tabs>
              <w:tab w:val="clear" w:pos="8176"/>
              <w:tab w:val="right" w:pos="9026" w:leader="dot"/>
            </w:tabs>
            <w:rPr/>
          </w:pPr>
          <w:hyperlink w:anchor="__RefHeading___Toc7869346_3224264995">
            <w:r>
              <w:rPr>
                <w:webHidden/>
                <w:rStyle w:val="IndexLink"/>
                <w:rtl w:val="true"/>
              </w:rPr>
              <w:t>[</w:t>
            </w:r>
            <w:r>
              <w:rPr>
                <w:rStyle w:val="IndexLink"/>
                <w:rtl w:val="true"/>
              </w:rPr>
              <w:t>المشهور</w:t>
            </w:r>
            <w:r>
              <w:rPr>
                <w:rStyle w:val="IndexLink"/>
                <w:rtl w:val="true"/>
              </w:rPr>
              <w:t>:</w:t>
            </w:r>
            <w:r>
              <w:rPr>
                <w:rStyle w:val="IndexLink"/>
                <w:rtl w:val="true"/>
              </w:rPr>
              <w:t>أن تمایز العلوم بتمایز الموضوعات</w:t>
            </w:r>
            <w:r>
              <w:rPr>
                <w:rStyle w:val="IndexLink"/>
                <w:rtl w:val="true"/>
              </w:rPr>
              <w:t>]</w:t>
              <w:tab/>
            </w:r>
            <w:r>
              <w:rPr>
                <w:rStyle w:val="IndexLink"/>
              </w:rPr>
              <w:t>36</w:t>
            </w:r>
          </w:hyperlink>
        </w:p>
        <w:p>
          <w:pPr>
            <w:pStyle w:val="Contents4"/>
            <w:tabs>
              <w:tab w:val="clear" w:pos="8176"/>
              <w:tab w:val="right" w:pos="9026" w:leader="dot"/>
            </w:tabs>
            <w:rPr/>
          </w:pPr>
          <w:hyperlink w:anchor="__RefHeading___Toc7869348_3224264995">
            <w:r>
              <w:rPr>
                <w:webHidden/>
                <w:rStyle w:val="IndexLink"/>
                <w:rtl w:val="true"/>
              </w:rPr>
              <w:t>[</w:t>
            </w:r>
            <w:r>
              <w:rPr>
                <w:rStyle w:val="IndexLink"/>
                <w:rtl w:val="true"/>
              </w:rPr>
              <w:t>و التحقیق</w:t>
            </w:r>
            <w:r>
              <w:rPr>
                <w:rStyle w:val="IndexLink"/>
                <w:rtl w:val="true"/>
              </w:rPr>
              <w:t>:</w:t>
            </w:r>
            <w:r>
              <w:rPr>
                <w:rStyle w:val="IndexLink"/>
                <w:rtl w:val="true"/>
              </w:rPr>
              <w:t>أن العلم عبارة عن مرکّب اعتباری</w:t>
            </w:r>
            <w:r>
              <w:rPr>
                <w:rStyle w:val="IndexLink"/>
                <w:rtl w:val="true"/>
              </w:rPr>
              <w:t>]</w:t>
              <w:tab/>
            </w:r>
            <w:r>
              <w:rPr>
                <w:rStyle w:val="IndexLink"/>
              </w:rPr>
              <w:t>39</w:t>
            </w:r>
          </w:hyperlink>
        </w:p>
        <w:p>
          <w:pPr>
            <w:pStyle w:val="Contents4"/>
            <w:tabs>
              <w:tab w:val="clear" w:pos="8176"/>
              <w:tab w:val="right" w:pos="9026" w:leader="dot"/>
            </w:tabs>
            <w:rPr/>
          </w:pPr>
          <w:hyperlink w:anchor="__RefHeading___Toc7869350_3224264995">
            <w:r>
              <w:rPr>
                <w:webHidden/>
                <w:rStyle w:val="IndexLink"/>
                <w:rtl w:val="true"/>
              </w:rPr>
              <w:t>[</w:t>
            </w:r>
            <w:r>
              <w:rPr>
                <w:rStyle w:val="IndexLink"/>
                <w:rtl w:val="true"/>
              </w:rPr>
              <w:t>الموضوع لعلم الاصول خصوص الأدلّة الأربعة،</w:t>
            </w:r>
            <w:r>
              <w:rPr>
                <w:rStyle w:val="IndexLink"/>
                <w:rtl w:val="true"/>
              </w:rPr>
              <w:t>]</w:t>
              <w:tab/>
            </w:r>
            <w:r>
              <w:rPr>
                <w:rStyle w:val="IndexLink"/>
              </w:rPr>
              <w:t>42</w:t>
            </w:r>
          </w:hyperlink>
        </w:p>
        <w:p>
          <w:pPr>
            <w:pStyle w:val="Contents4"/>
            <w:tabs>
              <w:tab w:val="clear" w:pos="8176"/>
              <w:tab w:val="right" w:pos="9026" w:leader="dot"/>
            </w:tabs>
            <w:rPr/>
          </w:pPr>
          <w:hyperlink w:anchor="__RefHeading___Toc7869352_3224264995">
            <w:r>
              <w:rPr>
                <w:webHidden/>
                <w:rStyle w:val="IndexLink"/>
                <w:rtl w:val="true"/>
              </w:rPr>
              <w:t>[(</w:t>
            </w:r>
            <w:r>
              <w:rPr>
                <w:rStyle w:val="IndexLink"/>
                <w:rtl w:val="true"/>
              </w:rPr>
              <w:t>المراد من السنة</w:t>
            </w:r>
            <w:r>
              <w:rPr>
                <w:rStyle w:val="IndexLink"/>
                <w:rtl w:val="true"/>
              </w:rPr>
              <w:t>]</w:t>
              <w:tab/>
            </w:r>
            <w:r>
              <w:rPr>
                <w:rStyle w:val="IndexLink"/>
              </w:rPr>
              <w:t>44</w:t>
            </w:r>
          </w:hyperlink>
        </w:p>
        <w:p>
          <w:pPr>
            <w:pStyle w:val="Contents4"/>
            <w:tabs>
              <w:tab w:val="clear" w:pos="8176"/>
              <w:tab w:val="right" w:pos="9026" w:leader="dot"/>
            </w:tabs>
            <w:rPr/>
          </w:pPr>
          <w:hyperlink w:anchor="__RefHeading___Toc7869354_3224264995">
            <w:r>
              <w:rPr>
                <w:webHidden/>
                <w:rStyle w:val="IndexLink"/>
                <w:rtl w:val="true"/>
              </w:rPr>
              <w:t>[</w:t>
            </w:r>
            <w:r>
              <w:rPr>
                <w:rStyle w:val="IndexLink"/>
                <w:rtl w:val="true"/>
              </w:rPr>
              <w:t>و الدلیل العقلی</w:t>
            </w:r>
            <w:r>
              <w:rPr>
                <w:rStyle w:val="IndexLink"/>
                <w:rtl w:val="true"/>
              </w:rPr>
              <w:t>-</w:t>
            </w:r>
            <w:r>
              <w:rPr>
                <w:rStyle w:val="IndexLink"/>
                <w:rtl w:val="true"/>
              </w:rPr>
              <w:t>الواقع موضوعا للعلم</w:t>
            </w:r>
            <w:r>
              <w:rPr>
                <w:rStyle w:val="IndexLink"/>
                <w:rtl w:val="true"/>
              </w:rPr>
              <w:t>-]</w:t>
              <w:tab/>
            </w:r>
            <w:r>
              <w:rPr>
                <w:rStyle w:val="IndexLink"/>
              </w:rPr>
              <w:t>46</w:t>
            </w:r>
          </w:hyperlink>
        </w:p>
        <w:p>
          <w:pPr>
            <w:pStyle w:val="Contents4"/>
            <w:tabs>
              <w:tab w:val="clear" w:pos="8176"/>
              <w:tab w:val="right" w:pos="9026" w:leader="dot"/>
            </w:tabs>
            <w:rPr/>
          </w:pPr>
          <w:hyperlink w:anchor="__RefHeading___Toc7869356_3224264995">
            <w:r>
              <w:rPr>
                <w:webHidden/>
                <w:rStyle w:val="IndexLink"/>
                <w:rtl w:val="true"/>
              </w:rPr>
              <w:t>[</w:t>
            </w:r>
            <w:r>
              <w:rPr>
                <w:rStyle w:val="IndexLink"/>
                <w:rtl w:val="true"/>
              </w:rPr>
              <w:t>تعریف علم الأصول</w:t>
            </w:r>
            <w:r>
              <w:rPr>
                <w:rStyle w:val="IndexLink"/>
                <w:rtl w:val="true"/>
              </w:rPr>
              <w:t>]</w:t>
              <w:tab/>
            </w:r>
            <w:r>
              <w:rPr>
                <w:rStyle w:val="IndexLink"/>
              </w:rPr>
              <w:t>47</w:t>
            </w:r>
          </w:hyperlink>
        </w:p>
        <w:p>
          <w:pPr>
            <w:pStyle w:val="Contents4"/>
            <w:tabs>
              <w:tab w:val="clear" w:pos="8176"/>
              <w:tab w:val="right" w:pos="9026" w:leader="dot"/>
            </w:tabs>
            <w:rPr/>
          </w:pPr>
          <w:hyperlink w:anchor="__RefHeading___Toc7869358_3224264995">
            <w:r>
              <w:rPr>
                <w:webHidden/>
                <w:rStyle w:val="IndexLink"/>
                <w:rtl w:val="true"/>
              </w:rPr>
              <w:t>[</w:t>
            </w:r>
            <w:r>
              <w:rPr>
                <w:rStyle w:val="IndexLink"/>
                <w:rtl w:val="true"/>
              </w:rPr>
              <w:t>وجه الأولویة</w:t>
            </w:r>
            <w:r>
              <w:rPr>
                <w:rStyle w:val="IndexLink"/>
                <w:rtl w:val="true"/>
              </w:rPr>
              <w:t>:</w:t>
            </w:r>
            <w:r>
              <w:rPr>
                <w:rStyle w:val="IndexLink"/>
                <w:rtl w:val="true"/>
              </w:rPr>
              <w:t>أنّ لازم التخصیص خروج جملة</w:t>
            </w:r>
            <w:r>
              <w:rPr>
                <w:rStyle w:val="IndexLink"/>
                <w:rtl w:val="true"/>
              </w:rPr>
              <w:t>]</w:t>
              <w:tab/>
            </w:r>
            <w:r>
              <w:rPr>
                <w:rStyle w:val="IndexLink"/>
              </w:rPr>
              <w:t>47</w:t>
            </w:r>
          </w:hyperlink>
        </w:p>
        <w:p>
          <w:pPr>
            <w:pStyle w:val="Contents4"/>
            <w:tabs>
              <w:tab w:val="clear" w:pos="8176"/>
              <w:tab w:val="right" w:pos="9026" w:leader="dot"/>
            </w:tabs>
            <w:rPr/>
          </w:pPr>
          <w:hyperlink w:anchor="__RefHeading___Toc7869360_3224264995">
            <w:r>
              <w:rPr>
                <w:webHidden/>
                <w:rStyle w:val="IndexLink"/>
                <w:rtl w:val="true"/>
              </w:rPr>
              <w:t>[</w:t>
            </w:r>
            <w:r>
              <w:rPr>
                <w:rStyle w:val="IndexLink"/>
                <w:rtl w:val="true"/>
              </w:rPr>
              <w:t>و الغرض من تدوین فن الاصول</w:t>
            </w:r>
            <w:r>
              <w:rPr>
                <w:rStyle w:val="IndexLink"/>
                <w:rtl w:val="true"/>
              </w:rPr>
              <w:t>]</w:t>
              <w:tab/>
            </w:r>
            <w:r>
              <w:rPr>
                <w:rStyle w:val="IndexLink"/>
              </w:rPr>
              <w:t>48</w:t>
            </w:r>
          </w:hyperlink>
        </w:p>
        <w:p>
          <w:pPr>
            <w:pStyle w:val="Contents3"/>
            <w:tabs>
              <w:tab w:val="clear" w:pos="8459"/>
              <w:tab w:val="right" w:pos="9026" w:leader="dot"/>
            </w:tabs>
            <w:rPr/>
          </w:pPr>
          <w:hyperlink w:anchor="__RefHeading___Toc7869362_3224264995">
            <w:r>
              <w:rPr>
                <w:webHidden/>
                <w:rStyle w:val="IndexLink"/>
                <w:rtl w:val="true"/>
              </w:rPr>
              <w:t>الوضع</w:t>
            </w:r>
            <w:r>
              <w:rPr>
                <w:rStyle w:val="IndexLink"/>
                <w:rtl w:val="true"/>
              </w:rPr>
              <w:tab/>
            </w:r>
            <w:r>
              <w:rPr>
                <w:rStyle w:val="IndexLink"/>
              </w:rPr>
              <w:t>51</w:t>
            </w:r>
          </w:hyperlink>
        </w:p>
        <w:p>
          <w:pPr>
            <w:pStyle w:val="Contents4"/>
            <w:tabs>
              <w:tab w:val="clear" w:pos="8176"/>
              <w:tab w:val="right" w:pos="9026" w:leader="dot"/>
            </w:tabs>
            <w:rPr/>
          </w:pPr>
          <w:hyperlink w:anchor="__RefHeading___Toc7869364_3224264995">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7869366_3224264995">
            <w:r>
              <w:rPr>
                <w:webHidden/>
                <w:rStyle w:val="IndexLink"/>
                <w:rtl w:val="true"/>
              </w:rPr>
              <w:t>[</w:t>
            </w:r>
            <w:r>
              <w:rPr>
                <w:rStyle w:val="IndexLink"/>
                <w:rtl w:val="true"/>
              </w:rPr>
              <w:t>ثم إنه لا شبهة فی اتحاد حیثیة دلالة اللفظ علی معناه</w:t>
            </w:r>
            <w:r>
              <w:rPr>
                <w:rStyle w:val="IndexLink"/>
                <w:rtl w:val="true"/>
              </w:rPr>
              <w:t>]</w:t>
              <w:tab/>
            </w:r>
            <w:r>
              <w:rPr>
                <w:rStyle w:val="IndexLink"/>
              </w:rPr>
              <w:t>54</w:t>
            </w:r>
          </w:hyperlink>
        </w:p>
        <w:p>
          <w:pPr>
            <w:pStyle w:val="Contents4"/>
            <w:tabs>
              <w:tab w:val="clear" w:pos="8176"/>
              <w:tab w:val="right" w:pos="9026" w:leader="dot"/>
            </w:tabs>
            <w:rPr/>
          </w:pPr>
          <w:hyperlink w:anchor="__RefHeading___Toc7869368_3224264995">
            <w:r>
              <w:rPr>
                <w:webHidden/>
                <w:rStyle w:val="IndexLink"/>
                <w:rtl w:val="true"/>
              </w:rPr>
              <w:t>[</w:t>
            </w:r>
            <w:r>
              <w:rPr>
                <w:rStyle w:val="IndexLink"/>
                <w:rtl w:val="true"/>
              </w:rPr>
              <w:t>أن من یجعل الوضع عبارة عن التعهد</w:t>
            </w:r>
            <w:r>
              <w:rPr>
                <w:rStyle w:val="IndexLink"/>
                <w:rtl w:val="true"/>
              </w:rPr>
              <w:t>]</w:t>
              <w:tab/>
            </w:r>
            <w:r>
              <w:rPr>
                <w:rStyle w:val="IndexLink"/>
              </w:rPr>
              <w:t>55</w:t>
            </w:r>
          </w:hyperlink>
        </w:p>
        <w:p>
          <w:pPr>
            <w:pStyle w:val="Contents4"/>
            <w:tabs>
              <w:tab w:val="clear" w:pos="8176"/>
              <w:tab w:val="right" w:pos="9026" w:leader="dot"/>
            </w:tabs>
            <w:rPr/>
          </w:pPr>
          <w:hyperlink w:anchor="__RefHeading___Toc7869370_3224264995">
            <w:r>
              <w:rPr>
                <w:webHidden/>
                <w:rStyle w:val="IndexLink"/>
                <w:rtl w:val="true"/>
              </w:rPr>
              <w:t>[</w:t>
            </w:r>
            <w:r>
              <w:rPr>
                <w:rStyle w:val="IndexLink"/>
                <w:rtl w:val="true"/>
              </w:rPr>
              <w:t>بل المراد من التعهد هو</w:t>
            </w:r>
            <w:r>
              <w:rPr>
                <w:rStyle w:val="IndexLink"/>
                <w:rtl w:val="true"/>
              </w:rPr>
              <w:t>:]</w:t>
              <w:tab/>
            </w:r>
            <w:r>
              <w:rPr>
                <w:rStyle w:val="IndexLink"/>
              </w:rPr>
              <w:t>55</w:t>
            </w:r>
          </w:hyperlink>
        </w:p>
        <w:p>
          <w:pPr>
            <w:pStyle w:val="Contents4"/>
            <w:tabs>
              <w:tab w:val="clear" w:pos="8176"/>
              <w:tab w:val="right" w:pos="9026" w:leader="dot"/>
            </w:tabs>
            <w:rPr/>
          </w:pPr>
          <w:hyperlink w:anchor="__RefHeading___Toc7869372_3224264995">
            <w:r>
              <w:rPr>
                <w:webHidden/>
                <w:rStyle w:val="IndexLink"/>
                <w:rtl w:val="true"/>
              </w:rPr>
              <w:t>[</w:t>
            </w:r>
            <w:r>
              <w:rPr>
                <w:rStyle w:val="IndexLink"/>
                <w:rtl w:val="true"/>
              </w:rPr>
              <w:t>تحقیق المقام یتوقف علی تحقیق المعانی الحرفیة</w:t>
            </w:r>
            <w:r>
              <w:rPr>
                <w:rStyle w:val="IndexLink"/>
                <w:rtl w:val="true"/>
              </w:rPr>
              <w:t>]</w:t>
              <w:tab/>
            </w:r>
            <w:r>
              <w:rPr>
                <w:rStyle w:val="IndexLink"/>
              </w:rPr>
              <w:t>58</w:t>
            </w:r>
          </w:hyperlink>
        </w:p>
        <w:p>
          <w:pPr>
            <w:pStyle w:val="Contents4"/>
            <w:tabs>
              <w:tab w:val="clear" w:pos="8176"/>
              <w:tab w:val="right" w:pos="9026" w:leader="dot"/>
            </w:tabs>
            <w:rPr/>
          </w:pPr>
          <w:hyperlink w:anchor="__RefHeading___Toc7869374_3224264995">
            <w:r>
              <w:rPr>
                <w:webHidden/>
                <w:rStyle w:val="IndexLink"/>
                <w:rtl w:val="true"/>
              </w:rPr>
              <w:t>[</w:t>
            </w:r>
            <w:r>
              <w:rPr>
                <w:rStyle w:val="IndexLink"/>
                <w:rtl w:val="true"/>
              </w:rPr>
              <w:t>و منه ظهر</w:t>
            </w:r>
            <w:r>
              <w:rPr>
                <w:rStyle w:val="IndexLink"/>
                <w:rtl w:val="true"/>
              </w:rPr>
              <w:t>:</w:t>
            </w:r>
            <w:r>
              <w:rPr>
                <w:rStyle w:val="IndexLink"/>
                <w:rtl w:val="true"/>
              </w:rPr>
              <w:t>أن تنظیر المعنی الاسمی و الحرفی بالجوهر و العرض،غیر وجیه،</w:t>
            </w:r>
            <w:r>
              <w:rPr>
                <w:rStyle w:val="IndexLink"/>
                <w:rtl w:val="true"/>
              </w:rPr>
              <w:t>]</w:t>
              <w:tab/>
            </w:r>
            <w:r>
              <w:rPr>
                <w:rStyle w:val="IndexLink"/>
              </w:rPr>
              <w:t>59</w:t>
            </w:r>
          </w:hyperlink>
        </w:p>
        <w:p>
          <w:pPr>
            <w:pStyle w:val="Contents4"/>
            <w:tabs>
              <w:tab w:val="clear" w:pos="8176"/>
              <w:tab w:val="right" w:pos="9026" w:leader="dot"/>
            </w:tabs>
            <w:rPr/>
          </w:pPr>
          <w:hyperlink w:anchor="__RefHeading___Toc7869376_3224264995">
            <w:r>
              <w:rPr>
                <w:webHidden/>
                <w:rStyle w:val="IndexLink"/>
                <w:rtl w:val="true"/>
              </w:rPr>
              <w:t>[</w:t>
            </w:r>
            <w:r>
              <w:rPr>
                <w:rStyle w:val="IndexLink"/>
                <w:rtl w:val="true"/>
              </w:rPr>
              <w:t>نعم بعض المعانی الاسمیة ربما یکون آلة لتعقّل حال الغیر،و حینئذ یکون کالمعنی الحرفی فی عدم الاستقلال</w:t>
            </w:r>
            <w:r>
              <w:rPr>
                <w:rStyle w:val="IndexLink"/>
                <w:rtl w:val="true"/>
              </w:rPr>
              <w:t>]</w:t>
              <w:tab/>
            </w:r>
            <w:r>
              <w:rPr>
                <w:rStyle w:val="IndexLink"/>
              </w:rPr>
              <w:t>61</w:t>
            </w:r>
          </w:hyperlink>
        </w:p>
        <w:p>
          <w:pPr>
            <w:pStyle w:val="Contents4"/>
            <w:tabs>
              <w:tab w:val="clear" w:pos="8176"/>
              <w:tab w:val="right" w:pos="9026" w:leader="dot"/>
            </w:tabs>
            <w:rPr/>
          </w:pPr>
          <w:hyperlink w:anchor="__RefHeading___Toc7869378_3224264995">
            <w:r>
              <w:rPr>
                <w:webHidden/>
                <w:rStyle w:val="IndexLink"/>
                <w:rtl w:val="true"/>
              </w:rPr>
              <w:t>[</w:t>
            </w:r>
            <w:r>
              <w:rPr>
                <w:rStyle w:val="IndexLink"/>
                <w:rtl w:val="true"/>
              </w:rPr>
              <w:t>و میزان عموم الوضع و خصوص الموضوع له</w:t>
            </w:r>
            <w:r>
              <w:rPr>
                <w:rStyle w:val="IndexLink"/>
                <w:rtl w:val="true"/>
              </w:rPr>
              <w:t>]</w:t>
              <w:tab/>
            </w:r>
            <w:r>
              <w:rPr>
                <w:rStyle w:val="IndexLink"/>
              </w:rPr>
              <w:t>63</w:t>
            </w:r>
          </w:hyperlink>
        </w:p>
        <w:p>
          <w:pPr>
            <w:pStyle w:val="Contents4"/>
            <w:tabs>
              <w:tab w:val="clear" w:pos="8176"/>
              <w:tab w:val="right" w:pos="9026" w:leader="dot"/>
            </w:tabs>
            <w:rPr/>
          </w:pPr>
          <w:hyperlink w:anchor="__RefHeading___Toc7869380_3224264995">
            <w:r>
              <w:rPr>
                <w:webHidden/>
                <w:rStyle w:val="IndexLink"/>
                <w:rtl w:val="true"/>
              </w:rPr>
              <w:t>[</w:t>
            </w:r>
            <w:r>
              <w:rPr>
                <w:rStyle w:val="IndexLink"/>
                <w:rtl w:val="true"/>
              </w:rPr>
              <w:t>أما إن الإخبار و الإنشاء من شئون الاستعمال</w:t>
            </w:r>
            <w:r>
              <w:rPr>
                <w:rStyle w:val="IndexLink"/>
                <w:rtl w:val="true"/>
              </w:rPr>
              <w:t>]</w:t>
              <w:tab/>
            </w:r>
            <w:r>
              <w:rPr>
                <w:rStyle w:val="IndexLink"/>
              </w:rPr>
              <w:t>68</w:t>
            </w:r>
          </w:hyperlink>
        </w:p>
        <w:p>
          <w:pPr>
            <w:pStyle w:val="Contents4"/>
            <w:tabs>
              <w:tab w:val="clear" w:pos="8176"/>
              <w:tab w:val="right" w:pos="9026" w:leader="dot"/>
            </w:tabs>
            <w:rPr/>
          </w:pPr>
          <w:hyperlink w:anchor="__RefHeading___Toc7869382_3224264995">
            <w:r>
              <w:rPr>
                <w:webHidden/>
                <w:rStyle w:val="IndexLink"/>
                <w:rtl w:val="true"/>
              </w:rPr>
              <w:t>[</w:t>
            </w:r>
            <w:r>
              <w:rPr>
                <w:rStyle w:val="IndexLink"/>
                <w:rtl w:val="true"/>
              </w:rPr>
              <w:t>و أما وحدة المستعمل فیه</w:t>
            </w:r>
            <w:r>
              <w:rPr>
                <w:rStyle w:val="IndexLink"/>
                <w:rtl w:val="true"/>
              </w:rPr>
              <w:t>-</w:t>
            </w:r>
            <w:r>
              <w:rPr>
                <w:rStyle w:val="IndexLink"/>
                <w:rtl w:val="true"/>
              </w:rPr>
              <w:t>فی الجمل الخبریة و الانشائیة</w:t>
            </w:r>
            <w:r>
              <w:rPr>
                <w:rStyle w:val="IndexLink"/>
                <w:rtl w:val="true"/>
              </w:rPr>
              <w:t>-]</w:t>
              <w:tab/>
            </w:r>
            <w:r>
              <w:rPr>
                <w:rStyle w:val="IndexLink"/>
              </w:rPr>
              <w:t>69</w:t>
            </w:r>
          </w:hyperlink>
        </w:p>
        <w:p>
          <w:pPr>
            <w:pStyle w:val="Contents4"/>
            <w:tabs>
              <w:tab w:val="clear" w:pos="8176"/>
              <w:tab w:val="right" w:pos="9026" w:leader="dot"/>
            </w:tabs>
            <w:rPr/>
          </w:pPr>
          <w:hyperlink w:anchor="__RefHeading___Toc7869384_3224264995">
            <w:r>
              <w:rPr>
                <w:webHidden/>
                <w:rStyle w:val="IndexLink"/>
                <w:rtl w:val="true"/>
              </w:rPr>
              <w:t>[</w:t>
            </w:r>
            <w:r>
              <w:rPr>
                <w:rStyle w:val="IndexLink"/>
                <w:rtl w:val="true"/>
              </w:rPr>
              <w:t>بل التحقیق</w:t>
            </w:r>
            <w:r>
              <w:rPr>
                <w:rStyle w:val="IndexLink"/>
                <w:rtl w:val="true"/>
              </w:rPr>
              <w:t>:</w:t>
            </w:r>
            <w:r>
              <w:rPr>
                <w:rStyle w:val="IndexLink"/>
                <w:rtl w:val="true"/>
              </w:rPr>
              <w:t>أن أسماء الإشارة و الضمائر موضوعة لنفس المعنی</w:t>
            </w:r>
            <w:r>
              <w:rPr>
                <w:rStyle w:val="IndexLink"/>
                <w:rtl w:val="true"/>
              </w:rPr>
              <w:t>]</w:t>
              <w:tab/>
            </w:r>
            <w:r>
              <w:rPr>
                <w:rStyle w:val="IndexLink"/>
              </w:rPr>
              <w:t>71</w:t>
            </w:r>
          </w:hyperlink>
        </w:p>
        <w:p>
          <w:pPr>
            <w:pStyle w:val="Contents4"/>
            <w:tabs>
              <w:tab w:val="clear" w:pos="8176"/>
              <w:tab w:val="right" w:pos="9026" w:leader="dot"/>
            </w:tabs>
            <w:rPr/>
          </w:pPr>
          <w:hyperlink w:anchor="__RefHeading___Toc7869386_3224264995">
            <w:r>
              <w:rPr>
                <w:webHidden/>
                <w:rStyle w:val="IndexLink"/>
                <w:rtl w:val="true"/>
              </w:rPr>
              <w:t>[</w:t>
            </w:r>
            <w:r>
              <w:rPr>
                <w:rStyle w:val="IndexLink"/>
                <w:rtl w:val="true"/>
              </w:rPr>
              <w:t>بیانه</w:t>
            </w:r>
            <w:r>
              <w:rPr>
                <w:rStyle w:val="IndexLink"/>
                <w:rtl w:val="true"/>
              </w:rPr>
              <w:t>:</w:t>
            </w:r>
            <w:r>
              <w:rPr>
                <w:rStyle w:val="IndexLink"/>
                <w:rtl w:val="true"/>
              </w:rPr>
              <w:t>أن الموضوع فی القضیة الحقیقیة</w:t>
            </w:r>
            <w:r>
              <w:rPr>
                <w:rStyle w:val="IndexLink"/>
                <w:rtl w:val="true"/>
              </w:rPr>
              <w:t>:</w:t>
            </w:r>
            <w:r>
              <w:rPr>
                <w:rStyle w:val="IndexLink"/>
                <w:rtl w:val="true"/>
              </w:rPr>
              <w:t>قد یحتاج فی وجوده إلی الواسطة</w:t>
            </w:r>
            <w:r>
              <w:rPr>
                <w:rStyle w:val="IndexLink"/>
                <w:rtl w:val="true"/>
              </w:rPr>
              <w:t>]</w:t>
              <w:tab/>
            </w:r>
            <w:r>
              <w:rPr>
                <w:rStyle w:val="IndexLink"/>
              </w:rPr>
              <w:t>74</w:t>
            </w:r>
          </w:hyperlink>
        </w:p>
        <w:p>
          <w:pPr>
            <w:pStyle w:val="Contents4"/>
            <w:tabs>
              <w:tab w:val="clear" w:pos="8176"/>
              <w:tab w:val="right" w:pos="9026" w:leader="dot"/>
            </w:tabs>
            <w:rPr/>
          </w:pPr>
          <w:hyperlink w:anchor="__RefHeading___Toc7869388_3224264995">
            <w:r>
              <w:rPr>
                <w:webHidden/>
                <w:rStyle w:val="IndexLink"/>
                <w:rtl w:val="true"/>
              </w:rPr>
              <w:t>[</w:t>
            </w:r>
            <w:r>
              <w:rPr>
                <w:rStyle w:val="IndexLink"/>
                <w:rtl w:val="true"/>
              </w:rPr>
              <w:t>دخل الإرادة یتصور علی وجهین</w:t>
            </w:r>
            <w:r>
              <w:rPr>
                <w:rStyle w:val="IndexLink"/>
                <w:rtl w:val="true"/>
              </w:rPr>
              <w:t>]</w:t>
              <w:tab/>
            </w:r>
            <w:r>
              <w:rPr>
                <w:rStyle w:val="IndexLink"/>
              </w:rPr>
              <w:t>76</w:t>
            </w:r>
          </w:hyperlink>
        </w:p>
        <w:p>
          <w:pPr>
            <w:pStyle w:val="Contents4"/>
            <w:tabs>
              <w:tab w:val="clear" w:pos="8176"/>
              <w:tab w:val="right" w:pos="9026" w:leader="dot"/>
            </w:tabs>
            <w:rPr/>
          </w:pPr>
          <w:hyperlink w:anchor="__RefHeading___Toc7869390_3224264995">
            <w:r>
              <w:rPr>
                <w:webHidden/>
                <w:rStyle w:val="IndexLink"/>
                <w:rtl w:val="true"/>
              </w:rPr>
              <w:t>[</w:t>
            </w:r>
            <w:r>
              <w:rPr>
                <w:rStyle w:val="IndexLink"/>
                <w:rtl w:val="true"/>
              </w:rPr>
              <w:t>الارادة الاستعمالیة أو التفهیمیة،</w:t>
            </w:r>
            <w:r>
              <w:rPr>
                <w:rStyle w:val="IndexLink"/>
                <w:rtl w:val="true"/>
              </w:rPr>
              <w:t>]</w:t>
              <w:tab/>
            </w:r>
            <w:r>
              <w:rPr>
                <w:rStyle w:val="IndexLink"/>
              </w:rPr>
              <w:t>77</w:t>
            </w:r>
          </w:hyperlink>
        </w:p>
        <w:p>
          <w:pPr>
            <w:pStyle w:val="Contents4"/>
            <w:tabs>
              <w:tab w:val="clear" w:pos="8176"/>
              <w:tab w:val="right" w:pos="9026" w:leader="dot"/>
            </w:tabs>
            <w:rPr/>
          </w:pPr>
          <w:hyperlink w:anchor="__RefHeading___Toc7869392_3224264995">
            <w:r>
              <w:rPr>
                <w:webHidden/>
                <w:rStyle w:val="IndexLink"/>
                <w:rtl w:val="true"/>
              </w:rPr>
              <w:t>[</w:t>
            </w:r>
            <w:r>
              <w:rPr>
                <w:rStyle w:val="IndexLink"/>
                <w:rtl w:val="true"/>
              </w:rPr>
              <w:t>الإشکال علامه علی المحقق طوسی بانتقاض الدلالات الثلاث</w:t>
            </w:r>
            <w:r>
              <w:rPr>
                <w:rStyle w:val="IndexLink"/>
                <w:rtl w:val="true"/>
              </w:rPr>
              <w:t>]</w:t>
              <w:tab/>
            </w:r>
            <w:r>
              <w:rPr>
                <w:rStyle w:val="IndexLink"/>
              </w:rPr>
              <w:t>79</w:t>
            </w:r>
          </w:hyperlink>
        </w:p>
        <w:p>
          <w:pPr>
            <w:pStyle w:val="Contents4"/>
            <w:tabs>
              <w:tab w:val="clear" w:pos="8176"/>
              <w:tab w:val="right" w:pos="9026" w:leader="dot"/>
            </w:tabs>
            <w:rPr/>
          </w:pPr>
          <w:hyperlink w:anchor="__RefHeading___Toc7869394_3224264995">
            <w:r>
              <w:rPr>
                <w:webHidden/>
                <w:rStyle w:val="IndexLink"/>
                <w:rtl w:val="true"/>
              </w:rPr>
              <w:t>[</w:t>
            </w:r>
            <w:r>
              <w:rPr>
                <w:rStyle w:val="IndexLink"/>
                <w:rtl w:val="true"/>
              </w:rPr>
              <w:t>المرکبات لیس لها موادّ غیر موادّ مفرداتها</w:t>
            </w:r>
            <w:r>
              <w:rPr>
                <w:rStyle w:val="IndexLink"/>
                <w:rtl w:val="true"/>
              </w:rPr>
              <w:t>]</w:t>
              <w:tab/>
            </w:r>
            <w:r>
              <w:rPr>
                <w:rStyle w:val="IndexLink"/>
              </w:rPr>
              <w:t>82</w:t>
            </w:r>
          </w:hyperlink>
        </w:p>
        <w:p>
          <w:pPr>
            <w:pStyle w:val="Contents4"/>
            <w:tabs>
              <w:tab w:val="clear" w:pos="8176"/>
              <w:tab w:val="right" w:pos="9026" w:leader="dot"/>
            </w:tabs>
            <w:rPr/>
          </w:pPr>
          <w:hyperlink w:anchor="__RefHeading___Toc7869396_3224264995">
            <w:r>
              <w:rPr>
                <w:webHidden/>
                <w:rStyle w:val="IndexLink"/>
                <w:rtl w:val="true"/>
              </w:rPr>
              <w:t>[</w:t>
            </w:r>
            <w:r>
              <w:rPr>
                <w:rStyle w:val="IndexLink"/>
                <w:rtl w:val="true"/>
              </w:rPr>
              <w:t>و التحقیق</w:t>
            </w:r>
            <w:r>
              <w:rPr>
                <w:rStyle w:val="IndexLink"/>
                <w:rtl w:val="true"/>
              </w:rPr>
              <w:t>:</w:t>
            </w:r>
            <w:r>
              <w:rPr>
                <w:rStyle w:val="IndexLink"/>
                <w:rtl w:val="true"/>
              </w:rPr>
              <w:t>أن جوهر الکلمة و مادتها</w:t>
            </w:r>
            <w:r>
              <w:rPr>
                <w:rStyle w:val="IndexLink"/>
                <w:rtl w:val="true"/>
              </w:rPr>
              <w:t>-]</w:t>
              <w:tab/>
            </w:r>
            <w:r>
              <w:rPr>
                <w:rStyle w:val="IndexLink"/>
              </w:rPr>
              <w:t>84</w:t>
            </w:r>
          </w:hyperlink>
        </w:p>
        <w:p>
          <w:pPr>
            <w:pStyle w:val="Contents4"/>
            <w:tabs>
              <w:tab w:val="clear" w:pos="8176"/>
              <w:tab w:val="right" w:pos="9026" w:leader="dot"/>
            </w:tabs>
            <w:rPr/>
          </w:pPr>
          <w:hyperlink w:anchor="__RefHeading___Toc7869398_3224264995">
            <w:r>
              <w:rPr>
                <w:webHidden/>
                <w:rStyle w:val="IndexLink"/>
                <w:rtl w:val="true"/>
              </w:rPr>
              <w:t>[</w:t>
            </w:r>
            <w:r>
              <w:rPr>
                <w:rStyle w:val="IndexLink"/>
                <w:rtl w:val="true"/>
              </w:rPr>
              <w:t>معنی کون التبادر علامة،کونه دلیلا إنّیّا علی الوضع</w:t>
            </w:r>
            <w:r>
              <w:rPr>
                <w:rStyle w:val="IndexLink"/>
                <w:rtl w:val="true"/>
              </w:rPr>
              <w:t>]</w:t>
              <w:tab/>
            </w:r>
            <w:r>
              <w:rPr>
                <w:rStyle w:val="IndexLink"/>
              </w:rPr>
              <w:t>85</w:t>
            </w:r>
          </w:hyperlink>
        </w:p>
        <w:p>
          <w:pPr>
            <w:pStyle w:val="Contents4"/>
            <w:tabs>
              <w:tab w:val="clear" w:pos="8176"/>
              <w:tab w:val="right" w:pos="9026" w:leader="dot"/>
            </w:tabs>
            <w:rPr/>
          </w:pPr>
          <w:hyperlink w:anchor="__RefHeading___Toc7869400_3224264995">
            <w:r>
              <w:rPr>
                <w:webHidden/>
                <w:rStyle w:val="IndexLink"/>
                <w:rtl w:val="true"/>
              </w:rPr>
              <w:t>[(</w:t>
            </w:r>
            <w:r>
              <w:rPr>
                <w:rStyle w:val="IndexLink"/>
                <w:rtl w:val="true"/>
              </w:rPr>
              <w:t>و صحة الحمل علیه بالحمل الأوّلیّ الذاتیّ</w:t>
            </w:r>
            <w:r>
              <w:rPr>
                <w:rStyle w:val="IndexLink"/>
                <w:rtl w:val="true"/>
              </w:rPr>
              <w:t>]</w:t>
              <w:tab/>
            </w:r>
            <w:r>
              <w:rPr>
                <w:rStyle w:val="IndexLink"/>
              </w:rPr>
              <w:t>86</w:t>
            </w:r>
          </w:hyperlink>
        </w:p>
        <w:p>
          <w:pPr>
            <w:pStyle w:val="Contents4"/>
            <w:tabs>
              <w:tab w:val="clear" w:pos="8176"/>
              <w:tab w:val="right" w:pos="9026" w:leader="dot"/>
            </w:tabs>
            <w:rPr/>
          </w:pPr>
          <w:hyperlink w:anchor="__RefHeading___Toc7869402_3224264995">
            <w:r>
              <w:rPr>
                <w:webHidden/>
                <w:rStyle w:val="IndexLink"/>
                <w:rtl w:val="true"/>
              </w:rPr>
              <w:t>[</w:t>
            </w:r>
            <w:r>
              <w:rPr>
                <w:rStyle w:val="IndexLink"/>
                <w:rtl w:val="true"/>
              </w:rPr>
              <w:t>أن علامة المجاز هو السلب</w:t>
            </w:r>
            <w:r>
              <w:rPr>
                <w:rStyle w:val="IndexLink"/>
                <w:rtl w:val="true"/>
              </w:rPr>
              <w:t>]</w:t>
              <w:tab/>
            </w:r>
            <w:r>
              <w:rPr>
                <w:rStyle w:val="IndexLink"/>
              </w:rPr>
              <w:t>87</w:t>
            </w:r>
          </w:hyperlink>
        </w:p>
        <w:p>
          <w:pPr>
            <w:pStyle w:val="Contents4"/>
            <w:tabs>
              <w:tab w:val="clear" w:pos="8176"/>
              <w:tab w:val="right" w:pos="9026" w:leader="dot"/>
            </w:tabs>
            <w:rPr/>
          </w:pPr>
          <w:hyperlink w:anchor="__RefHeading___Toc7869404_3224264995">
            <w:r>
              <w:rPr>
                <w:webHidden/>
                <w:rStyle w:val="IndexLink"/>
                <w:rtl w:val="true"/>
              </w:rPr>
              <w:t>[</w:t>
            </w:r>
            <w:r>
              <w:rPr>
                <w:rStyle w:val="IndexLink"/>
                <w:rtl w:val="true"/>
              </w:rPr>
              <w:t>تحقیقه</w:t>
            </w:r>
            <w:r>
              <w:rPr>
                <w:rStyle w:val="IndexLink"/>
                <w:rtl w:val="true"/>
              </w:rPr>
              <w:t>:</w:t>
            </w:r>
            <w:r>
              <w:rPr>
                <w:rStyle w:val="IndexLink"/>
                <w:rtl w:val="true"/>
              </w:rPr>
              <w:t>أن الحمل</w:t>
            </w:r>
            <w:r>
              <w:rPr>
                <w:rStyle w:val="IndexLink"/>
                <w:rtl w:val="true"/>
              </w:rPr>
              <w:t>:]</w:t>
              <w:tab/>
            </w:r>
            <w:r>
              <w:rPr>
                <w:rStyle w:val="IndexLink"/>
              </w:rPr>
              <w:t>89</w:t>
            </w:r>
          </w:hyperlink>
        </w:p>
        <w:p>
          <w:pPr>
            <w:pStyle w:val="Contents4"/>
            <w:tabs>
              <w:tab w:val="clear" w:pos="8176"/>
              <w:tab w:val="right" w:pos="9026" w:leader="dot"/>
            </w:tabs>
            <w:rPr/>
          </w:pPr>
          <w:hyperlink w:anchor="__RefHeading___Toc7869406_3224264995">
            <w:r>
              <w:rPr>
                <w:webHidden/>
                <w:rStyle w:val="IndexLink"/>
                <w:rtl w:val="true"/>
              </w:rPr>
              <w:t>[(</w:t>
            </w:r>
            <w:r>
              <w:rPr>
                <w:rStyle w:val="IndexLink"/>
                <w:rtl w:val="true"/>
              </w:rPr>
              <w:t>قد ذکر الاطراد و عدمه</w:t>
            </w:r>
            <w:r>
              <w:rPr>
                <w:rStyle w:val="IndexLink"/>
                <w:rtl w:val="true"/>
              </w:rPr>
              <w:t>]</w:t>
              <w:tab/>
            </w:r>
            <w:r>
              <w:rPr>
                <w:rStyle w:val="IndexLink"/>
              </w:rPr>
              <w:t>91</w:t>
            </w:r>
          </w:hyperlink>
        </w:p>
        <w:p>
          <w:pPr>
            <w:pStyle w:val="Contents5"/>
            <w:tabs>
              <w:tab w:val="clear" w:pos="7892"/>
              <w:tab w:val="right" w:pos="9026" w:leader="dot"/>
            </w:tabs>
            <w:rPr/>
          </w:pPr>
          <w:hyperlink w:anchor="__RefHeading___Toc7869408_3224264995">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7869410_3224264995">
            <w:r>
              <w:rPr>
                <w:webHidden/>
                <w:rStyle w:val="IndexLink"/>
                <w:rtl w:val="true"/>
              </w:rPr>
              <w:t>[</w:t>
            </w:r>
            <w:r>
              <w:rPr>
                <w:rStyle w:val="IndexLink"/>
                <w:rtl w:val="true"/>
              </w:rPr>
              <w:t>فی تحقیق حقیقة الوضع</w:t>
            </w:r>
            <w:r>
              <w:rPr>
                <w:rStyle w:val="IndexLink"/>
                <w:rtl w:val="true"/>
              </w:rPr>
              <w:t>:]</w:t>
              <w:tab/>
            </w:r>
            <w:r>
              <w:rPr>
                <w:rStyle w:val="IndexLink"/>
              </w:rPr>
              <w:t>92</w:t>
            </w:r>
          </w:hyperlink>
        </w:p>
        <w:p>
          <w:pPr>
            <w:pStyle w:val="Contents4"/>
            <w:tabs>
              <w:tab w:val="clear" w:pos="8176"/>
              <w:tab w:val="right" w:pos="9026" w:leader="dot"/>
            </w:tabs>
            <w:rPr/>
          </w:pPr>
          <w:hyperlink w:anchor="__RefHeading___Toc7869412_3224264995">
            <w:r>
              <w:rPr>
                <w:webHidden/>
                <w:rStyle w:val="IndexLink"/>
                <w:rtl w:val="true"/>
              </w:rPr>
              <w:t>[</w:t>
            </w:r>
            <w:r>
              <w:rPr>
                <w:rStyle w:val="IndexLink"/>
                <w:rtl w:val="true"/>
              </w:rPr>
              <w:t>و ما به یمتاز الوضع عن الاستعمال</w:t>
            </w:r>
            <w:r>
              <w:rPr>
                <w:rStyle w:val="IndexLink"/>
                <w:rtl w:val="true"/>
              </w:rPr>
              <w:t>]</w:t>
              <w:tab/>
            </w:r>
            <w:r>
              <w:rPr>
                <w:rStyle w:val="IndexLink"/>
              </w:rPr>
              <w:t>93</w:t>
            </w:r>
          </w:hyperlink>
        </w:p>
        <w:p>
          <w:pPr>
            <w:pStyle w:val="Contents4"/>
            <w:tabs>
              <w:tab w:val="clear" w:pos="8176"/>
              <w:tab w:val="right" w:pos="9026" w:leader="dot"/>
            </w:tabs>
            <w:rPr/>
          </w:pPr>
          <w:hyperlink w:anchor="__RefHeading___Toc7869414_3224264995">
            <w:r>
              <w:rPr>
                <w:webHidden/>
                <w:rStyle w:val="IndexLink"/>
                <w:rtl w:val="true"/>
              </w:rPr>
              <w:t>[</w:t>
            </w:r>
            <w:r>
              <w:rPr>
                <w:rStyle w:val="IndexLink"/>
                <w:rtl w:val="true"/>
              </w:rPr>
              <w:t>الصلاة بمعنی العطف و المیل</w:t>
            </w:r>
            <w:r>
              <w:rPr>
                <w:rStyle w:val="IndexLink"/>
                <w:rtl w:val="true"/>
              </w:rPr>
              <w:t>]</w:t>
              <w:tab/>
            </w:r>
            <w:r>
              <w:rPr>
                <w:rStyle w:val="IndexLink"/>
              </w:rPr>
              <w:t>96</w:t>
            </w:r>
          </w:hyperlink>
        </w:p>
        <w:p>
          <w:pPr>
            <w:pStyle w:val="Contents4"/>
            <w:tabs>
              <w:tab w:val="clear" w:pos="8176"/>
              <w:tab w:val="right" w:pos="9026" w:leader="dot"/>
            </w:tabs>
            <w:rPr/>
          </w:pPr>
          <w:hyperlink w:anchor="__RefHeading___Toc7869416_3224264995">
            <w:r>
              <w:rPr>
                <w:webHidden/>
                <w:rStyle w:val="IndexLink"/>
                <w:rtl w:val="true"/>
              </w:rPr>
              <w:t>[(</w:t>
            </w:r>
            <w:r>
              <w:rPr>
                <w:rStyle w:val="IndexLink"/>
                <w:rtl w:val="true"/>
              </w:rPr>
              <w:t>و أما الثمرة بین القولین فتظهر فی لزوم</w:t>
            </w:r>
            <w:r>
              <w:rPr>
                <w:rStyle w:val="IndexLink"/>
                <w:rtl w:val="true"/>
              </w:rPr>
              <w:t>]</w:t>
              <w:tab/>
            </w:r>
            <w:r>
              <w:rPr>
                <w:rStyle w:val="IndexLink"/>
              </w:rPr>
              <w:t>98</w:t>
            </w:r>
          </w:hyperlink>
        </w:p>
        <w:p>
          <w:pPr>
            <w:pStyle w:val="Contents3"/>
            <w:tabs>
              <w:tab w:val="clear" w:pos="8459"/>
              <w:tab w:val="right" w:pos="9026" w:leader="dot"/>
            </w:tabs>
            <w:rPr/>
          </w:pPr>
          <w:hyperlink w:anchor="__RefHeading___Toc7869418_3224264995">
            <w:r>
              <w:rPr>
                <w:webHidden/>
                <w:rStyle w:val="IndexLink"/>
                <w:rtl w:val="true"/>
              </w:rPr>
              <w:t>[</w:t>
            </w:r>
            <w:r>
              <w:rPr>
                <w:rStyle w:val="IndexLink"/>
                <w:rtl w:val="true"/>
              </w:rPr>
              <w:t>الصحیح و الأعم</w:t>
            </w:r>
            <w:r>
              <w:rPr>
                <w:rStyle w:val="IndexLink"/>
                <w:rtl w:val="true"/>
              </w:rPr>
              <w:t>]</w:t>
              <w:tab/>
            </w:r>
            <w:r>
              <w:rPr>
                <w:rStyle w:val="IndexLink"/>
              </w:rPr>
              <w:t>99</w:t>
            </w:r>
          </w:hyperlink>
        </w:p>
        <w:p>
          <w:pPr>
            <w:pStyle w:val="Contents4"/>
            <w:tabs>
              <w:tab w:val="clear" w:pos="8176"/>
              <w:tab w:val="right" w:pos="9026" w:leader="dot"/>
            </w:tabs>
            <w:rPr/>
          </w:pPr>
          <w:hyperlink w:anchor="__RefHeading___Toc7869420_3224264995">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7869422_3224264995">
            <w:r>
              <w:rPr>
                <w:webHidden/>
                <w:rStyle w:val="IndexLink"/>
                <w:rtl w:val="true"/>
              </w:rPr>
              <w:t>[</w:t>
            </w:r>
            <w:r>
              <w:rPr>
                <w:rStyle w:val="IndexLink"/>
                <w:rtl w:val="true"/>
              </w:rPr>
              <w:t>بل الصحیح فی تقریب مقالة الأعمّی</w:t>
            </w:r>
            <w:r>
              <w:rPr>
                <w:rStyle w:val="IndexLink"/>
                <w:rtl w:val="true"/>
              </w:rPr>
              <w:t>:]</w:t>
              <w:tab/>
            </w:r>
            <w:r>
              <w:rPr>
                <w:rStyle w:val="IndexLink"/>
              </w:rPr>
              <w:t>101</w:t>
            </w:r>
          </w:hyperlink>
        </w:p>
        <w:p>
          <w:pPr>
            <w:pStyle w:val="Contents4"/>
            <w:tabs>
              <w:tab w:val="clear" w:pos="8176"/>
              <w:tab w:val="right" w:pos="9026" w:leader="dot"/>
            </w:tabs>
            <w:rPr/>
          </w:pPr>
          <w:hyperlink w:anchor="__RefHeading___Toc7869424_3224264995">
            <w:r>
              <w:rPr>
                <w:webHidden/>
                <w:rStyle w:val="IndexLink"/>
                <w:rtl w:val="true"/>
              </w:rPr>
              <w:t>[(</w:t>
            </w:r>
            <w:r>
              <w:rPr>
                <w:rStyle w:val="IndexLink"/>
                <w:rtl w:val="true"/>
              </w:rPr>
              <w:t>إن الظاهر أن الصحة عند الکل بمعنی واحد و هو التمامیة</w:t>
            </w:r>
            <w:r>
              <w:rPr>
                <w:rStyle w:val="IndexLink"/>
                <w:rtl w:val="true"/>
              </w:rPr>
              <w:t>]</w:t>
              <w:tab/>
            </w:r>
            <w:r>
              <w:rPr>
                <w:rStyle w:val="IndexLink"/>
              </w:rPr>
              <w:t>102</w:t>
            </w:r>
          </w:hyperlink>
        </w:p>
        <w:p>
          <w:pPr>
            <w:pStyle w:val="Contents4"/>
            <w:tabs>
              <w:tab w:val="clear" w:pos="8176"/>
              <w:tab w:val="right" w:pos="9026" w:leader="dot"/>
            </w:tabs>
            <w:rPr/>
          </w:pPr>
          <w:hyperlink w:anchor="__RefHeading___Toc7869426_3224264995">
            <w:r>
              <w:rPr>
                <w:webHidden/>
                <w:rStyle w:val="IndexLink"/>
                <w:rtl w:val="true"/>
              </w:rPr>
              <w:t>[(</w:t>
            </w:r>
            <w:r>
              <w:rPr>
                <w:rStyle w:val="IndexLink"/>
                <w:rtl w:val="true"/>
              </w:rPr>
              <w:t>لا بد علی کلا القولین من قدر جامع</w:t>
            </w:r>
            <w:r>
              <w:rPr>
                <w:rStyle w:val="IndexLink"/>
                <w:rtl w:val="true"/>
              </w:rPr>
              <w:t>]</w:t>
              <w:tab/>
            </w:r>
            <w:r>
              <w:rPr>
                <w:rStyle w:val="IndexLink"/>
              </w:rPr>
              <w:t>105</w:t>
            </w:r>
          </w:hyperlink>
        </w:p>
        <w:p>
          <w:pPr>
            <w:pStyle w:val="Contents4"/>
            <w:tabs>
              <w:tab w:val="clear" w:pos="8176"/>
              <w:tab w:val="right" w:pos="9026" w:leader="dot"/>
            </w:tabs>
            <w:rPr/>
          </w:pPr>
          <w:hyperlink w:anchor="__RefHeading___Toc7869428_3224264995">
            <w:r>
              <w:rPr>
                <w:webHidden/>
                <w:rStyle w:val="IndexLink"/>
                <w:rtl w:val="true"/>
              </w:rPr>
              <w:t>[(</w:t>
            </w:r>
            <w:r>
              <w:rPr>
                <w:rStyle w:val="IndexLink"/>
                <w:rtl w:val="true"/>
              </w:rPr>
              <w:t>و الإشکال فیه بأن الجامع لا یکاد یکون أمرا مرکبا</w:t>
            </w:r>
            <w:r>
              <w:rPr>
                <w:rStyle w:val="IndexLink"/>
                <w:rtl w:val="true"/>
              </w:rPr>
              <w:t>]</w:t>
              <w:tab/>
            </w:r>
            <w:r>
              <w:rPr>
                <w:rStyle w:val="IndexLink"/>
              </w:rPr>
              <w:t>110</w:t>
            </w:r>
          </w:hyperlink>
        </w:p>
        <w:p>
          <w:pPr>
            <w:pStyle w:val="Contents4"/>
            <w:tabs>
              <w:tab w:val="clear" w:pos="8176"/>
              <w:tab w:val="right" w:pos="9026" w:leader="dot"/>
            </w:tabs>
            <w:rPr/>
          </w:pPr>
          <w:hyperlink w:anchor="__RefHeading___Toc7869430_3224264995">
            <w:r>
              <w:rPr>
                <w:webHidden/>
                <w:rStyle w:val="IndexLink"/>
                <w:rtl w:val="true"/>
              </w:rPr>
              <w:t>[(</w:t>
            </w:r>
            <w:r>
              <w:rPr>
                <w:rStyle w:val="IndexLink"/>
                <w:rtl w:val="true"/>
              </w:rPr>
              <w:t>مدفوع بأنّ الجامع إنما هو مفهوم واحد</w:t>
            </w:r>
            <w:r>
              <w:rPr>
                <w:rStyle w:val="IndexLink"/>
                <w:rtl w:val="true"/>
              </w:rPr>
              <w:t>]</w:t>
              <w:tab/>
            </w:r>
            <w:r>
              <w:rPr>
                <w:rStyle w:val="IndexLink"/>
              </w:rPr>
              <w:t>115</w:t>
            </w:r>
          </w:hyperlink>
        </w:p>
        <w:p>
          <w:pPr>
            <w:pStyle w:val="Contents4"/>
            <w:tabs>
              <w:tab w:val="clear" w:pos="8176"/>
              <w:tab w:val="right" w:pos="9026" w:leader="dot"/>
            </w:tabs>
            <w:rPr/>
          </w:pPr>
          <w:hyperlink w:anchor="__RefHeading___Toc7869432_3224264995">
            <w:r>
              <w:rPr>
                <w:webHidden/>
                <w:rStyle w:val="IndexLink"/>
                <w:rtl w:val="true"/>
              </w:rPr>
              <w:t>[(</w:t>
            </w:r>
            <w:r>
              <w:rPr>
                <w:rStyle w:val="IndexLink"/>
                <w:rtl w:val="true"/>
              </w:rPr>
              <w:t>و أما علی الأعم فتصویر الجامع فی غایة الاشکال</w:t>
            </w:r>
            <w:r>
              <w:rPr>
                <w:rStyle w:val="IndexLink"/>
                <w:rtl w:val="true"/>
              </w:rPr>
              <w:t>]</w:t>
              <w:tab/>
            </w:r>
            <w:r>
              <w:rPr>
                <w:rStyle w:val="IndexLink"/>
              </w:rPr>
              <w:t>120</w:t>
            </w:r>
          </w:hyperlink>
        </w:p>
        <w:p>
          <w:pPr>
            <w:pStyle w:val="Contents4"/>
            <w:tabs>
              <w:tab w:val="clear" w:pos="8176"/>
              <w:tab w:val="right" w:pos="9026" w:leader="dot"/>
            </w:tabs>
            <w:rPr/>
          </w:pPr>
          <w:hyperlink w:anchor="__RefHeading___Toc7869434_3224264995">
            <w:r>
              <w:rPr>
                <w:webHidden/>
                <w:rStyle w:val="IndexLink"/>
                <w:rtl w:val="true"/>
              </w:rPr>
              <w:t>[(</w:t>
            </w:r>
            <w:r>
              <w:rPr>
                <w:rStyle w:val="IndexLink"/>
                <w:rtl w:val="true"/>
              </w:rPr>
              <w:t>و فیه أنّ الأعلام إنما تکون موضوعة للأشخاص</w:t>
            </w:r>
            <w:r>
              <w:rPr>
                <w:rStyle w:val="IndexLink"/>
                <w:rtl w:val="true"/>
              </w:rPr>
              <w:t>]</w:t>
              <w:tab/>
            </w:r>
            <w:r>
              <w:rPr>
                <w:rStyle w:val="IndexLink"/>
              </w:rPr>
              <w:t>124</w:t>
            </w:r>
          </w:hyperlink>
        </w:p>
        <w:p>
          <w:pPr>
            <w:pStyle w:val="Contents4"/>
            <w:tabs>
              <w:tab w:val="clear" w:pos="8176"/>
              <w:tab w:val="right" w:pos="9026" w:leader="dot"/>
            </w:tabs>
            <w:rPr/>
          </w:pPr>
          <w:hyperlink w:anchor="__RefHeading___Toc7869436_3224264995">
            <w:r>
              <w:rPr>
                <w:webHidden/>
                <w:rStyle w:val="IndexLink"/>
                <w:rtl w:val="true"/>
              </w:rPr>
              <w:t>[(</w:t>
            </w:r>
            <w:r>
              <w:rPr>
                <w:rStyle w:val="IndexLink"/>
                <w:rtl w:val="true"/>
              </w:rPr>
              <w:t>إنّ ثمرة النزاع إجمال الخطاب علی</w:t>
            </w:r>
            <w:r>
              <w:rPr>
                <w:rStyle w:val="IndexLink"/>
                <w:rtl w:val="true"/>
              </w:rPr>
              <w:t>]</w:t>
              <w:tab/>
            </w:r>
            <w:r>
              <w:rPr>
                <w:rStyle w:val="IndexLink"/>
              </w:rPr>
              <w:t>126</w:t>
            </w:r>
          </w:hyperlink>
        </w:p>
        <w:p>
          <w:pPr>
            <w:pStyle w:val="Contents4"/>
            <w:tabs>
              <w:tab w:val="clear" w:pos="8176"/>
              <w:tab w:val="right" w:pos="9026" w:leader="dot"/>
            </w:tabs>
            <w:rPr/>
          </w:pPr>
          <w:hyperlink w:anchor="__RefHeading___Toc7869438_3224264995">
            <w:r>
              <w:rPr>
                <w:webHidden/>
                <w:rStyle w:val="IndexLink"/>
                <w:rtl w:val="true"/>
              </w:rPr>
              <w:t>[</w:t>
            </w:r>
            <w:r>
              <w:rPr>
                <w:rStyle w:val="IndexLink"/>
                <w:rtl w:val="true"/>
              </w:rPr>
              <w:t>فالتحقیق فی بیان الثمرة</w:t>
            </w:r>
            <w:r>
              <w:rPr>
                <w:rStyle w:val="IndexLink"/>
                <w:rtl w:val="true"/>
              </w:rPr>
              <w:t>:]</w:t>
              <w:tab/>
            </w:r>
            <w:r>
              <w:rPr>
                <w:rStyle w:val="IndexLink"/>
              </w:rPr>
              <w:t>127</w:t>
            </w:r>
          </w:hyperlink>
        </w:p>
        <w:p>
          <w:pPr>
            <w:pStyle w:val="Contents4"/>
            <w:tabs>
              <w:tab w:val="clear" w:pos="8176"/>
              <w:tab w:val="right" w:pos="9026" w:leader="dot"/>
            </w:tabs>
            <w:rPr/>
          </w:pPr>
          <w:hyperlink w:anchor="__RefHeading___Toc7869440_3224264995">
            <w:r>
              <w:rPr>
                <w:webHidden/>
                <w:rStyle w:val="IndexLink"/>
                <w:rtl w:val="true"/>
              </w:rPr>
              <w:t>[</w:t>
            </w:r>
            <w:r>
              <w:rPr>
                <w:rStyle w:val="IndexLink"/>
                <w:rtl w:val="true"/>
              </w:rPr>
              <w:t>و تحقیق الحال</w:t>
            </w:r>
            <w:r>
              <w:rPr>
                <w:rStyle w:val="IndexLink"/>
                <w:rtl w:val="true"/>
              </w:rPr>
              <w:t>:</w:t>
            </w:r>
            <w:r>
              <w:rPr>
                <w:rStyle w:val="IndexLink"/>
                <w:rtl w:val="true"/>
              </w:rPr>
              <w:t>أنّ المرکّب علی قسمین</w:t>
            </w:r>
            <w:r>
              <w:rPr>
                <w:rStyle w:val="IndexLink"/>
                <w:rtl w:val="true"/>
              </w:rPr>
              <w:t>:</w:t>
            </w:r>
            <w:r>
              <w:rPr>
                <w:rStyle w:val="IndexLink"/>
                <w:rtl w:val="true"/>
              </w:rPr>
              <w:t>حقیقی،و اعتباری</w:t>
            </w:r>
            <w:r>
              <w:rPr>
                <w:rStyle w:val="IndexLink"/>
                <w:rtl w:val="true"/>
              </w:rPr>
              <w:t>.]</w:t>
              <w:tab/>
            </w:r>
            <w:r>
              <w:rPr>
                <w:rStyle w:val="IndexLink"/>
              </w:rPr>
              <w:t>130</w:t>
            </w:r>
          </w:hyperlink>
        </w:p>
        <w:p>
          <w:pPr>
            <w:pStyle w:val="Contents4"/>
            <w:tabs>
              <w:tab w:val="clear" w:pos="8176"/>
              <w:tab w:val="right" w:pos="9026" w:leader="dot"/>
            </w:tabs>
            <w:rPr/>
          </w:pPr>
          <w:hyperlink w:anchor="__RefHeading___Toc7869442_3224264995">
            <w:r>
              <w:rPr>
                <w:webHidden/>
                <w:rStyle w:val="IndexLink"/>
                <w:rtl w:val="true"/>
              </w:rPr>
              <w:t>[</w:t>
            </w:r>
            <w:r>
              <w:rPr>
                <w:rStyle w:val="IndexLink"/>
                <w:rtl w:val="true"/>
              </w:rPr>
              <w:t>أن الظاهر من الطریقة العرفیة خروج ما له دخل فی فعلیة التأثیر</w:t>
            </w:r>
            <w:r>
              <w:rPr>
                <w:rStyle w:val="IndexLink"/>
                <w:rtl w:val="true"/>
              </w:rPr>
              <w:t>]</w:t>
              <w:tab/>
            </w:r>
            <w:r>
              <w:rPr>
                <w:rStyle w:val="IndexLink"/>
              </w:rPr>
              <w:t>132</w:t>
            </w:r>
          </w:hyperlink>
        </w:p>
        <w:p>
          <w:pPr>
            <w:pStyle w:val="Contents4"/>
            <w:tabs>
              <w:tab w:val="clear" w:pos="8176"/>
              <w:tab w:val="right" w:pos="9026" w:leader="dot"/>
            </w:tabs>
            <w:rPr/>
          </w:pPr>
          <w:hyperlink w:anchor="__RefHeading___Toc7869444_3224264995">
            <w:r>
              <w:rPr>
                <w:webHidden/>
                <w:rStyle w:val="IndexLink"/>
                <w:rtl w:val="true"/>
              </w:rPr>
              <w:t>[</w:t>
            </w:r>
            <w:r>
              <w:rPr>
                <w:rStyle w:val="IndexLink"/>
                <w:rtl w:val="true"/>
              </w:rPr>
              <w:t>و مما ذکرنا ظهر إمکان استظهار اتحاد طریقتی الشارع و العرف</w:t>
            </w:r>
            <w:r>
              <w:rPr>
                <w:rStyle w:val="IndexLink"/>
                <w:rtl w:val="true"/>
              </w:rPr>
              <w:t>]</w:t>
              <w:tab/>
            </w:r>
            <w:r>
              <w:rPr>
                <w:rStyle w:val="IndexLink"/>
              </w:rPr>
              <w:t>133</w:t>
            </w:r>
          </w:hyperlink>
        </w:p>
        <w:p>
          <w:pPr>
            <w:pStyle w:val="Contents4"/>
            <w:tabs>
              <w:tab w:val="clear" w:pos="8176"/>
              <w:tab w:val="right" w:pos="9026" w:leader="dot"/>
            </w:tabs>
            <w:rPr/>
          </w:pPr>
          <w:hyperlink w:anchor="__RefHeading___Toc7869446_3224264995">
            <w:r>
              <w:rPr>
                <w:webHidden/>
                <w:rStyle w:val="IndexLink"/>
                <w:rtl w:val="true"/>
              </w:rPr>
              <w:t>[</w:t>
            </w:r>
            <w:r>
              <w:rPr>
                <w:rStyle w:val="IndexLink"/>
                <w:rtl w:val="true"/>
              </w:rPr>
              <w:t>اعلم أن صحة التقسیم لها جهتان</w:t>
            </w:r>
            <w:r>
              <w:rPr>
                <w:rStyle w:val="IndexLink"/>
                <w:rtl w:val="true"/>
              </w:rPr>
              <w:t>:]</w:t>
              <w:tab/>
            </w:r>
            <w:r>
              <w:rPr>
                <w:rStyle w:val="IndexLink"/>
              </w:rPr>
              <w:t>133</w:t>
            </w:r>
          </w:hyperlink>
        </w:p>
        <w:p>
          <w:pPr>
            <w:pStyle w:val="Contents4"/>
            <w:tabs>
              <w:tab w:val="clear" w:pos="8176"/>
              <w:tab w:val="right" w:pos="9026" w:leader="dot"/>
            </w:tabs>
            <w:rPr/>
          </w:pPr>
          <w:hyperlink w:anchor="__RefHeading___Toc7869448_3224264995">
            <w:r>
              <w:rPr>
                <w:webHidden/>
                <w:rStyle w:val="IndexLink"/>
                <w:rtl w:val="true"/>
              </w:rPr>
              <w:t>[</w:t>
            </w:r>
            <w:r>
              <w:rPr>
                <w:rStyle w:val="IndexLink"/>
                <w:rtl w:val="true"/>
              </w:rPr>
              <w:t>الاولی</w:t>
            </w:r>
            <w:r>
              <w:rPr>
                <w:rStyle w:val="IndexLink"/>
                <w:rtl w:val="true"/>
              </w:rPr>
              <w:t>-</w:t>
            </w:r>
            <w:r>
              <w:rPr>
                <w:rStyle w:val="IndexLink"/>
                <w:rtl w:val="true"/>
              </w:rPr>
              <w:t>أنّ حقیقة المعنی</w:t>
            </w:r>
            <w:r>
              <w:rPr>
                <w:rStyle w:val="IndexLink"/>
                <w:rtl w:val="true"/>
              </w:rPr>
              <w:t>-</w:t>
            </w:r>
            <w:r>
              <w:rPr>
                <w:rStyle w:val="IndexLink"/>
                <w:rtl w:val="true"/>
              </w:rPr>
              <w:t>فی حد ذاته</w:t>
            </w:r>
            <w:r>
              <w:rPr>
                <w:rStyle w:val="IndexLink"/>
                <w:rtl w:val="true"/>
              </w:rPr>
              <w:t>-</w:t>
            </w:r>
            <w:r>
              <w:rPr>
                <w:rStyle w:val="IndexLink"/>
                <w:rtl w:val="true"/>
              </w:rPr>
              <w:t>لها فردان</w:t>
            </w:r>
            <w:r>
              <w:rPr>
                <w:rStyle w:val="IndexLink"/>
                <w:rtl w:val="true"/>
              </w:rPr>
              <w:t>]</w:t>
              <w:tab/>
            </w:r>
            <w:r>
              <w:rPr>
                <w:rStyle w:val="IndexLink"/>
              </w:rPr>
              <w:t>133</w:t>
            </w:r>
          </w:hyperlink>
        </w:p>
        <w:p>
          <w:pPr>
            <w:pStyle w:val="Contents4"/>
            <w:tabs>
              <w:tab w:val="clear" w:pos="8176"/>
              <w:tab w:val="right" w:pos="9026" w:leader="dot"/>
            </w:tabs>
            <w:rPr/>
          </w:pPr>
          <w:hyperlink w:anchor="__RefHeading___Toc7869450_3224264995">
            <w:r>
              <w:rPr>
                <w:webHidden/>
                <w:rStyle w:val="IndexLink"/>
                <w:rtl w:val="true"/>
              </w:rPr>
              <w:t>[</w:t>
            </w:r>
            <w:r>
              <w:rPr>
                <w:rStyle w:val="IndexLink"/>
                <w:rtl w:val="true"/>
              </w:rPr>
              <w:t>الثانیة</w:t>
            </w:r>
            <w:r>
              <w:rPr>
                <w:rStyle w:val="IndexLink"/>
                <w:rtl w:val="true"/>
              </w:rPr>
              <w:t>-</w:t>
            </w:r>
            <w:r>
              <w:rPr>
                <w:rStyle w:val="IndexLink"/>
                <w:rtl w:val="true"/>
              </w:rPr>
              <w:t>أنّ حقیقة المعنی</w:t>
            </w:r>
            <w:r>
              <w:rPr>
                <w:rStyle w:val="IndexLink"/>
                <w:rtl w:val="true"/>
              </w:rPr>
              <w:t>-</w:t>
            </w:r>
            <w:r>
              <w:rPr>
                <w:rStyle w:val="IndexLink"/>
                <w:rtl w:val="true"/>
              </w:rPr>
              <w:t>بما هی مسمّاة بلفظ کذا</w:t>
            </w:r>
            <w:r>
              <w:rPr>
                <w:rStyle w:val="IndexLink"/>
                <w:rtl w:val="true"/>
              </w:rPr>
              <w:t>-</w:t>
            </w:r>
            <w:r>
              <w:rPr>
                <w:rStyle w:val="IndexLink"/>
                <w:rtl w:val="true"/>
              </w:rPr>
              <w:t>منقسمة إلی أمرین،</w:t>
            </w:r>
            <w:r>
              <w:rPr>
                <w:rStyle w:val="IndexLink"/>
                <w:rtl w:val="true"/>
              </w:rPr>
              <w:t>]</w:t>
              <w:tab/>
            </w:r>
            <w:r>
              <w:rPr>
                <w:rStyle w:val="IndexLink"/>
              </w:rPr>
              <w:t>134</w:t>
            </w:r>
          </w:hyperlink>
        </w:p>
        <w:p>
          <w:pPr>
            <w:pStyle w:val="Contents4"/>
            <w:tabs>
              <w:tab w:val="clear" w:pos="8176"/>
              <w:tab w:val="right" w:pos="9026" w:leader="dot"/>
            </w:tabs>
            <w:rPr/>
          </w:pPr>
          <w:hyperlink w:anchor="__RefHeading___Toc7869452_3224264995">
            <w:r>
              <w:rPr>
                <w:webHidden/>
                <w:rStyle w:val="IndexLink"/>
                <w:rtl w:val="true"/>
              </w:rPr>
              <w:t>[(</w:t>
            </w:r>
            <w:r>
              <w:rPr>
                <w:rStyle w:val="IndexLink"/>
                <w:rtl w:val="true"/>
              </w:rPr>
              <w:t>إن أسامی المعاملات إن کانت موضوعة للمسببات فلا مجال للنزاع</w:t>
            </w:r>
            <w:r>
              <w:rPr>
                <w:rStyle w:val="IndexLink"/>
                <w:rtl w:val="true"/>
              </w:rPr>
              <w:t>]</w:t>
              <w:tab/>
            </w:r>
            <w:r>
              <w:rPr>
                <w:rStyle w:val="IndexLink"/>
              </w:rPr>
              <w:t>140</w:t>
            </w:r>
          </w:hyperlink>
        </w:p>
        <w:p>
          <w:pPr>
            <w:pStyle w:val="Contents4"/>
            <w:tabs>
              <w:tab w:val="clear" w:pos="8176"/>
              <w:tab w:val="right" w:pos="9026" w:leader="dot"/>
            </w:tabs>
            <w:rPr/>
          </w:pPr>
          <w:hyperlink w:anchor="__RefHeading___Toc7869454_3224264995">
            <w:r>
              <w:rPr>
                <w:webHidden/>
                <w:rStyle w:val="IndexLink"/>
                <w:rtl w:val="true"/>
              </w:rPr>
              <w:t>[(</w:t>
            </w:r>
            <w:r>
              <w:rPr>
                <w:rStyle w:val="IndexLink"/>
                <w:rtl w:val="true"/>
              </w:rPr>
              <w:t>و أما إن کانت موضوعة للأسباب فللنزاع فیه مجال</w:t>
            </w:r>
            <w:r>
              <w:rPr>
                <w:rStyle w:val="IndexLink"/>
                <w:rtl w:val="true"/>
              </w:rPr>
              <w:t>]</w:t>
              <w:tab/>
            </w:r>
            <w:r>
              <w:rPr>
                <w:rStyle w:val="IndexLink"/>
              </w:rPr>
              <w:t>142</w:t>
            </w:r>
          </w:hyperlink>
        </w:p>
        <w:p>
          <w:pPr>
            <w:pStyle w:val="Contents4"/>
            <w:tabs>
              <w:tab w:val="clear" w:pos="8176"/>
              <w:tab w:val="right" w:pos="9026" w:leader="dot"/>
            </w:tabs>
            <w:rPr/>
          </w:pPr>
          <w:hyperlink w:anchor="__RefHeading___Toc7869456_3224264995">
            <w:r>
              <w:rPr>
                <w:webHidden/>
                <w:rStyle w:val="IndexLink"/>
                <w:rtl w:val="true"/>
              </w:rPr>
              <w:t>[</w:t>
            </w:r>
            <w:r>
              <w:rPr>
                <w:rStyle w:val="IndexLink"/>
                <w:rtl w:val="true"/>
              </w:rPr>
              <w:t>أن الحکم بعدم نفوذ سبب عرفی،</w:t>
            </w:r>
            <w:r>
              <w:rPr>
                <w:rStyle w:val="IndexLink"/>
                <w:rtl w:val="true"/>
              </w:rPr>
              <w:t>]</w:t>
              <w:tab/>
            </w:r>
            <w:r>
              <w:rPr>
                <w:rStyle w:val="IndexLink"/>
              </w:rPr>
              <w:t>143</w:t>
            </w:r>
          </w:hyperlink>
        </w:p>
        <w:p>
          <w:pPr>
            <w:pStyle w:val="Contents4"/>
            <w:tabs>
              <w:tab w:val="clear" w:pos="8176"/>
              <w:tab w:val="right" w:pos="9026" w:leader="dot"/>
            </w:tabs>
            <w:rPr/>
          </w:pPr>
          <w:hyperlink w:anchor="__RefHeading___Toc7869458_3224264995">
            <w:r>
              <w:rPr>
                <w:webHidden/>
                <w:rStyle w:val="IndexLink"/>
                <w:rtl w:val="true"/>
              </w:rPr>
              <w:t>[(</w:t>
            </w:r>
            <w:r>
              <w:rPr>
                <w:rStyle w:val="IndexLink"/>
                <w:rtl w:val="true"/>
              </w:rPr>
              <w:t>إن کون ألفاظ المعاملات أسامی للصحیحة لا یوجب إجمالها</w:t>
            </w:r>
            <w:r>
              <w:rPr>
                <w:rStyle w:val="IndexLink"/>
                <w:rtl w:val="true"/>
              </w:rPr>
              <w:t>]</w:t>
              <w:tab/>
            </w:r>
            <w:r>
              <w:rPr>
                <w:rStyle w:val="IndexLink"/>
              </w:rPr>
              <w:t>145</w:t>
            </w:r>
          </w:hyperlink>
        </w:p>
        <w:p>
          <w:pPr>
            <w:pStyle w:val="Contents4"/>
            <w:tabs>
              <w:tab w:val="clear" w:pos="8176"/>
              <w:tab w:val="right" w:pos="9026" w:leader="dot"/>
            </w:tabs>
            <w:rPr/>
          </w:pPr>
          <w:hyperlink w:anchor="__RefHeading___Toc7869460_3224264995">
            <w:r>
              <w:rPr>
                <w:webHidden/>
                <w:rStyle w:val="IndexLink"/>
                <w:rtl w:val="true"/>
              </w:rPr>
              <w:t>[</w:t>
            </w:r>
            <w:r>
              <w:rPr>
                <w:rStyle w:val="IndexLink"/>
                <w:rtl w:val="true"/>
              </w:rPr>
              <w:t>الکلام هنا فی تحقیق الفرق بین جزء الطبیعة و جزء الفرد،</w:t>
            </w:r>
            <w:r>
              <w:rPr>
                <w:rStyle w:val="IndexLink"/>
                <w:rtl w:val="true"/>
              </w:rPr>
              <w:t>]</w:t>
              <w:tab/>
            </w:r>
            <w:r>
              <w:rPr>
                <w:rStyle w:val="IndexLink"/>
              </w:rPr>
              <w:t>148</w:t>
            </w:r>
          </w:hyperlink>
        </w:p>
        <w:p>
          <w:pPr>
            <w:pStyle w:val="Contents4"/>
            <w:tabs>
              <w:tab w:val="clear" w:pos="8176"/>
              <w:tab w:val="right" w:pos="9026" w:leader="dot"/>
            </w:tabs>
            <w:rPr/>
          </w:pPr>
          <w:hyperlink w:anchor="__RefHeading___Toc7869462_3224264995">
            <w:r>
              <w:rPr>
                <w:webHidden/>
                <w:rStyle w:val="IndexLink"/>
                <w:rtl w:val="true"/>
              </w:rPr>
              <w:t>[</w:t>
            </w:r>
            <w:r>
              <w:rPr>
                <w:rStyle w:val="IndexLink"/>
                <w:rtl w:val="true"/>
              </w:rPr>
              <w:t>و لغیر واحد من الأعلام کلام فی المقام</w:t>
            </w:r>
            <w:r>
              <w:rPr>
                <w:rStyle w:val="IndexLink"/>
                <w:rtl w:val="true"/>
              </w:rPr>
              <w:t>-</w:t>
            </w:r>
            <w:r>
              <w:rPr>
                <w:rStyle w:val="IndexLink"/>
                <w:rtl w:val="true"/>
              </w:rPr>
              <w:t>فی الفرق بین الجزء المفرّد و المستحبّ</w:t>
            </w:r>
            <w:r>
              <w:rPr>
                <w:rStyle w:val="IndexLink"/>
                <w:rtl w:val="true"/>
              </w:rPr>
              <w:t>]</w:t>
              <w:tab/>
            </w:r>
            <w:r>
              <w:rPr>
                <w:rStyle w:val="IndexLink"/>
              </w:rPr>
              <w:t>150</w:t>
            </w:r>
          </w:hyperlink>
        </w:p>
        <w:p>
          <w:pPr>
            <w:pStyle w:val="Contents3"/>
            <w:tabs>
              <w:tab w:val="clear" w:pos="8459"/>
              <w:tab w:val="right" w:pos="9026" w:leader="dot"/>
            </w:tabs>
            <w:rPr/>
          </w:pPr>
          <w:hyperlink w:anchor="__RefHeading___Toc7869464_3224264995">
            <w:r>
              <w:rPr>
                <w:webHidden/>
                <w:rStyle w:val="IndexLink"/>
                <w:rtl w:val="true"/>
              </w:rPr>
              <w:t>الاشتراک</w:t>
            </w:r>
            <w:r>
              <w:rPr>
                <w:rStyle w:val="IndexLink"/>
                <w:rtl w:val="true"/>
              </w:rPr>
              <w:tab/>
            </w:r>
            <w:r>
              <w:rPr>
                <w:rStyle w:val="IndexLink"/>
              </w:rPr>
              <w:t>152</w:t>
            </w:r>
          </w:hyperlink>
        </w:p>
        <w:p>
          <w:pPr>
            <w:pStyle w:val="Contents4"/>
            <w:tabs>
              <w:tab w:val="clear" w:pos="8176"/>
              <w:tab w:val="right" w:pos="9026" w:leader="dot"/>
            </w:tabs>
            <w:rPr/>
          </w:pPr>
          <w:hyperlink w:anchor="__RefHeading___Toc7869466_3224264995">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7869468_3224264995">
            <w:r>
              <w:rPr>
                <w:webHidden/>
                <w:rStyle w:val="IndexLink"/>
                <w:rtl w:val="true"/>
              </w:rPr>
              <w:t>[</w:t>
            </w:r>
            <w:r>
              <w:rPr>
                <w:rStyle w:val="IndexLink"/>
                <w:rtl w:val="true"/>
              </w:rPr>
              <w:t>المراد من الموادّ الثلاث</w:t>
            </w:r>
            <w:r>
              <w:rPr>
                <w:rStyle w:val="IndexLink"/>
                <w:rtl w:val="true"/>
              </w:rPr>
              <w:t>-]</w:t>
              <w:tab/>
            </w:r>
            <w:r>
              <w:rPr>
                <w:rStyle w:val="IndexLink"/>
              </w:rPr>
              <w:t>152</w:t>
            </w:r>
          </w:hyperlink>
        </w:p>
        <w:p>
          <w:pPr>
            <w:pStyle w:val="Contents4"/>
            <w:tabs>
              <w:tab w:val="clear" w:pos="8176"/>
              <w:tab w:val="right" w:pos="9026" w:leader="dot"/>
            </w:tabs>
            <w:rPr/>
          </w:pPr>
          <w:hyperlink w:anchor="__RefHeading___Toc7869470_3224264995">
            <w:r>
              <w:rPr>
                <w:webHidden/>
                <w:rStyle w:val="IndexLink"/>
                <w:rtl w:val="true"/>
              </w:rPr>
              <w:t>[</w:t>
            </w:r>
            <w:r>
              <w:rPr>
                <w:rStyle w:val="IndexLink"/>
                <w:rtl w:val="true"/>
              </w:rPr>
              <w:t>ذکر بعض أجلّة العصر</w:t>
            </w:r>
            <w:r>
              <w:rPr>
                <w:rStyle w:val="IndexLink"/>
                <w:rtl w:val="true"/>
              </w:rPr>
              <w:tab/>
            </w:r>
            <w:r>
              <w:rPr>
                <w:rStyle w:val="IndexLink"/>
              </w:rPr>
              <w:t>154</w:t>
            </w:r>
          </w:hyperlink>
        </w:p>
        <w:p>
          <w:pPr>
            <w:pStyle w:val="Contents4"/>
            <w:tabs>
              <w:tab w:val="clear" w:pos="8176"/>
              <w:tab w:val="right" w:pos="9026" w:leader="dot"/>
            </w:tabs>
            <w:rPr/>
          </w:pPr>
          <w:hyperlink w:anchor="__RefHeading___Toc7869472_3224264995">
            <w:r>
              <w:rPr>
                <w:webHidden/>
                <w:rStyle w:val="IndexLink"/>
                <w:rtl w:val="true"/>
              </w:rPr>
              <w:t>[(</w:t>
            </w:r>
            <w:r>
              <w:rPr>
                <w:rStyle w:val="IndexLink"/>
                <w:rtl w:val="true"/>
              </w:rPr>
              <w:t>إن حقیقة الاستعمال لیس مجرد جعل اللفظ علامة</w:t>
            </w:r>
            <w:r>
              <w:rPr>
                <w:rStyle w:val="IndexLink"/>
                <w:rtl w:val="true"/>
              </w:rPr>
              <w:t>]</w:t>
              <w:tab/>
            </w:r>
            <w:r>
              <w:rPr>
                <w:rStyle w:val="IndexLink"/>
              </w:rPr>
              <w:t>157</w:t>
            </w:r>
          </w:hyperlink>
        </w:p>
        <w:p>
          <w:pPr>
            <w:pStyle w:val="Contents4"/>
            <w:tabs>
              <w:tab w:val="clear" w:pos="8176"/>
              <w:tab w:val="right" w:pos="9026" w:leader="dot"/>
            </w:tabs>
            <w:rPr/>
          </w:pPr>
          <w:hyperlink w:anchor="__RefHeading___Toc7869474_3224264995">
            <w:r>
              <w:rPr>
                <w:webHidden/>
                <w:rStyle w:val="IndexLink"/>
                <w:rtl w:val="true"/>
              </w:rPr>
              <w:t>[</w:t>
            </w:r>
            <w:r>
              <w:rPr>
                <w:rStyle w:val="IndexLink"/>
                <w:rtl w:val="true"/>
              </w:rPr>
              <w:t>أنّ حقیقة الاستعمال إیجاد المعنی فی الخارج باللفظ؛</w:t>
            </w:r>
            <w:r>
              <w:rPr>
                <w:rStyle w:val="IndexLink"/>
                <w:rtl w:val="true"/>
              </w:rPr>
              <w:t>]</w:t>
              <w:tab/>
            </w:r>
            <w:r>
              <w:rPr>
                <w:rStyle w:val="IndexLink"/>
              </w:rPr>
              <w:t>159</w:t>
            </w:r>
          </w:hyperlink>
        </w:p>
        <w:p>
          <w:pPr>
            <w:pStyle w:val="Contents4"/>
            <w:tabs>
              <w:tab w:val="clear" w:pos="8176"/>
              <w:tab w:val="right" w:pos="9026" w:leader="dot"/>
            </w:tabs>
            <w:rPr/>
          </w:pPr>
          <w:hyperlink w:anchor="__RefHeading___Toc7869476_3224264995">
            <w:r>
              <w:rPr>
                <w:webHidden/>
                <w:rStyle w:val="IndexLink"/>
                <w:rtl w:val="true"/>
              </w:rPr>
              <w:t>[</w:t>
            </w:r>
            <w:r>
              <w:rPr>
                <w:rStyle w:val="IndexLink"/>
                <w:rtl w:val="true"/>
              </w:rPr>
              <w:t>أن المعنی له وحدة ذاتیة</w:t>
            </w:r>
            <w:r>
              <w:rPr>
                <w:rStyle w:val="IndexLink"/>
                <w:rtl w:val="true"/>
              </w:rPr>
              <w:t>]</w:t>
              <w:tab/>
            </w:r>
            <w:r>
              <w:rPr>
                <w:rStyle w:val="IndexLink"/>
              </w:rPr>
              <w:t>163</w:t>
            </w:r>
          </w:hyperlink>
        </w:p>
        <w:p>
          <w:pPr>
            <w:pStyle w:val="Contents4"/>
            <w:tabs>
              <w:tab w:val="clear" w:pos="8176"/>
              <w:tab w:val="right" w:pos="9026" w:leader="dot"/>
            </w:tabs>
            <w:rPr/>
          </w:pPr>
          <w:hyperlink w:anchor="__RefHeading___Toc7869478_3224264995">
            <w:r>
              <w:rPr>
                <w:webHidden/>
                <w:rStyle w:val="IndexLink"/>
                <w:rtl w:val="true"/>
              </w:rPr>
              <w:t>[</w:t>
            </w:r>
            <w:r>
              <w:rPr>
                <w:rStyle w:val="IndexLink"/>
                <w:rtl w:val="true"/>
              </w:rPr>
              <w:t>أن حال الوحدة</w:t>
            </w:r>
            <w:r>
              <w:rPr>
                <w:rStyle w:val="IndexLink"/>
                <w:rtl w:val="true"/>
              </w:rPr>
              <w:t>:</w:t>
            </w:r>
            <w:r>
              <w:rPr>
                <w:rStyle w:val="IndexLink"/>
                <w:rtl w:val="true"/>
              </w:rPr>
              <w:t>تارة تضاف إلی المعنی،</w:t>
            </w:r>
            <w:r>
              <w:rPr>
                <w:rStyle w:val="IndexLink"/>
                <w:rtl w:val="true"/>
              </w:rPr>
              <w:t>]</w:t>
              <w:tab/>
            </w:r>
            <w:r>
              <w:rPr>
                <w:rStyle w:val="IndexLink"/>
              </w:rPr>
              <w:t>164</w:t>
            </w:r>
          </w:hyperlink>
        </w:p>
        <w:p>
          <w:pPr>
            <w:pStyle w:val="Contents4"/>
            <w:tabs>
              <w:tab w:val="clear" w:pos="8176"/>
              <w:tab w:val="right" w:pos="9026" w:leader="dot"/>
            </w:tabs>
            <w:rPr/>
          </w:pPr>
          <w:hyperlink w:anchor="__RefHeading___Toc7869480_3224264995">
            <w:r>
              <w:rPr>
                <w:webHidden/>
                <w:rStyle w:val="IndexLink"/>
                <w:rtl w:val="true"/>
              </w:rPr>
              <w:t>[</w:t>
            </w:r>
            <w:r>
              <w:rPr>
                <w:rStyle w:val="IndexLink"/>
                <w:rtl w:val="true"/>
              </w:rPr>
              <w:t>فلا یعقل تعدد مرحلة الهیئة و المادة</w:t>
            </w:r>
            <w:r>
              <w:rPr>
                <w:rStyle w:val="IndexLink"/>
                <w:rtl w:val="true"/>
              </w:rPr>
              <w:t>]</w:t>
              <w:tab/>
            </w:r>
            <w:r>
              <w:rPr>
                <w:rStyle w:val="IndexLink"/>
              </w:rPr>
              <w:t>166</w:t>
            </w:r>
          </w:hyperlink>
        </w:p>
        <w:p>
          <w:pPr>
            <w:pStyle w:val="Contents4"/>
            <w:tabs>
              <w:tab w:val="clear" w:pos="8176"/>
              <w:tab w:val="right" w:pos="9026" w:leader="dot"/>
            </w:tabs>
            <w:rPr/>
          </w:pPr>
          <w:hyperlink w:anchor="__RefHeading___Toc7869482_3224264995">
            <w:r>
              <w:rPr>
                <w:webHidden/>
                <w:rStyle w:val="IndexLink"/>
                <w:rtl w:val="true"/>
              </w:rPr>
              <w:t>[</w:t>
            </w:r>
            <w:r>
              <w:rPr>
                <w:rStyle w:val="IndexLink"/>
                <w:rtl w:val="true"/>
              </w:rPr>
              <w:t>تذییل و تکمیل قد ظهر مما ذکرنا حال استعمال اللفظ فی معنییه</w:t>
            </w:r>
            <w:r>
              <w:rPr>
                <w:rStyle w:val="IndexLink"/>
                <w:rtl w:val="true"/>
              </w:rPr>
              <w:t>-</w:t>
            </w:r>
            <w:r>
              <w:rPr>
                <w:rStyle w:val="IndexLink"/>
                <w:rtl w:val="true"/>
              </w:rPr>
              <w:t>الحقیقی و المجازی</w:t>
            </w:r>
            <w:r>
              <w:rPr>
                <w:rStyle w:val="IndexLink"/>
                <w:rtl w:val="true"/>
              </w:rPr>
              <w:t>-]</w:t>
              <w:tab/>
            </w:r>
            <w:r>
              <w:rPr>
                <w:rStyle w:val="IndexLink"/>
              </w:rPr>
              <w:t>168</w:t>
            </w:r>
          </w:hyperlink>
        </w:p>
        <w:p>
          <w:pPr>
            <w:pStyle w:val="Contents4"/>
            <w:tabs>
              <w:tab w:val="clear" w:pos="8176"/>
              <w:tab w:val="right" w:pos="9026" w:leader="dot"/>
            </w:tabs>
            <w:rPr/>
          </w:pPr>
          <w:hyperlink w:anchor="__RefHeading___Toc7869484_3224264995">
            <w:r>
              <w:rPr>
                <w:webHidden/>
                <w:rStyle w:val="IndexLink"/>
                <w:rtl w:val="true"/>
              </w:rPr>
              <w:t>[(</w:t>
            </w:r>
            <w:r>
              <w:rPr>
                <w:rStyle w:val="IndexLink"/>
                <w:rtl w:val="true"/>
              </w:rPr>
              <w:t>أو کان المراد من البطون لوازم معناه</w:t>
            </w:r>
            <w:r>
              <w:rPr>
                <w:rStyle w:val="IndexLink"/>
                <w:rtl w:val="true"/>
              </w:rPr>
              <w:t>]</w:t>
              <w:tab/>
            </w:r>
            <w:r>
              <w:rPr>
                <w:rStyle w:val="IndexLink"/>
              </w:rPr>
              <w:t>168</w:t>
            </w:r>
          </w:hyperlink>
        </w:p>
        <w:p>
          <w:pPr>
            <w:pStyle w:val="Contents4"/>
            <w:tabs>
              <w:tab w:val="clear" w:pos="8176"/>
              <w:tab w:val="right" w:pos="9026" w:leader="dot"/>
            </w:tabs>
            <w:rPr/>
          </w:pPr>
          <w:hyperlink w:anchor="__RefHeading___Toc7869486_3224264995">
            <w:r>
              <w:rPr>
                <w:webHidden/>
                <w:rStyle w:val="IndexLink"/>
                <w:rtl w:val="true"/>
              </w:rPr>
              <w:t>[</w:t>
            </w:r>
            <w:r>
              <w:rPr>
                <w:rStyle w:val="IndexLink"/>
                <w:rtl w:val="true"/>
              </w:rPr>
              <w:t>و ربما یمکن إصلاح تعدّد البطون بتعدّد المحقّقات و المصادیق لمعنی واحد،</w:t>
            </w:r>
            <w:r>
              <w:rPr>
                <w:rStyle w:val="IndexLink"/>
                <w:rtl w:val="true"/>
              </w:rPr>
              <w:t>]</w:t>
              <w:tab/>
            </w:r>
            <w:r>
              <w:rPr>
                <w:rStyle w:val="IndexLink"/>
              </w:rPr>
              <w:t>169</w:t>
            </w:r>
          </w:hyperlink>
        </w:p>
        <w:p>
          <w:pPr>
            <w:pStyle w:val="Contents3"/>
            <w:tabs>
              <w:tab w:val="clear" w:pos="8459"/>
              <w:tab w:val="right" w:pos="9026" w:leader="dot"/>
            </w:tabs>
            <w:rPr/>
          </w:pPr>
          <w:hyperlink w:anchor="__RefHeading___Toc7869488_3224264995">
            <w:r>
              <w:rPr>
                <w:webHidden/>
                <w:rStyle w:val="IndexLink"/>
                <w:rtl w:val="true"/>
              </w:rPr>
              <w:t>الکلام فی مسألة المشتق</w:t>
            </w:r>
            <w:r>
              <w:rPr>
                <w:rStyle w:val="IndexLink"/>
                <w:rtl w:val="true"/>
              </w:rPr>
              <w:tab/>
            </w:r>
            <w:r>
              <w:rPr>
                <w:rStyle w:val="IndexLink"/>
              </w:rPr>
              <w:t>171</w:t>
            </w:r>
          </w:hyperlink>
        </w:p>
        <w:p>
          <w:pPr>
            <w:pStyle w:val="Contents4"/>
            <w:tabs>
              <w:tab w:val="clear" w:pos="8176"/>
              <w:tab w:val="right" w:pos="9026" w:leader="dot"/>
            </w:tabs>
            <w:rPr/>
          </w:pPr>
          <w:hyperlink w:anchor="__RefHeading___Toc7869490_3224264995">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7869492_3224264995">
            <w:r>
              <w:rPr>
                <w:webHidden/>
                <w:rStyle w:val="IndexLink"/>
                <w:rtl w:val="true"/>
              </w:rPr>
              <w:t>[</w:t>
            </w:r>
            <w:r>
              <w:rPr>
                <w:rStyle w:val="IndexLink"/>
                <w:rtl w:val="true"/>
              </w:rPr>
              <w:t>و هو أن النزاع هنا فی الوضع و الاستعمال</w:t>
            </w:r>
            <w:r>
              <w:rPr>
                <w:rStyle w:val="IndexLink"/>
                <w:rtl w:val="true"/>
              </w:rPr>
              <w:t>]</w:t>
              <w:tab/>
            </w:r>
            <w:r>
              <w:rPr>
                <w:rStyle w:val="IndexLink"/>
              </w:rPr>
              <w:t>171</w:t>
            </w:r>
          </w:hyperlink>
        </w:p>
        <w:p>
          <w:pPr>
            <w:pStyle w:val="Contents4"/>
            <w:tabs>
              <w:tab w:val="clear" w:pos="8176"/>
              <w:tab w:val="right" w:pos="9026" w:leader="dot"/>
            </w:tabs>
            <w:rPr/>
          </w:pPr>
          <w:hyperlink w:anchor="__RefHeading___Toc7869494_3224264995">
            <w:r>
              <w:rPr>
                <w:webHidden/>
                <w:rStyle w:val="IndexLink"/>
                <w:rtl w:val="true"/>
              </w:rPr>
              <w:t>[</w:t>
            </w:r>
            <w:r>
              <w:rPr>
                <w:rStyle w:val="IndexLink"/>
                <w:rtl w:val="true"/>
              </w:rPr>
              <w:t>تقسیم الحمل إلی</w:t>
            </w:r>
            <w:r>
              <w:rPr>
                <w:rStyle w:val="IndexLink"/>
                <w:rtl w:val="true"/>
              </w:rPr>
              <w:t>:(</w:t>
            </w:r>
            <w:r>
              <w:rPr>
                <w:rStyle w:val="IndexLink"/>
                <w:rtl w:val="true"/>
              </w:rPr>
              <w:t>هو هو</w:t>
            </w:r>
            <w:r>
              <w:rPr>
                <w:rStyle w:val="IndexLink"/>
                <w:rtl w:val="true"/>
              </w:rPr>
              <w:t>)</w:t>
            </w:r>
            <w:r>
              <w:rPr>
                <w:rStyle w:val="IndexLink"/>
                <w:rtl w:val="true"/>
              </w:rPr>
              <w:t>،و</w:t>
            </w:r>
            <w:r>
              <w:rPr>
                <w:rStyle w:val="IndexLink"/>
                <w:rtl w:val="true"/>
              </w:rPr>
              <w:t>(</w:t>
            </w:r>
            <w:r>
              <w:rPr>
                <w:rStyle w:val="IndexLink"/>
                <w:rtl w:val="true"/>
              </w:rPr>
              <w:t>ذی هو</w:t>
            </w:r>
            <w:r>
              <w:rPr>
                <w:rStyle w:val="IndexLink"/>
                <w:rtl w:val="true"/>
              </w:rPr>
              <w:t>).]</w:t>
              <w:tab/>
            </w:r>
            <w:r>
              <w:rPr>
                <w:rStyle w:val="IndexLink"/>
              </w:rPr>
              <w:t>172</w:t>
            </w:r>
          </w:hyperlink>
        </w:p>
        <w:p>
          <w:pPr>
            <w:pStyle w:val="Contents4"/>
            <w:tabs>
              <w:tab w:val="clear" w:pos="8176"/>
              <w:tab w:val="right" w:pos="9026" w:leader="dot"/>
            </w:tabs>
            <w:rPr/>
          </w:pPr>
          <w:hyperlink w:anchor="__RefHeading___Toc7869496_3224264995">
            <w:r>
              <w:rPr>
                <w:webHidden/>
                <w:rStyle w:val="IndexLink"/>
                <w:rtl w:val="true"/>
              </w:rPr>
              <w:t>[</w:t>
            </w:r>
            <w:r>
              <w:rPr>
                <w:rStyle w:val="IndexLink"/>
                <w:rtl w:val="true"/>
              </w:rPr>
              <w:t>أن حمل الأوصاف حمل هو هو و بالمواطأة</w:t>
            </w:r>
            <w:r>
              <w:rPr>
                <w:rStyle w:val="IndexLink"/>
                <w:rtl w:val="true"/>
              </w:rPr>
              <w:t>]</w:t>
              <w:tab/>
            </w:r>
            <w:r>
              <w:rPr>
                <w:rStyle w:val="IndexLink"/>
              </w:rPr>
              <w:t>173</w:t>
            </w:r>
          </w:hyperlink>
        </w:p>
        <w:p>
          <w:pPr>
            <w:pStyle w:val="Contents4"/>
            <w:tabs>
              <w:tab w:val="clear" w:pos="8176"/>
              <w:tab w:val="right" w:pos="9026" w:leader="dot"/>
            </w:tabs>
            <w:rPr/>
          </w:pPr>
          <w:hyperlink w:anchor="__RefHeading___Toc7869498_3224264995">
            <w:r>
              <w:rPr>
                <w:webHidden/>
                <w:rStyle w:val="IndexLink"/>
                <w:rtl w:val="true"/>
              </w:rPr>
              <w:t>[</w:t>
            </w:r>
            <w:r>
              <w:rPr>
                <w:rStyle w:val="IndexLink"/>
                <w:rtl w:val="true"/>
              </w:rPr>
              <w:t>أن عموم النزاع و شموله لشیء لا یدور مدار صدق العنوان،</w:t>
            </w:r>
            <w:r>
              <w:rPr>
                <w:rStyle w:val="IndexLink"/>
                <w:rtl w:val="true"/>
              </w:rPr>
              <w:t>]</w:t>
              <w:tab/>
            </w:r>
            <w:r>
              <w:rPr>
                <w:rStyle w:val="IndexLink"/>
              </w:rPr>
              <w:t>174</w:t>
            </w:r>
          </w:hyperlink>
        </w:p>
        <w:p>
          <w:pPr>
            <w:pStyle w:val="Contents4"/>
            <w:tabs>
              <w:tab w:val="clear" w:pos="8176"/>
              <w:tab w:val="right" w:pos="9026" w:leader="dot"/>
            </w:tabs>
            <w:rPr/>
          </w:pPr>
          <w:hyperlink w:anchor="__RefHeading___Toc7869500_3224264995">
            <w:r>
              <w:rPr>
                <w:webHidden/>
                <w:rStyle w:val="IndexLink"/>
                <w:rtl w:val="true"/>
              </w:rPr>
              <w:t>[</w:t>
            </w:r>
            <w:r>
              <w:rPr>
                <w:rStyle w:val="IndexLink"/>
                <w:rtl w:val="true"/>
              </w:rPr>
              <w:t>و إن اضیف إلی الزمان</w:t>
            </w:r>
            <w:r>
              <w:rPr>
                <w:rStyle w:val="IndexLink"/>
                <w:rtl w:val="true"/>
              </w:rPr>
              <w:t>-]</w:t>
              <w:tab/>
            </w:r>
            <w:r>
              <w:rPr>
                <w:rStyle w:val="IndexLink"/>
              </w:rPr>
              <w:t>178</w:t>
            </w:r>
          </w:hyperlink>
        </w:p>
        <w:p>
          <w:pPr>
            <w:pStyle w:val="Contents4"/>
            <w:tabs>
              <w:tab w:val="clear" w:pos="8176"/>
              <w:tab w:val="right" w:pos="9026" w:leader="dot"/>
            </w:tabs>
            <w:rPr/>
          </w:pPr>
          <w:hyperlink w:anchor="__RefHeading___Toc7869502_3224264995">
            <w:r>
              <w:rPr>
                <w:webHidden/>
                <w:rStyle w:val="IndexLink"/>
                <w:rtl w:val="true"/>
              </w:rPr>
              <w:t>[</w:t>
            </w:r>
            <w:r>
              <w:rPr>
                <w:rStyle w:val="IndexLink"/>
                <w:rtl w:val="true"/>
              </w:rPr>
              <w:t>لا یتوقف علی تعقل جامع مفهومی بین المتلبس بالظرفیة</w:t>
            </w:r>
            <w:r>
              <w:rPr>
                <w:rStyle w:val="IndexLink"/>
                <w:rtl w:val="true"/>
              </w:rPr>
              <w:t>]</w:t>
              <w:tab/>
            </w:r>
            <w:r>
              <w:rPr>
                <w:rStyle w:val="IndexLink"/>
              </w:rPr>
              <w:t>178</w:t>
            </w:r>
          </w:hyperlink>
        </w:p>
        <w:p>
          <w:pPr>
            <w:pStyle w:val="Contents4"/>
            <w:tabs>
              <w:tab w:val="clear" w:pos="8176"/>
              <w:tab w:val="right" w:pos="9026" w:leader="dot"/>
            </w:tabs>
            <w:rPr/>
          </w:pPr>
          <w:hyperlink w:anchor="__RefHeading___Toc7869504_3224264995">
            <w:r>
              <w:rPr>
                <w:webHidden/>
                <w:rStyle w:val="IndexLink"/>
                <w:rtl w:val="true"/>
              </w:rPr>
              <w:t>[(</w:t>
            </w:r>
            <w:r>
              <w:rPr>
                <w:rStyle w:val="IndexLink"/>
                <w:rtl w:val="true"/>
              </w:rPr>
              <w:t>ضرورة أن المصادر المزید فیها کالمجردة فی الدلالة</w:t>
            </w:r>
            <w:r>
              <w:rPr>
                <w:rStyle w:val="IndexLink"/>
                <w:rtl w:val="true"/>
              </w:rPr>
              <w:t>]</w:t>
              <w:tab/>
            </w:r>
            <w:r>
              <w:rPr>
                <w:rStyle w:val="IndexLink"/>
              </w:rPr>
              <w:t>181</w:t>
            </w:r>
          </w:hyperlink>
        </w:p>
        <w:p>
          <w:pPr>
            <w:pStyle w:val="Contents4"/>
            <w:tabs>
              <w:tab w:val="clear" w:pos="8176"/>
              <w:tab w:val="right" w:pos="9026" w:leader="dot"/>
            </w:tabs>
            <w:rPr/>
          </w:pPr>
          <w:hyperlink w:anchor="__RefHeading___Toc7869506_3224264995">
            <w:r>
              <w:rPr>
                <w:webHidden/>
                <w:rStyle w:val="IndexLink"/>
                <w:rtl w:val="true"/>
              </w:rPr>
              <w:t>[</w:t>
            </w:r>
            <w:r>
              <w:rPr>
                <w:rStyle w:val="IndexLink"/>
                <w:rtl w:val="true"/>
              </w:rPr>
              <w:t>و الفرق بین المبدأ و المصدر</w:t>
            </w:r>
            <w:r>
              <w:rPr>
                <w:rStyle w:val="IndexLink"/>
                <w:rtl w:val="true"/>
              </w:rPr>
              <w:t>]</w:t>
              <w:tab/>
            </w:r>
            <w:r>
              <w:rPr>
                <w:rStyle w:val="IndexLink"/>
              </w:rPr>
              <w:t>181</w:t>
            </w:r>
          </w:hyperlink>
        </w:p>
        <w:p>
          <w:pPr>
            <w:pStyle w:val="Contents4"/>
            <w:tabs>
              <w:tab w:val="clear" w:pos="8176"/>
              <w:tab w:val="right" w:pos="9026" w:leader="dot"/>
            </w:tabs>
            <w:rPr/>
          </w:pPr>
          <w:hyperlink w:anchor="__RefHeading___Toc7869508_3224264995">
            <w:r>
              <w:rPr>
                <w:webHidden/>
                <w:rStyle w:val="IndexLink"/>
                <w:rtl w:val="true"/>
              </w:rPr>
              <w:t>[</w:t>
            </w:r>
            <w:r>
              <w:rPr>
                <w:rStyle w:val="IndexLink"/>
                <w:rtl w:val="true"/>
              </w:rPr>
              <w:t>أنه تبارک و تعالی مع الزمان السابق معیّة قیّومیة</w:t>
            </w:r>
            <w:r>
              <w:rPr>
                <w:rStyle w:val="IndexLink"/>
                <w:rtl w:val="true"/>
              </w:rPr>
              <w:t>]</w:t>
              <w:tab/>
            </w:r>
            <w:r>
              <w:rPr>
                <w:rStyle w:val="IndexLink"/>
              </w:rPr>
              <w:t>184</w:t>
            </w:r>
          </w:hyperlink>
        </w:p>
        <w:p>
          <w:pPr>
            <w:pStyle w:val="Contents4"/>
            <w:tabs>
              <w:tab w:val="clear" w:pos="8176"/>
              <w:tab w:val="right" w:pos="9026" w:leader="dot"/>
            </w:tabs>
            <w:rPr/>
          </w:pPr>
          <w:hyperlink w:anchor="__RefHeading___Toc7869510_3224264995">
            <w:r>
              <w:rPr>
                <w:webHidden/>
                <w:rStyle w:val="IndexLink"/>
                <w:rtl w:val="true"/>
              </w:rPr>
              <w:t>[</w:t>
            </w:r>
            <w:r>
              <w:rPr>
                <w:rStyle w:val="IndexLink"/>
                <w:rtl w:val="true"/>
              </w:rPr>
              <w:t>لا ارتباط لما عدا السبق الزمانی بمدالیل الأفعال؛</w:t>
            </w:r>
            <w:r>
              <w:rPr>
                <w:rStyle w:val="IndexLink"/>
                <w:rtl w:val="true"/>
              </w:rPr>
              <w:t>]</w:t>
              <w:tab/>
            </w:r>
            <w:r>
              <w:rPr>
                <w:rStyle w:val="IndexLink"/>
              </w:rPr>
              <w:t>187</w:t>
            </w:r>
          </w:hyperlink>
        </w:p>
        <w:p>
          <w:pPr>
            <w:pStyle w:val="Contents4"/>
            <w:tabs>
              <w:tab w:val="clear" w:pos="8176"/>
              <w:tab w:val="right" w:pos="9026" w:leader="dot"/>
            </w:tabs>
            <w:rPr/>
          </w:pPr>
          <w:hyperlink w:anchor="__RefHeading___Toc7869512_3224264995">
            <w:r>
              <w:rPr>
                <w:webHidden/>
                <w:rStyle w:val="IndexLink"/>
                <w:rtl w:val="true"/>
              </w:rPr>
              <w:t>[</w:t>
            </w:r>
            <w:r>
              <w:rPr>
                <w:rStyle w:val="IndexLink"/>
                <w:rtl w:val="true"/>
              </w:rPr>
              <w:t>و أما کیفیة اشتمال الماضی و المضارع علی الزمان</w:t>
            </w:r>
            <w:r>
              <w:rPr>
                <w:rStyle w:val="IndexLink"/>
                <w:rtl w:val="true"/>
              </w:rPr>
              <w:t>]</w:t>
              <w:tab/>
            </w:r>
            <w:r>
              <w:rPr>
                <w:rStyle w:val="IndexLink"/>
              </w:rPr>
              <w:t>188</w:t>
            </w:r>
          </w:hyperlink>
        </w:p>
        <w:p>
          <w:pPr>
            <w:pStyle w:val="Contents4"/>
            <w:tabs>
              <w:tab w:val="clear" w:pos="8176"/>
              <w:tab w:val="right" w:pos="9026" w:leader="dot"/>
            </w:tabs>
            <w:rPr/>
          </w:pPr>
          <w:hyperlink w:anchor="__RefHeading___Toc7869514_3224264995">
            <w:r>
              <w:rPr>
                <w:webHidden/>
                <w:rStyle w:val="IndexLink"/>
                <w:rtl w:val="true"/>
              </w:rPr>
              <w:t>[(</w:t>
            </w:r>
            <w:r>
              <w:rPr>
                <w:rStyle w:val="IndexLink"/>
                <w:rtl w:val="true"/>
              </w:rPr>
              <w:t>فالمعنی فی کلیهما فی نفسه کلّی طبیعی</w:t>
            </w:r>
            <w:r>
              <w:rPr>
                <w:rStyle w:val="IndexLink"/>
                <w:rtl w:val="true"/>
              </w:rPr>
              <w:t>...</w:t>
            </w:r>
            <w:r>
              <w:rPr>
                <w:rStyle w:val="IndexLink"/>
                <w:rtl w:val="true"/>
              </w:rPr>
              <w:t>الخ</w:t>
            </w:r>
            <w:r>
              <w:rPr>
                <w:rStyle w:val="IndexLink"/>
                <w:rtl w:val="true"/>
              </w:rPr>
              <w:t>)]</w:t>
              <w:tab/>
            </w:r>
            <w:r>
              <w:rPr>
                <w:rStyle w:val="IndexLink"/>
              </w:rPr>
              <w:t>189</w:t>
            </w:r>
          </w:hyperlink>
        </w:p>
        <w:p>
          <w:pPr>
            <w:pStyle w:val="Contents4"/>
            <w:tabs>
              <w:tab w:val="clear" w:pos="8176"/>
              <w:tab w:val="right" w:pos="9026" w:leader="dot"/>
            </w:tabs>
            <w:rPr/>
          </w:pPr>
          <w:hyperlink w:anchor="__RefHeading___Toc7869516_3224264995">
            <w:r>
              <w:rPr>
                <w:webHidden/>
                <w:rStyle w:val="IndexLink"/>
                <w:rtl w:val="true"/>
              </w:rPr>
              <w:t>[(</w:t>
            </w:r>
            <w:r>
              <w:rPr>
                <w:rStyle w:val="IndexLink"/>
                <w:rtl w:val="true"/>
              </w:rPr>
              <w:t>اختلاف المشتقات فی المبادئ</w:t>
            </w:r>
            <w:r>
              <w:rPr>
                <w:rStyle w:val="IndexLink"/>
                <w:rtl w:val="true"/>
              </w:rPr>
              <w:t>]</w:t>
              <w:tab/>
            </w:r>
            <w:r>
              <w:rPr>
                <w:rStyle w:val="IndexLink"/>
              </w:rPr>
              <w:t>190</w:t>
            </w:r>
          </w:hyperlink>
        </w:p>
        <w:p>
          <w:pPr>
            <w:pStyle w:val="Contents4"/>
            <w:tabs>
              <w:tab w:val="clear" w:pos="8176"/>
              <w:tab w:val="right" w:pos="9026" w:leader="dot"/>
            </w:tabs>
            <w:rPr/>
          </w:pPr>
          <w:hyperlink w:anchor="__RefHeading___Toc7869518_3224264995">
            <w:r>
              <w:rPr>
                <w:webHidden/>
                <w:rStyle w:val="IndexLink"/>
                <w:rtl w:val="true"/>
              </w:rPr>
              <w:t>[</w:t>
            </w:r>
            <w:r>
              <w:rPr>
                <w:rStyle w:val="IndexLink"/>
                <w:rtl w:val="true"/>
              </w:rPr>
              <w:t>المحقّق الدوانی</w:t>
            </w:r>
            <w:r>
              <w:rPr>
                <w:rStyle w:val="IndexLink"/>
                <w:rtl w:val="true"/>
              </w:rPr>
              <w:tab/>
            </w:r>
            <w:r>
              <w:rPr>
                <w:rStyle w:val="IndexLink"/>
              </w:rPr>
              <w:t>193</w:t>
            </w:r>
          </w:hyperlink>
        </w:p>
        <w:p>
          <w:pPr>
            <w:pStyle w:val="Contents4"/>
            <w:tabs>
              <w:tab w:val="clear" w:pos="8176"/>
              <w:tab w:val="right" w:pos="9026" w:leader="dot"/>
            </w:tabs>
            <w:rPr/>
          </w:pPr>
          <w:hyperlink w:anchor="__RefHeading___Toc7869520_3224264995">
            <w:r>
              <w:rPr>
                <w:webHidden/>
                <w:rStyle w:val="IndexLink"/>
                <w:rtl w:val="true"/>
              </w:rPr>
              <w:t>[(</w:t>
            </w:r>
            <w:r>
              <w:rPr>
                <w:rStyle w:val="IndexLink"/>
                <w:rtl w:val="true"/>
              </w:rPr>
              <w:t>المراد بالحال فی عنوان المسألة،</w:t>
            </w:r>
            <w:r>
              <w:rPr>
                <w:rStyle w:val="IndexLink"/>
                <w:rtl w:val="true"/>
              </w:rPr>
              <w:t>]</w:t>
              <w:tab/>
            </w:r>
            <w:r>
              <w:rPr>
                <w:rStyle w:val="IndexLink"/>
              </w:rPr>
              <w:t>194</w:t>
            </w:r>
          </w:hyperlink>
        </w:p>
        <w:p>
          <w:pPr>
            <w:pStyle w:val="Contents4"/>
            <w:tabs>
              <w:tab w:val="clear" w:pos="8176"/>
              <w:tab w:val="right" w:pos="9026" w:leader="dot"/>
            </w:tabs>
            <w:rPr/>
          </w:pPr>
          <w:hyperlink w:anchor="__RefHeading___Toc7869522_3224264995">
            <w:r>
              <w:rPr>
                <w:webHidden/>
                <w:rStyle w:val="IndexLink"/>
                <w:rtl w:val="true"/>
              </w:rPr>
              <w:t>[</w:t>
            </w:r>
            <w:r>
              <w:rPr>
                <w:rStyle w:val="IndexLink"/>
                <w:rtl w:val="true"/>
              </w:rPr>
              <w:t>الفرق بین التلبّس و النسبة الاتحادیة</w:t>
            </w:r>
            <w:r>
              <w:rPr>
                <w:rStyle w:val="IndexLink"/>
                <w:rtl w:val="true"/>
              </w:rPr>
              <w:t>]</w:t>
              <w:tab/>
            </w:r>
            <w:r>
              <w:rPr>
                <w:rStyle w:val="IndexLink"/>
              </w:rPr>
              <w:t>196</w:t>
            </w:r>
          </w:hyperlink>
        </w:p>
        <w:p>
          <w:pPr>
            <w:pStyle w:val="Contents4"/>
            <w:tabs>
              <w:tab w:val="clear" w:pos="8176"/>
              <w:tab w:val="right" w:pos="9026" w:leader="dot"/>
            </w:tabs>
            <w:rPr/>
          </w:pPr>
          <w:hyperlink w:anchor="__RefHeading___Toc7869524_3224264995">
            <w:r>
              <w:rPr>
                <w:webHidden/>
                <w:rStyle w:val="IndexLink"/>
                <w:rtl w:val="true"/>
              </w:rPr>
              <w:t>[</w:t>
            </w:r>
            <w:r>
              <w:rPr>
                <w:rStyle w:val="IndexLink"/>
                <w:rtl w:val="true"/>
              </w:rPr>
              <w:t>تنبیه ربما یتوهم</w:t>
            </w:r>
            <w:r>
              <w:rPr>
                <w:rStyle w:val="IndexLink"/>
                <w:rtl w:val="true"/>
              </w:rPr>
              <w:tab/>
            </w:r>
            <w:r>
              <w:rPr>
                <w:rStyle w:val="IndexLink"/>
              </w:rPr>
              <w:t>198</w:t>
            </w:r>
          </w:hyperlink>
        </w:p>
        <w:p>
          <w:pPr>
            <w:pStyle w:val="Contents4"/>
            <w:tabs>
              <w:tab w:val="clear" w:pos="8176"/>
              <w:tab w:val="right" w:pos="9026" w:leader="dot"/>
            </w:tabs>
            <w:rPr/>
          </w:pPr>
          <w:hyperlink w:anchor="__RefHeading___Toc7869526_3224264995">
            <w:r>
              <w:rPr>
                <w:webHidden/>
                <w:rStyle w:val="IndexLink"/>
                <w:rtl w:val="true"/>
              </w:rPr>
              <w:t>[</w:t>
            </w:r>
            <w:r>
              <w:rPr>
                <w:rStyle w:val="IndexLink"/>
                <w:rtl w:val="true"/>
              </w:rPr>
              <w:t>أن تلبّس الذات بالمبدإ قیام المبدأ بها بنحو من أنحاء</w:t>
            </w:r>
            <w:r>
              <w:rPr>
                <w:rStyle w:val="IndexLink"/>
                <w:rtl w:val="true"/>
              </w:rPr>
              <w:t>]</w:t>
              <w:tab/>
            </w:r>
            <w:r>
              <w:rPr>
                <w:rStyle w:val="IndexLink"/>
              </w:rPr>
              <w:t>200</w:t>
            </w:r>
          </w:hyperlink>
        </w:p>
        <w:p>
          <w:pPr>
            <w:pStyle w:val="Contents4"/>
            <w:tabs>
              <w:tab w:val="clear" w:pos="8176"/>
              <w:tab w:val="right" w:pos="9026" w:leader="dot"/>
            </w:tabs>
            <w:rPr/>
          </w:pPr>
          <w:hyperlink w:anchor="__RefHeading___Toc7869528_3224264995">
            <w:r>
              <w:rPr>
                <w:webHidden/>
                <w:rStyle w:val="IndexLink"/>
                <w:rtl w:val="true"/>
              </w:rPr>
              <w:t>[</w:t>
            </w:r>
            <w:r>
              <w:rPr>
                <w:rStyle w:val="IndexLink"/>
                <w:rtl w:val="true"/>
              </w:rPr>
              <w:t>أن المفاهیم</w:t>
            </w:r>
            <w:r>
              <w:rPr>
                <w:rStyle w:val="IndexLink"/>
                <w:rtl w:val="true"/>
              </w:rPr>
              <w:t>-</w:t>
            </w:r>
            <w:r>
              <w:rPr>
                <w:rStyle w:val="IndexLink"/>
                <w:rtl w:val="true"/>
              </w:rPr>
              <w:t>فی حدّ مفهومیتها</w:t>
            </w:r>
            <w:r>
              <w:rPr>
                <w:rStyle w:val="IndexLink"/>
                <w:rtl w:val="true"/>
              </w:rPr>
              <w:t>-</w:t>
            </w:r>
            <w:r>
              <w:rPr>
                <w:rStyle w:val="IndexLink"/>
                <w:rtl w:val="true"/>
              </w:rPr>
              <w:t>متباینات،</w:t>
            </w:r>
            <w:r>
              <w:rPr>
                <w:rStyle w:val="IndexLink"/>
                <w:rtl w:val="true"/>
              </w:rPr>
              <w:t>]</w:t>
              <w:tab/>
            </w:r>
            <w:r>
              <w:rPr>
                <w:rStyle w:val="IndexLink"/>
              </w:rPr>
              <w:t>201</w:t>
            </w:r>
          </w:hyperlink>
        </w:p>
        <w:p>
          <w:pPr>
            <w:pStyle w:val="Contents4"/>
            <w:tabs>
              <w:tab w:val="clear" w:pos="8176"/>
              <w:tab w:val="right" w:pos="9026" w:leader="dot"/>
            </w:tabs>
            <w:rPr/>
          </w:pPr>
          <w:hyperlink w:anchor="__RefHeading___Toc7869530_3224264995">
            <w:r>
              <w:rPr>
                <w:webHidden/>
                <w:rStyle w:val="IndexLink"/>
                <w:rtl w:val="true"/>
              </w:rPr>
              <w:t>[</w:t>
            </w:r>
            <w:r>
              <w:rPr>
                <w:rStyle w:val="IndexLink"/>
                <w:rtl w:val="true"/>
              </w:rPr>
              <w:t>البساطة علی ما یراه العلاّمة الدوانی</w:t>
            </w:r>
            <w:r>
              <w:rPr>
                <w:rStyle w:val="IndexLink"/>
                <w:rtl w:val="true"/>
              </w:rPr>
              <w:tab/>
            </w:r>
            <w:r>
              <w:rPr>
                <w:rStyle w:val="IndexLink"/>
              </w:rPr>
              <w:t>202</w:t>
            </w:r>
          </w:hyperlink>
        </w:p>
        <w:p>
          <w:pPr>
            <w:pStyle w:val="Contents4"/>
            <w:tabs>
              <w:tab w:val="clear" w:pos="8176"/>
              <w:tab w:val="right" w:pos="9026" w:leader="dot"/>
            </w:tabs>
            <w:rPr/>
          </w:pPr>
          <w:hyperlink w:anchor="__RefHeading___Toc7869532_3224264995">
            <w:r>
              <w:rPr>
                <w:webHidden/>
                <w:rStyle w:val="IndexLink"/>
                <w:rtl w:val="true"/>
              </w:rPr>
              <w:t>[</w:t>
            </w:r>
            <w:r>
              <w:rPr>
                <w:rStyle w:val="IndexLink"/>
                <w:rtl w:val="true"/>
              </w:rPr>
              <w:t>الربط المأخوذ فی الأوصاف و الأفعال ما هو ربط بالحمل الشائع</w:t>
            </w:r>
            <w:r>
              <w:rPr>
                <w:rStyle w:val="IndexLink"/>
                <w:rtl w:val="true"/>
              </w:rPr>
              <w:t>]</w:t>
              <w:tab/>
            </w:r>
            <w:r>
              <w:rPr>
                <w:rStyle w:val="IndexLink"/>
              </w:rPr>
              <w:t>203</w:t>
            </w:r>
          </w:hyperlink>
        </w:p>
        <w:p>
          <w:pPr>
            <w:pStyle w:val="Contents4"/>
            <w:tabs>
              <w:tab w:val="clear" w:pos="8176"/>
              <w:tab w:val="right" w:pos="9026" w:leader="dot"/>
            </w:tabs>
            <w:rPr/>
          </w:pPr>
          <w:hyperlink w:anchor="__RefHeading___Toc7869534_3224264995">
            <w:r>
              <w:rPr>
                <w:webHidden/>
                <w:rStyle w:val="IndexLink"/>
                <w:rtl w:val="true"/>
              </w:rPr>
              <w:t>[</w:t>
            </w:r>
            <w:r>
              <w:rPr>
                <w:rStyle w:val="IndexLink"/>
                <w:rtl w:val="true"/>
              </w:rPr>
              <w:t>أن المدّعی للوضع للأعمّ</w:t>
            </w:r>
            <w:r>
              <w:rPr>
                <w:rStyle w:val="IndexLink"/>
                <w:rtl w:val="true"/>
              </w:rPr>
              <w:t>-</w:t>
            </w:r>
            <w:r>
              <w:rPr>
                <w:rStyle w:val="IndexLink"/>
                <w:rtl w:val="true"/>
              </w:rPr>
              <w:t>من المتلبّس و المنقضی عنه التلبّس</w:t>
            </w:r>
            <w:r>
              <w:rPr>
                <w:rStyle w:val="IndexLink"/>
                <w:rtl w:val="true"/>
              </w:rPr>
              <w:t>-</w:t>
            </w:r>
            <w:r>
              <w:rPr>
                <w:rStyle w:val="IndexLink"/>
                <w:rtl w:val="true"/>
              </w:rPr>
              <w:t>لا یدّعی أمرا معقولا</w:t>
            </w:r>
            <w:r>
              <w:rPr>
                <w:rStyle w:val="IndexLink"/>
                <w:rtl w:val="true"/>
              </w:rPr>
              <w:t>]</w:t>
              <w:tab/>
            </w:r>
            <w:r>
              <w:rPr>
                <w:rStyle w:val="IndexLink"/>
              </w:rPr>
              <w:t>203</w:t>
            </w:r>
          </w:hyperlink>
        </w:p>
        <w:p>
          <w:pPr>
            <w:pStyle w:val="Contents4"/>
            <w:tabs>
              <w:tab w:val="clear" w:pos="8176"/>
              <w:tab w:val="right" w:pos="9026" w:leader="dot"/>
            </w:tabs>
            <w:rPr/>
          </w:pPr>
          <w:hyperlink w:anchor="__RefHeading___Toc7869536_3224264995">
            <w:r>
              <w:rPr>
                <w:webHidden/>
                <w:rStyle w:val="IndexLink"/>
                <w:rtl w:val="true"/>
              </w:rPr>
              <w:t>[</w:t>
            </w:r>
            <w:r>
              <w:rPr>
                <w:rStyle w:val="IndexLink"/>
                <w:rtl w:val="true"/>
              </w:rPr>
              <w:t>الأقسام</w:t>
            </w:r>
            <w:r>
              <w:rPr>
                <w:rStyle w:val="IndexLink"/>
                <w:rtl w:val="true"/>
              </w:rPr>
              <w:t>:</w:t>
              <w:tab/>
            </w:r>
            <w:r>
              <w:rPr>
                <w:rStyle w:val="IndexLink"/>
              </w:rPr>
              <w:t>204</w:t>
            </w:r>
          </w:hyperlink>
        </w:p>
        <w:p>
          <w:pPr>
            <w:pStyle w:val="Contents4"/>
            <w:tabs>
              <w:tab w:val="clear" w:pos="8176"/>
              <w:tab w:val="right" w:pos="9026" w:leader="dot"/>
            </w:tabs>
            <w:rPr/>
          </w:pPr>
          <w:hyperlink w:anchor="__RefHeading___Toc7869538_3224264995">
            <w:r>
              <w:rPr>
                <w:webHidden/>
                <w:rStyle w:val="IndexLink"/>
                <w:rtl w:val="true"/>
              </w:rPr>
              <w:t>[</w:t>
            </w:r>
            <w:r>
              <w:rPr>
                <w:rStyle w:val="IndexLink"/>
                <w:rtl w:val="true"/>
              </w:rPr>
              <w:t>و یمکن إصلاح قیدیة الزمان للمسلوب عنه</w:t>
            </w:r>
            <w:r>
              <w:rPr>
                <w:rStyle w:val="IndexLink"/>
                <w:rtl w:val="true"/>
              </w:rPr>
              <w:t>]</w:t>
              <w:tab/>
            </w:r>
            <w:r>
              <w:rPr>
                <w:rStyle w:val="IndexLink"/>
              </w:rPr>
              <w:t>207</w:t>
            </w:r>
          </w:hyperlink>
        </w:p>
        <w:p>
          <w:pPr>
            <w:pStyle w:val="Contents4"/>
            <w:tabs>
              <w:tab w:val="clear" w:pos="8176"/>
              <w:tab w:val="right" w:pos="9026" w:leader="dot"/>
            </w:tabs>
            <w:rPr/>
          </w:pPr>
          <w:hyperlink w:anchor="__RefHeading___Toc7869540_3224264995">
            <w:r>
              <w:rPr>
                <w:webHidden/>
                <w:rStyle w:val="IndexLink"/>
                <w:rtl w:val="true"/>
              </w:rPr>
              <w:t>[</w:t>
            </w:r>
            <w:r>
              <w:rPr>
                <w:rStyle w:val="IndexLink"/>
                <w:rtl w:val="true"/>
              </w:rPr>
              <w:t>أن الوصف ربما یکون عنوانا محضا</w:t>
            </w:r>
            <w:r>
              <w:rPr>
                <w:rStyle w:val="IndexLink"/>
                <w:rtl w:val="true"/>
              </w:rPr>
              <w:t>]</w:t>
              <w:tab/>
            </w:r>
            <w:r>
              <w:rPr>
                <w:rStyle w:val="IndexLink"/>
              </w:rPr>
              <w:t>209</w:t>
            </w:r>
          </w:hyperlink>
        </w:p>
        <w:p>
          <w:pPr>
            <w:pStyle w:val="Contents4"/>
            <w:tabs>
              <w:tab w:val="clear" w:pos="8176"/>
              <w:tab w:val="right" w:pos="9026" w:leader="dot"/>
            </w:tabs>
            <w:rPr/>
          </w:pPr>
          <w:hyperlink w:anchor="__RefHeading___Toc7869542_3224264995">
            <w:r>
              <w:rPr>
                <w:webHidden/>
                <w:rStyle w:val="IndexLink"/>
                <w:rtl w:val="true"/>
              </w:rPr>
              <w:t>[</w:t>
            </w:r>
            <w:r>
              <w:rPr>
                <w:rStyle w:val="IndexLink"/>
                <w:rtl w:val="true"/>
              </w:rPr>
              <w:t>أن الشیئیة من الأعراض العامة</w:t>
            </w:r>
            <w:r>
              <w:rPr>
                <w:rStyle w:val="IndexLink"/>
                <w:rtl w:val="true"/>
              </w:rPr>
              <w:t>]</w:t>
              <w:tab/>
            </w:r>
            <w:r>
              <w:rPr>
                <w:rStyle w:val="IndexLink"/>
              </w:rPr>
              <w:t>210</w:t>
            </w:r>
          </w:hyperlink>
        </w:p>
        <w:p>
          <w:pPr>
            <w:pStyle w:val="Contents4"/>
            <w:tabs>
              <w:tab w:val="clear" w:pos="8176"/>
              <w:tab w:val="right" w:pos="9026" w:leader="dot"/>
            </w:tabs>
            <w:rPr/>
          </w:pPr>
          <w:hyperlink w:anchor="__RefHeading___Toc7869544_3224264995">
            <w:r>
              <w:rPr>
                <w:webHidden/>
                <w:rStyle w:val="IndexLink"/>
                <w:rtl w:val="true"/>
              </w:rPr>
              <w:t>[(</w:t>
            </w:r>
            <w:r>
              <w:rPr>
                <w:rStyle w:val="IndexLink"/>
                <w:rtl w:val="true"/>
              </w:rPr>
              <w:t>و التحقیق</w:t>
            </w:r>
            <w:r>
              <w:rPr>
                <w:rStyle w:val="IndexLink"/>
                <w:rtl w:val="true"/>
              </w:rPr>
              <w:t>:</w:t>
            </w:r>
            <w:r>
              <w:rPr>
                <w:rStyle w:val="IndexLink"/>
                <w:rtl w:val="true"/>
              </w:rPr>
              <w:t>أن یقال</w:t>
            </w:r>
            <w:r>
              <w:rPr>
                <w:rStyle w:val="IndexLink"/>
                <w:rtl w:val="true"/>
              </w:rPr>
              <w:t>:</w:t>
            </w:r>
            <w:r>
              <w:rPr>
                <w:rStyle w:val="IndexLink"/>
                <w:rtl w:val="true"/>
              </w:rPr>
              <w:t>إنّ مثل الناطق لیس بفصل حقیقی</w:t>
            </w:r>
            <w:r>
              <w:rPr>
                <w:rStyle w:val="IndexLink"/>
                <w:rtl w:val="true"/>
              </w:rPr>
              <w:t>]</w:t>
              <w:tab/>
            </w:r>
            <w:r>
              <w:rPr>
                <w:rStyle w:val="IndexLink"/>
              </w:rPr>
              <w:t>210</w:t>
            </w:r>
          </w:hyperlink>
        </w:p>
        <w:p>
          <w:pPr>
            <w:pStyle w:val="Contents4"/>
            <w:tabs>
              <w:tab w:val="clear" w:pos="8176"/>
              <w:tab w:val="right" w:pos="9026" w:leader="dot"/>
            </w:tabs>
            <w:rPr/>
          </w:pPr>
          <w:hyperlink w:anchor="__RefHeading___Toc7869546_3224264995">
            <w:r>
              <w:rPr>
                <w:webHidden/>
                <w:rStyle w:val="IndexLink"/>
                <w:rtl w:val="true"/>
              </w:rPr>
              <w:t>[</w:t>
            </w:r>
            <w:r>
              <w:rPr>
                <w:rStyle w:val="IndexLink"/>
                <w:rtl w:val="true"/>
              </w:rPr>
              <w:t>أن توصیف النفس بالناطقة</w:t>
            </w:r>
            <w:r>
              <w:rPr>
                <w:rStyle w:val="IndexLink"/>
                <w:rtl w:val="true"/>
              </w:rPr>
              <w:t>-</w:t>
            </w:r>
            <w:r>
              <w:rPr>
                <w:rStyle w:val="IndexLink"/>
                <w:rtl w:val="true"/>
              </w:rPr>
              <w:t>بمعنی المدرکة للکلیات</w:t>
            </w:r>
            <w:r>
              <w:rPr>
                <w:rStyle w:val="IndexLink"/>
                <w:rtl w:val="true"/>
              </w:rPr>
              <w:t>-]</w:t>
              <w:tab/>
            </w:r>
            <w:r>
              <w:rPr>
                <w:rStyle w:val="IndexLink"/>
              </w:rPr>
              <w:t>212</w:t>
            </w:r>
          </w:hyperlink>
        </w:p>
        <w:p>
          <w:pPr>
            <w:pStyle w:val="Contents4"/>
            <w:tabs>
              <w:tab w:val="clear" w:pos="8176"/>
              <w:tab w:val="right" w:pos="9026" w:leader="dot"/>
            </w:tabs>
            <w:rPr/>
          </w:pPr>
          <w:hyperlink w:anchor="__RefHeading___Toc7869548_3224264995">
            <w:r>
              <w:rPr>
                <w:webHidden/>
                <w:rStyle w:val="IndexLink"/>
                <w:rtl w:val="true"/>
              </w:rPr>
              <w:t>[</w:t>
            </w:r>
            <w:r>
              <w:rPr>
                <w:rStyle w:val="IndexLink"/>
                <w:rtl w:val="true"/>
              </w:rPr>
              <w:t>الحصة لا تحمل علی الکلی</w:t>
            </w:r>
            <w:r>
              <w:rPr>
                <w:rStyle w:val="IndexLink"/>
                <w:rtl w:val="true"/>
              </w:rPr>
              <w:t>]</w:t>
              <w:tab/>
            </w:r>
            <w:r>
              <w:rPr>
                <w:rStyle w:val="IndexLink"/>
              </w:rPr>
              <w:t>214</w:t>
            </w:r>
          </w:hyperlink>
        </w:p>
        <w:p>
          <w:pPr>
            <w:pStyle w:val="Contents4"/>
            <w:tabs>
              <w:tab w:val="clear" w:pos="8176"/>
              <w:tab w:val="right" w:pos="9026" w:leader="dot"/>
            </w:tabs>
            <w:rPr/>
          </w:pPr>
          <w:hyperlink w:anchor="__RefHeading___Toc7869550_3224264995">
            <w:r>
              <w:rPr>
                <w:webHidden/>
                <w:rStyle w:val="IndexLink"/>
                <w:rtl w:val="true"/>
              </w:rPr>
              <w:t>[</w:t>
            </w:r>
            <w:r>
              <w:rPr>
                <w:rStyle w:val="IndexLink"/>
                <w:rtl w:val="true"/>
              </w:rPr>
              <w:t>أن عقد الحمل لم ینحلّ</w:t>
            </w:r>
            <w:r>
              <w:rPr>
                <w:rStyle w:val="IndexLink"/>
                <w:rtl w:val="true"/>
              </w:rPr>
              <w:tab/>
            </w:r>
            <w:r>
              <w:rPr>
                <w:rStyle w:val="IndexLink"/>
              </w:rPr>
              <w:t>216</w:t>
            </w:r>
          </w:hyperlink>
        </w:p>
        <w:p>
          <w:pPr>
            <w:pStyle w:val="Contents4"/>
            <w:tabs>
              <w:tab w:val="clear" w:pos="8176"/>
              <w:tab w:val="right" w:pos="9026" w:leader="dot"/>
            </w:tabs>
            <w:rPr/>
          </w:pPr>
          <w:hyperlink w:anchor="__RefHeading___Toc7869552_3224264995">
            <w:r>
              <w:rPr>
                <w:webHidden/>
                <w:rStyle w:val="IndexLink"/>
                <w:rtl w:val="true"/>
              </w:rPr>
              <w:t>[</w:t>
            </w:r>
            <w:r>
              <w:rPr>
                <w:rStyle w:val="IndexLink"/>
                <w:rtl w:val="true"/>
              </w:rPr>
              <w:t>ما ذکره اهل المیزان فی الضرورة بشرط المحمول</w:t>
            </w:r>
            <w:r>
              <w:rPr>
                <w:rStyle w:val="IndexLink"/>
                <w:rtl w:val="true"/>
              </w:rPr>
              <w:t>]</w:t>
              <w:tab/>
            </w:r>
            <w:r>
              <w:rPr>
                <w:rStyle w:val="IndexLink"/>
              </w:rPr>
              <w:t>220</w:t>
            </w:r>
          </w:hyperlink>
        </w:p>
        <w:p>
          <w:pPr>
            <w:pStyle w:val="Contents4"/>
            <w:tabs>
              <w:tab w:val="clear" w:pos="8176"/>
              <w:tab w:val="right" w:pos="9026" w:leader="dot"/>
            </w:tabs>
            <w:rPr/>
          </w:pPr>
          <w:hyperlink w:anchor="__RefHeading___Toc7869554_3224264995">
            <w:r>
              <w:rPr>
                <w:webHidden/>
                <w:rStyle w:val="IndexLink"/>
                <w:rtl w:val="true"/>
              </w:rPr>
              <w:t>[</w:t>
            </w:r>
            <w:r>
              <w:rPr>
                <w:rStyle w:val="IndexLink"/>
                <w:rtl w:val="true"/>
              </w:rPr>
              <w:t>لیس المراد من النوع هو النوع العقلی</w:t>
            </w:r>
            <w:r>
              <w:rPr>
                <w:rStyle w:val="IndexLink"/>
                <w:rtl w:val="true"/>
              </w:rPr>
              <w:t>]</w:t>
              <w:tab/>
            </w:r>
            <w:r>
              <w:rPr>
                <w:rStyle w:val="IndexLink"/>
              </w:rPr>
              <w:t>222</w:t>
            </w:r>
          </w:hyperlink>
        </w:p>
        <w:p>
          <w:pPr>
            <w:pStyle w:val="Contents4"/>
            <w:tabs>
              <w:tab w:val="clear" w:pos="8176"/>
              <w:tab w:val="right" w:pos="9026" w:leader="dot"/>
            </w:tabs>
            <w:rPr/>
          </w:pPr>
          <w:hyperlink w:anchor="__RefHeading___Toc7869556_3224264995">
            <w:r>
              <w:rPr>
                <w:webHidden/>
                <w:rStyle w:val="IndexLink"/>
                <w:rtl w:val="true"/>
              </w:rPr>
              <w:t>[</w:t>
            </w:r>
            <w:r>
              <w:rPr>
                <w:rStyle w:val="IndexLink"/>
                <w:rtl w:val="true"/>
              </w:rPr>
              <w:t>البساطة</w:t>
            </w:r>
            <w:r>
              <w:rPr>
                <w:rStyle w:val="IndexLink"/>
                <w:rtl w:val="true"/>
              </w:rPr>
              <w:t>:</w:t>
            </w:r>
            <w:r>
              <w:rPr>
                <w:rStyle w:val="IndexLink"/>
                <w:rtl w:val="true"/>
              </w:rPr>
              <w:t>إما لحاظیّة،و إما حقیقیة</w:t>
            </w:r>
            <w:r>
              <w:rPr>
                <w:rStyle w:val="IndexLink"/>
                <w:rtl w:val="true"/>
              </w:rPr>
              <w:t>.]</w:t>
              <w:tab/>
            </w:r>
            <w:r>
              <w:rPr>
                <w:rStyle w:val="IndexLink"/>
              </w:rPr>
              <w:t>223</w:t>
            </w:r>
          </w:hyperlink>
        </w:p>
        <w:p>
          <w:pPr>
            <w:pStyle w:val="Contents4"/>
            <w:tabs>
              <w:tab w:val="clear" w:pos="8176"/>
              <w:tab w:val="right" w:pos="9026" w:leader="dot"/>
            </w:tabs>
            <w:rPr/>
          </w:pPr>
          <w:hyperlink w:anchor="__RefHeading___Toc7869558_3224264995">
            <w:r>
              <w:rPr>
                <w:webHidden/>
                <w:rStyle w:val="IndexLink"/>
                <w:rtl w:val="true"/>
              </w:rPr>
              <w:t>[</w:t>
            </w:r>
            <w:r>
              <w:rPr>
                <w:rStyle w:val="IndexLink"/>
                <w:rtl w:val="true"/>
              </w:rPr>
              <w:t>العلاّمة الدوانی</w:t>
            </w:r>
            <w:r>
              <w:rPr>
                <w:rStyle w:val="IndexLink"/>
                <w:rtl w:val="true"/>
              </w:rPr>
              <w:t>:</w:t>
            </w:r>
            <w:r>
              <w:rPr>
                <w:rStyle w:val="IndexLink"/>
                <w:rtl w:val="true"/>
              </w:rPr>
              <w:t>أنه لا فرق بین المشتقّ و مبدئه الحقیقی</w:t>
            </w:r>
            <w:r>
              <w:rPr>
                <w:rStyle w:val="IndexLink"/>
                <w:rtl w:val="true"/>
              </w:rPr>
              <w:t>]</w:t>
              <w:tab/>
            </w:r>
            <w:r>
              <w:rPr>
                <w:rStyle w:val="IndexLink"/>
              </w:rPr>
              <w:t>228</w:t>
            </w:r>
          </w:hyperlink>
        </w:p>
        <w:p>
          <w:pPr>
            <w:pStyle w:val="Contents4"/>
            <w:tabs>
              <w:tab w:val="clear" w:pos="8176"/>
              <w:tab w:val="right" w:pos="9026" w:leader="dot"/>
            </w:tabs>
            <w:rPr/>
          </w:pPr>
          <w:hyperlink w:anchor="__RefHeading___Toc7869560_3224264995">
            <w:r>
              <w:rPr>
                <w:webHidden/>
                <w:rStyle w:val="IndexLink"/>
                <w:rtl w:val="true"/>
              </w:rPr>
              <w:t>[</w:t>
            </w:r>
            <w:r>
              <w:rPr>
                <w:rStyle w:val="IndexLink"/>
                <w:rtl w:val="true"/>
              </w:rPr>
              <w:t>أنّ معنی المشتقّ لا یشتمل علی النسبة بالحقیقة</w:t>
            </w:r>
            <w:r>
              <w:rPr>
                <w:rStyle w:val="IndexLink"/>
                <w:rtl w:val="true"/>
              </w:rPr>
              <w:t>]</w:t>
              <w:tab/>
            </w:r>
            <w:r>
              <w:rPr>
                <w:rStyle w:val="IndexLink"/>
              </w:rPr>
              <w:t>228</w:t>
            </w:r>
          </w:hyperlink>
        </w:p>
        <w:p>
          <w:pPr>
            <w:pStyle w:val="Contents4"/>
            <w:tabs>
              <w:tab w:val="clear" w:pos="8176"/>
              <w:tab w:val="right" w:pos="9026" w:leader="dot"/>
            </w:tabs>
            <w:rPr/>
          </w:pPr>
          <w:hyperlink w:anchor="__RefHeading___Toc7869562_3224264995">
            <w:r>
              <w:rPr>
                <w:webHidden/>
                <w:rStyle w:val="IndexLink"/>
                <w:rtl w:val="true"/>
              </w:rPr>
              <w:t>[</w:t>
            </w:r>
            <w:r>
              <w:rPr>
                <w:rStyle w:val="IndexLink"/>
                <w:rtl w:val="true"/>
              </w:rPr>
              <w:t>المحقّق</w:t>
            </w:r>
            <w:r>
              <w:rPr>
                <w:rStyle w:val="IndexLink"/>
                <w:rtl w:val="true"/>
              </w:rPr>
              <w:t>-</w:t>
            </w:r>
            <w:r>
              <w:rPr>
                <w:rStyle w:val="IndexLink"/>
                <w:rtl w:val="true"/>
              </w:rPr>
              <w:t>الدوانی</w:t>
            </w:r>
            <w:r>
              <w:rPr>
                <w:rStyle w:val="IndexLink"/>
                <w:rtl w:val="true"/>
              </w:rPr>
              <w:t>-</w:t>
            </w:r>
            <w:r>
              <w:rPr>
                <w:rStyle w:val="IndexLink"/>
                <w:rtl w:val="true"/>
              </w:rPr>
              <w:t>أیضا</w:t>
            </w:r>
            <w:r>
              <w:rPr>
                <w:rStyle w:val="IndexLink"/>
                <w:rtl w:val="true"/>
              </w:rPr>
              <w:t>-</w:t>
            </w:r>
            <w:r>
              <w:rPr>
                <w:rStyle w:val="IndexLink"/>
                <w:rtl w:val="true"/>
              </w:rPr>
              <w:t>حیث زعم عدم الواسطة بین المشتقات و المصادر</w:t>
            </w:r>
            <w:r>
              <w:rPr>
                <w:rStyle w:val="IndexLink"/>
                <w:rtl w:val="true"/>
              </w:rPr>
              <w:t>]</w:t>
              <w:tab/>
            </w:r>
            <w:r>
              <w:rPr>
                <w:rStyle w:val="IndexLink"/>
              </w:rPr>
              <w:t>230</w:t>
            </w:r>
          </w:hyperlink>
        </w:p>
        <w:p>
          <w:pPr>
            <w:pStyle w:val="Contents4"/>
            <w:tabs>
              <w:tab w:val="clear" w:pos="8176"/>
              <w:tab w:val="right" w:pos="9026" w:leader="dot"/>
            </w:tabs>
            <w:rPr/>
          </w:pPr>
          <w:hyperlink w:anchor="__RefHeading___Toc7869564_3224264995">
            <w:r>
              <w:rPr>
                <w:webHidden/>
                <w:rStyle w:val="IndexLink"/>
                <w:rtl w:val="true"/>
              </w:rPr>
              <w:t>[</w:t>
            </w:r>
            <w:r>
              <w:rPr>
                <w:rStyle w:val="IndexLink"/>
                <w:rtl w:val="true"/>
              </w:rPr>
              <w:t>الفرق بین المشتقّ و مبدئه أنه بمفهومه لا یأبی عن الجری</w:t>
            </w:r>
            <w:r>
              <w:rPr>
                <w:rStyle w:val="IndexLink"/>
                <w:rtl w:val="true"/>
              </w:rPr>
              <w:t>]</w:t>
              <w:tab/>
            </w:r>
            <w:r>
              <w:rPr>
                <w:rStyle w:val="IndexLink"/>
              </w:rPr>
              <w:t>233</w:t>
            </w:r>
          </w:hyperlink>
        </w:p>
        <w:p>
          <w:pPr>
            <w:pStyle w:val="Contents4"/>
            <w:tabs>
              <w:tab w:val="clear" w:pos="8176"/>
              <w:tab w:val="right" w:pos="9026" w:leader="dot"/>
            </w:tabs>
            <w:rPr/>
          </w:pPr>
          <w:hyperlink w:anchor="__RefHeading___Toc7869566_3224264995">
            <w:r>
              <w:rPr>
                <w:webHidden/>
                <w:rStyle w:val="IndexLink"/>
                <w:rtl w:val="true"/>
              </w:rPr>
              <w:t>تتمة</w:t>
            </w:r>
            <w:r>
              <w:rPr>
                <w:rStyle w:val="IndexLink"/>
                <w:rtl w:val="true"/>
              </w:rPr>
              <w:t>:</w:t>
              <w:tab/>
            </w:r>
            <w:r>
              <w:rPr>
                <w:rStyle w:val="IndexLink"/>
              </w:rPr>
              <w:t>237</w:t>
            </w:r>
          </w:hyperlink>
        </w:p>
        <w:p>
          <w:pPr>
            <w:pStyle w:val="Contents4"/>
            <w:tabs>
              <w:tab w:val="clear" w:pos="8176"/>
              <w:tab w:val="right" w:pos="9026" w:leader="dot"/>
            </w:tabs>
            <w:rPr/>
          </w:pPr>
          <w:hyperlink w:anchor="__RefHeading___Toc7869568_3224264995">
            <w:r>
              <w:rPr>
                <w:webHidden/>
                <w:rStyle w:val="IndexLink"/>
                <w:rtl w:val="true"/>
              </w:rPr>
              <w:t>[</w:t>
            </w:r>
            <w:r>
              <w:rPr>
                <w:rStyle w:val="IndexLink"/>
                <w:rtl w:val="true"/>
              </w:rPr>
              <w:t>بیان الفرق بین الجنس و الفصل،و بین المادّة و الصورة</w:t>
            </w:r>
            <w:r>
              <w:rPr>
                <w:rStyle w:val="IndexLink"/>
                <w:rtl w:val="true"/>
              </w:rPr>
              <w:t>]</w:t>
              <w:tab/>
            </w:r>
            <w:r>
              <w:rPr>
                <w:rStyle w:val="IndexLink"/>
              </w:rPr>
              <w:t>238</w:t>
            </w:r>
          </w:hyperlink>
        </w:p>
        <w:p>
          <w:pPr>
            <w:pStyle w:val="Contents4"/>
            <w:tabs>
              <w:tab w:val="clear" w:pos="8176"/>
              <w:tab w:val="right" w:pos="9026" w:leader="dot"/>
            </w:tabs>
            <w:rPr/>
          </w:pPr>
          <w:hyperlink w:anchor="__RefHeading___Toc7869570_3224264995">
            <w:r>
              <w:rPr>
                <w:webHidden/>
                <w:rStyle w:val="IndexLink"/>
                <w:rtl w:val="true"/>
              </w:rPr>
              <w:t>[</w:t>
            </w:r>
            <w:r>
              <w:rPr>
                <w:rStyle w:val="IndexLink"/>
                <w:rtl w:val="true"/>
              </w:rPr>
              <w:t>ملاک الحمل الذاتی هو الهوهویة بالذات و الحقیقة</w:t>
            </w:r>
            <w:r>
              <w:rPr>
                <w:rStyle w:val="IndexLink"/>
                <w:rtl w:val="true"/>
              </w:rPr>
              <w:t>]</w:t>
              <w:tab/>
            </w:r>
            <w:r>
              <w:rPr>
                <w:rStyle w:val="IndexLink"/>
              </w:rPr>
              <w:t>239</w:t>
            </w:r>
          </w:hyperlink>
        </w:p>
        <w:p>
          <w:pPr>
            <w:pStyle w:val="Contents4"/>
            <w:tabs>
              <w:tab w:val="clear" w:pos="8176"/>
              <w:tab w:val="right" w:pos="9026" w:leader="dot"/>
            </w:tabs>
            <w:rPr/>
          </w:pPr>
          <w:hyperlink w:anchor="__RefHeading___Toc7869572_3224264995">
            <w:r>
              <w:rPr>
                <w:webHidden/>
                <w:rStyle w:val="IndexLink"/>
                <w:rtl w:val="true"/>
              </w:rPr>
              <w:t>[</w:t>
            </w:r>
            <w:r>
              <w:rPr>
                <w:rStyle w:val="IndexLink"/>
                <w:rtl w:val="true"/>
              </w:rPr>
              <w:t>کفایة مغایرة المبدأ مع ما یجری المشتقّ علیه مفهوما</w:t>
            </w:r>
            <w:r>
              <w:rPr>
                <w:rStyle w:val="IndexLink"/>
                <w:rtl w:val="true"/>
              </w:rPr>
              <w:t>]</w:t>
              <w:tab/>
            </w:r>
            <w:r>
              <w:rPr>
                <w:rStyle w:val="IndexLink"/>
              </w:rPr>
              <w:t>244</w:t>
            </w:r>
          </w:hyperlink>
        </w:p>
        <w:p>
          <w:pPr>
            <w:pStyle w:val="Contents4"/>
            <w:tabs>
              <w:tab w:val="clear" w:pos="8176"/>
              <w:tab w:val="right" w:pos="9026" w:leader="dot"/>
            </w:tabs>
            <w:rPr/>
          </w:pPr>
          <w:hyperlink w:anchor="__RefHeading___Toc7869574_3224264995">
            <w:r>
              <w:rPr>
                <w:webHidden/>
                <w:rStyle w:val="IndexLink"/>
                <w:rtl w:val="true"/>
              </w:rPr>
              <w:t>[</w:t>
            </w:r>
            <w:r>
              <w:rPr>
                <w:rStyle w:val="IndexLink"/>
                <w:rtl w:val="true"/>
              </w:rPr>
              <w:t>منشأ صدق المشتقّ و حمله علی شیء</w:t>
            </w:r>
            <w:r>
              <w:rPr>
                <w:rStyle w:val="IndexLink"/>
                <w:rtl w:val="true"/>
              </w:rPr>
              <w:t>:</w:t>
            </w:r>
            <w:r>
              <w:rPr>
                <w:rStyle w:val="IndexLink"/>
                <w:rtl w:val="true"/>
              </w:rPr>
              <w:t>إما قیام مبدئه به بقیام انضمامی</w:t>
            </w:r>
            <w:r>
              <w:rPr>
                <w:rStyle w:val="IndexLink"/>
                <w:rtl w:val="true"/>
              </w:rPr>
              <w:t>]</w:t>
              <w:tab/>
            </w:r>
            <w:r>
              <w:rPr>
                <w:rStyle w:val="IndexLink"/>
              </w:rPr>
              <w:t>246</w:t>
            </w:r>
          </w:hyperlink>
        </w:p>
        <w:p>
          <w:pPr>
            <w:pStyle w:val="Contents4"/>
            <w:tabs>
              <w:tab w:val="clear" w:pos="8176"/>
              <w:tab w:val="right" w:pos="9026" w:leader="dot"/>
            </w:tabs>
            <w:rPr/>
          </w:pPr>
          <w:hyperlink w:anchor="__RefHeading___Toc7869576_3224264995">
            <w:r>
              <w:rPr>
                <w:webHidden/>
                <w:rStyle w:val="IndexLink"/>
                <w:rtl w:val="true"/>
              </w:rPr>
              <w:t>[</w:t>
            </w:r>
            <w:r>
              <w:rPr>
                <w:rStyle w:val="IndexLink"/>
                <w:rtl w:val="true"/>
              </w:rPr>
              <w:t>المفاهیم و إن کانت مثار الکثرة و المغایرة،إلا أنها قسمان</w:t>
            </w:r>
            <w:r>
              <w:rPr>
                <w:rStyle w:val="IndexLink"/>
                <w:rtl w:val="true"/>
              </w:rPr>
              <w:t>:]</w:t>
              <w:tab/>
            </w:r>
            <w:r>
              <w:rPr>
                <w:rStyle w:val="IndexLink"/>
              </w:rPr>
              <w:t>249</w:t>
            </w:r>
          </w:hyperlink>
        </w:p>
        <w:p>
          <w:pPr>
            <w:pStyle w:val="Contents4"/>
            <w:tabs>
              <w:tab w:val="clear" w:pos="8176"/>
              <w:tab w:val="right" w:pos="9026" w:leader="dot"/>
            </w:tabs>
            <w:rPr/>
          </w:pPr>
          <w:hyperlink w:anchor="__RefHeading___Toc7869578_3224264995">
            <w:r>
              <w:rPr>
                <w:webHidden/>
                <w:rStyle w:val="IndexLink"/>
                <w:rtl w:val="true"/>
              </w:rPr>
              <w:t>[</w:t>
            </w:r>
            <w:r>
              <w:rPr>
                <w:rStyle w:val="IndexLink"/>
                <w:rtl w:val="true"/>
              </w:rPr>
              <w:t>أن ذاته</w:t>
            </w:r>
            <w:r>
              <w:rPr>
                <w:rStyle w:val="IndexLink"/>
                <w:rtl w:val="true"/>
              </w:rPr>
              <w:t>-</w:t>
            </w:r>
            <w:r>
              <w:rPr>
                <w:rStyle w:val="IndexLink"/>
                <w:rtl w:val="true"/>
              </w:rPr>
              <w:t>تعالی</w:t>
            </w:r>
            <w:r>
              <w:rPr>
                <w:rStyle w:val="IndexLink"/>
                <w:rtl w:val="true"/>
              </w:rPr>
              <w:t>-</w:t>
            </w:r>
            <w:r>
              <w:rPr>
                <w:rStyle w:val="IndexLink"/>
                <w:rtl w:val="true"/>
              </w:rPr>
              <w:t>حاضرة لذاته غیر غائبة</w:t>
            </w:r>
            <w:r>
              <w:rPr>
                <w:rStyle w:val="IndexLink"/>
                <w:rtl w:val="true"/>
              </w:rPr>
              <w:t>]</w:t>
              <w:tab/>
            </w:r>
            <w:r>
              <w:rPr>
                <w:rStyle w:val="IndexLink"/>
              </w:rPr>
              <w:t>253</w:t>
            </w:r>
          </w:hyperlink>
        </w:p>
        <w:p>
          <w:pPr>
            <w:pStyle w:val="Contents4"/>
            <w:tabs>
              <w:tab w:val="clear" w:pos="8176"/>
              <w:tab w:val="right" w:pos="9026" w:leader="dot"/>
            </w:tabs>
            <w:rPr/>
          </w:pPr>
          <w:hyperlink w:anchor="__RefHeading___Toc7869580_3224264995">
            <w:r>
              <w:rPr>
                <w:webHidden/>
                <w:rStyle w:val="IndexLink"/>
                <w:rtl w:val="true"/>
              </w:rPr>
              <w:t>[</w:t>
            </w:r>
            <w:r>
              <w:rPr>
                <w:rStyle w:val="IndexLink"/>
                <w:rtl w:val="true"/>
              </w:rPr>
              <w:t>وهنا قول من ینفی الصفات بحقائقها</w:t>
            </w:r>
            <w:r>
              <w:rPr>
                <w:rStyle w:val="IndexLink"/>
                <w:rtl w:val="true"/>
              </w:rPr>
              <w:t>]</w:t>
              <w:tab/>
            </w:r>
            <w:r>
              <w:rPr>
                <w:rStyle w:val="IndexLink"/>
              </w:rPr>
              <w:t>254</w:t>
            </w:r>
          </w:hyperlink>
        </w:p>
        <w:p>
          <w:pPr>
            <w:pStyle w:val="Contents2"/>
            <w:tabs>
              <w:tab w:val="clear" w:pos="8743"/>
              <w:tab w:val="right" w:pos="9026" w:leader="dot"/>
            </w:tabs>
            <w:rPr/>
          </w:pPr>
          <w:hyperlink w:anchor="__RefHeading___Toc7869582_3224264995">
            <w:r>
              <w:rPr>
                <w:webHidden/>
                <w:rStyle w:val="IndexLink"/>
                <w:rtl w:val="true"/>
              </w:rPr>
              <w:t>المقصد الأوّل</w:t>
            </w:r>
            <w:r>
              <w:rPr>
                <w:rStyle w:val="IndexLink"/>
                <w:rtl w:val="true"/>
              </w:rPr>
              <w:t>:</w:t>
            </w:r>
            <w:r>
              <w:rPr>
                <w:rStyle w:val="IndexLink"/>
                <w:rtl w:val="true"/>
              </w:rPr>
              <w:t>فی الأوامر</w:t>
            </w:r>
            <w:r>
              <w:rPr>
                <w:rStyle w:val="IndexLink"/>
                <w:rtl w:val="true"/>
              </w:rPr>
              <w:tab/>
            </w:r>
            <w:r>
              <w:rPr>
                <w:rStyle w:val="IndexLink"/>
              </w:rPr>
              <w:t>256</w:t>
            </w:r>
          </w:hyperlink>
        </w:p>
        <w:p>
          <w:pPr>
            <w:pStyle w:val="Contents3"/>
            <w:tabs>
              <w:tab w:val="clear" w:pos="8459"/>
              <w:tab w:val="right" w:pos="9026" w:leader="dot"/>
            </w:tabs>
            <w:rPr/>
          </w:pPr>
          <w:hyperlink w:anchor="__RefHeading___Toc7869584_3224264995">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7869586_3224264995">
            <w:r>
              <w:rPr>
                <w:webHidden/>
                <w:rStyle w:val="IndexLink"/>
                <w:rtl w:val="true"/>
              </w:rPr>
              <w:t>[</w:t>
            </w:r>
            <w:r>
              <w:rPr>
                <w:rStyle w:val="IndexLink"/>
                <w:rtl w:val="true"/>
              </w:rPr>
              <w:t>فی معانی لفظ الأمر</w:t>
            </w:r>
            <w:r>
              <w:rPr>
                <w:rStyle w:val="IndexLink"/>
                <w:rtl w:val="true"/>
              </w:rPr>
              <w:t>:]</w:t>
              <w:tab/>
            </w:r>
            <w:r>
              <w:rPr>
                <w:rStyle w:val="IndexLink"/>
              </w:rPr>
              <w:t>256</w:t>
            </w:r>
          </w:hyperlink>
        </w:p>
        <w:p>
          <w:pPr>
            <w:pStyle w:val="Contents4"/>
            <w:tabs>
              <w:tab w:val="clear" w:pos="8176"/>
              <w:tab w:val="right" w:pos="9026" w:leader="dot"/>
            </w:tabs>
            <w:rPr/>
          </w:pPr>
          <w:hyperlink w:anchor="__RefHeading___Toc7869588_3224264995">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7869590_3224264995">
            <w:r>
              <w:rPr>
                <w:webHidden/>
                <w:rStyle w:val="IndexLink"/>
                <w:rtl w:val="true"/>
              </w:rPr>
              <w:t>[</w:t>
            </w:r>
            <w:r>
              <w:rPr>
                <w:rStyle w:val="IndexLink"/>
                <w:rtl w:val="true"/>
              </w:rPr>
              <w:t>عالم الأمر هو العالم الموجود بلا مادّة</w:t>
            </w:r>
            <w:r>
              <w:rPr>
                <w:rStyle w:val="IndexLink"/>
                <w:rtl w:val="true"/>
              </w:rPr>
              <w:t>]</w:t>
              <w:tab/>
            </w:r>
            <w:r>
              <w:rPr>
                <w:rStyle w:val="IndexLink"/>
              </w:rPr>
              <w:t>258</w:t>
            </w:r>
          </w:hyperlink>
        </w:p>
        <w:p>
          <w:pPr>
            <w:pStyle w:val="Contents4"/>
            <w:tabs>
              <w:tab w:val="clear" w:pos="8176"/>
              <w:tab w:val="right" w:pos="9026" w:leader="dot"/>
            </w:tabs>
            <w:rPr/>
          </w:pPr>
          <w:hyperlink w:anchor="__RefHeading___Toc7869592_3224264995">
            <w:r>
              <w:rPr>
                <w:webHidden/>
                <w:rStyle w:val="IndexLink"/>
                <w:rtl w:val="true"/>
              </w:rPr>
              <w:t>[</w:t>
            </w:r>
            <w:r>
              <w:rPr>
                <w:rStyle w:val="IndexLink"/>
                <w:rtl w:val="true"/>
              </w:rPr>
              <w:t>إشکال اختلاف الجمع،حیث إنّ الأمر</w:t>
            </w:r>
            <w:r>
              <w:rPr>
                <w:rStyle w:val="IndexLink"/>
                <w:rtl w:val="true"/>
              </w:rPr>
              <w:t>-]</w:t>
              <w:tab/>
            </w:r>
            <w:r>
              <w:rPr>
                <w:rStyle w:val="IndexLink"/>
              </w:rPr>
              <w:t>259</w:t>
            </w:r>
          </w:hyperlink>
        </w:p>
        <w:p>
          <w:pPr>
            <w:pStyle w:val="Contents4"/>
            <w:tabs>
              <w:tab w:val="clear" w:pos="8176"/>
              <w:tab w:val="right" w:pos="9026" w:leader="dot"/>
            </w:tabs>
            <w:rPr/>
          </w:pPr>
          <w:hyperlink w:anchor="__RefHeading___Toc7869594_3224264995">
            <w:r>
              <w:rPr>
                <w:webHidden/>
                <w:rStyle w:val="IndexLink"/>
                <w:rtl w:val="true"/>
              </w:rPr>
              <w:t>[</w:t>
            </w:r>
            <w:r>
              <w:rPr>
                <w:rStyle w:val="IndexLink"/>
                <w:rtl w:val="true"/>
              </w:rPr>
              <w:t>و التحقیق</w:t>
            </w:r>
            <w:r>
              <w:rPr>
                <w:rStyle w:val="IndexLink"/>
                <w:rtl w:val="true"/>
              </w:rPr>
              <w:t>:</w:t>
            </w:r>
            <w:r>
              <w:rPr>
                <w:rStyle w:val="IndexLink"/>
                <w:rtl w:val="true"/>
              </w:rPr>
              <w:t>أن الاشتقاق المعنوی</w:t>
            </w:r>
            <w:r>
              <w:rPr>
                <w:rStyle w:val="IndexLink"/>
                <w:rtl w:val="true"/>
              </w:rPr>
              <w:t>-]</w:t>
              <w:tab/>
            </w:r>
            <w:r>
              <w:rPr>
                <w:rStyle w:val="IndexLink"/>
              </w:rPr>
              <w:t>260</w:t>
            </w:r>
          </w:hyperlink>
        </w:p>
        <w:p>
          <w:pPr>
            <w:pStyle w:val="Contents4"/>
            <w:tabs>
              <w:tab w:val="clear" w:pos="8176"/>
              <w:tab w:val="right" w:pos="9026" w:leader="dot"/>
            </w:tabs>
            <w:rPr/>
          </w:pPr>
          <w:hyperlink w:anchor="__RefHeading___Toc7869596_3224264995">
            <w:r>
              <w:rPr>
                <w:webHidden/>
                <w:rStyle w:val="IndexLink"/>
                <w:rtl w:val="true"/>
              </w:rPr>
              <w:t>[</w:t>
            </w:r>
            <w:r>
              <w:rPr>
                <w:rStyle w:val="IndexLink"/>
                <w:rtl w:val="true"/>
              </w:rPr>
              <w:t>و الفرق بین المعنی الجامد و المعنی الاشتقاقی</w:t>
            </w:r>
            <w:r>
              <w:rPr>
                <w:rStyle w:val="IndexLink"/>
                <w:rtl w:val="true"/>
              </w:rPr>
              <w:t>]</w:t>
              <w:tab/>
            </w:r>
            <w:r>
              <w:rPr>
                <w:rStyle w:val="IndexLink"/>
              </w:rPr>
              <w:t>260</w:t>
            </w:r>
          </w:hyperlink>
        </w:p>
        <w:p>
          <w:pPr>
            <w:pStyle w:val="Contents4"/>
            <w:tabs>
              <w:tab w:val="clear" w:pos="8176"/>
              <w:tab w:val="right" w:pos="9026" w:leader="dot"/>
            </w:tabs>
            <w:rPr/>
          </w:pPr>
          <w:hyperlink w:anchor="__RefHeading___Toc7869598_3224264995">
            <w:r>
              <w:rPr>
                <w:webHidden/>
                <w:rStyle w:val="IndexLink"/>
                <w:rtl w:val="true"/>
              </w:rPr>
              <w:t>[</w:t>
            </w:r>
            <w:r>
              <w:rPr>
                <w:rStyle w:val="IndexLink"/>
                <w:rtl w:val="true"/>
              </w:rPr>
              <w:t>الأمر هل هو مطلق الطلب أو الطلب المنشأ مطلقا،</w:t>
            </w:r>
            <w:r>
              <w:rPr>
                <w:rStyle w:val="IndexLink"/>
                <w:rtl w:val="true"/>
              </w:rPr>
              <w:t>]</w:t>
              <w:tab/>
            </w:r>
            <w:r>
              <w:rPr>
                <w:rStyle w:val="IndexLink"/>
              </w:rPr>
              <w:t>261</w:t>
            </w:r>
          </w:hyperlink>
        </w:p>
        <w:p>
          <w:pPr>
            <w:pStyle w:val="Contents4"/>
            <w:tabs>
              <w:tab w:val="clear" w:pos="8176"/>
              <w:tab w:val="right" w:pos="9026" w:leader="dot"/>
            </w:tabs>
            <w:rPr/>
          </w:pPr>
          <w:hyperlink w:anchor="__RefHeading___Toc7869600_3224264995">
            <w:r>
              <w:rPr>
                <w:webHidden/>
                <w:rStyle w:val="IndexLink"/>
                <w:rtl w:val="true"/>
              </w:rPr>
              <w:t>[</w:t>
            </w:r>
            <w:r>
              <w:rPr>
                <w:rStyle w:val="IndexLink"/>
                <w:rtl w:val="true"/>
              </w:rPr>
              <w:t>أنّ المراد بالکلمة الوجودیة</w:t>
            </w:r>
            <w:r>
              <w:rPr>
                <w:rStyle w:val="IndexLink"/>
                <w:rtl w:val="true"/>
              </w:rPr>
              <w:t>]</w:t>
              <w:tab/>
            </w:r>
            <w:r>
              <w:rPr>
                <w:rStyle w:val="IndexLink"/>
              </w:rPr>
              <w:t>262</w:t>
            </w:r>
          </w:hyperlink>
        </w:p>
        <w:p>
          <w:pPr>
            <w:pStyle w:val="Contents4"/>
            <w:tabs>
              <w:tab w:val="clear" w:pos="8176"/>
              <w:tab w:val="right" w:pos="9026" w:leader="dot"/>
            </w:tabs>
            <w:rPr/>
          </w:pPr>
          <w:hyperlink w:anchor="__RefHeading___Toc7869602_3224264995">
            <w:r>
              <w:rPr>
                <w:webHidden/>
                <w:rStyle w:val="IndexLink"/>
                <w:rtl w:val="true"/>
              </w:rPr>
              <w:t>[(</w:t>
            </w:r>
            <w:r>
              <w:rPr>
                <w:rStyle w:val="IndexLink"/>
                <w:rtl w:val="true"/>
              </w:rPr>
              <w:t>الظاهر اعتبار العلوّ فی معنی الأمر</w:t>
            </w:r>
            <w:r>
              <w:rPr>
                <w:rStyle w:val="IndexLink"/>
                <w:rtl w:val="true"/>
              </w:rPr>
              <w:t>]</w:t>
              <w:tab/>
            </w:r>
            <w:r>
              <w:rPr>
                <w:rStyle w:val="IndexLink"/>
              </w:rPr>
              <w:t>265</w:t>
            </w:r>
          </w:hyperlink>
        </w:p>
        <w:p>
          <w:pPr>
            <w:pStyle w:val="Contents3"/>
            <w:tabs>
              <w:tab w:val="clear" w:pos="8459"/>
              <w:tab w:val="right" w:pos="9026" w:leader="dot"/>
            </w:tabs>
            <w:rPr/>
          </w:pPr>
          <w:hyperlink w:anchor="__RefHeading___Toc7869604_3224264995">
            <w:r>
              <w:rPr>
                <w:webHidden/>
                <w:rStyle w:val="IndexLink"/>
                <w:rtl w:val="true"/>
              </w:rPr>
              <w:t>[</w:t>
            </w:r>
            <w:r>
              <w:rPr>
                <w:rStyle w:val="IndexLink"/>
                <w:rtl w:val="true"/>
              </w:rPr>
              <w:t>الطلب و الارادة</w:t>
            </w:r>
            <w:r>
              <w:rPr>
                <w:rStyle w:val="IndexLink"/>
                <w:rtl w:val="true"/>
              </w:rPr>
              <w:t>]</w:t>
              <w:tab/>
            </w:r>
            <w:r>
              <w:rPr>
                <w:rStyle w:val="IndexLink"/>
              </w:rPr>
              <w:t>268</w:t>
            </w:r>
          </w:hyperlink>
        </w:p>
        <w:p>
          <w:pPr>
            <w:pStyle w:val="Contents4"/>
            <w:tabs>
              <w:tab w:val="clear" w:pos="8176"/>
              <w:tab w:val="right" w:pos="9026" w:leader="dot"/>
            </w:tabs>
            <w:rPr/>
          </w:pPr>
          <w:hyperlink w:anchor="__RefHeading___Toc7869606_3224264995">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7869608_3224264995">
            <w:r>
              <w:rPr>
                <w:webHidden/>
                <w:rStyle w:val="IndexLink"/>
                <w:rtl w:val="true"/>
              </w:rPr>
              <w:t>[</w:t>
            </w:r>
            <w:r>
              <w:rPr>
                <w:rStyle w:val="IndexLink"/>
                <w:rtl w:val="true"/>
              </w:rPr>
              <w:t>إن کان النزاع فی ثبوت صفة نفسانیة أو فعل نفسانی</w:t>
            </w:r>
            <w:r>
              <w:rPr>
                <w:rStyle w:val="IndexLink"/>
                <w:rtl w:val="true"/>
              </w:rPr>
              <w:t>-]</w:t>
              <w:tab/>
            </w:r>
            <w:r>
              <w:rPr>
                <w:rStyle w:val="IndexLink"/>
              </w:rPr>
              <w:t>268</w:t>
            </w:r>
          </w:hyperlink>
        </w:p>
        <w:p>
          <w:pPr>
            <w:pStyle w:val="Contents4"/>
            <w:tabs>
              <w:tab w:val="clear" w:pos="8176"/>
              <w:tab w:val="right" w:pos="9026" w:leader="dot"/>
            </w:tabs>
            <w:rPr/>
          </w:pPr>
          <w:hyperlink w:anchor="__RefHeading___Toc7869610_3224264995">
            <w:r>
              <w:rPr>
                <w:webHidden/>
                <w:rStyle w:val="IndexLink"/>
                <w:rtl w:val="true"/>
              </w:rPr>
              <w:t>[</w:t>
            </w:r>
            <w:r>
              <w:rPr>
                <w:rStyle w:val="IndexLink"/>
                <w:rtl w:val="true"/>
              </w:rPr>
              <w:t>النزاع فی أنّ مدلول الأمر هل هو الإرادة،و الطلب متحد</w:t>
            </w:r>
            <w:r>
              <w:rPr>
                <w:rStyle w:val="IndexLink"/>
                <w:rtl w:val="true"/>
              </w:rPr>
              <w:t>]</w:t>
              <w:tab/>
            </w:r>
            <w:r>
              <w:rPr>
                <w:rStyle w:val="IndexLink"/>
              </w:rPr>
              <w:t>268</w:t>
            </w:r>
          </w:hyperlink>
        </w:p>
        <w:p>
          <w:pPr>
            <w:pStyle w:val="Contents4"/>
            <w:tabs>
              <w:tab w:val="clear" w:pos="8176"/>
              <w:tab w:val="right" w:pos="9026" w:leader="dot"/>
            </w:tabs>
            <w:rPr/>
          </w:pPr>
          <w:hyperlink w:anchor="__RefHeading___Toc7869612_3224264995">
            <w:r>
              <w:rPr>
                <w:webHidden/>
                <w:rStyle w:val="IndexLink"/>
                <w:rtl w:val="true"/>
              </w:rPr>
              <w:t>[</w:t>
            </w:r>
            <w:r>
              <w:rPr>
                <w:rStyle w:val="IndexLink"/>
                <w:rtl w:val="true"/>
              </w:rPr>
              <w:t>النزاع فی مجرّد مرادفة لفظ الطلب مع لفظ الإرادة</w:t>
            </w:r>
            <w:r>
              <w:rPr>
                <w:rStyle w:val="IndexLink"/>
                <w:rtl w:val="true"/>
              </w:rPr>
              <w:t>-]</w:t>
              <w:tab/>
            </w:r>
            <w:r>
              <w:rPr>
                <w:rStyle w:val="IndexLink"/>
              </w:rPr>
              <w:t>269</w:t>
            </w:r>
          </w:hyperlink>
        </w:p>
        <w:p>
          <w:pPr>
            <w:pStyle w:val="Contents4"/>
            <w:tabs>
              <w:tab w:val="clear" w:pos="8176"/>
              <w:tab w:val="right" w:pos="9026" w:leader="dot"/>
            </w:tabs>
            <w:rPr/>
          </w:pPr>
          <w:hyperlink w:anchor="__RefHeading___Toc7869614_3224264995">
            <w:r>
              <w:rPr>
                <w:webHidden/>
                <w:rStyle w:val="IndexLink"/>
                <w:rtl w:val="true"/>
              </w:rPr>
              <w:t>[</w:t>
            </w:r>
            <w:r>
              <w:rPr>
                <w:rStyle w:val="IndexLink"/>
                <w:rtl w:val="true"/>
              </w:rPr>
              <w:t>النزاع فی هذه المسألة نشأ من النزاع فی الکلام النفسی؛</w:t>
            </w:r>
            <w:r>
              <w:rPr>
                <w:rStyle w:val="IndexLink"/>
                <w:rtl w:val="true"/>
              </w:rPr>
              <w:t>]</w:t>
              <w:tab/>
            </w:r>
            <w:r>
              <w:rPr>
                <w:rStyle w:val="IndexLink"/>
              </w:rPr>
              <w:t>269</w:t>
            </w:r>
          </w:hyperlink>
        </w:p>
        <w:p>
          <w:pPr>
            <w:pStyle w:val="Contents4"/>
            <w:tabs>
              <w:tab w:val="clear" w:pos="8176"/>
              <w:tab w:val="right" w:pos="9026" w:leader="dot"/>
            </w:tabs>
            <w:rPr/>
          </w:pPr>
          <w:hyperlink w:anchor="__RefHeading___Toc7869616_3224264995">
            <w:r>
              <w:rPr>
                <w:webHidden/>
                <w:rStyle w:val="IndexLink"/>
                <w:rtl w:val="true"/>
              </w:rPr>
              <w:t>[</w:t>
            </w:r>
            <w:r>
              <w:rPr>
                <w:rStyle w:val="IndexLink"/>
                <w:rtl w:val="true"/>
              </w:rPr>
              <w:t>مدلول الصیغة علی أی حال أمر إنشائی لا إرادة نفسیة</w:t>
            </w:r>
            <w:r>
              <w:rPr>
                <w:rStyle w:val="IndexLink"/>
                <w:rtl w:val="true"/>
              </w:rPr>
              <w:t>]</w:t>
              <w:tab/>
            </w:r>
            <w:r>
              <w:rPr>
                <w:rStyle w:val="IndexLink"/>
              </w:rPr>
              <w:t>274</w:t>
            </w:r>
          </w:hyperlink>
        </w:p>
        <w:p>
          <w:pPr>
            <w:pStyle w:val="Contents4"/>
            <w:tabs>
              <w:tab w:val="clear" w:pos="8176"/>
              <w:tab w:val="right" w:pos="9026" w:leader="dot"/>
            </w:tabs>
            <w:rPr/>
          </w:pPr>
          <w:hyperlink w:anchor="__RefHeading___Toc7869618_3224264995">
            <w:r>
              <w:rPr>
                <w:webHidden/>
                <w:rStyle w:val="IndexLink"/>
                <w:rtl w:val="true"/>
              </w:rPr>
              <w:t>[</w:t>
            </w:r>
            <w:r>
              <w:rPr>
                <w:rStyle w:val="IndexLink"/>
                <w:rtl w:val="true"/>
              </w:rPr>
              <w:t>المنقول عن الأشاعرة فی کلمات بعضهم</w:t>
            </w:r>
            <w:r>
              <w:rPr>
                <w:rStyle w:val="IndexLink"/>
                <w:rtl w:val="true"/>
              </w:rPr>
              <w:t>:</w:t>
            </w:r>
            <w:r>
              <w:rPr>
                <w:rStyle w:val="IndexLink"/>
                <w:rtl w:val="true"/>
              </w:rPr>
              <w:t>أنّ الکلام النفسی</w:t>
            </w:r>
            <w:r>
              <w:rPr>
                <w:rStyle w:val="IndexLink"/>
                <w:rtl w:val="true"/>
              </w:rPr>
              <w:t>]</w:t>
              <w:tab/>
            </w:r>
            <w:r>
              <w:rPr>
                <w:rStyle w:val="IndexLink"/>
              </w:rPr>
              <w:t>276</w:t>
            </w:r>
          </w:hyperlink>
        </w:p>
        <w:p>
          <w:pPr>
            <w:pStyle w:val="Contents4"/>
            <w:tabs>
              <w:tab w:val="clear" w:pos="8176"/>
              <w:tab w:val="right" w:pos="9026" w:leader="dot"/>
            </w:tabs>
            <w:rPr/>
          </w:pPr>
          <w:hyperlink w:anchor="__RefHeading___Toc7869620_3224264995">
            <w:r>
              <w:rPr>
                <w:webHidden/>
                <w:rStyle w:val="IndexLink"/>
                <w:rtl w:val="true"/>
              </w:rPr>
              <w:t>[</w:t>
            </w:r>
            <w:r>
              <w:rPr>
                <w:rStyle w:val="IndexLink"/>
                <w:rtl w:val="true"/>
              </w:rPr>
              <w:t>التحقیق أن وجودها وجود معانیها فی نفس الأمر</w:t>
            </w:r>
            <w:r>
              <w:rPr>
                <w:rStyle w:val="IndexLink"/>
                <w:rtl w:val="true"/>
              </w:rPr>
              <w:t>.]</w:t>
              <w:tab/>
            </w:r>
            <w:r>
              <w:rPr>
                <w:rStyle w:val="IndexLink"/>
              </w:rPr>
              <w:t>280</w:t>
            </w:r>
          </w:hyperlink>
        </w:p>
        <w:p>
          <w:pPr>
            <w:pStyle w:val="Contents4"/>
            <w:tabs>
              <w:tab w:val="clear" w:pos="8176"/>
              <w:tab w:val="right" w:pos="9026" w:leader="dot"/>
            </w:tabs>
            <w:rPr/>
          </w:pPr>
          <w:hyperlink w:anchor="__RefHeading___Toc7869622_3224264995">
            <w:r>
              <w:rPr>
                <w:webHidden/>
                <w:rStyle w:val="IndexLink"/>
                <w:rtl w:val="true"/>
              </w:rPr>
              <w:t>[</w:t>
            </w:r>
            <w:r>
              <w:rPr>
                <w:rStyle w:val="IndexLink"/>
                <w:rtl w:val="true"/>
              </w:rPr>
              <w:t>أن تقابل الإنشاء و الإخبار لیس تقابل مفاد کان التامّة</w:t>
            </w:r>
            <w:r>
              <w:rPr>
                <w:rStyle w:val="IndexLink"/>
                <w:rtl w:val="true"/>
              </w:rPr>
              <w:t>]</w:t>
              <w:tab/>
            </w:r>
            <w:r>
              <w:rPr>
                <w:rStyle w:val="IndexLink"/>
              </w:rPr>
              <w:t>283</w:t>
            </w:r>
          </w:hyperlink>
        </w:p>
        <w:p>
          <w:pPr>
            <w:pStyle w:val="Contents4"/>
            <w:tabs>
              <w:tab w:val="clear" w:pos="8176"/>
              <w:tab w:val="right" w:pos="9026" w:leader="dot"/>
            </w:tabs>
            <w:rPr/>
          </w:pPr>
          <w:hyperlink w:anchor="__RefHeading___Toc7869624_3224264995">
            <w:r>
              <w:rPr>
                <w:webHidden/>
                <w:rStyle w:val="IndexLink"/>
                <w:rtl w:val="true"/>
              </w:rPr>
              <w:t>[</w:t>
            </w:r>
            <w:r>
              <w:rPr>
                <w:rStyle w:val="IndexLink"/>
                <w:rtl w:val="true"/>
              </w:rPr>
              <w:t>أن حقیقة إرادته</w:t>
            </w:r>
            <w:r>
              <w:rPr>
                <w:rStyle w:val="IndexLink"/>
                <w:rtl w:val="true"/>
              </w:rPr>
              <w:t>-</w:t>
            </w:r>
            <w:r>
              <w:rPr>
                <w:rStyle w:val="IndexLink"/>
                <w:rtl w:val="true"/>
              </w:rPr>
              <w:t>تعالی</w:t>
            </w:r>
            <w:r>
              <w:rPr>
                <w:rStyle w:val="IndexLink"/>
                <w:rtl w:val="true"/>
              </w:rPr>
              <w:t>-</w:t>
            </w:r>
            <w:r>
              <w:rPr>
                <w:rStyle w:val="IndexLink"/>
                <w:rtl w:val="true"/>
              </w:rPr>
              <w:t>مطلقا هو العلم بالصلاح</w:t>
            </w:r>
            <w:r>
              <w:rPr>
                <w:rStyle w:val="IndexLink"/>
                <w:rtl w:val="true"/>
              </w:rPr>
              <w:t>]</w:t>
              <w:tab/>
            </w:r>
            <w:r>
              <w:rPr>
                <w:rStyle w:val="IndexLink"/>
              </w:rPr>
              <w:t>285</w:t>
            </w:r>
          </w:hyperlink>
        </w:p>
        <w:p>
          <w:pPr>
            <w:pStyle w:val="Contents4"/>
            <w:tabs>
              <w:tab w:val="clear" w:pos="8176"/>
              <w:tab w:val="right" w:pos="9026" w:leader="dot"/>
            </w:tabs>
            <w:rPr/>
          </w:pPr>
          <w:hyperlink w:anchor="__RefHeading___Toc7869626_3224264995">
            <w:r>
              <w:rPr>
                <w:webHidden/>
                <w:rStyle w:val="IndexLink"/>
                <w:rtl w:val="true"/>
              </w:rPr>
              <w:t>[</w:t>
            </w:r>
            <w:r>
              <w:rPr>
                <w:rStyle w:val="IndexLink"/>
                <w:rtl w:val="true"/>
              </w:rPr>
              <w:t>إن تقسیم الإرادة إلی التکوینیّة و التشریعیة؛باعتبار</w:t>
            </w:r>
            <w:r>
              <w:rPr>
                <w:rStyle w:val="IndexLink"/>
                <w:rtl w:val="true"/>
              </w:rPr>
              <w:t>]</w:t>
              <w:tab/>
            </w:r>
            <w:r>
              <w:rPr>
                <w:rStyle w:val="IndexLink"/>
              </w:rPr>
              <w:t>287</w:t>
            </w:r>
          </w:hyperlink>
        </w:p>
        <w:p>
          <w:pPr>
            <w:pStyle w:val="Contents4"/>
            <w:tabs>
              <w:tab w:val="clear" w:pos="8176"/>
              <w:tab w:val="right" w:pos="9026" w:leader="dot"/>
            </w:tabs>
            <w:rPr/>
          </w:pPr>
          <w:hyperlink w:anchor="__RefHeading___Toc7869628_3224264995">
            <w:r>
              <w:rPr>
                <w:webHidden/>
                <w:rStyle w:val="IndexLink"/>
                <w:rtl w:val="true"/>
              </w:rPr>
              <w:t>[</w:t>
            </w:r>
            <w:r>
              <w:rPr>
                <w:rStyle w:val="IndexLink"/>
                <w:rtl w:val="true"/>
              </w:rPr>
              <w:t>أن تصحیح مرادیّة الإرادة</w:t>
            </w:r>
            <w:r>
              <w:rPr>
                <w:rStyle w:val="IndexLink"/>
                <w:rtl w:val="true"/>
              </w:rPr>
              <w:t>-]</w:t>
              <w:tab/>
            </w:r>
            <w:r>
              <w:rPr>
                <w:rStyle w:val="IndexLink"/>
              </w:rPr>
              <w:t>298</w:t>
            </w:r>
          </w:hyperlink>
        </w:p>
        <w:p>
          <w:pPr>
            <w:pStyle w:val="Contents5"/>
            <w:tabs>
              <w:tab w:val="clear" w:pos="7892"/>
              <w:tab w:val="right" w:pos="9026" w:leader="dot"/>
            </w:tabs>
            <w:rPr/>
          </w:pPr>
          <w:hyperlink w:anchor="__RefHeading___Toc7869630_3224264995">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7869632_3224264995">
            <w:r>
              <w:rPr>
                <w:webHidden/>
                <w:rStyle w:val="IndexLink"/>
                <w:rtl w:val="true"/>
              </w:rPr>
              <w:t xml:space="preserve">تنبیه و تنزیه </w:t>
            </w:r>
            <w:r>
              <w:rPr>
                <w:rStyle w:val="IndexLink"/>
                <w:rtl w:val="true"/>
              </w:rPr>
              <w:t>[</w:t>
            </w:r>
            <w:r>
              <w:rPr>
                <w:rStyle w:val="IndexLink"/>
                <w:rtl w:val="true"/>
              </w:rPr>
              <w:t>فی الجبر و التفویض و الامر بین الامرین</w:t>
            </w:r>
            <w:r>
              <w:rPr>
                <w:rStyle w:val="IndexLink"/>
                <w:rtl w:val="true"/>
              </w:rPr>
              <w:t>]</w:t>
              <w:tab/>
            </w:r>
            <w:r>
              <w:rPr>
                <w:rStyle w:val="IndexLink"/>
              </w:rPr>
              <w:t>300</w:t>
            </w:r>
          </w:hyperlink>
        </w:p>
        <w:p>
          <w:pPr>
            <w:pStyle w:val="Contents5"/>
            <w:tabs>
              <w:tab w:val="clear" w:pos="7892"/>
              <w:tab w:val="right" w:pos="9026" w:leader="dot"/>
            </w:tabs>
            <w:rPr/>
          </w:pPr>
          <w:hyperlink w:anchor="__RefHeading___Toc7869634_3224264995">
            <w:r>
              <w:rPr>
                <w:webHidden/>
                <w:rStyle w:val="IndexLink"/>
                <w:rtl w:val="true"/>
              </w:rPr>
              <w:t>و البرهان علیه</w:t>
            </w:r>
            <w:r>
              <w:rPr>
                <w:rStyle w:val="IndexLink"/>
                <w:rtl w:val="true"/>
              </w:rPr>
              <w:t>:</w:t>
              <w:tab/>
            </w:r>
            <w:r>
              <w:rPr>
                <w:rStyle w:val="IndexLink"/>
              </w:rPr>
              <w:t>301</w:t>
            </w:r>
          </w:hyperlink>
        </w:p>
        <w:p>
          <w:pPr>
            <w:pStyle w:val="Contents5"/>
            <w:tabs>
              <w:tab w:val="clear" w:pos="7892"/>
              <w:tab w:val="right" w:pos="9026" w:leader="dot"/>
            </w:tabs>
            <w:rPr/>
          </w:pPr>
          <w:hyperlink w:anchor="__RefHeading___Toc7869636_3224264995">
            <w:r>
              <w:rPr>
                <w:webHidden/>
                <w:rStyle w:val="IndexLink"/>
                <w:rtl w:val="true"/>
              </w:rPr>
              <w:t>[</w:t>
            </w:r>
            <w:r>
              <w:rPr>
                <w:rStyle w:val="IndexLink"/>
                <w:rtl w:val="true"/>
              </w:rPr>
              <w:t>العقاب إنما یتبع الکفر و العصیان التابعین للاختیار</w:t>
            </w:r>
            <w:r>
              <w:rPr>
                <w:rStyle w:val="IndexLink"/>
                <w:rtl w:val="true"/>
              </w:rPr>
              <w:t>]</w:t>
              <w:tab/>
            </w:r>
            <w:r>
              <w:rPr>
                <w:rStyle w:val="IndexLink"/>
              </w:rPr>
              <w:t>304</w:t>
            </w:r>
          </w:hyperlink>
        </w:p>
        <w:p>
          <w:pPr>
            <w:pStyle w:val="Contents5"/>
            <w:tabs>
              <w:tab w:val="clear" w:pos="7892"/>
              <w:tab w:val="right" w:pos="9026" w:leader="dot"/>
            </w:tabs>
            <w:rPr/>
          </w:pPr>
          <w:hyperlink w:anchor="__RefHeading___Toc7869638_3224264995">
            <w:r>
              <w:rPr>
                <w:webHidden/>
                <w:rStyle w:val="IndexLink"/>
                <w:rtl w:val="true"/>
              </w:rPr>
              <w:t>[</w:t>
            </w:r>
            <w:r>
              <w:rPr>
                <w:rStyle w:val="IndexLink"/>
                <w:rtl w:val="true"/>
              </w:rPr>
              <w:t>تفاوت الماهیات الجنسیة و النوعیة و الصنفیة و الشخصیة</w:t>
            </w:r>
            <w:r>
              <w:rPr>
                <w:rStyle w:val="IndexLink"/>
                <w:rtl w:val="true"/>
              </w:rPr>
              <w:t>-</w:t>
            </w:r>
            <w:r>
              <w:rPr>
                <w:rStyle w:val="IndexLink"/>
                <w:rtl w:val="true"/>
              </w:rPr>
              <w:t>فی أنفسها و لوازمها</w:t>
            </w:r>
            <w:r>
              <w:rPr>
                <w:rStyle w:val="IndexLink"/>
                <w:rtl w:val="true"/>
              </w:rPr>
              <w:t>-</w:t>
            </w:r>
            <w:r>
              <w:rPr>
                <w:rStyle w:val="IndexLink"/>
                <w:rtl w:val="true"/>
              </w:rPr>
              <w:t>بنفس ذواتها،لا بجعل جاعل</w:t>
            </w:r>
            <w:r>
              <w:rPr>
                <w:rStyle w:val="IndexLink"/>
                <w:rtl w:val="true"/>
              </w:rPr>
              <w:t>]</w:t>
              <w:tab/>
            </w:r>
            <w:r>
              <w:rPr>
                <w:rStyle w:val="IndexLink"/>
              </w:rPr>
              <w:t>311</w:t>
            </w:r>
          </w:hyperlink>
        </w:p>
        <w:p>
          <w:pPr>
            <w:pStyle w:val="Contents3"/>
            <w:tabs>
              <w:tab w:val="clear" w:pos="8459"/>
              <w:tab w:val="right" w:pos="9026" w:leader="dot"/>
            </w:tabs>
            <w:rPr/>
          </w:pPr>
          <w:hyperlink w:anchor="__RefHeading___Toc7869640_3224264995">
            <w:r>
              <w:rPr>
                <w:webHidden/>
                <w:rStyle w:val="IndexLink"/>
                <w:rtl w:val="true"/>
              </w:rPr>
              <w:t>[</w:t>
            </w:r>
            <w:r>
              <w:rPr>
                <w:rStyle w:val="IndexLink"/>
                <w:rtl w:val="true"/>
              </w:rPr>
              <w:t>مباحث صیغة الأمر</w:t>
            </w:r>
            <w:r>
              <w:rPr>
                <w:rStyle w:val="IndexLink"/>
                <w:rtl w:val="true"/>
              </w:rPr>
              <w:t xml:space="preserve">] </w:t>
            </w:r>
            <w:r>
              <w:rPr>
                <w:rStyle w:val="IndexLink"/>
                <w:rtl w:val="true"/>
              </w:rPr>
              <w:t>فی معانی صیغة الأمر</w:t>
            </w:r>
            <w:r>
              <w:rPr>
                <w:rStyle w:val="IndexLink"/>
                <w:rtl w:val="true"/>
              </w:rPr>
              <w:tab/>
            </w:r>
            <w:r>
              <w:rPr>
                <w:rStyle w:val="IndexLink"/>
              </w:rPr>
              <w:t>314</w:t>
            </w:r>
          </w:hyperlink>
        </w:p>
        <w:p>
          <w:pPr>
            <w:pStyle w:val="Contents4"/>
            <w:tabs>
              <w:tab w:val="clear" w:pos="8176"/>
              <w:tab w:val="right" w:pos="9026" w:leader="dot"/>
            </w:tabs>
            <w:rPr/>
          </w:pPr>
          <w:hyperlink w:anchor="__RefHeading___Toc7869642_3224264995">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7869644_3224264995">
            <w:r>
              <w:rPr>
                <w:webHidden/>
                <w:rStyle w:val="IndexLink"/>
                <w:rtl w:val="true"/>
              </w:rPr>
              <w:t>[</w:t>
            </w:r>
            <w:r>
              <w:rPr>
                <w:rStyle w:val="IndexLink"/>
                <w:rtl w:val="true"/>
              </w:rPr>
              <w:t>فاستعمالها فی الطلب بسائر الدواعی خلاف الوضع</w:t>
            </w:r>
            <w:r>
              <w:rPr>
                <w:rStyle w:val="IndexLink"/>
                <w:rtl w:val="true"/>
              </w:rPr>
              <w:t>]</w:t>
              <w:tab/>
            </w:r>
            <w:r>
              <w:rPr>
                <w:rStyle w:val="IndexLink"/>
              </w:rPr>
              <w:t>315</w:t>
            </w:r>
          </w:hyperlink>
        </w:p>
        <w:p>
          <w:pPr>
            <w:pStyle w:val="Contents4"/>
            <w:tabs>
              <w:tab w:val="clear" w:pos="8176"/>
              <w:tab w:val="right" w:pos="9026" w:leader="dot"/>
            </w:tabs>
            <w:rPr/>
          </w:pPr>
          <w:hyperlink w:anchor="__RefHeading___Toc7869646_3224264995">
            <w:r>
              <w:rPr>
                <w:webHidden/>
                <w:rStyle w:val="IndexLink"/>
                <w:rtl w:val="true"/>
              </w:rPr>
              <w:t>[</w:t>
            </w:r>
            <w:r>
              <w:rPr>
                <w:rStyle w:val="IndexLink"/>
                <w:rtl w:val="true"/>
              </w:rPr>
              <w:t>الفرق بینه و بین الإیجاب بنحو من الاعتبار</w:t>
            </w:r>
            <w:r>
              <w:rPr>
                <w:rStyle w:val="IndexLink"/>
                <w:rtl w:val="true"/>
              </w:rPr>
              <w:t>]</w:t>
              <w:tab/>
            </w:r>
            <w:r>
              <w:rPr>
                <w:rStyle w:val="IndexLink"/>
              </w:rPr>
              <w:t>317</w:t>
            </w:r>
          </w:hyperlink>
        </w:p>
        <w:p>
          <w:pPr>
            <w:pStyle w:val="Contents4"/>
            <w:tabs>
              <w:tab w:val="clear" w:pos="8176"/>
              <w:tab w:val="right" w:pos="9026" w:leader="dot"/>
            </w:tabs>
            <w:rPr/>
          </w:pPr>
          <w:hyperlink w:anchor="__RefHeading___Toc7869648_3224264995">
            <w:r>
              <w:rPr>
                <w:webHidden/>
                <w:rStyle w:val="IndexLink"/>
                <w:rtl w:val="true"/>
              </w:rPr>
              <w:t>[</w:t>
            </w:r>
            <w:r>
              <w:rPr>
                <w:rStyle w:val="IndexLink"/>
                <w:rtl w:val="true"/>
              </w:rPr>
              <w:t>إن کثرة الاستعمال الموجبة للنقل أو الإجمال،</w:t>
            </w:r>
            <w:r>
              <w:rPr>
                <w:rStyle w:val="IndexLink"/>
                <w:rtl w:val="true"/>
              </w:rPr>
              <w:t>]</w:t>
              <w:tab/>
            </w:r>
            <w:r>
              <w:rPr>
                <w:rStyle w:val="IndexLink"/>
              </w:rPr>
              <w:t>318</w:t>
            </w:r>
          </w:hyperlink>
        </w:p>
        <w:p>
          <w:pPr>
            <w:pStyle w:val="Contents4"/>
            <w:tabs>
              <w:tab w:val="clear" w:pos="8176"/>
              <w:tab w:val="right" w:pos="9026" w:leader="dot"/>
            </w:tabs>
            <w:rPr/>
          </w:pPr>
          <w:hyperlink w:anchor="__RefHeading___Toc7869650_3224264995">
            <w:r>
              <w:rPr>
                <w:webHidden/>
                <w:rStyle w:val="IndexLink"/>
                <w:rtl w:val="true"/>
              </w:rPr>
              <w:t>[</w:t>
            </w:r>
            <w:r>
              <w:rPr>
                <w:rStyle w:val="IndexLink"/>
                <w:rtl w:val="true"/>
              </w:rPr>
              <w:t>المراد من الحکایة الحقیقیة</w:t>
            </w:r>
            <w:r>
              <w:rPr>
                <w:rStyle w:val="IndexLink"/>
                <w:rtl w:val="true"/>
              </w:rPr>
              <w:t>]</w:t>
              <w:tab/>
            </w:r>
            <w:r>
              <w:rPr>
                <w:rStyle w:val="IndexLink"/>
              </w:rPr>
              <w:t>320</w:t>
            </w:r>
          </w:hyperlink>
        </w:p>
        <w:p>
          <w:pPr>
            <w:pStyle w:val="Contents4"/>
            <w:tabs>
              <w:tab w:val="clear" w:pos="8176"/>
              <w:tab w:val="right" w:pos="9026" w:leader="dot"/>
            </w:tabs>
            <w:rPr/>
          </w:pPr>
          <w:hyperlink w:anchor="__RefHeading___Toc7869652_3224264995">
            <w:r>
              <w:rPr>
                <w:webHidden/>
                <w:rStyle w:val="IndexLink"/>
                <w:rtl w:val="true"/>
              </w:rPr>
              <w:t>[</w:t>
            </w:r>
            <w:r>
              <w:rPr>
                <w:rStyle w:val="IndexLink"/>
                <w:rtl w:val="true"/>
              </w:rPr>
              <w:t>أن حتمیة الإرادة</w:t>
            </w:r>
            <w:r>
              <w:rPr>
                <w:rStyle w:val="IndexLink"/>
                <w:rtl w:val="true"/>
              </w:rPr>
              <w:t>]</w:t>
              <w:tab/>
            </w:r>
            <w:r>
              <w:rPr>
                <w:rStyle w:val="IndexLink"/>
              </w:rPr>
              <w:t>322</w:t>
            </w:r>
          </w:hyperlink>
        </w:p>
        <w:p>
          <w:pPr>
            <w:pStyle w:val="Contents3"/>
            <w:tabs>
              <w:tab w:val="clear" w:pos="8459"/>
              <w:tab w:val="right" w:pos="9026" w:leader="dot"/>
            </w:tabs>
            <w:rPr/>
          </w:pPr>
          <w:hyperlink w:anchor="__RefHeading___Toc7869654_3224264995">
            <w:r>
              <w:rPr>
                <w:webHidden/>
                <w:rStyle w:val="IndexLink"/>
                <w:rtl w:val="true"/>
              </w:rPr>
              <w:t>[</w:t>
            </w:r>
            <w:r>
              <w:rPr>
                <w:rStyle w:val="IndexLink"/>
                <w:rtl w:val="true"/>
              </w:rPr>
              <w:t>الفرق بین التعبّدی و التوصّلی</w:t>
            </w:r>
            <w:r>
              <w:rPr>
                <w:rStyle w:val="IndexLink"/>
                <w:rtl w:val="true"/>
              </w:rPr>
              <w:t>]</w:t>
              <w:tab/>
            </w:r>
            <w:r>
              <w:rPr>
                <w:rStyle w:val="IndexLink"/>
              </w:rPr>
              <w:t>327</w:t>
            </w:r>
          </w:hyperlink>
        </w:p>
        <w:p>
          <w:pPr>
            <w:pStyle w:val="Contents4"/>
            <w:tabs>
              <w:tab w:val="clear" w:pos="8176"/>
              <w:tab w:val="right" w:pos="9026" w:leader="dot"/>
            </w:tabs>
            <w:rPr/>
          </w:pPr>
          <w:hyperlink w:anchor="__RefHeading___Toc7869656_3224264995">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7869658_3224264995">
            <w:r>
              <w:rPr>
                <w:webHidden/>
                <w:rStyle w:val="IndexLink"/>
                <w:rtl w:val="true"/>
              </w:rPr>
              <w:t>[</w:t>
            </w:r>
            <w:r>
              <w:rPr>
                <w:rStyle w:val="IndexLink"/>
                <w:rtl w:val="true"/>
              </w:rPr>
              <w:t>تحقیق الحال</w:t>
            </w:r>
            <w:r>
              <w:rPr>
                <w:rStyle w:val="IndexLink"/>
                <w:rtl w:val="true"/>
              </w:rPr>
              <w:t>:</w:t>
            </w:r>
            <w:r>
              <w:rPr>
                <w:rStyle w:val="IndexLink"/>
                <w:rtl w:val="true"/>
              </w:rPr>
              <w:t>أن الطاعة</w:t>
            </w:r>
            <w:r>
              <w:rPr>
                <w:rStyle w:val="IndexLink"/>
                <w:rtl w:val="true"/>
              </w:rPr>
              <w:t>]</w:t>
              <w:tab/>
            </w:r>
            <w:r>
              <w:rPr>
                <w:rStyle w:val="IndexLink"/>
              </w:rPr>
              <w:t>327</w:t>
            </w:r>
          </w:hyperlink>
        </w:p>
        <w:p>
          <w:pPr>
            <w:pStyle w:val="Contents4"/>
            <w:tabs>
              <w:tab w:val="clear" w:pos="8176"/>
              <w:tab w:val="right" w:pos="9026" w:leader="dot"/>
            </w:tabs>
            <w:rPr/>
          </w:pPr>
          <w:hyperlink w:anchor="__RefHeading___Toc7869660_3224264995">
            <w:r>
              <w:rPr>
                <w:webHidden/>
                <w:rStyle w:val="IndexLink"/>
                <w:rtl w:val="true"/>
              </w:rPr>
              <w:t>[(</w:t>
            </w:r>
            <w:r>
              <w:rPr>
                <w:rStyle w:val="IndexLink"/>
                <w:rtl w:val="true"/>
              </w:rPr>
              <w:t>و ذلک لاستحالة أخذ ما لا یکاد یتأتّی إلاّ من قبل الأمر</w:t>
            </w:r>
            <w:r>
              <w:rPr>
                <w:rStyle w:val="IndexLink"/>
                <w:rtl w:val="true"/>
              </w:rPr>
              <w:t>]</w:t>
              <w:tab/>
            </w:r>
            <w:r>
              <w:rPr>
                <w:rStyle w:val="IndexLink"/>
              </w:rPr>
              <w:t>330</w:t>
            </w:r>
          </w:hyperlink>
        </w:p>
        <w:p>
          <w:pPr>
            <w:pStyle w:val="Contents4"/>
            <w:tabs>
              <w:tab w:val="clear" w:pos="8176"/>
              <w:tab w:val="right" w:pos="9026" w:leader="dot"/>
            </w:tabs>
            <w:rPr/>
          </w:pPr>
          <w:hyperlink w:anchor="__RefHeading___Toc7869662_3224264995">
            <w:r>
              <w:rPr>
                <w:webHidden/>
                <w:rStyle w:val="IndexLink"/>
                <w:rtl w:val="true"/>
              </w:rPr>
              <w:t>[</w:t>
            </w:r>
            <w:r>
              <w:rPr>
                <w:rStyle w:val="IndexLink"/>
                <w:rtl w:val="true"/>
              </w:rPr>
              <w:t>أنّ ذات المقیّد و التقیّد</w:t>
            </w:r>
            <w:r>
              <w:rPr>
                <w:rStyle w:val="IndexLink"/>
                <w:rtl w:val="true"/>
              </w:rPr>
              <w:t>-</w:t>
            </w:r>
            <w:r>
              <w:rPr>
                <w:rStyle w:val="IndexLink"/>
                <w:rtl w:val="true"/>
              </w:rPr>
              <w:t>و إن کانا فی الخارج موجودین</w:t>
            </w:r>
            <w:r>
              <w:rPr>
                <w:rStyle w:val="IndexLink"/>
                <w:rtl w:val="true"/>
              </w:rPr>
              <w:t>-]</w:t>
              <w:tab/>
            </w:r>
            <w:r>
              <w:rPr>
                <w:rStyle w:val="IndexLink"/>
              </w:rPr>
              <w:t>336</w:t>
            </w:r>
          </w:hyperlink>
        </w:p>
        <w:p>
          <w:pPr>
            <w:pStyle w:val="Contents4"/>
            <w:tabs>
              <w:tab w:val="clear" w:pos="8176"/>
              <w:tab w:val="right" w:pos="9026" w:leader="dot"/>
            </w:tabs>
            <w:rPr/>
          </w:pPr>
          <w:hyperlink w:anchor="__RefHeading___Toc7869664_3224264995">
            <w:r>
              <w:rPr>
                <w:webHidden/>
                <w:rStyle w:val="IndexLink"/>
                <w:rtl w:val="true"/>
              </w:rPr>
              <w:t>[(</w:t>
            </w:r>
            <w:r>
              <w:rPr>
                <w:rStyle w:val="IndexLink"/>
                <w:rtl w:val="true"/>
              </w:rPr>
              <w:t>إنما یصحّ الاتیان بجزء الواجب بداعی وجوبه</w:t>
            </w:r>
            <w:r>
              <w:rPr>
                <w:rStyle w:val="IndexLink"/>
                <w:rtl w:val="true"/>
              </w:rPr>
              <w:t>]</w:t>
              <w:tab/>
            </w:r>
            <w:r>
              <w:rPr>
                <w:rStyle w:val="IndexLink"/>
              </w:rPr>
              <w:t>338</w:t>
            </w:r>
          </w:hyperlink>
        </w:p>
        <w:p>
          <w:pPr>
            <w:pStyle w:val="Contents4"/>
            <w:tabs>
              <w:tab w:val="clear" w:pos="8176"/>
              <w:tab w:val="right" w:pos="9026" w:leader="dot"/>
            </w:tabs>
            <w:rPr/>
          </w:pPr>
          <w:hyperlink w:anchor="__RefHeading___Toc7869666_3224264995">
            <w:r>
              <w:rPr>
                <w:webHidden/>
                <w:rStyle w:val="IndexLink"/>
                <w:rtl w:val="true"/>
              </w:rPr>
              <w:t>[</w:t>
            </w:r>
            <w:r>
              <w:rPr>
                <w:rStyle w:val="IndexLink"/>
                <w:rtl w:val="true"/>
              </w:rPr>
              <w:t>و أما حکم العقل بإتیان ما یحتمل دخله فی الغرض</w:t>
            </w:r>
            <w:r>
              <w:rPr>
                <w:rStyle w:val="IndexLink"/>
                <w:rtl w:val="true"/>
              </w:rPr>
              <w:t>]</w:t>
              <w:tab/>
            </w:r>
            <w:r>
              <w:rPr>
                <w:rStyle w:val="IndexLink"/>
              </w:rPr>
              <w:t>342</w:t>
            </w:r>
          </w:hyperlink>
        </w:p>
        <w:p>
          <w:pPr>
            <w:pStyle w:val="Contents4"/>
            <w:tabs>
              <w:tab w:val="clear" w:pos="8176"/>
              <w:tab w:val="right" w:pos="9026" w:leader="dot"/>
            </w:tabs>
            <w:rPr/>
          </w:pPr>
          <w:hyperlink w:anchor="__RefHeading___Toc7869668_3224264995">
            <w:r>
              <w:rPr>
                <w:webHidden/>
                <w:rStyle w:val="IndexLink"/>
                <w:rtl w:val="true"/>
              </w:rPr>
              <w:t>[</w:t>
            </w:r>
            <w:r>
              <w:rPr>
                <w:rStyle w:val="IndexLink"/>
                <w:rtl w:val="true"/>
              </w:rPr>
              <w:t>أن هذا النحو من التقابل من قبیل العدم و الملکة</w:t>
            </w:r>
            <w:r>
              <w:rPr>
                <w:rStyle w:val="IndexLink"/>
                <w:rtl w:val="true"/>
              </w:rPr>
              <w:t>]</w:t>
              <w:tab/>
            </w:r>
            <w:r>
              <w:rPr>
                <w:rStyle w:val="IndexLink"/>
              </w:rPr>
              <w:t>344</w:t>
            </w:r>
          </w:hyperlink>
        </w:p>
        <w:p>
          <w:pPr>
            <w:pStyle w:val="Contents4"/>
            <w:tabs>
              <w:tab w:val="clear" w:pos="8176"/>
              <w:tab w:val="right" w:pos="9026" w:leader="dot"/>
            </w:tabs>
            <w:rPr/>
          </w:pPr>
          <w:hyperlink w:anchor="__RefHeading___Toc7869670_3224264995">
            <w:r>
              <w:rPr>
                <w:webHidden/>
                <w:rStyle w:val="IndexLink"/>
                <w:rtl w:val="true"/>
              </w:rPr>
              <w:t>[</w:t>
            </w:r>
            <w:r>
              <w:rPr>
                <w:rStyle w:val="IndexLink"/>
                <w:rtl w:val="true"/>
              </w:rPr>
              <w:t>تقریب الاشتغال بأحد وجهین</w:t>
            </w:r>
            <w:r>
              <w:rPr>
                <w:rStyle w:val="IndexLink"/>
                <w:rtl w:val="true"/>
              </w:rPr>
              <w:t>:]</w:t>
              <w:tab/>
            </w:r>
            <w:r>
              <w:rPr>
                <w:rStyle w:val="IndexLink"/>
              </w:rPr>
              <w:t>349</w:t>
            </w:r>
          </w:hyperlink>
        </w:p>
        <w:p>
          <w:pPr>
            <w:pStyle w:val="Contents4"/>
            <w:tabs>
              <w:tab w:val="clear" w:pos="8176"/>
              <w:tab w:val="right" w:pos="9026" w:leader="dot"/>
            </w:tabs>
            <w:rPr/>
          </w:pPr>
          <w:hyperlink w:anchor="__RefHeading___Toc7869672_3224264995">
            <w:r>
              <w:rPr>
                <w:webHidden/>
                <w:rStyle w:val="IndexLink"/>
                <w:rtl w:val="true"/>
              </w:rPr>
              <w:t>[</w:t>
            </w:r>
            <w:r>
              <w:rPr>
                <w:rStyle w:val="IndexLink"/>
                <w:rtl w:val="true"/>
              </w:rPr>
              <w:t>المتحصل عدم جریان الاشتغال</w:t>
            </w:r>
            <w:r>
              <w:rPr>
                <w:rStyle w:val="IndexLink"/>
                <w:rtl w:val="true"/>
              </w:rPr>
              <w:t>]</w:t>
              <w:tab/>
            </w:r>
            <w:r>
              <w:rPr>
                <w:rStyle w:val="IndexLink"/>
              </w:rPr>
              <w:t>354</w:t>
            </w:r>
          </w:hyperlink>
        </w:p>
        <w:p>
          <w:pPr>
            <w:pStyle w:val="Contents4"/>
            <w:tabs>
              <w:tab w:val="clear" w:pos="8176"/>
              <w:tab w:val="right" w:pos="9026" w:leader="dot"/>
            </w:tabs>
            <w:rPr/>
          </w:pPr>
          <w:hyperlink w:anchor="__RefHeading___Toc7869674_3224264995">
            <w:r>
              <w:rPr>
                <w:webHidden/>
                <w:rStyle w:val="IndexLink"/>
                <w:rtl w:val="true"/>
              </w:rPr>
              <w:t>[(</w:t>
            </w:r>
            <w:r>
              <w:rPr>
                <w:rStyle w:val="IndexLink"/>
                <w:rtl w:val="true"/>
              </w:rPr>
              <w:t>فإنّ دخل القربة</w:t>
            </w:r>
            <w:r>
              <w:rPr>
                <w:rStyle w:val="IndexLink"/>
                <w:rtl w:val="true"/>
              </w:rPr>
              <w:tab/>
            </w:r>
            <w:r>
              <w:rPr>
                <w:rStyle w:val="IndexLink"/>
              </w:rPr>
              <w:t>356</w:t>
            </w:r>
          </w:hyperlink>
        </w:p>
        <w:p>
          <w:pPr>
            <w:pStyle w:val="Contents4"/>
            <w:tabs>
              <w:tab w:val="clear" w:pos="8176"/>
              <w:tab w:val="right" w:pos="9026" w:leader="dot"/>
            </w:tabs>
            <w:rPr/>
          </w:pPr>
          <w:hyperlink w:anchor="__RefHeading___Toc7869676_3224264995">
            <w:r>
              <w:rPr>
                <w:webHidden/>
                <w:rStyle w:val="IndexLink"/>
                <w:rtl w:val="true"/>
              </w:rPr>
              <w:t>[</w:t>
            </w:r>
            <w:r>
              <w:rPr>
                <w:rStyle w:val="IndexLink"/>
                <w:rtl w:val="true"/>
              </w:rPr>
              <w:t>الصیغة و الواجب النفسی التعیینی العینی</w:t>
            </w:r>
            <w:r>
              <w:rPr>
                <w:rStyle w:val="IndexLink"/>
                <w:rtl w:val="true"/>
              </w:rPr>
              <w:t>]</w:t>
              <w:tab/>
            </w:r>
            <w:r>
              <w:rPr>
                <w:rStyle w:val="IndexLink"/>
              </w:rPr>
              <w:t>360</w:t>
            </w:r>
          </w:hyperlink>
        </w:p>
        <w:p>
          <w:pPr>
            <w:pStyle w:val="Contents3"/>
            <w:tabs>
              <w:tab w:val="clear" w:pos="8459"/>
              <w:tab w:val="right" w:pos="9026" w:leader="dot"/>
            </w:tabs>
            <w:rPr/>
          </w:pPr>
          <w:hyperlink w:anchor="__RefHeading___Toc7869678_3224264995">
            <w:r>
              <w:rPr>
                <w:webHidden/>
                <w:rStyle w:val="IndexLink"/>
                <w:rtl w:val="true"/>
              </w:rPr>
              <w:t>[(</w:t>
            </w:r>
            <w:r>
              <w:rPr>
                <w:rStyle w:val="IndexLink"/>
                <w:rtl w:val="true"/>
              </w:rPr>
              <w:t>و الاکتفاء بالمرّة فإنما هو لحصول</w:t>
            </w:r>
            <w:r>
              <w:rPr>
                <w:rStyle w:val="IndexLink"/>
                <w:rtl w:val="true"/>
              </w:rPr>
              <w:t>]</w:t>
              <w:tab/>
            </w:r>
            <w:r>
              <w:rPr>
                <w:rStyle w:val="IndexLink"/>
              </w:rPr>
              <w:t>362</w:t>
            </w:r>
          </w:hyperlink>
        </w:p>
        <w:p>
          <w:pPr>
            <w:pStyle w:val="Contents4"/>
            <w:tabs>
              <w:tab w:val="clear" w:pos="8176"/>
              <w:tab w:val="right" w:pos="9026" w:leader="dot"/>
            </w:tabs>
            <w:rPr/>
          </w:pPr>
          <w:hyperlink w:anchor="__RefHeading___Toc7869680_3224264995">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7869682_3224264995">
            <w:r>
              <w:rPr>
                <w:webHidden/>
                <w:rStyle w:val="IndexLink"/>
                <w:rtl w:val="true"/>
              </w:rPr>
              <w:t>[</w:t>
            </w:r>
            <w:r>
              <w:rPr>
                <w:rStyle w:val="IndexLink"/>
                <w:rtl w:val="true"/>
              </w:rPr>
              <w:t>و المصدر مشتمل علی نسبة ناقصة</w:t>
            </w:r>
            <w:r>
              <w:rPr>
                <w:rStyle w:val="IndexLink"/>
                <w:rtl w:val="true"/>
              </w:rPr>
              <w:t>]</w:t>
              <w:tab/>
            </w:r>
            <w:r>
              <w:rPr>
                <w:rStyle w:val="IndexLink"/>
              </w:rPr>
              <w:t>363</w:t>
            </w:r>
          </w:hyperlink>
        </w:p>
        <w:p>
          <w:pPr>
            <w:pStyle w:val="Contents4"/>
            <w:tabs>
              <w:tab w:val="clear" w:pos="8176"/>
              <w:tab w:val="right" w:pos="9026" w:leader="dot"/>
            </w:tabs>
            <w:rPr/>
          </w:pPr>
          <w:hyperlink w:anchor="__RefHeading___Toc7869684_3224264995">
            <w:r>
              <w:rPr>
                <w:webHidden/>
                <w:rStyle w:val="IndexLink"/>
                <w:rtl w:val="true"/>
              </w:rPr>
              <w:t>[</w:t>
            </w:r>
            <w:r>
              <w:rPr>
                <w:rStyle w:val="IndexLink"/>
                <w:rtl w:val="true"/>
              </w:rPr>
              <w:t>أنّ المراد بالفرد هو وجود الطبیعة</w:t>
            </w:r>
            <w:r>
              <w:rPr>
                <w:rStyle w:val="IndexLink"/>
                <w:rtl w:val="true"/>
              </w:rPr>
              <w:t>]</w:t>
              <w:tab/>
            </w:r>
            <w:r>
              <w:rPr>
                <w:rStyle w:val="IndexLink"/>
              </w:rPr>
              <w:t>365</w:t>
            </w:r>
          </w:hyperlink>
        </w:p>
        <w:p>
          <w:pPr>
            <w:pStyle w:val="Contents4"/>
            <w:tabs>
              <w:tab w:val="clear" w:pos="8176"/>
              <w:tab w:val="right" w:pos="9026" w:leader="dot"/>
            </w:tabs>
            <w:rPr/>
          </w:pPr>
          <w:hyperlink w:anchor="__RefHeading___Toc7869686_3224264995">
            <w:r>
              <w:rPr>
                <w:webHidden/>
                <w:rStyle w:val="IndexLink"/>
                <w:rtl w:val="true"/>
              </w:rPr>
              <w:t>[</w:t>
            </w:r>
            <w:r>
              <w:rPr>
                <w:rStyle w:val="IndexLink"/>
                <w:rtl w:val="true"/>
              </w:rPr>
              <w:t>أنه لا فرق بین القول بالمرة و القول بالطبیعة</w:t>
            </w:r>
            <w:r>
              <w:rPr>
                <w:rStyle w:val="IndexLink"/>
                <w:rtl w:val="true"/>
              </w:rPr>
              <w:t>]</w:t>
              <w:tab/>
            </w:r>
            <w:r>
              <w:rPr>
                <w:rStyle w:val="IndexLink"/>
              </w:rPr>
              <w:t>366</w:t>
            </w:r>
          </w:hyperlink>
        </w:p>
        <w:p>
          <w:pPr>
            <w:pStyle w:val="Contents4"/>
            <w:tabs>
              <w:tab w:val="clear" w:pos="8176"/>
              <w:tab w:val="right" w:pos="9026" w:leader="dot"/>
            </w:tabs>
            <w:rPr/>
          </w:pPr>
          <w:hyperlink w:anchor="__RefHeading___Toc7869688_3224264995">
            <w:r>
              <w:rPr>
                <w:webHidden/>
                <w:rStyle w:val="IndexLink"/>
                <w:rtl w:val="true"/>
              </w:rPr>
              <w:t>[</w:t>
            </w:r>
            <w:r>
              <w:rPr>
                <w:rStyle w:val="IndexLink"/>
                <w:rtl w:val="true"/>
              </w:rPr>
              <w:t>أن إتیان المأمور به</w:t>
            </w:r>
            <w:r>
              <w:rPr>
                <w:rStyle w:val="IndexLink"/>
                <w:rtl w:val="true"/>
              </w:rPr>
              <w:t>-</w:t>
            </w:r>
            <w:r>
              <w:rPr>
                <w:rStyle w:val="IndexLink"/>
                <w:rtl w:val="true"/>
              </w:rPr>
              <w:t>بحدوده و قیوده</w:t>
            </w:r>
            <w:r>
              <w:rPr>
                <w:rStyle w:val="IndexLink"/>
                <w:rtl w:val="true"/>
              </w:rPr>
              <w:t>-</w:t>
            </w:r>
            <w:r>
              <w:rPr>
                <w:rStyle w:val="IndexLink"/>
                <w:rtl w:val="true"/>
              </w:rPr>
              <w:t>علّة تامّة للغرض</w:t>
            </w:r>
            <w:r>
              <w:rPr>
                <w:rStyle w:val="IndexLink"/>
                <w:rtl w:val="true"/>
              </w:rPr>
              <w:t>]</w:t>
              <w:tab/>
            </w:r>
            <w:r>
              <w:rPr>
                <w:rStyle w:val="IndexLink"/>
              </w:rPr>
              <w:t>368</w:t>
            </w:r>
          </w:hyperlink>
        </w:p>
        <w:p>
          <w:pPr>
            <w:pStyle w:val="Contents4"/>
            <w:tabs>
              <w:tab w:val="clear" w:pos="8176"/>
              <w:tab w:val="right" w:pos="9026" w:leader="dot"/>
            </w:tabs>
            <w:rPr/>
          </w:pPr>
          <w:hyperlink w:anchor="__RefHeading___Toc7869690_3224264995">
            <w:r>
              <w:rPr>
                <w:webHidden/>
                <w:rStyle w:val="IndexLink"/>
                <w:rtl w:val="true"/>
              </w:rPr>
              <w:t>[(</w:t>
            </w:r>
            <w:r>
              <w:rPr>
                <w:rStyle w:val="IndexLink"/>
                <w:rtl w:val="true"/>
              </w:rPr>
              <w:t>و لا یخفی أنه لو قیل بدلالتها علی الفوریة</w:t>
            </w:r>
            <w:r>
              <w:rPr>
                <w:rStyle w:val="IndexLink"/>
                <w:rtl w:val="true"/>
              </w:rPr>
              <w:t>]</w:t>
              <w:tab/>
            </w:r>
            <w:r>
              <w:rPr>
                <w:rStyle w:val="IndexLink"/>
              </w:rPr>
              <w:t>370</w:t>
            </w:r>
          </w:hyperlink>
        </w:p>
        <w:p>
          <w:pPr>
            <w:pStyle w:val="Contents3"/>
            <w:tabs>
              <w:tab w:val="clear" w:pos="8459"/>
              <w:tab w:val="right" w:pos="9026" w:leader="dot"/>
            </w:tabs>
            <w:rPr/>
          </w:pPr>
          <w:hyperlink w:anchor="__RefHeading___Toc7869692_3224264995">
            <w:r>
              <w:rPr>
                <w:webHidden/>
                <w:rStyle w:val="IndexLink"/>
                <w:rtl w:val="true"/>
              </w:rPr>
              <w:t>الإجزاء</w:t>
            </w:r>
            <w:r>
              <w:rPr>
                <w:rStyle w:val="IndexLink"/>
                <w:rtl w:val="true"/>
              </w:rPr>
              <w:tab/>
            </w:r>
            <w:r>
              <w:rPr>
                <w:rStyle w:val="IndexLink"/>
              </w:rPr>
              <w:t>372</w:t>
            </w:r>
          </w:hyperlink>
        </w:p>
        <w:p>
          <w:pPr>
            <w:pStyle w:val="Contents4"/>
            <w:tabs>
              <w:tab w:val="clear" w:pos="8176"/>
              <w:tab w:val="right" w:pos="9026" w:leader="dot"/>
            </w:tabs>
            <w:rPr/>
          </w:pPr>
          <w:hyperlink w:anchor="__RefHeading___Toc7869694_3224264995">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7869696_3224264995">
            <w:r>
              <w:rPr>
                <w:webHidden/>
                <w:rStyle w:val="IndexLink"/>
                <w:rtl w:val="true"/>
              </w:rPr>
              <w:t>[</w:t>
            </w:r>
            <w:r>
              <w:rPr>
                <w:rStyle w:val="IndexLink"/>
                <w:rtl w:val="true"/>
              </w:rPr>
              <w:t>ینبغی أن یراد من الاقتضاء ما</w:t>
            </w:r>
            <w:r>
              <w:rPr>
                <w:rStyle w:val="IndexLink"/>
                <w:rtl w:val="true"/>
              </w:rPr>
              <w:t>]</w:t>
              <w:tab/>
            </w:r>
            <w:r>
              <w:rPr>
                <w:rStyle w:val="IndexLink"/>
              </w:rPr>
              <w:t>374</w:t>
            </w:r>
          </w:hyperlink>
        </w:p>
        <w:p>
          <w:pPr>
            <w:pStyle w:val="Contents4"/>
            <w:tabs>
              <w:tab w:val="clear" w:pos="8176"/>
              <w:tab w:val="right" w:pos="9026" w:leader="dot"/>
            </w:tabs>
            <w:rPr/>
          </w:pPr>
          <w:hyperlink w:anchor="__RefHeading___Toc7869698_3224264995">
            <w:r>
              <w:rPr>
                <w:webHidden/>
                <w:rStyle w:val="IndexLink"/>
                <w:rtl w:val="true"/>
              </w:rPr>
              <w:t>[</w:t>
            </w:r>
            <w:r>
              <w:rPr>
                <w:rStyle w:val="IndexLink"/>
                <w:rtl w:val="true"/>
              </w:rPr>
              <w:t>أن نتیجة المسألة الاصولیة لا بدّ من أن تکون کلّیة</w:t>
            </w:r>
            <w:r>
              <w:rPr>
                <w:rStyle w:val="IndexLink"/>
                <w:rtl w:val="true"/>
              </w:rPr>
              <w:t>]</w:t>
              <w:tab/>
            </w:r>
            <w:r>
              <w:rPr>
                <w:rStyle w:val="IndexLink"/>
              </w:rPr>
              <w:t>375</w:t>
            </w:r>
          </w:hyperlink>
        </w:p>
        <w:p>
          <w:pPr>
            <w:pStyle w:val="Contents4"/>
            <w:tabs>
              <w:tab w:val="clear" w:pos="8176"/>
              <w:tab w:val="right" w:pos="9026" w:leader="dot"/>
            </w:tabs>
            <w:rPr/>
          </w:pPr>
          <w:hyperlink w:anchor="__RefHeading___Toc7869700_3224264995">
            <w:r>
              <w:rPr>
                <w:webHidden/>
                <w:rStyle w:val="IndexLink"/>
                <w:rtl w:val="true"/>
              </w:rPr>
              <w:t>[(</w:t>
            </w:r>
            <w:r>
              <w:rPr>
                <w:rStyle w:val="IndexLink"/>
                <w:rtl w:val="true"/>
              </w:rPr>
              <w:t>الفرق بین هذه المسألة و مسألة المرة و التکرار</w:t>
            </w:r>
            <w:r>
              <w:rPr>
                <w:rStyle w:val="IndexLink"/>
                <w:rtl w:val="true"/>
              </w:rPr>
              <w:t>]</w:t>
              <w:tab/>
            </w:r>
            <w:r>
              <w:rPr>
                <w:rStyle w:val="IndexLink"/>
              </w:rPr>
              <w:t>377</w:t>
            </w:r>
          </w:hyperlink>
        </w:p>
        <w:p>
          <w:pPr>
            <w:pStyle w:val="Contents4"/>
            <w:tabs>
              <w:tab w:val="clear" w:pos="8176"/>
              <w:tab w:val="right" w:pos="9026" w:leader="dot"/>
            </w:tabs>
            <w:rPr/>
          </w:pPr>
          <w:hyperlink w:anchor="__RefHeading___Toc7869702_3224264995">
            <w:r>
              <w:rPr>
                <w:webHidden/>
                <w:rStyle w:val="IndexLink"/>
                <w:rtl w:val="true"/>
              </w:rPr>
              <w:t>[</w:t>
            </w:r>
            <w:r>
              <w:rPr>
                <w:rStyle w:val="IndexLink"/>
                <w:rtl w:val="true"/>
              </w:rPr>
              <w:t>فی إجزاء امتثال المأمور به عن التعبد به ثانیا</w:t>
            </w:r>
            <w:r>
              <w:rPr>
                <w:rStyle w:val="IndexLink"/>
                <w:rtl w:val="true"/>
              </w:rPr>
              <w:t>]</w:t>
              <w:tab/>
            </w:r>
            <w:r>
              <w:rPr>
                <w:rStyle w:val="IndexLink"/>
              </w:rPr>
              <w:t>379</w:t>
            </w:r>
          </w:hyperlink>
        </w:p>
        <w:p>
          <w:pPr>
            <w:pStyle w:val="Contents4"/>
            <w:tabs>
              <w:tab w:val="clear" w:pos="8176"/>
              <w:tab w:val="right" w:pos="9026" w:leader="dot"/>
            </w:tabs>
            <w:rPr/>
          </w:pPr>
          <w:hyperlink w:anchor="__RefHeading___Toc7869704_3224264995">
            <w:r>
              <w:rPr>
                <w:webHidden/>
                <w:rStyle w:val="IndexLink"/>
                <w:rtl w:val="true"/>
              </w:rPr>
              <w:t>[</w:t>
            </w:r>
            <w:r>
              <w:rPr>
                <w:rStyle w:val="IndexLink"/>
                <w:rtl w:val="true"/>
              </w:rPr>
              <w:t>فی إجزاء الاتیان بالمأمور به بالامر الاضطراری</w:t>
            </w:r>
            <w:r>
              <w:rPr>
                <w:rStyle w:val="IndexLink"/>
                <w:rtl w:val="true"/>
              </w:rPr>
              <w:t>].</w:t>
              <w:tab/>
            </w:r>
            <w:r>
              <w:rPr>
                <w:rStyle w:val="IndexLink"/>
              </w:rPr>
              <w:t>389</w:t>
            </w:r>
          </w:hyperlink>
        </w:p>
        <w:p>
          <w:pPr>
            <w:pStyle w:val="Contents4"/>
            <w:tabs>
              <w:tab w:val="clear" w:pos="8176"/>
              <w:tab w:val="right" w:pos="9026" w:leader="dot"/>
            </w:tabs>
            <w:rPr/>
          </w:pPr>
          <w:hyperlink w:anchor="__RefHeading___Toc7869706_3224264995">
            <w:r>
              <w:rPr>
                <w:webHidden/>
                <w:rStyle w:val="IndexLink"/>
                <w:rtl w:val="true"/>
              </w:rPr>
              <w:t>[</w:t>
            </w:r>
            <w:r>
              <w:rPr>
                <w:rStyle w:val="IndexLink"/>
                <w:rtl w:val="true"/>
              </w:rPr>
              <w:t>فی إجزاء الإتیان بالمأمور به بالأمرین</w:t>
            </w:r>
            <w:r>
              <w:rPr>
                <w:rStyle w:val="IndexLink"/>
                <w:rtl w:val="true"/>
              </w:rPr>
              <w:t>]</w:t>
              <w:tab/>
            </w:r>
            <w:r>
              <w:rPr>
                <w:rStyle w:val="IndexLink"/>
              </w:rPr>
              <w:t>399</w:t>
            </w:r>
          </w:hyperlink>
        </w:p>
        <w:p>
          <w:pPr>
            <w:pStyle w:val="Contents4"/>
            <w:tabs>
              <w:tab w:val="clear" w:pos="8176"/>
              <w:tab w:val="right" w:pos="9026" w:leader="dot"/>
            </w:tabs>
            <w:rPr/>
          </w:pPr>
          <w:hyperlink w:anchor="__RefHeading___Toc7869708_3224264995">
            <w:r>
              <w:rPr>
                <w:webHidden/>
                <w:rStyle w:val="IndexLink"/>
                <w:rtl w:val="true"/>
              </w:rPr>
              <w:t>[</w:t>
            </w:r>
            <w:r>
              <w:rPr>
                <w:rStyle w:val="IndexLink"/>
                <w:rtl w:val="true"/>
              </w:rPr>
              <w:t>الأمارات حجیتها بنحو الطریقیة</w:t>
            </w:r>
            <w:r>
              <w:rPr>
                <w:rStyle w:val="IndexLink"/>
                <w:rtl w:val="true"/>
              </w:rPr>
              <w:t>]</w:t>
              <w:tab/>
            </w:r>
            <w:r>
              <w:rPr>
                <w:rStyle w:val="IndexLink"/>
              </w:rPr>
              <w:t>407</w:t>
            </w:r>
          </w:hyperlink>
        </w:p>
        <w:p>
          <w:pPr>
            <w:pStyle w:val="Contents4"/>
            <w:tabs>
              <w:tab w:val="clear" w:pos="8176"/>
              <w:tab w:val="right" w:pos="9026" w:leader="dot"/>
            </w:tabs>
            <w:rPr/>
          </w:pPr>
          <w:hyperlink w:anchor="__RefHeading___Toc7869710_3224264995">
            <w:r>
              <w:rPr>
                <w:webHidden/>
                <w:rStyle w:val="IndexLink"/>
                <w:rtl w:val="true"/>
              </w:rPr>
              <w:t>[</w:t>
            </w:r>
            <w:r>
              <w:rPr>
                <w:rStyle w:val="IndexLink"/>
                <w:rtl w:val="true"/>
              </w:rPr>
              <w:t>و قد أشکلنا علیه و علی قاعدة الاشتغال</w:t>
            </w:r>
            <w:r>
              <w:rPr>
                <w:rStyle w:val="IndexLink"/>
                <w:rtl w:val="true"/>
              </w:rPr>
              <w:t>-]</w:t>
              <w:tab/>
            </w:r>
            <w:r>
              <w:rPr>
                <w:rStyle w:val="IndexLink"/>
              </w:rPr>
              <w:t>413</w:t>
            </w:r>
          </w:hyperlink>
        </w:p>
        <w:p>
          <w:pPr>
            <w:pStyle w:val="Contents4"/>
            <w:tabs>
              <w:tab w:val="clear" w:pos="8176"/>
              <w:tab w:val="right" w:pos="9026" w:leader="dot"/>
            </w:tabs>
            <w:rPr/>
          </w:pPr>
          <w:hyperlink w:anchor="__RefHeading___Toc7869712_3224264995">
            <w:r>
              <w:rPr>
                <w:webHidden/>
                <w:rStyle w:val="IndexLink"/>
                <w:rtl w:val="true"/>
              </w:rPr>
              <w:t>[</w:t>
            </w:r>
            <w:r>
              <w:rPr>
                <w:rStyle w:val="IndexLink"/>
                <w:rtl w:val="true"/>
              </w:rPr>
              <w:t>لا مجال لقیاس الأمر الظاهری بالأمر الاضطراری</w:t>
            </w:r>
            <w:r>
              <w:rPr>
                <w:rStyle w:val="IndexLink"/>
                <w:rtl w:val="true"/>
              </w:rPr>
              <w:t>]</w:t>
              <w:tab/>
            </w:r>
            <w:r>
              <w:rPr>
                <w:rStyle w:val="IndexLink"/>
              </w:rPr>
              <w:t>415</w:t>
            </w:r>
          </w:hyperlink>
        </w:p>
        <w:p>
          <w:pPr>
            <w:pStyle w:val="Contents4"/>
            <w:tabs>
              <w:tab w:val="clear" w:pos="8176"/>
              <w:tab w:val="right" w:pos="9026" w:leader="dot"/>
            </w:tabs>
            <w:rPr/>
          </w:pPr>
          <w:hyperlink w:anchor="__RefHeading___Toc7869714_3224264995">
            <w:r>
              <w:rPr>
                <w:webHidden/>
                <w:rStyle w:val="IndexLink"/>
                <w:rtl w:val="true"/>
              </w:rPr>
              <w:t>[</w:t>
            </w:r>
            <w:r>
              <w:rPr>
                <w:rStyle w:val="IndexLink"/>
                <w:rtl w:val="true"/>
              </w:rPr>
              <w:t>أنّ الفوت مما ینسب و یضاف إلی المأمور به</w:t>
            </w:r>
            <w:r>
              <w:rPr>
                <w:rStyle w:val="IndexLink"/>
                <w:rtl w:val="true"/>
              </w:rPr>
              <w:t>]</w:t>
              <w:tab/>
            </w:r>
            <w:r>
              <w:rPr>
                <w:rStyle w:val="IndexLink"/>
              </w:rPr>
              <w:t>415</w:t>
            </w:r>
          </w:hyperlink>
        </w:p>
        <w:p>
          <w:pPr>
            <w:pStyle w:val="Contents4"/>
            <w:tabs>
              <w:tab w:val="clear" w:pos="8176"/>
              <w:tab w:val="right" w:pos="9026" w:leader="dot"/>
            </w:tabs>
            <w:rPr/>
          </w:pPr>
          <w:hyperlink w:anchor="__RefHeading___Toc7869716_3224264995">
            <w:r>
              <w:rPr>
                <w:webHidden/>
                <w:rStyle w:val="IndexLink"/>
                <w:rtl w:val="true"/>
              </w:rPr>
              <w:t>[</w:t>
            </w:r>
            <w:r>
              <w:rPr>
                <w:rStyle w:val="IndexLink"/>
                <w:rtl w:val="true"/>
              </w:rPr>
              <w:t>فی مناط الإجزاء و التصویب</w:t>
            </w:r>
            <w:r>
              <w:rPr>
                <w:rStyle w:val="IndexLink"/>
                <w:rtl w:val="true"/>
              </w:rPr>
              <w:t>]</w:t>
              <w:tab/>
            </w:r>
            <w:r>
              <w:rPr>
                <w:rStyle w:val="IndexLink"/>
              </w:rPr>
              <w:t>418</w:t>
            </w:r>
          </w:hyperlink>
        </w:p>
        <w:p>
          <w:pPr>
            <w:pStyle w:val="Contents2"/>
            <w:tabs>
              <w:tab w:val="clear" w:pos="8743"/>
              <w:tab w:val="right" w:pos="9026" w:leader="dot"/>
            </w:tabs>
            <w:rPr/>
          </w:pPr>
          <w:hyperlink w:anchor="__RefHeading___Toc7869718_3224264995">
            <w:r>
              <w:rPr>
                <w:webHidden/>
                <w:rStyle w:val="IndexLink"/>
                <w:rtl w:val="true"/>
              </w:rPr>
              <w:t>الفهرس الموضوعی</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14_136447"/>
      <w:bookmarkStart w:id="1" w:name="pg13114_136447"/>
      <w:bookmarkEnd w:id="1"/>
    </w:p>
    <w:p>
      <w:pPr>
        <w:pStyle w:val="Heading2"/>
        <w:numPr>
          <w:ilvl w:val="1"/>
          <w:numId w:val="1"/>
        </w:numPr>
        <w:rPr/>
      </w:pPr>
      <w:bookmarkStart w:id="2" w:name="pg13114_136447"/>
      <w:bookmarkStart w:id="3" w:name="__RefHeading___Toc786931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الاصفهانی؛ تحقیق ابوالحسن القائمی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ابوالحسن،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9314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محمدحسین الاصفهانی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ابوالحسن القائمی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14_136453"/>
      <w:bookmarkStart w:id="8" w:name="pg13114_136453"/>
      <w:bookmarkEnd w:id="8"/>
    </w:p>
    <w:p>
      <w:pPr>
        <w:pStyle w:val="Heading2"/>
        <w:numPr>
          <w:ilvl w:val="1"/>
          <w:numId w:val="1"/>
        </w:numPr>
        <w:rPr/>
      </w:pPr>
      <w:bookmarkStart w:id="9" w:name="pg13114_136453"/>
      <w:bookmarkStart w:id="10" w:name="__RefHeading___Toc7869316_3224264995"/>
      <w:bookmarkStart w:id="11" w:name="_Toc3"/>
      <w:bookmarkEnd w:id="9"/>
      <w:bookmarkEnd w:id="10"/>
      <w:r>
        <w:rPr>
          <w:rtl w:val="true"/>
        </w:rPr>
        <w:t>مقدّمة التّحقیق</w:t>
      </w:r>
      <w:r>
        <w:rPr>
          <w:rtl w:val="true"/>
        </w:rPr>
        <w:t>:</w:t>
      </w:r>
      <w:bookmarkEnd w:id="11"/>
    </w:p>
    <w:p>
      <w:pPr>
        <w:pStyle w:val="Heading3"/>
        <w:numPr>
          <w:ilvl w:val="2"/>
          <w:numId w:val="1"/>
        </w:numPr>
        <w:rPr/>
      </w:pPr>
      <w:bookmarkStart w:id="12" w:name="__RefHeading___Toc7869318_3224264995"/>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التسلیم علی نبیه المصطفی،و رسوله المجتبی،محمّد بن عبد اللّه صلّی اللّه علیه و آله و سلّم،و علی أهل بیته الأمناء المعصومین،حجج اللّه تبارک و تعالی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مسلّمات القول و بدیهیاته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عموم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القطعی باعتبار الشریعة الاسلامیة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بأحکامها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سعة و کمال قادرین علی استیعاب مطلق الأفعال الاختیاریة لبنی الانسان منذ خلقه و حتی وفاته و إیداعه الثری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السعة و الاحاطة تنبعث أساسا من اعتماد القواعد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الأدلة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تتلخّص بالکتاب و السنّة و الاجماع و العقل کأدوات یستفرغ الأصولی جهده فی استنباط الحکم الشرعی لجمیع تلک الأفعال بواسطتها،و هی مهمة شاقة تتطلّب من الفقیه احاطة بالکثیر من العلوم ذات التماس المباشر بعملیة الاستنباط تلک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تکمن أهمیة هذه الجهود فی ترجمة الصلة الموضوعیة بین الانسان و الدین، أو بالاحری بین المخلوق و خالقه،من خلال رسم الخط البیانی الموضّح لمسیرة ذلک الإنسان وفق الارادة السماویة و مشیئتها،و حیث تختلط من دونها الموازین، و تتداخل أبعادها،فینحدر من خلالها ذلک المخلوق نحو الحضیض و الاضمحلال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حضور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بدء الدعوة الاسلامیة و حتی ابتداء الغیبة الکبری للامام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مغنیا عن الحاجة لمثل هذه العملیة الشاقة،بید أنّ وقوع الغیبة الکبری فرضت الحاجة الالزامیة لاعتماد الأصول الشرعیة من أجل استنباط الأحکام الشرعیة التی تفرزها الحاجات المتجددة للمجتمع الاسلامی مع 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نغالی إذا قلنا بأنّ فقهاء الشیعة قد وفقوا علی مدّ هذه العصور فی تجاوز هذه العقبات من خلال اعتماد الأصول التی وضعها أئمة أهل البیت علیهم السلام،و اغنوا المکتبة الاسلامیة ببحوثهم و مؤلّفاتهم الثرة و الغنیة التی لا عدّ لها و لا احصاء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 الماثل بین یدی القارئ الکریم هو ثمرة طیبة من تلک الثمار المبارکة لفقهاء الطائفة الاعلام،حیث عمد فیه مؤلّفه الشیخ الاصفهانی قدّس سرّه إلی شرح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للشیخ الخراسانی رحمة اللّه علیه شرحا وافیا مزج فیه بین الفلسفة و الأصول ممّا جعله من أهم الشروح الکثیرة لهذا الکتاب النفیس الذی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أوسع المباحث التی دارت علیها رحی الدراسات العالیة الأصولیة فی الحوزات العلمیة</w:t>
      </w:r>
      <w:r>
        <w:rPr>
          <w:rFonts w:eastAsia="IRNazanin" w:cs="IRNazanin"/>
          <w:color w:val="111111"/>
          <w:sz w:val="28"/>
          <w:szCs w:val="28"/>
          <w:rtl w:val="true"/>
          <w:lang w:bidi="fa-IR"/>
        </w:rPr>
        <w:t xml:space="preserve">. </w:t>
      </w:r>
      <w:bookmarkStart w:id="14" w:name="pg13114_136455"/>
    </w:p>
    <w:p>
      <w:pPr>
        <w:pStyle w:val="Heading3"/>
        <w:numPr>
          <w:ilvl w:val="2"/>
          <w:numId w:val="1"/>
        </w:numPr>
        <w:rPr/>
      </w:pPr>
      <w:bookmarkStart w:id="15" w:name="__RefHeading___Toc7869320_3224264995"/>
      <w:bookmarkStart w:id="16" w:name="_Toc5"/>
      <w:bookmarkEnd w:id="14"/>
      <w:bookmarkEnd w:id="15"/>
      <w:r>
        <w:rPr>
          <w:rtl w:val="true"/>
        </w:rPr>
        <w:t>ترجمة المؤلف</w:t>
      </w:r>
      <w:r>
        <w:rPr>
          <w:rtl w:val="true"/>
        </w:rPr>
        <w:t>:</w:t>
      </w:r>
      <w:bookmarkEnd w:id="16"/>
    </w:p>
    <w:p>
      <w:pPr>
        <w:pStyle w:val="BookText"/>
        <w:rPr/>
      </w:pPr>
      <w:r>
        <w:rPr>
          <w:rFonts w:ascii="IRNazanin" w:hAnsi="IRNazanin" w:eastAsia="IRNazanin"/>
          <w:color w:val="111111"/>
          <w:sz w:val="28"/>
          <w:sz w:val="28"/>
          <w:szCs w:val="28"/>
          <w:rtl w:val="true"/>
          <w:lang w:bidi="fa-IR"/>
        </w:rPr>
        <w:t>فربما یکون التعرّض لترجمة أی علم من الاعلام البارزین من الامور التی تعد بحق من المیادین الحساسة و الدقیقة التی قد یخفق الکثیرون فی استیعابها و ادراک جم دقائقها رغم سعیهم و مثابرتهم فی تجاوز الانزلاق فی هذا الامر و السقوط فی ملابساته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فان المرء لا یعسر علیه ان یتبین بوضوح هذه الحقائق الشاخصة من خلال مطالعته المتأنیة للعدید من تلک التراجم التی ینبغی ان تکون صورة صادقة عن الشخص المترجم،و حیث یجد ذلک التعثر دعوة صادقة لا عادة النظر و تجاوز هذا القصور،و الذی تبدو ابرز علله فی الفهم الخارجی،و الدراسة السطحیة لتلک الشخصیات باعتماد التراجم التی تطفح بالعبارات المکررة و العامة التی لا تلامس الابعاد الذاتیة الحقیقیة لتلک الشخصیة محل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اعتمادا علی هذا التشخیص السلیم لهذا السرد و فهم علله المضعفة نجد ان البعض من الباحثین یرکز کثیرا فی کتابة و صیاغة ای ترجمة علی ما سطّره ابناء و تلامذة و ملاصقو تلک الشخصیة،ممّن عایشوا الکثیر من الآنات المختلفة،و النکات الدقیقة الخاصة التی تخفی قطعا علی الکثیرین من الذین تبعد دائرة اتصالهم عن القطب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فانّنا عند محاولتنا للخوض فی غمار الحدیث عن واحد من الشخصیات الفذة لعلمائنا الابرار،من الذین ترکوا الکثیر من الآثار الخالدة التی یزدان بها التراث الشیعی الکبیر،و هو الآیة العظمی الشیخ محمّد حسین الاصفهانی رحمه اللّه تعالی سنحاول ان نعتمد کثیرا علی ما کتبه عنه تلامذته و المقرّبون الیه،مع بعض التصرف الذی یتناسب و موضع الحاجة و البحث</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تلمیذه الحجة الشیخ المظفر رحمه اللّه تعالی معرّفا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الشیخ محمّد حسین الاصفهانی ابن الحاج محمّد حسن بن علی اکبر بن آقا بابا ابن آقا کوچک ابن الحاج محمّد إسماعیل ابن الحاج محمّد حاتم النخجوانی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استاذنا الشیخ قدّس سرّه فی ثانی محرم الحرام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الاشرف من ابوین کریمین،و کان ابوه رحمه اللّه تعالی الحاج محمّد حسن من مشاهیر تجار الکاظمیة الاتقیاء الذین یشار لهم بالانامل، المحبین للعلم و العلماء،فعاش فی کنفه عیشة ترف و نعمة،و خلّف له من التراث الکثیر الذی انفقه کلّه فی سبیل طلب العلم،فنشأ نشأة المعتز بنفسه،المترفّع عما فی أیدی الناس،و هذا ما زاده عزّا و 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حدب والده علی تربیته تربیة علمیة صالحة،و مهّد له السبیل الی تحصیل العلم فظهرت معالم النبوغ الفطری علی هذا الطفل الوادع حین تعلّم الخط،فأظهر فی جمیع أنواعه براعة فائقة،حتی أصبح من مشاهیر الخط البارعین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 العلم رحمة اللّه تعالی فی سن مبکرة،و انتقل الی النجف الاشرف فی اخریات العقد الثانی من عمره </w:t>
      </w:r>
      <w:r>
        <w:rPr>
          <w:rStyle w:val="FootnoteAnchor"/>
          <w:rtl w:val="true"/>
        </w:rPr>
        <w:footnoteReference w:id="3"/>
      </w:r>
      <w:r>
        <w:rPr>
          <w:rFonts w:ascii="IRNazanin" w:hAnsi="IRNazanin" w:eastAsia="IRNazanin"/>
          <w:color w:val="111111"/>
          <w:sz w:val="28"/>
          <w:sz w:val="28"/>
          <w:szCs w:val="28"/>
          <w:rtl w:val="true"/>
          <w:lang w:bidi="fa-IR"/>
        </w:rPr>
        <w:t xml:space="preserve">فحضر فی الاصول و الفقه علی علاّمة عصره المحقق الآخوند محمّد کاظم الخراسانی رحمه اللّه تعالی و اختص به و کان من </w:t>
      </w:r>
      <w:bookmarkStart w:id="17" w:name="pg13114_136457"/>
    </w:p>
    <w:p>
      <w:pPr>
        <w:pStyle w:val="BookText"/>
        <w:rPr/>
      </w:pPr>
      <w:bookmarkEnd w:id="17"/>
      <w:r>
        <w:rPr>
          <w:rFonts w:ascii="IRNazanin" w:hAnsi="IRNazanin" w:eastAsia="IRNazanin"/>
          <w:color w:val="111111"/>
          <w:sz w:val="28"/>
          <w:sz w:val="28"/>
          <w:szCs w:val="28"/>
          <w:rtl w:val="true"/>
          <w:lang w:bidi="fa-IR"/>
        </w:rPr>
        <w:t xml:space="preserve">مشاهیر تلامذته،و حیث امتدت صحبته له ثلاثة عشر عاما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7869322_3224264995"/>
      <w:bookmarkStart w:id="19" w:name="_Toc6"/>
      <w:bookmarkEnd w:id="18"/>
      <w:r>
        <w:rPr>
          <w:rtl w:val="true"/>
        </w:rPr>
        <w:t>منزلته العلمیة</w:t>
      </w:r>
      <w:r>
        <w:rPr>
          <w:rtl w:val="true"/>
        </w:rPr>
        <w:t>:</w:t>
      </w:r>
      <w:bookmarkEnd w:id="19"/>
    </w:p>
    <w:p>
      <w:pPr>
        <w:pStyle w:val="BookText"/>
        <w:rPr/>
      </w:pPr>
      <w:r>
        <w:rPr>
          <w:rFonts w:ascii="IRNazanin" w:hAnsi="IRNazanin" w:eastAsia="IRNazanin"/>
          <w:color w:val="111111"/>
          <w:sz w:val="28"/>
          <w:sz w:val="28"/>
          <w:szCs w:val="28"/>
          <w:rtl w:val="true"/>
          <w:lang w:bidi="fa-IR"/>
        </w:rPr>
        <w:t>یصف منزلته العلمیة تلمیذه الشیخ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زمرة النوابغ القلائل الذین یضنّ بهم الزمان إلاّ فی الفترات المتقطعة،و من اولئک المجددین للمذهب الذین یبعث اللّه تعالی واحدا منهم فی کل قرن،و من تلک الشخصیات اللامعة فی تاریخ قرون علمی الفقه و الأصول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 المصنف قدّس سرّه محط اکبار العظماء فی عصره کما یظهر من کلمة آیة اللّه السید حسن الصدر فی اجازته له المثبتة فی آخر مقدمة التحقیق،فقد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الفقیه العلاّمة المجتهد حجة الاسلام الشیخ محمّد حسین الاصفهانی الغروی الفوز بفضیلة الشرکة فی النظم فی سلسلة اهل العصمة فکتب إلی فی طلب ذلک فزاد اللّه جل جلاله فی شرفه،فأجزته بکل طرقی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حررت لک هذه الاجازة یوم الاربعاء ثامن عشر شعبان یوم ورود کتابک الشریف فأسرعت فی الکتابة امتثالا لامرک الشریف رجاء الفوز بدعائک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احتل المصنف قدّس سرّه مکانة مرموقة و منزلة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نابغة الدهر و فیلسوف الزمن و فقیه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وصفه علی لسان تلمیذه الشیخ </w:t>
      </w:r>
      <w:bookmarkStart w:id="20" w:name="pg13114_136458"/>
    </w:p>
    <w:p>
      <w:pPr>
        <w:pStyle w:val="BookText"/>
        <w:rPr/>
      </w:pPr>
      <w:bookmarkEnd w:id="20"/>
      <w:r>
        <w:rPr>
          <w:rFonts w:ascii="IRNazanin" w:hAnsi="IRNazanin" w:eastAsia="IRNazanin"/>
          <w:color w:val="111111"/>
          <w:sz w:val="28"/>
          <w:sz w:val="28"/>
          <w:szCs w:val="28"/>
          <w:rtl w:val="true"/>
          <w:lang w:bidi="fa-IR"/>
        </w:rPr>
        <w:t xml:space="preserve">محمّد علی الغروی الاردوبادی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قدّر لهذا النابغة العظیم ان یمد فی عمره إلی حیث تثنی له الوسادة، و یتربّع علی کرسی الرئاسة العامة لقلب اسلوب البحث فی الفقه و الأصول رأسا علی عقب،و تغیر مجری تأریخهما بما یعجز عن تصویره البیان،و لعلم الناس ان فی الثریا منالا للنوابغ تقرّبه البشر إلی حیث یحسون و یلمسون</w:t>
      </w:r>
      <w:r>
        <w:rPr>
          <w:rFonts w:eastAsia="IRNazanin" w:cs="IRNazanin"/>
          <w:color w:val="111111"/>
          <w:sz w:val="28"/>
          <w:szCs w:val="28"/>
          <w:rtl w:val="true"/>
          <w:lang w:bidi="fa-IR"/>
        </w:rPr>
        <w:t>.</w:t>
      </w:r>
    </w:p>
    <w:p>
      <w:pPr>
        <w:pStyle w:val="Heading3"/>
        <w:numPr>
          <w:ilvl w:val="2"/>
          <w:numId w:val="1"/>
        </w:numPr>
        <w:rPr/>
      </w:pPr>
      <w:bookmarkStart w:id="21" w:name="__RefHeading___Toc7869324_3224264995"/>
      <w:bookmarkStart w:id="22" w:name="_Toc7"/>
      <w:bookmarkEnd w:id="21"/>
      <w:r>
        <w:rPr>
          <w:rtl w:val="true"/>
        </w:rPr>
        <w:t>فلسفته</w:t>
      </w:r>
      <w:r>
        <w:rPr>
          <w:rtl w:val="true"/>
        </w:rPr>
        <w:t>:</w:t>
      </w:r>
      <w:bookmarkEnd w:id="22"/>
    </w:p>
    <w:p>
      <w:pPr>
        <w:pStyle w:val="BookText"/>
        <w:rPr/>
      </w:pPr>
      <w:r>
        <w:rPr>
          <w:rFonts w:ascii="IRNazanin" w:hAnsi="IRNazanin" w:eastAsia="IRNazanin"/>
          <w:color w:val="111111"/>
          <w:sz w:val="28"/>
          <w:sz w:val="28"/>
          <w:szCs w:val="28"/>
          <w:rtl w:val="true"/>
          <w:lang w:bidi="fa-IR"/>
        </w:rPr>
        <w:t>تظهر براعة الشیخ الاصفهانی رحمه اللّه تعالی فی العلوم الفلسفیة من خلال مطالعة آرائه و ابحاثه المختلفة،و لا غرو فی ذلک،فقد أخذ هذه العلوم علی الفیلسوف الشهیر المیرزا محمّد باقر الاصطهباناتی رحمه اللّه تعالی،و الذی کان یعد من کبار الفلاسفة و الحکماء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 ذلک الشیخ المظفر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استبطن کل دقائق الفلسفة،و دقق فی کل مستبطناتها،و له فی کل مسألة رأی محکم،و فی کل بحث تنقیح رائع،و تظهر آراؤه و تحقیقاته الفلسفیة علی جمیع آثاره و ابحاثه حتی فی ارجوزته مع مدح النبی المختار و آله الاطهار علیهم جمیعا الصلاة و السلام،و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تجلی مبدئ المبادی</w:t>
      </w:r>
    </w:p>
    <w:p>
      <w:pPr>
        <w:pStyle w:val="BookText"/>
        <w:rPr/>
      </w:pPr>
      <w:r>
        <w:rPr>
          <w:rFonts w:ascii="IRNazanin" w:hAnsi="IRNazanin" w:eastAsia="IRNazanin"/>
          <w:color w:val="111111"/>
          <w:sz w:val="28"/>
          <w:sz w:val="28"/>
          <w:szCs w:val="28"/>
          <w:rtl w:val="true"/>
          <w:lang w:bidi="fa-IR"/>
        </w:rPr>
        <w:t>من مصدر الوجود و الایجاد</w:t>
      </w:r>
    </w:p>
    <w:p>
      <w:pPr>
        <w:pStyle w:val="BookText"/>
        <w:rPr/>
      </w:pPr>
      <w:r>
        <w:rPr>
          <w:rFonts w:ascii="IRNazanin" w:hAnsi="IRNazanin" w:eastAsia="IRNazanin"/>
          <w:color w:val="111111"/>
          <w:sz w:val="28"/>
          <w:sz w:val="28"/>
          <w:szCs w:val="28"/>
          <w:rtl w:val="true"/>
          <w:lang w:bidi="fa-IR"/>
        </w:rPr>
        <w:t>من أمره الماضی علی الاشیاء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علمه الفعلی و القضائی </w:t>
      </w:r>
      <w:bookmarkStart w:id="23" w:name="pg13114_136459"/>
    </w:p>
    <w:p>
      <w:pPr>
        <w:pStyle w:val="BookText"/>
        <w:rPr/>
      </w:pPr>
      <w:bookmarkEnd w:id="23"/>
      <w:r>
        <w:rPr>
          <w:rFonts w:ascii="IRNazanin" w:hAnsi="IRNazanin" w:eastAsia="IRNazanin"/>
          <w:color w:val="111111"/>
          <w:sz w:val="28"/>
          <w:sz w:val="28"/>
          <w:szCs w:val="28"/>
          <w:rtl w:val="true"/>
          <w:lang w:bidi="fa-IR"/>
        </w:rPr>
        <w:t>رقیقة المشیئة الفعلیة</w:t>
      </w:r>
    </w:p>
    <w:p>
      <w:pPr>
        <w:pStyle w:val="BookText"/>
        <w:rPr/>
      </w:pPr>
      <w:r>
        <w:rPr>
          <w:rFonts w:ascii="IRNazanin" w:hAnsi="IRNazanin" w:eastAsia="IRNazanin"/>
          <w:color w:val="111111"/>
          <w:sz w:val="28"/>
          <w:sz w:val="28"/>
          <w:szCs w:val="28"/>
          <w:rtl w:val="true"/>
          <w:lang w:bidi="fa-IR"/>
        </w:rPr>
        <w:t>أو الحقیقة المحمدیة</w:t>
      </w:r>
    </w:p>
    <w:p>
      <w:pPr>
        <w:pStyle w:val="BookText"/>
        <w:rPr/>
      </w:pPr>
      <w:r>
        <w:rPr>
          <w:rFonts w:ascii="IRNazanin" w:hAnsi="IRNazanin" w:eastAsia="IRNazanin"/>
          <w:color w:val="111111"/>
          <w:sz w:val="28"/>
          <w:sz w:val="28"/>
          <w:szCs w:val="28"/>
          <w:rtl w:val="true"/>
          <w:lang w:bidi="fa-IR"/>
        </w:rPr>
        <w:t>أو هو نفس النفس الرحمانی</w:t>
      </w:r>
    </w:p>
    <w:p>
      <w:pPr>
        <w:pStyle w:val="BookText"/>
        <w:rPr/>
      </w:pPr>
      <w:r>
        <w:rPr>
          <w:rFonts w:ascii="IRNazanin" w:hAnsi="IRNazanin" w:eastAsia="IRNazanin"/>
          <w:color w:val="111111"/>
          <w:sz w:val="28"/>
          <w:sz w:val="28"/>
          <w:szCs w:val="28"/>
          <w:rtl w:val="true"/>
          <w:lang w:bidi="fa-IR"/>
        </w:rPr>
        <w:t>بصورة بدیعة المعانی</w:t>
      </w:r>
    </w:p>
    <w:p>
      <w:pPr>
        <w:pStyle w:val="Heading3"/>
        <w:numPr>
          <w:ilvl w:val="2"/>
          <w:numId w:val="1"/>
        </w:numPr>
        <w:rPr/>
      </w:pPr>
      <w:bookmarkStart w:id="24" w:name="__RefHeading___Toc7869326_3224264995"/>
      <w:bookmarkStart w:id="25" w:name="_Toc8"/>
      <w:bookmarkEnd w:id="24"/>
      <w:r>
        <w:rPr>
          <w:rtl w:val="true"/>
        </w:rPr>
        <w:t>شعره و أدبه</w:t>
      </w:r>
      <w:r>
        <w:rPr>
          <w:rtl w:val="true"/>
        </w:rPr>
        <w:t>:</w:t>
      </w:r>
      <w:bookmarkEnd w:id="25"/>
    </w:p>
    <w:p>
      <w:pPr>
        <w:pStyle w:val="BookText"/>
        <w:rPr/>
      </w:pPr>
      <w:r>
        <w:rPr>
          <w:rFonts w:ascii="IRNazanin" w:hAnsi="IRNazanin" w:eastAsia="IRNazanin"/>
          <w:color w:val="111111"/>
          <w:sz w:val="28"/>
          <w:sz w:val="28"/>
          <w:szCs w:val="28"/>
          <w:rtl w:val="true"/>
          <w:lang w:bidi="fa-IR"/>
        </w:rPr>
        <w:t>لقد تحدث معاصروا الشیخ محمّد حسین الاصفهانی رحمه اللّه تعالی عن الموهبة التی منّ اللّه تعالی علیه بها من حس مرهف،و ملکة قویة،و قدرة بینة علی خوض غمار الادبین العربی و الفارسی بشکل ملفت للانظار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الخاقانی فی معجم شعراء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ان من یشاهد هذه الشخصیة لا یحسب انها وقفت علی اسرار الادب الفارسی و العربی کأدیب تخصص بهما،و ان القطع الشعریة التی کان ینشدها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یصغی لها أعلام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مثار الاعجاب،خاصة و انها تصدر من شخص تجرد عن المجتمع بقابلیاته و ورعه،و اتصل به عن طریق تفهیمه و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صلاته بالادب العربی لا تقلّ عن سابقه،فقد ابقی لنا آثارا دلّت علی تمکنه من هذه الصناعة التی لا یتقنها إلا ابناؤها ممّن مارسوها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بعض ذلک نماذج من اشعاره تلک نورد قسما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قوله فی مولد الرسول الاکرم محمّد بن عبد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أشرق کالشمس بغیر حاجب</w:t>
      </w:r>
    </w:p>
    <w:p>
      <w:pPr>
        <w:pStyle w:val="BookText"/>
        <w:rPr/>
      </w:pPr>
      <w:r>
        <w:rPr>
          <w:rFonts w:ascii="IRNazanin" w:hAnsi="IRNazanin" w:eastAsia="IRNazanin"/>
          <w:color w:val="111111"/>
          <w:sz w:val="28"/>
          <w:sz w:val="28"/>
          <w:szCs w:val="28"/>
          <w:rtl w:val="true"/>
          <w:lang w:bidi="fa-IR"/>
        </w:rPr>
        <w:t>من مشرق الوجود نور الواجب</w:t>
      </w:r>
    </w:p>
    <w:p>
      <w:pPr>
        <w:pStyle w:val="BookText"/>
        <w:rPr/>
      </w:pPr>
      <w:r>
        <w:rPr>
          <w:rFonts w:ascii="IRNazanin" w:hAnsi="IRNazanin" w:eastAsia="IRNazanin"/>
          <w:color w:val="111111"/>
          <w:sz w:val="28"/>
          <w:sz w:val="28"/>
          <w:szCs w:val="28"/>
          <w:rtl w:val="true"/>
          <w:lang w:bidi="fa-IR"/>
        </w:rPr>
        <w:t>أو من سماء عالم الاسماء</w:t>
      </w:r>
    </w:p>
    <w:p>
      <w:pPr>
        <w:pStyle w:val="BookText"/>
        <w:rPr/>
      </w:pPr>
      <w:r>
        <w:rPr>
          <w:rFonts w:ascii="IRNazanin" w:hAnsi="IRNazanin" w:eastAsia="IRNazanin"/>
          <w:color w:val="111111"/>
          <w:sz w:val="28"/>
          <w:sz w:val="28"/>
          <w:szCs w:val="28"/>
          <w:rtl w:val="true"/>
          <w:lang w:bidi="fa-IR"/>
        </w:rPr>
        <w:t>نور المحمدیة البیضاء</w:t>
      </w:r>
    </w:p>
    <w:p>
      <w:pPr>
        <w:pStyle w:val="BookText"/>
        <w:rPr/>
      </w:pPr>
      <w:r>
        <w:rPr>
          <w:rFonts w:ascii="IRNazanin" w:hAnsi="IRNazanin" w:eastAsia="IRNazanin"/>
          <w:color w:val="111111"/>
          <w:sz w:val="28"/>
          <w:sz w:val="28"/>
          <w:szCs w:val="28"/>
          <w:rtl w:val="true"/>
          <w:lang w:bidi="fa-IR"/>
        </w:rPr>
        <w:t>و قوله فی وصف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الاعجاز فی آیاته</w:t>
      </w:r>
    </w:p>
    <w:p>
      <w:pPr>
        <w:pStyle w:val="BookText"/>
        <w:rPr/>
      </w:pPr>
      <w:r>
        <w:rPr>
          <w:rFonts w:ascii="IRNazanin" w:hAnsi="IRNazanin" w:eastAsia="IRNazanin"/>
          <w:color w:val="111111"/>
          <w:sz w:val="28"/>
          <w:sz w:val="28"/>
          <w:szCs w:val="28"/>
          <w:rtl w:val="true"/>
          <w:lang w:bidi="fa-IR"/>
        </w:rPr>
        <w:t>بذاته مصدّق لذاته</w:t>
      </w:r>
    </w:p>
    <w:p>
      <w:pPr>
        <w:pStyle w:val="BookText"/>
        <w:rPr/>
      </w:pPr>
      <w:r>
        <w:rPr>
          <w:rFonts w:ascii="IRNazanin" w:hAnsi="IRNazanin" w:eastAsia="IRNazanin"/>
          <w:color w:val="111111"/>
          <w:sz w:val="28"/>
          <w:sz w:val="28"/>
          <w:szCs w:val="28"/>
          <w:rtl w:val="true"/>
          <w:lang w:bidi="fa-IR"/>
        </w:rPr>
        <w:t>یزداد فی مرّ الدهور نورا</w:t>
      </w:r>
    </w:p>
    <w:p>
      <w:pPr>
        <w:pStyle w:val="BookText"/>
        <w:rPr/>
      </w:pPr>
      <w:r>
        <w:rPr>
          <w:rFonts w:ascii="IRNazanin" w:hAnsi="IRNazanin" w:eastAsia="IRNazanin"/>
          <w:color w:val="111111"/>
          <w:sz w:val="28"/>
          <w:sz w:val="28"/>
          <w:szCs w:val="28"/>
          <w:rtl w:val="true"/>
          <w:lang w:bidi="fa-IR"/>
        </w:rPr>
        <w:t>و زاده خفاؤه ظهورا</w:t>
      </w:r>
    </w:p>
    <w:p>
      <w:pPr>
        <w:pStyle w:val="BookText"/>
        <w:rPr/>
      </w:pPr>
      <w:r>
        <w:rPr>
          <w:rFonts w:ascii="IRNazanin" w:hAnsi="IRNazanin" w:eastAsia="IRNazanin"/>
          <w:color w:val="111111"/>
          <w:sz w:val="28"/>
          <w:sz w:val="28"/>
          <w:szCs w:val="28"/>
          <w:rtl w:val="true"/>
          <w:lang w:bidi="fa-IR"/>
        </w:rPr>
        <w:t>و فیه من جواهر الاسرار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لا تمسه ید الافکار </w:t>
      </w:r>
      <w:bookmarkStart w:id="26" w:name="pg13114_136460"/>
    </w:p>
    <w:p>
      <w:pPr>
        <w:pStyle w:val="BookText"/>
        <w:rPr/>
      </w:pPr>
      <w:bookmarkEnd w:id="26"/>
      <w:r>
        <w:rPr>
          <w:rFonts w:ascii="IRNazanin" w:hAnsi="IRNazanin" w:eastAsia="IRNazanin"/>
          <w:color w:val="111111"/>
          <w:sz w:val="28"/>
          <w:sz w:val="28"/>
          <w:szCs w:val="28"/>
          <w:rtl w:val="true"/>
          <w:lang w:bidi="fa-IR"/>
        </w:rPr>
        <w:t>و قوله فی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الغدیر اعظم الاعیاد</w:t>
      </w:r>
    </w:p>
    <w:p>
      <w:pPr>
        <w:pStyle w:val="BookText"/>
        <w:rPr/>
      </w:pPr>
      <w:r>
        <w:rPr>
          <w:rFonts w:ascii="IRNazanin" w:hAnsi="IRNazanin" w:eastAsia="IRNazanin"/>
          <w:color w:val="111111"/>
          <w:sz w:val="28"/>
          <w:sz w:val="28"/>
          <w:szCs w:val="28"/>
          <w:rtl w:val="true"/>
          <w:lang w:bidi="fa-IR"/>
        </w:rPr>
        <w:t>کم فیه للّه من الأیادی</w:t>
      </w:r>
    </w:p>
    <w:p>
      <w:pPr>
        <w:pStyle w:val="BookText"/>
        <w:rPr/>
      </w:pPr>
      <w:r>
        <w:rPr>
          <w:rFonts w:ascii="IRNazanin" w:hAnsi="IRNazanin" w:eastAsia="IRNazanin"/>
          <w:color w:val="111111"/>
          <w:sz w:val="28"/>
          <w:sz w:val="28"/>
          <w:szCs w:val="28"/>
          <w:rtl w:val="true"/>
          <w:lang w:bidi="fa-IR"/>
        </w:rPr>
        <w:t>أکمل فیه دینه المبینا</w:t>
      </w:r>
    </w:p>
    <w:p>
      <w:pPr>
        <w:pStyle w:val="BookText"/>
        <w:rPr/>
      </w:pPr>
      <w:r>
        <w:rPr>
          <w:rFonts w:ascii="IRNazanin" w:hAnsi="IRNazanin" w:eastAsia="IRNazanin"/>
          <w:color w:val="111111"/>
          <w:sz w:val="28"/>
          <w:sz w:val="28"/>
          <w:szCs w:val="28"/>
          <w:rtl w:val="true"/>
          <w:lang w:bidi="fa-IR"/>
        </w:rPr>
        <w:t>ثمّ ارتضی الاسلام فیه دینا</w:t>
      </w:r>
    </w:p>
    <w:p>
      <w:pPr>
        <w:pStyle w:val="BookText"/>
        <w:rPr/>
      </w:pPr>
      <w:r>
        <w:rPr>
          <w:rFonts w:ascii="IRNazanin" w:hAnsi="IRNazanin" w:eastAsia="IRNazanin"/>
          <w:color w:val="111111"/>
          <w:sz w:val="28"/>
          <w:sz w:val="28"/>
          <w:szCs w:val="28"/>
          <w:rtl w:val="true"/>
          <w:lang w:bidi="fa-IR"/>
        </w:rPr>
        <w:t>بنعمة و هی أتمّ نعمه</w:t>
      </w:r>
    </w:p>
    <w:p>
      <w:pPr>
        <w:pStyle w:val="BookText"/>
        <w:rPr/>
      </w:pPr>
      <w:r>
        <w:rPr>
          <w:rFonts w:ascii="IRNazanin" w:hAnsi="IRNazanin" w:eastAsia="IRNazanin"/>
          <w:color w:val="111111"/>
          <w:sz w:val="28"/>
          <w:sz w:val="28"/>
          <w:szCs w:val="28"/>
          <w:rtl w:val="true"/>
          <w:lang w:bidi="fa-IR"/>
        </w:rPr>
        <w:t>منا علی الناس به الائمة</w:t>
      </w:r>
    </w:p>
    <w:p>
      <w:pPr>
        <w:pStyle w:val="BookText"/>
        <w:rPr/>
      </w:pPr>
      <w:r>
        <w:rPr>
          <w:rFonts w:ascii="IRNazanin" w:hAnsi="IRNazanin" w:eastAsia="IRNazanin"/>
          <w:color w:val="111111"/>
          <w:sz w:val="28"/>
          <w:sz w:val="28"/>
          <w:szCs w:val="28"/>
          <w:rtl w:val="true"/>
          <w:lang w:bidi="fa-IR"/>
        </w:rPr>
        <w:t>بنعمة الإمرة و الولایة</w:t>
      </w:r>
    </w:p>
    <w:p>
      <w:pPr>
        <w:pStyle w:val="BookText"/>
        <w:rPr/>
      </w:pPr>
      <w:r>
        <w:rPr>
          <w:rFonts w:ascii="IRNazanin" w:hAnsi="IRNazanin" w:eastAsia="IRNazanin"/>
          <w:color w:val="111111"/>
          <w:sz w:val="28"/>
          <w:sz w:val="28"/>
          <w:szCs w:val="28"/>
          <w:rtl w:val="true"/>
          <w:lang w:bidi="fa-IR"/>
        </w:rPr>
        <w:t xml:space="preserve">أقام للدین الحنیف رایة </w:t>
      </w:r>
      <w:r>
        <w:rPr>
          <w:rStyle w:val="FootnoteAnchor"/>
          <w:rtl w:val="true"/>
        </w:rPr>
        <w:footnoteReference w:id="7"/>
      </w:r>
    </w:p>
    <w:p>
      <w:pPr>
        <w:pStyle w:val="Heading3"/>
        <w:numPr>
          <w:ilvl w:val="2"/>
          <w:numId w:val="1"/>
        </w:numPr>
        <w:rPr/>
      </w:pPr>
      <w:bookmarkStart w:id="27" w:name="__RefHeading___Toc7869328_3224264995"/>
      <w:bookmarkStart w:id="28" w:name="_Toc9"/>
      <w:bookmarkEnd w:id="27"/>
      <w:r>
        <w:rPr>
          <w:rtl w:val="true"/>
        </w:rPr>
        <w:t>وفاته</w:t>
      </w:r>
      <w:r>
        <w:rPr>
          <w:rtl w:val="true"/>
        </w:rPr>
        <w:t>:</w:t>
      </w:r>
      <w:bookmarkEnd w:id="28"/>
    </w:p>
    <w:p>
      <w:pPr>
        <w:pStyle w:val="BookText"/>
        <w:rPr/>
      </w:pPr>
      <w:r>
        <w:rPr>
          <w:rFonts w:ascii="IRNazanin" w:hAnsi="IRNazanin" w:eastAsia="IRNazanin"/>
          <w:color w:val="111111"/>
          <w:sz w:val="28"/>
          <w:sz w:val="28"/>
          <w:szCs w:val="28"/>
          <w:rtl w:val="true"/>
          <w:lang w:bidi="fa-IR"/>
        </w:rPr>
        <w:t>ابتلی الشیخ الاصفهانی رحمه اللّه تعالی فی أواخر حیاته بمرض ألمّ به، و استمر یعانی منه لمدة عام توفی فی آخره فی فجر الیوم الخامس من شهر ذی الحجة عام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حیاة کریمة أمضاها فی خدمة هذا الدین الحنیف و اعلاء شأنه،جزاه اللّه تعالی عن الاسلام و اهله خیر الجزاء و اجزل العطاء، و اسکنه فسیح جنانه انه نعم المولی و نعم النصیر</w:t>
      </w:r>
      <w:r>
        <w:rPr>
          <w:rFonts w:eastAsia="IRNazanin" w:cs="IRNazanin"/>
          <w:color w:val="111111"/>
          <w:sz w:val="28"/>
          <w:szCs w:val="28"/>
          <w:rtl w:val="true"/>
          <w:lang w:bidi="fa-IR"/>
        </w:rPr>
        <w:t>.</w:t>
      </w:r>
    </w:p>
    <w:p>
      <w:pPr>
        <w:pStyle w:val="Heading3"/>
        <w:numPr>
          <w:ilvl w:val="2"/>
          <w:numId w:val="1"/>
        </w:numPr>
        <w:rPr/>
      </w:pPr>
      <w:bookmarkStart w:id="29" w:name="__RefHeading___Toc7869330_3224264995"/>
      <w:bookmarkStart w:id="30" w:name="_Toc10"/>
      <w:bookmarkEnd w:id="29"/>
      <w:r>
        <w:rPr>
          <w:rtl w:val="true"/>
        </w:rPr>
        <w:t>مؤلّفاته</w:t>
      </w:r>
      <w:r>
        <w:rPr>
          <w:rtl w:val="true"/>
        </w:rPr>
        <w:t>:</w:t>
      </w:r>
      <w:bookmarkEnd w:id="30"/>
    </w:p>
    <w:p>
      <w:pPr>
        <w:pStyle w:val="BookText"/>
        <w:rPr/>
      </w:pPr>
      <w:r>
        <w:rPr>
          <w:rFonts w:ascii="IRNazanin" w:hAnsi="IRNazanin" w:eastAsia="IRNazanin"/>
          <w:color w:val="111111"/>
          <w:sz w:val="28"/>
          <w:sz w:val="28"/>
          <w:szCs w:val="28"/>
          <w:rtl w:val="true"/>
          <w:lang w:bidi="fa-IR"/>
        </w:rPr>
        <w:t>خلّف الشیخ محمّد حسین الاصفهانی رحمه اللّه تعالی جملة متعددة من الکتب القیمة الدالة علی علو شأنه و عظم منزلته العلمیة،لا سیما اذا عرفنا بان معاصریه و تلامذته ینقلون عنه انه کان ذو قلم سیال،دقیق الکلمة،رصین العبارة لم یعرف عنه انه کتب کتابا فاتخذ مسودات له یراجعها و یعید ترتیبها و نظمها و تشذیبها،بل کان ما یخرج منه من المؤلّفات المختلفة یکون تاما و نهائیا و جاهزا، و تلک نعمة لا حدود لها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العمر لو امتد به لأغنی المکتبة الاسلامیة بالکثیر من </w:t>
      </w:r>
    </w:p>
    <w:p>
      <w:pPr>
        <w:pStyle w:val="BookText"/>
        <w:rPr/>
      </w:pPr>
      <w:r>
        <w:rPr>
          <w:rFonts w:ascii="IRNazanin" w:hAnsi="IRNazanin" w:eastAsia="IRNazanin"/>
          <w:color w:val="111111"/>
          <w:sz w:val="28"/>
          <w:sz w:val="28"/>
          <w:szCs w:val="28"/>
          <w:rtl w:val="true"/>
          <w:lang w:bidi="fa-IR"/>
        </w:rPr>
        <w:t>المؤلّفات القیمة،و لا سیّما فی علم الأصول،و لکن المنیة عاجلته و انطفأ ذلک السراج الوهّاج المبارک بعد سنی متواصلة من الکتابة و البحث و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 التی تم حصرها و تعدادها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کتاب المکاسب للشیخ الانصاری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رسالة القطع للشیخ الانصاری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موضوع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صلاة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کتاب الکفایة و الموسومة بنهایة الدرایة،و هو الکتاب الماثل بین یدی القارئ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الصحیح و الاعم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الطلب و الارادة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أخذ الاجرة علی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تحفة الحکیم،فی الفلسفة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الحق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القدسیة،و هی اراجیز فی مدح و رثاء أهل البیت 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لاکثر من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باللغة الفارسیة و هو مختص بمدح و رثاء النبی صلّی اللّه علیه و آله و سلّم و أهل بیته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قواعد التجاوز و الفراغ و اصالة الصحة و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تقسیم الوضع إلی الشخصی و النوعی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اطلاق الامر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فراجع التراجم الخاصة به و المفصلة لهذا الموضوع</w:t>
      </w:r>
      <w:r>
        <w:rPr>
          <w:rFonts w:eastAsia="IRNazanin" w:cs="IRNazanin"/>
          <w:color w:val="111111"/>
          <w:sz w:val="28"/>
          <w:szCs w:val="28"/>
          <w:rtl w:val="true"/>
          <w:lang w:bidi="fa-IR"/>
        </w:rPr>
        <w:t xml:space="preserve">. </w:t>
      </w:r>
      <w:bookmarkStart w:id="31" w:name="pg13114_136463"/>
    </w:p>
    <w:p>
      <w:pPr>
        <w:pStyle w:val="Heading3"/>
        <w:numPr>
          <w:ilvl w:val="2"/>
          <w:numId w:val="1"/>
        </w:numPr>
        <w:rPr/>
      </w:pPr>
      <w:bookmarkStart w:id="32" w:name="__RefHeading___Toc7869332_3224264995"/>
      <w:bookmarkStart w:id="33" w:name="_Toc11"/>
      <w:bookmarkEnd w:id="31"/>
      <w:bookmarkEnd w:id="32"/>
      <w:r>
        <w:rPr>
          <w:rtl w:val="true"/>
        </w:rPr>
        <w:t>منهجیة التحقیق</w:t>
      </w:r>
      <w:r>
        <w:rPr>
          <w:rtl w:val="true"/>
        </w:rPr>
        <w:t>:</w:t>
      </w:r>
      <w:bookmarkEnd w:id="33"/>
    </w:p>
    <w:p>
      <w:pPr>
        <w:pStyle w:val="BookText"/>
        <w:rPr/>
      </w:pPr>
      <w:r>
        <w:rPr>
          <w:rFonts w:ascii="IRNazanin" w:hAnsi="IRNazanin" w:eastAsia="IRNazanin"/>
          <w:color w:val="111111"/>
          <w:sz w:val="28"/>
          <w:sz w:val="28"/>
          <w:szCs w:val="28"/>
          <w:rtl w:val="true"/>
          <w:lang w:bidi="fa-IR"/>
        </w:rPr>
        <w:t>اعتمدنا فی تحقیقنا لهذا السفر الأصولی المهم علی جملة من النسخ الحجریة و الحروفیة المهمة،و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المطبوعة علی الحجر بتاریخ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هی بخط محمود علی شمس الکتّاب،و التی رمزنا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نسخة نفیسة تمکن أهمیتها بکونها مزدانة بتصحیحات المصنّف قدّس سرّه و حواشیه علیها،و بضمنها قصاصات بقلمه الشریف اضیفت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المطبوعة 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بالتصویر علی الأولی و رمز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الحروفیة المطبوعة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المطبعة العلمیة قم و هی علی ما ذکر فی مقدمتها مقابلة و مصححة علی نسخة مصححة علی نسخة مقابلة علی نسخة المصنف رحمه اللّه و رمز لها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بذلنا غایة جهدنا فی تنفیذ المراحل التحقیقیة المختلفة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أضفنا ما وجدناه ضروریا لضبط النص بین معقوفین،دون الاشارة إلی ذلک لمعلومیته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 نقدّم هذا الکتاب الجلیل إلی القارئ الکریم معتذرین عمّا رافقته من فترة تأخیر قهریة مبعثها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حرصنا علی إخراج الکتاب بالشکل الذی یتناسب و أهمیته العلمیة الکبیرة و الحاجة إلیه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تفضّل سماحة حجة الاسلام الشیخ محمّد الغروی نجل المصنف قدّس سرّه مشکورا بالنسخة الأولی و التی تقدّم التعریف بها بعد أن کنّا قد انهینا </w:t>
      </w:r>
    </w:p>
    <w:p>
      <w:pPr>
        <w:pStyle w:val="BookText"/>
        <w:rPr/>
      </w:pPr>
      <w:r>
        <w:rPr>
          <w:rFonts w:ascii="IRNazanin" w:hAnsi="IRNazanin" w:eastAsia="IRNazanin"/>
          <w:color w:val="111111"/>
          <w:sz w:val="28"/>
          <w:sz w:val="28"/>
          <w:szCs w:val="28"/>
          <w:rtl w:val="true"/>
          <w:lang w:bidi="fa-IR"/>
        </w:rPr>
        <w:t>المراحل التحقیقیة و أغلب المراحل الفنیة،فأعدنا مراجعة عملنا علیها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شکرنا و دعائنا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فإنّا لا یسعنا إلاّ أن نتوجّه بالشکر الجزیل لجمیع الجهود التی ساهمت فی انجاز هذا العمل،و نخصّ بالذکر منهم حجج الاسلام الشیخ رمضان علی العزیزی،و الشیخ سامی الخفاجی،اذ قاما بتقویم نص الجزءین الأول و الثانی،فللّه درّهما و علیه أجرهما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العالمین،و صلّی اللّه علی محمّد و علی أهل بیته الطیّبین الطاهرین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لاحیاء للتراث </w:t>
      </w:r>
      <w:bookmarkStart w:id="34" w:name="pg13114_136465"/>
    </w:p>
    <w:p>
      <w:pPr>
        <w:pStyle w:val="BookText"/>
        <w:rPr/>
      </w:pPr>
      <w:bookmarkEnd w:id="3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خیر خلقه و سید رسله محمد صلّی اللّه علیه و آله و عترته الطیبین الطاهرین</w:t>
      </w:r>
      <w:r>
        <w:rPr>
          <w:rFonts w:eastAsia="IRNazanin" w:cs="IRNazanin"/>
          <w:color w:val="111111"/>
          <w:sz w:val="28"/>
          <w:szCs w:val="28"/>
          <w:rtl w:val="true"/>
          <w:lang w:bidi="fa-IR"/>
        </w:rPr>
        <w:t>.</w:t>
      </w:r>
    </w:p>
    <w:p>
      <w:pPr>
        <w:pStyle w:val="Heading2"/>
        <w:numPr>
          <w:ilvl w:val="1"/>
          <w:numId w:val="1"/>
        </w:numPr>
        <w:rPr/>
      </w:pPr>
      <w:bookmarkStart w:id="35" w:name="__RefHeading___Toc7869334_3224264995"/>
      <w:bookmarkStart w:id="36" w:name="_Toc12"/>
      <w:bookmarkEnd w:id="35"/>
      <w:r>
        <w:rPr>
          <w:rtl w:val="true"/>
        </w:rPr>
        <w:t>مقدمة و هی امور</w:t>
      </w:r>
      <w:bookmarkEnd w:id="36"/>
    </w:p>
    <w:p>
      <w:pPr>
        <w:pStyle w:val="Heading3"/>
        <w:numPr>
          <w:ilvl w:val="2"/>
          <w:numId w:val="1"/>
        </w:numPr>
        <w:rPr/>
      </w:pPr>
      <w:bookmarkStart w:id="37" w:name="__RefHeading___Toc7869336_3224264995"/>
      <w:bookmarkStart w:id="38" w:name="_Toc13"/>
      <w:bookmarkEnd w:id="37"/>
      <w:r>
        <w:rPr>
          <w:rtl w:val="true"/>
        </w:rPr>
        <w:t>موضوع العلم</w:t>
      </w:r>
      <w:bookmarkEnd w:id="38"/>
    </w:p>
    <w:p>
      <w:pPr>
        <w:pStyle w:val="Heading4"/>
        <w:numPr>
          <w:ilvl w:val="3"/>
          <w:numId w:val="1"/>
        </w:numPr>
        <w:rPr/>
      </w:pPr>
      <w:bookmarkStart w:id="39" w:name="__RefHeading___Toc7869338_3224264995"/>
      <w:bookmarkStart w:id="40" w:name="_Toc14"/>
      <w:bookmarkEnd w:id="39"/>
      <w:r>
        <w:rPr>
          <w:rtl w:val="true"/>
        </w:rPr>
        <w:t>اشارة</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یبحث فیه عن عوارضه الذاتیة؛أی بلا واسطة فی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الموضوع بذلک،و تفسیر العرض الذاتی بما 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المنقول عن أهالی فن المعقول،فإنه المناسب لمحمولات قضایا العلم،دون العرض الذاتی المنتزع عن مقام الذات،فإن التخصیص به بلا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صرحوا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العارض للشیء بواسطة أمر أخصّ أو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داخلیا کان،أو خارجیا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غریب، و الأخص و الأعم واسطة فی العروض</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فیشکل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أغلب محمولات العلوم عارضة لأنواع موضوعاتها؛ </w:t>
      </w:r>
    </w:p>
    <w:p>
      <w:pPr>
        <w:pStyle w:val="BookText"/>
        <w:rPr/>
      </w:pPr>
      <w:r>
        <w:rPr>
          <w:rFonts w:ascii="IRNazanin" w:hAnsi="IRNazanin" w:eastAsia="IRNazanin"/>
          <w:color w:val="111111"/>
          <w:sz w:val="28"/>
          <w:sz w:val="28"/>
          <w:szCs w:val="28"/>
          <w:rtl w:val="true"/>
          <w:lang w:bidi="fa-IR"/>
        </w:rPr>
        <w:t>فتکون أعراضا غریبة لها،کما أنّ جلّ مباحث هذا العلم یبحث فیها عما یعرض لأمر أعمّ من موضوع هذا العلم،کما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القوم فی التفصّی عن هذه العویصة یمینا و شمالا،و لم یأت أحد منهم بما یشفی العلیل،و یروی الغلیل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أجود ما افید فی دفع الاشکال ما أفاده بعض الأکابر </w:t>
      </w:r>
      <w:r>
        <w:rPr>
          <w:rStyle w:val="FootnoteAnchor"/>
          <w:rtl w:val="true"/>
        </w:rPr>
        <w:footnoteReference w:id="9"/>
      </w:r>
      <w:r>
        <w:rPr>
          <w:rFonts w:ascii="IRNazanin" w:hAnsi="IRNazanin" w:eastAsia="IRNazanin"/>
          <w:color w:val="111111"/>
          <w:sz w:val="28"/>
          <w:sz w:val="28"/>
          <w:szCs w:val="28"/>
          <w:rtl w:val="true"/>
          <w:lang w:bidi="fa-IR"/>
        </w:rPr>
        <w:t>فی جملة من کتبه،و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الأعراض الذاتیة للأنواع و ما بمنزلتها ربما تکون أعراضا ذاتیة للأجناس و ما بحکمها،و ربما لا تکون،بل تکون غریبة عنها</w:t>
      </w:r>
      <w:r>
        <w:rPr>
          <w:rFonts w:eastAsia="IRNazanin" w:cs="IRNazanin"/>
          <w:color w:val="111111"/>
          <w:sz w:val="28"/>
          <w:szCs w:val="28"/>
          <w:rtl w:val="true"/>
          <w:lang w:bidi="fa-IR"/>
        </w:rPr>
        <w:t xml:space="preserve">. </w:t>
      </w:r>
      <w:bookmarkStart w:id="41" w:name="pg13114_136467"/>
    </w:p>
    <w:p>
      <w:pPr>
        <w:pStyle w:val="BookText"/>
        <w:rPr/>
      </w:pPr>
      <w:bookmarkEnd w:id="41"/>
      <w:r>
        <w:rPr>
          <w:rFonts w:ascii="Amiri" w:hAnsi="Amiri" w:eastAsia="Amiri" w:cs="Amiri"/>
          <w:color w:val="111111"/>
          <w:sz w:val="28"/>
          <w:sz w:val="28"/>
          <w:szCs w:val="28"/>
          <w:rtl w:val="true"/>
          <w:lang w:bidi="ar-SA"/>
        </w:rPr>
        <w:t xml:space="preserve">و وجّهه </w:t>
      </w:r>
      <w:r>
        <w:rPr>
          <w:rStyle w:val="FootnoteAnchor"/>
          <w:rtl w:val="true"/>
        </w:rPr>
        <w:footnoteReference w:id="10"/>
      </w:r>
      <w:r>
        <w:rPr>
          <w:rFonts w:ascii="IRNazanin" w:hAnsi="IRNazanin" w:eastAsia="IRNazanin"/>
          <w:color w:val="111111"/>
          <w:sz w:val="28"/>
          <w:sz w:val="28"/>
          <w:szCs w:val="28"/>
          <w:rtl w:val="true"/>
          <w:lang w:bidi="fa-IR"/>
        </w:rPr>
        <w:t xml:space="preserve">بعض المحققین </w:t>
      </w:r>
      <w:r>
        <w:rPr>
          <w:rStyle w:val="FootnoteAnchor"/>
          <w:rtl w:val="true"/>
        </w:rPr>
        <w:footnoteReference w:id="11"/>
      </w:r>
      <w:r>
        <w:rPr>
          <w:rFonts w:ascii="IRNazanin" w:hAnsi="IRNazanin" w:eastAsia="IRNazanin"/>
          <w:color w:val="111111"/>
          <w:sz w:val="28"/>
          <w:sz w:val="28"/>
          <w:szCs w:val="28"/>
          <w:rtl w:val="true"/>
          <w:lang w:bidi="fa-IR"/>
        </w:rPr>
        <w:t>لمرامه،و الشارحین لکلامه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 الجنس لا بشرط،فأعراض أنواعه أعراضه حقیقة،و بشرط لا فأعراض أنواعه غریبة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منه غریب؛إذ کون التعجب و الضحک،عرضا غریبا للحیوان مبنی علی اللابشرطیة،و إلا فیکون الحیوان مباینا لمعروضهما،و لا یکونان عارضین له أصلا؛إذ المباینة تعاند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الوجه فیه ما أفاده المجیب فی مواضع عدیدة من کتبه </w:t>
      </w:r>
      <w:r>
        <w:rPr>
          <w:rStyle w:val="FootnoteAnchor"/>
          <w:rtl w:val="true"/>
        </w:rPr>
        <w:footnoteReference w:id="12"/>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Heading4"/>
        <w:numPr>
          <w:ilvl w:val="3"/>
          <w:numId w:val="1"/>
        </w:numPr>
        <w:rPr/>
      </w:pPr>
      <w:bookmarkStart w:id="42" w:name="__RefHeading___Toc7869340_3224264995"/>
      <w:bookmarkStart w:id="43" w:name="_Toc15"/>
      <w:bookmarkEnd w:id="42"/>
      <w:r>
        <w:rPr>
          <w:rtl w:val="true"/>
        </w:rPr>
        <w:t>[</w:t>
      </w:r>
      <w:r>
        <w:rPr>
          <w:rtl w:val="true"/>
        </w:rPr>
        <w:t>میزان العرض الذاتی</w:t>
      </w:r>
      <w:r>
        <w:rPr>
          <w:rtl w:val="true"/>
        </w:rPr>
        <w:t>]</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لا یتوقف لحوقه لموضوع العلم علی صیرورة الموضوع نوعا متهیّئ الاستعداد لقبوله،لا أن لا یتوقف لحوقه له علی سبق اتصافه بوصف </w:t>
      </w:r>
    </w:p>
    <w:p>
      <w:pPr>
        <w:pStyle w:val="BookText"/>
        <w:rPr/>
      </w:pPr>
      <w:r>
        <w:rPr>
          <w:rFonts w:ascii="IRNazanin" w:hAnsi="IRNazanin" w:eastAsia="IRNazanin"/>
          <w:color w:val="111111"/>
          <w:sz w:val="28"/>
          <w:sz w:val="28"/>
          <w:szCs w:val="28"/>
          <w:rtl w:val="true"/>
          <w:lang w:bidi="fa-IR"/>
        </w:rPr>
        <w:t>مطلقا،و لو کان سبقا ذاتیا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علم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الموجود أو الوجود، و هو ینقسم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الواجب،و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الجوهر،و المقولات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عقل،و نفس،و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العرض کل مقولة منه إلی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من مطالب ذلک العلم و من لواحقه الذاتیة،مع أن ما عدا التقسیم الأول یتوقف علی تخصص الموضوع بخصوصیة أو خصوصیات،إلاّ أنّ جمیع تلک الخصوصیات مجعولة بجعل واحد،و موجودة بوجود فارد،فلیس هناک سبق فی الوجود لواحد بالإضافة إلی الآخر؛کی یتوقف لحوق الآخر علی سبق استعداد و تهیّؤ للموضوع بلحوق ذلک الواحد المفروض تقدمه رتبة،فإنّ الموجود لا یکون ممکنا أوّلا،ثم یوجد له وصف الجوهریة أو العرضیة،بل إمکانه بعین جوهریته و عرضیته،کما أن جوهریته بعین العقلیة أو النفسیة أو الجسمیة،ففی الحقیقة لا واسطة فی العروض،و الحمل الذی هو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مع الوجود بعین اتحاد الجوهر العقلی أو النفسی أو الجسمانی فی الوجود، فلیس هناک عروضان حتی یکون أحدهما بالذات،و الآخر بالعرض،بخلاف لحوق الکتابة و الضحک للحیوان،فانه یتوقف علی صیرورة الحیوان متخصّصا بالنفس الإنسانیة تخصّصا وجودیا حتی یعرضه الضحک و الکتابة،و لیس الضحک و الکتابة بالإضافة إلی الإنسان کالعقلیة و النفسیة بالإضافة إلی الجوهر؛بداهة أنّ إنسانیة الإنسان لیست بضاحکیته و کاتبیّته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تجرّد النفس و ما یماثله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یکون تحققه بتحقق النفس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الأعراض الذاتیة للحیوان کالنفس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مناط العروض هو العروض بحسب الوجود حتی یقال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تعدد للعوارض فی الوجود لیلزم توسط بعضها لبعض،بل مفاد الکون الرابط،المتعدد بتعدّد العوارض التحلیلیة،و حیث إنها مترتبة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ترتبها بما هی؛حیث إنه لا ترتب فی الطبائع بما هی،و عدم الترتب العلّی و المعلولی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الترتب بلحاظ العروض علی الموضوع،فلا یمکن فرض جوهریة الموجود،إلاّ بعد فرض کونه ممکنا،و إلا فلا ینقسم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الجوهر و العرض،و إنما هو تقسیم للموجود الإمکانی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نعم،المراد من العروض مفاد الکون الرابط،إلا أنه کما أن العوارض التحلیلیة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النفسی واحد،و کونها الرابط لموضوعها و معروضها واحد،کذلک بحسب الفرض،فان فرض إمکان الموجود فرض جوهریته و جسمیته مثلا،کما أن فرض البیاض لموضوع فرض ثبوت اللون و المفرقیة للبصر بفرض واحد،و إن کان بین الجزءین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بین کل جزء و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لحوق بالتجوهر فی مرحلة الماهیة،و سبق و لحوق بالطبع فی مرتبة الوجود،و منه علم أن فرض الجوهر یستلزم فرض الامکان بفرضه،لا بفرض قبله،فتأمّل جیّدا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 و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داخلیین أو خارجیین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نهج واحد،فلا بد من ملاحظة العارض و عارضه من حیث اتحادهما فی الوجود،لا العارض و معروضه الأوّلی،کما مال إلیه بعض الأعلام ممن قارب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،فجعل ملاک الذاتیة کون العارض و المعروض الأوّلی متحدین فی </w:t>
      </w:r>
    </w:p>
    <w:p>
      <w:pPr>
        <w:pStyle w:val="BookText"/>
        <w:rPr/>
      </w:pPr>
      <w:r>
        <w:rPr>
          <w:rFonts w:ascii="IRNazanin" w:hAnsi="IRNazanin" w:eastAsia="IRNazanin"/>
          <w:color w:val="111111"/>
          <w:sz w:val="28"/>
          <w:sz w:val="28"/>
          <w:szCs w:val="28"/>
          <w:rtl w:val="true"/>
          <w:lang w:bidi="fa-IR"/>
        </w:rPr>
        <w:t>الوجود حتی یکون العارض الثانی عارضا لکلیهما،و لذا التجأ إلی الالتزام بکون الضاحک مثلا عرضا ذاتیّا للحیوان؛لأن معروضه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الوجود مع الحیوان،و لم یبال بتسالم القوم علی کونه عرضا غریبا للحیوان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الاشتباه من غیر المعصوم غیر عزیز،و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و إن کان أجود ما فی الباب،إلا أنه وجیه بالنسبة إلی علم المعقول،و تطبیقه علی سائر الموضوعات للعلوم لا یخلو عن تکلّف،فان موضوع علم الفقه هو فعل المکلف،و موضوعات مسائله الصلاة و الصوم و الحج إلی غیر ذلک،و هذه العناوین نسبتها إلی موضوع العلم کنسبة الأنواع إلی الجنس،و هی و إن کانت لواحق ذاتیة له،إلا أنه لا یبحث عن ثبوتها له،و الحکم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قوجان،ثمّ نزلت رشت،و ولد فیها عام</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قزوین للدراسة،ثم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درس صاحب الجواهر یوما،فعرضت له شبهة،فعرضها و لم یسمع جوابا فقال له أحد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شبهاتک عند الشیخ المرتضی الأنصاری،فقصده و عرضها علیه فأجابه الشیخ، و أبان له الفرق بین الحکومة و الورود،فبهت و استغرب الاصطلاح،فقال له الشیخ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إشکالک لا یرتفع إلا بالحضور عندی مدة أقلها شهرین،فأخذ یغترف من بحار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یؤثر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فاتنی بحث من أبحاث الشیخ منذ حضرت بحثه إلی یوم تشییعه مع أنی کنت مستغنیا عن الحضور قبل وفاته بسبع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توفی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أمر التدریس الی الشیخ الرشتی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یرض أن یقلده أحد لشدّة تورّعه فی الفتوی،فکانت المرجعیة لمعاصره و شریکه فی الدرس عند الشیخ الأنصاری،و هو المیرزا محمد حسن المجدد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تصانیف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الظلام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غیرها،توفی لیلة الخمیس</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bookmarkStart w:id="44" w:name="pg13114_136471"/>
    </w:p>
    <w:p>
      <w:pPr>
        <w:pStyle w:val="BookText"/>
        <w:rPr/>
      </w:pPr>
      <w:bookmarkEnd w:id="44"/>
      <w:r>
        <w:rPr>
          <w:rFonts w:ascii="IRNazanin" w:hAnsi="IRNazanin" w:eastAsia="IRNazanin"/>
          <w:color w:val="111111"/>
          <w:sz w:val="28"/>
          <w:sz w:val="28"/>
          <w:szCs w:val="28"/>
          <w:rtl w:val="true"/>
          <w:lang w:bidi="fa-IR"/>
        </w:rPr>
        <w:t>الشرعی لیس بالاضافة إلیها کالعقلیة بالإضافة إلی الجوهریة،بل هما موجودان متباینان،و کذا الأمر فی النحو و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موضوعات سائر العلوم بما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لعلم الفقه لیس فعل المکلف بما هو،بل من حیث الاقتضاء و التخییر،و کذا موضوع علم النحو لیس الکلمة و الکلام بما هما،بل من حیث الإعراب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الحیثیات المذکورة لا یمکن أن تکون عبارة عن الحیثیات اللاحقة لموضوعات المسائل؛لما سیجیء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مبدأ محمول المسألة لا یمکن أن یکون قیدا لموضوع العلم،و إلاّ لزم عروض الشیء لنفسه،بل المراد استعداد ذات الموضوع لورود المحمول،و هذه حیثیة سابقة لا لاحقة،فالکلمة من حیث 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مستعدة للحوق المرفوعیة،و من حیث المفعولیة للمنصوبیة، و هکذا،و فعل المکلف من حیث الصلاتیة و الصومیة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للحوق التکلیف الاقتضائی أو التخییری،و إلا فنفس الاقتضائیة و التخییریة لا یمکن أن تکون قیدا لموضوع العلم،و لا لموضوع المسألة،کما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تعرف</w:t>
      </w:r>
      <w:r>
        <w:rPr>
          <w:rFonts w:eastAsia="IRNazanin" w:cs="IRNazanin"/>
          <w:color w:val="111111"/>
          <w:sz w:val="28"/>
          <w:szCs w:val="28"/>
          <w:rtl w:val="true"/>
          <w:lang w:bidi="fa-IR"/>
        </w:rPr>
        <w:t>:</w:t>
      </w:r>
    </w:p>
    <w:p>
      <w:pPr>
        <w:pStyle w:val="Heading4"/>
        <w:numPr>
          <w:ilvl w:val="3"/>
          <w:numId w:val="1"/>
        </w:numPr>
        <w:rPr/>
      </w:pPr>
      <w:bookmarkStart w:id="45" w:name="__RefHeading___Toc7869342_3224264995"/>
      <w:bookmarkStart w:id="46" w:name="_Toc16"/>
      <w:bookmarkEnd w:id="45"/>
      <w:r>
        <w:rPr>
          <w:rtl w:val="true"/>
        </w:rPr>
        <w:t>[</w:t>
      </w:r>
      <w:r>
        <w:rPr>
          <w:rtl w:val="true"/>
        </w:rPr>
        <w:t>أن فعل المکلف</w:t>
      </w:r>
      <w:r>
        <w:rPr>
          <w:rtl w:val="true"/>
        </w:rPr>
        <w:t>-</w:t>
      </w:r>
      <w:r>
        <w:rPr>
          <w:rtl w:val="true"/>
        </w:rPr>
        <w:t>المتحیث بالحیثیات المتقدمة</w:t>
      </w:r>
      <w:r>
        <w:rPr>
          <w:rtl w:val="true"/>
        </w:rPr>
        <w:t xml:space="preserve">- </w:t>
      </w:r>
      <w:r>
        <w:rPr>
          <w:rtl w:val="true"/>
        </w:rPr>
        <w:t>عنوان انتزاعی</w:t>
      </w:r>
      <w:r>
        <w:rPr>
          <w:rtl w:val="true"/>
        </w:rPr>
        <w:t>]</w:t>
      </w:r>
      <w:bookmarkEnd w:id="46"/>
    </w:p>
    <w:p>
      <w:pPr>
        <w:pStyle w:val="BookText"/>
        <w:rPr/>
      </w:pPr>
      <w:r>
        <w:rPr>
          <w:rFonts w:ascii="IRNazanin" w:hAnsi="IRNazanin" w:eastAsia="IRNazanin"/>
          <w:color w:val="111111"/>
          <w:sz w:val="28"/>
          <w:sz w:val="28"/>
          <w:szCs w:val="28"/>
          <w:rtl w:val="true"/>
          <w:lang w:bidi="fa-IR"/>
        </w:rPr>
        <w:t>من الصلاة و الصوم و غیرهما،لا أنه کلّی یتخصص فی مراتب تنزّله بخصوصیات تکون واسطة فی عروض لواحقه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المحمولات الطلبیة و الاباحیة تحمل علی معنون هذا العنوان الانتزاعی بلا توسط شیء فی اللحوق و الصدق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فی موضوعات سائر العلوم أهون من موضوع علم الحکمة؛حیث لا تخصص لموضوعاتها من قبل موضوعات مسائلها أصلا، </w:t>
      </w:r>
    </w:p>
    <w:p>
      <w:pPr>
        <w:pStyle w:val="BookText"/>
        <w:rPr/>
      </w:pPr>
      <w:r>
        <w:rPr>
          <w:rFonts w:ascii="IRNazanin" w:hAnsi="IRNazanin" w:eastAsia="IRNazanin"/>
          <w:color w:val="111111"/>
          <w:sz w:val="28"/>
          <w:sz w:val="28"/>
          <w:szCs w:val="28"/>
          <w:rtl w:val="true"/>
          <w:lang w:bidi="fa-IR"/>
        </w:rPr>
        <w:t>بخلاف موضوع علم الحکمة،فلذا لا یتوقّف دفع الإشکال عنها علی مئونة إثبات اتحاد العارض لموضوع العلم مع العارض لموضوع المسألة،علی نحو ما عرفته فی موضوع علم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بعدم الواسطة فی العروض من رأس من باب لزوم ما لا یلزم،و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کل علم عبارة عن مجموع قضایا متفرقة یجمعها الاشتراک فی ترتب غرض خاص،و نفس تلک القضایا مسائل العلم،و من الواضح أن محمولات هذه المسائل أعراض ذاتیة لموضوعاتها،و بهذا یتم أمر العلم،و لا یبحث عن ثبوت شیء للموضوع الجامع دائما فی نفس العلم،فلا ملزم بما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محمولات القضایا أعراضا ذاتیة للموضوع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یبحث عن ثبوت شیء للموضوع الجامع أحیانا،و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عین موضوع العلم،و اخری نوعا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مثله یکون المبحوث عنه عرضا ذاتیا له کسائر المسائل،لکنه لمّا أرادوا أن یکون الطالب للعلم علی بصیرة من أمره من أوّل أمره،انتزعوا جامعا قریبا من موضوعات مسائله،کالکلمة و الکلام فی النحو مثلا؛لیکون ممیّزا له عن غیره من العلوم،و إلاّ فما یترتب علیه غرض مخترع العلم و مدوّنه نفس مجموع القضایا المشترکة فی ترتّب الغرض المهم،فاللازم ان تصدق محمولات القضایا علی موضوع العلم صدقا حقیقیا بلا مجاز،لا أن تکون الأعراض أعراضا ذاتیة بالمعنی المصطلح،بل بحیث لا یری اللاحق لا حقا لغیره،و إن کان بالنظر الدقیق ذا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الوصف وصفا له بحال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بحال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العرفی المسامحی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أعراض موضوعات المسائل أعراضا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یتوقف علی جعل الکلی بنحو الماهیة المهملة عن حیثیة </w:t>
      </w:r>
    </w:p>
    <w:p>
      <w:pPr>
        <w:pStyle w:val="BookText"/>
        <w:rPr/>
      </w:pPr>
      <w:r>
        <w:rPr>
          <w:rFonts w:ascii="IRNazanin" w:hAnsi="IRNazanin" w:eastAsia="IRNazanin"/>
          <w:color w:val="111111"/>
          <w:sz w:val="28"/>
          <w:sz w:val="28"/>
          <w:szCs w:val="28"/>
          <w:rtl w:val="true"/>
          <w:lang w:bidi="fa-IR"/>
        </w:rPr>
        <w:t>الاطلاق و اللابشرطیة؛نظرا إلی أنه لو لوحظ بنحو الاطلاق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معروضا لحکم من الأحکام،بخلاف الماهیة المهملة،فإنها متحدة مع الفرد،فیعرضها ما یعرضه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خبیر بأن اللابشرط القسمی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التعیّن فی ظرف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مغایرا للبشرط شیء،إلا أن ملاحظة الماهیة مطلقة لیس لأجل دخل الاطلاق فی موضوعیته،بل لتسریة حکم الماهیة إلی أفرادها،کما هو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تصدق الرقبة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فرد من الرقبة،مضافا إلی أنه لا بدّ من ذلک،و إلا فالمهملة فی قوة الجزئیة،فلا موجب لاندراج جمیع موضوعات المسائل تحتها،و لا ملزم بعروض أعراضها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ملاحظة الکلی بنحو السریان توجب أن تکون نسبته إلی موضوعات المسائل نسبة الکل إلی أجزائه،و أعراض أجزائه أعراضه،کما فی علم الطب،فانه یبحث فیه عن أعراض أجزاء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الکلّی الساری واحد وجودا و ماهیة،لا أنه عبارة عن مجموع وجودات الکلی بما هی متکثرة،و إلا فلا سریان؛فانه فرع الوحدة،غایة الأمر أن قطع النظر عن الکثرات،و لحاظ نفس الطبیعة التی هی واحدة ذاتا، و إضافة وجود واحد إلیها یوجب أن یکون کل واحد من الکثرات متشعبا منه تشعب الفرد من الکلی،لا الجزء من الکل؛و لذا لم یتوهم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الحصة جزء الکلی بأیّ لحاظ کان،بل مما یصدق علیها الکلی،و ملاحظة الطبیعة ساریة مساوقة لملاحظتها لا بشرط قسمیا لا مقسمیا،و إن کان اعتبار السریان اعتبار بشرط شیء،فإنّه لا منافاة بینه و بین کل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قد یتداخل بعض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7" w:name="pg13114_136474"/>
    </w:p>
    <w:p>
      <w:pPr>
        <w:pStyle w:val="BookText"/>
        <w:rPr/>
      </w:pPr>
      <w:bookmarkEnd w:id="47"/>
      <w:r>
        <w:rPr>
          <w:rFonts w:ascii="IRNazanin" w:hAnsi="IRNazanin" w:eastAsia="IRNazanin"/>
          <w:color w:val="111111"/>
          <w:sz w:val="28"/>
          <w:sz w:val="28"/>
          <w:szCs w:val="28"/>
          <w:rtl w:val="true"/>
          <w:lang w:bidi="fa-IR"/>
        </w:rPr>
        <w:t>وجه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امتیاز مسائل علم عن مسائل علم آخر لو کان بنفسها لما صح التداخل؛حیث لا اثنینیة،بخلاف ما لو کان الامتیاز بالغرض الذی لأجله دوّن العلم،فإن الاثنینیة محفوظة،و الامتیاز ثابت،و یصح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w:t>
      </w:r>
      <w:r>
        <w:rPr>
          <w:rStyle w:val="FootnoteAnchor"/>
          <w:rtl w:val="true"/>
        </w:rPr>
        <w:footnoteReference w:id="16"/>
      </w:r>
      <w:r>
        <w:rPr>
          <w:rFonts w:ascii="IRNazanin" w:hAnsi="IRNazanin" w:eastAsia="IRNazanin"/>
          <w:color w:val="111111"/>
          <w:sz w:val="28"/>
          <w:sz w:val="28"/>
          <w:szCs w:val="28"/>
          <w:rtl w:val="true"/>
          <w:lang w:bidi="fa-IR"/>
        </w:rPr>
        <w:t>من هذا البیان دفع الاشکال علی جعل علم الاصول علما برأسه بتوهم اشتراک مسائله مع مسائل سائر العلوم،و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بعد ذلک مع </w:t>
      </w:r>
      <w:r>
        <w:rPr>
          <w:rStyle w:val="FootnoteAnchor"/>
          <w:rtl w:val="true"/>
        </w:rPr>
        <w:footnoteReference w:id="18"/>
      </w:r>
      <w:r>
        <w:rPr>
          <w:rFonts w:ascii="Amiri" w:hAnsi="Amiri" w:eastAsia="Amiri" w:cs="Amiri"/>
          <w:color w:val="111111"/>
          <w:sz w:val="28"/>
          <w:sz w:val="28"/>
          <w:szCs w:val="28"/>
          <w:rtl w:val="true"/>
          <w:lang w:bidi="ar-SA"/>
        </w:rPr>
        <w:t>امتناعه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7869344_3224264995"/>
      <w:bookmarkStart w:id="49" w:name="_Toc17"/>
      <w:bookmarkEnd w:id="48"/>
      <w:r>
        <w:rPr>
          <w:rtl w:val="true"/>
        </w:rPr>
        <w:t>[</w:t>
      </w:r>
      <w:r>
        <w:rPr>
          <w:rtl w:val="true"/>
        </w:rPr>
        <w:t>کون العلمین مشترکین فی تمام المسائل</w:t>
      </w:r>
      <w:r>
        <w:rPr>
          <w:rtl w:val="true"/>
        </w:rPr>
        <w:t>]</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بعیدا،إلا أن اشتراک علم واحد مع جملة من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علم الاصول بالنسبة الی جملة من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بعید،بل لعل الأمر کذلک بالإضافة إلی جل مباحث علم الاصول،و مع ترتب </w:t>
      </w:r>
      <w:bookmarkStart w:id="50" w:name="pg13114_136475"/>
    </w:p>
    <w:p>
      <w:pPr>
        <w:pStyle w:val="BookText"/>
        <w:rPr/>
      </w:pPr>
      <w:bookmarkEnd w:id="50"/>
      <w:r>
        <w:rPr>
          <w:rFonts w:ascii="IRNazanin" w:hAnsi="IRNazanin" w:eastAsia="IRNazanin"/>
          <w:color w:val="111111"/>
          <w:sz w:val="28"/>
          <w:sz w:val="28"/>
          <w:szCs w:val="28"/>
          <w:rtl w:val="true"/>
          <w:lang w:bidi="fa-IR"/>
        </w:rPr>
        <w:t>الغرض علی تدوینها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المدوّن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مجال لتدوین علم الاصول،فإنه تحصیل للحاصل،و الالتزام بالاستطراد فی جلّ المسائل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وجه التفصّی عن الاشکال فی أوائل مسألة اجتماع الأمر و النهی،فراجع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القضایا المتحدة موضوعا و محمولا لا یترتب علیها غرضان متلازمان؛للزوم تأثیر الواحد أثرین متباینین، أو لأنّ العلوم المدوّنة متکفّلة لأیّة </w:t>
      </w:r>
      <w:r>
        <w:rPr>
          <w:rStyle w:val="FootnoteAnchor"/>
          <w:rtl w:val="true"/>
        </w:rPr>
        <w:footnoteReference w:id="21"/>
      </w:r>
      <w:r>
        <w:rPr>
          <w:rFonts w:ascii="IRNazanin" w:hAnsi="IRNazanin" w:eastAsia="IRNazanin"/>
          <w:color w:val="111111"/>
          <w:sz w:val="28"/>
          <w:sz w:val="28"/>
          <w:szCs w:val="28"/>
          <w:rtl w:val="true"/>
          <w:lang w:bidi="fa-IR"/>
        </w:rPr>
        <w:t>جهة کانت،و لا شیء من العلوم بحیث یترتب علیه غرضان،فالبحث عن جهة اخری مجرد فرض یمتنع وقوعه عادة؛حیث إنّه لا مجال لجهة غیر تلک الجهات المبحوث عنها،إلاّ أنّ الوجه الأوّل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22"/>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التمامیة فهو امتناع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یناسب الامتناع العادی إلا أنّ عهدته علی مدّعیه،فإن الجهات المبحوث عنها و ان کانت مستوفاة،فلا جهة اخری،إلا أن فروعها غیر مستوفاة،فلعله یمکن فرض جهة اخری تکون من جزئیات إحدی تلک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إنما هو باختلاف الاغراض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7869346_3224264995"/>
      <w:bookmarkStart w:id="52" w:name="_Toc18"/>
      <w:bookmarkEnd w:id="51"/>
      <w:r>
        <w:rPr>
          <w:rtl w:val="true"/>
        </w:rPr>
        <w:t>[</w:t>
      </w:r>
      <w:r>
        <w:rPr>
          <w:rtl w:val="true"/>
        </w:rPr>
        <w:t>المشهور</w:t>
      </w:r>
      <w:r>
        <w:rPr>
          <w:rtl w:val="true"/>
        </w:rPr>
        <w:t>:</w:t>
      </w:r>
      <w:r>
        <w:rPr>
          <w:rtl w:val="true"/>
        </w:rPr>
        <w:t>أن تمایز العلوم بتمایز الموضوعات</w:t>
      </w:r>
      <w:r>
        <w:rPr>
          <w:rtl w:val="true"/>
        </w:rPr>
        <w:t>]</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بالحیثیات؛بمعنی أن موضوعی العلمین قد یتغایران بالذات،و قد یتغایران بالاعتبار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الغرض من تحیّث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کالکلمة و الکلام بحیثیة الاعراب و البناء فی النحو،و بحیثیة الصحة و الاعتلال فی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الحیثیات المزبورة حیثیة تقییدیة لموضوع العلم؛إذ مبدأ محمول المسألة لا یعقل أن یکون حیثیة تقییدیة لموضوعها،و لا لموضوع العلم،و إلا لزم عروض الشیء لنفسه،و لا یجدی جعل التحیث داخلا و الحیثیة خارجة؛لوضوح أن التحیث و التقید لا یکونان إلا بملاحظة الحیثیة و القید،فیعود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من أخذ الحیثیات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جملة من المحققین من أهل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حیثیة استعداد ذات الموضوع لورود المحمول علیه؛مثلا الموضوع فی الطبیعیات هو الجسم الطبیعی لا من حیث الحرکة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یبحث عنهما فیها،بل من حیث استعداده لورودهما علیه؛لمکان اعتبار الهیولی فیه،و فی النحو و الصرف الموضوع هی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الفاعلیة المصححة لورود الرفع علیها،و من حیث المفعولیة المعدة لورود النصب علیها،أو من حیث هیئة کذا المصححة لورود الصحة أو الاعتلال علیها،و جمیع هذه الحیثیات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الحرکات الاعرابیة و البنائیة و نحوهما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عن بعض المدققین من المعاصرین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الموضوع فی النحو هو المعرب و المبنی،و فی الصرف هو الصحیح و المعتل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عرفت ما فیه فإن </w:t>
      </w:r>
    </w:p>
    <w:p>
      <w:pPr>
        <w:pStyle w:val="BookText"/>
        <w:rPr/>
      </w:pP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تعرض علیه الحرکات الاعرابیة،و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فی تمایز العلوم،و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کون کل باب من أبواب علم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مسألة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برأسه لتمایز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یندفع بما فی الفصول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الحیثیة قیدا للبحث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 للتدریس،فتهافت علیه الطلاب غیر أنه کان معتدّا ببنات أفکاره،جریئا فی نقد آراء غیره من العلماء المتقدّمین و المتأخّرین؛لذا تعرّض له الکثیر من أهل زمانه بالنقد الشدید،و کان من جرّاء ذلک أن لم یحضر درسه إلا نزر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بالنجف،و دفن فی حجرة صاحب مفتاح الکرامة من جهة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أرخ بعضهم عام وفاته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 فی الخلد إمام الهدی و هادی الامّة للحسنین و استوطن الخلد فأرّخته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طابت جنان الخلد للهادیین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مجموع حروف عجز البیت الثانی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10:233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bookmarkStart w:id="53" w:name="pg13114_136478"/>
    </w:p>
    <w:p>
      <w:pPr>
        <w:pStyle w:val="BookText"/>
        <w:rPr/>
      </w:pPr>
      <w:bookmarkEnd w:id="53"/>
      <w:r>
        <w:rPr>
          <w:rFonts w:ascii="IRNazanin" w:hAnsi="IRNazanin" w:eastAsia="IRNazanin"/>
          <w:color w:val="111111"/>
          <w:sz w:val="28"/>
          <w:sz w:val="28"/>
          <w:szCs w:val="28"/>
          <w:rtl w:val="true"/>
          <w:lang w:bidi="fa-IR"/>
        </w:rPr>
        <w:t>التحقیق عنوان إجمالی للمسائل التی تقرر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مراده من البحث معناه المفعولی،لا المصدری،و من المسائل محمولات قضایا العلم،لا نفس القضایا،و إلا فلا معنی محصل له،فیرجع الأمر إلی أن تمایز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بتمایز الموضوعات،أو بتمایز المحمولات الجامعة لمحمولات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عین ما أورد علی جعل التمایز بتمایز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کون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علی حدة لتغایر محمولاتها،و لذا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التعدد و الوحدة تعدد الغرض و وحدته،مع أنک قد عرفت الإشکال علیه فی الحاشیة السابقة بالنسبة إلی فن الاصول</w:t>
      </w:r>
      <w:r>
        <w:rPr>
          <w:rFonts w:eastAsia="IRNazanin" w:cs="IRNazanin"/>
          <w:color w:val="111111"/>
          <w:sz w:val="28"/>
          <w:szCs w:val="28"/>
          <w:rtl w:val="true"/>
          <w:lang w:bidi="fa-IR"/>
        </w:rPr>
        <w:t>.</w:t>
      </w:r>
    </w:p>
    <w:p>
      <w:pPr>
        <w:pStyle w:val="Heading4"/>
        <w:numPr>
          <w:ilvl w:val="3"/>
          <w:numId w:val="1"/>
        </w:numPr>
        <w:rPr/>
      </w:pPr>
      <w:bookmarkStart w:id="54" w:name="__RefHeading___Toc7869348_3224264995"/>
      <w:bookmarkStart w:id="55" w:name="_Toc19"/>
      <w:bookmarkEnd w:id="54"/>
      <w:r>
        <w:rPr>
          <w:rtl w:val="true"/>
        </w:rPr>
        <w:t>[</w:t>
      </w:r>
      <w:r>
        <w:rPr>
          <w:rtl w:val="true"/>
        </w:rPr>
        <w:t>و التحقیق</w:t>
      </w:r>
      <w:r>
        <w:rPr>
          <w:rtl w:val="true"/>
        </w:rPr>
        <w:t>:</w:t>
      </w:r>
      <w:r>
        <w:rPr>
          <w:rtl w:val="true"/>
        </w:rPr>
        <w:t>أن العلم عبارة عن مرکّب اعتباری</w:t>
      </w:r>
      <w:r>
        <w:rPr>
          <w:rtl w:val="true"/>
        </w:rPr>
        <w:t>]</w:t>
      </w:r>
      <w:bookmarkEnd w:id="55"/>
    </w:p>
    <w:p>
      <w:pPr>
        <w:pStyle w:val="BookText"/>
        <w:rPr/>
      </w:pPr>
      <w:r>
        <w:rPr>
          <w:rFonts w:ascii="IRNazanin" w:hAnsi="IRNazanin" w:eastAsia="IRNazanin"/>
          <w:color w:val="111111"/>
          <w:sz w:val="28"/>
          <w:sz w:val="28"/>
          <w:szCs w:val="28"/>
          <w:rtl w:val="true"/>
          <w:lang w:bidi="fa-IR"/>
        </w:rPr>
        <w:t>من قضایا متعددة یجمعها غرض واحد،و تمایز کل مرکب اعتباری عن مرکب اعتباری آخر بالموضوع الجامع فی مقام المعرفیة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کون معرفة باب و امتیازه عن باب آخر کذلک،کما أن کون وحدة الموضوع الجامع موجبة لوحدة القضایا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الوحدة العرضیة الناشئة من وحدة الغرض؛حیث إنه خارج عن ذات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کون وحدة الموضوع فی الأبواب موجبة لوحدة قضایا الباب ذاتا،لکن تسمیة بعض المرکبات الاعتباریة علما دون مرکب اعتباری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 من علم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تعدد الغرض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العلوم بتمایز الموضوعات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إنما هو فی مقام امتیاز مرکب اعتباری عن مرکب اعتباری آخر فی مقام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تعدّد الغرض و وحدته إنّما هو فی مقام إفراد مرکب اعتباری عن غیره،و جعله فنا و علما برأسه، دون مرکب اعتباری آخر کباب واحد من علم واحد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فنّ الاصول بنفسه یمتاز عن سائر الفنون لامتیاز کل </w:t>
      </w:r>
    </w:p>
    <w:p>
      <w:pPr>
        <w:pStyle w:val="BookText"/>
        <w:rPr/>
      </w:pPr>
      <w:r>
        <w:rPr>
          <w:rFonts w:ascii="IRNazanin" w:hAnsi="IRNazanin" w:eastAsia="IRNazanin"/>
          <w:color w:val="111111"/>
          <w:sz w:val="28"/>
          <w:sz w:val="28"/>
          <w:szCs w:val="28"/>
          <w:rtl w:val="true"/>
          <w:lang w:bidi="fa-IR"/>
        </w:rPr>
        <w:t>مرکب عن مرکب آخر بنفسه،و بموضوعهما الجامع فی مقام التعریف للجاهل، لکن کون المجموع فنا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فنون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لوحدة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أن تعدد الغرض إنما یوجب تعدد العلم فی مورد قابل کمرکبین اعتباریین لا مرکب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مذاق القوم فی کون محمولات القضایا أعراضا ذاتیة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الموضوع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معرّف للعلم و موجب لوحدة القضایا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موجب لکونها فنا واحدا منفردا عن غیره من الفنون؛إذ لیس مناط موضوعیة الموضوع مجرد جامعیته لجملة من الموضوعات،بل بحیث لا یندرج تحت جامع آخر تکون محمولات القضایا أعراضا ذاتیة له،فخرج بهذا القید موضوعات الأبواب لاندراجها تحت جامع تکون المحمولات أعراضا ذاتیة له، و دخل به موضوعا العلمین لعدم اندراجهما تحت جامع کذلک؛و إن اندرجا تحت جامع مطلق کعلمی النحو و الصرف،فإنّ موضوعهما و إن اندرجا تحت الکیف المسموع،لکن محمولات قضایا العلمین لیست أعراضا ذاتیة للکیف المسموع، بل للکلمة و الکلام بما لهما من الحیثیة المتقدّمة،فافهم و 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یکون وحدتهما سببا لأن یکون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کبابین من علمین إذا کانا متحدی الموضوع و المحمول،فان هذه الوحدة لا تجعل البابین من علم واحد؛لتعدد الغرض الموجب لاندراجهما فی علمین،و إلاّ فالمرکّب الاعتباری المترتب علیه غرضان لا یصح أن یدون علمین،و یسمی باسمین کما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قوله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فرض الکلام ما ذکرنا،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ربما لا یکون لموضوع العلم،و هو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عبارة عن مجموع قضایا متشتتة یجمعها الاشتراک فی غرض خاص دوّن لأجله علم مخصوص،فلا محالة ینتهی الأمر إلی جهة جامعة بین تلک القضایا موضوعا و محمولا،و الموضوع الجامع لموضوعات القضایا موضوع العلم،و المحمول الجامع لمحمولاتها محموله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سابقا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العلم یتم بتدوین جملة من القضایا المتحدة فی الغرض،و لا یتوقف حقیقته علی تعیین حقیقة الموضوع،إلا أنه لا برهان علی اقتضاء وحدة الغرض لوحدة القضایا موضوعا و محمولا،إلاّ أنّ الامور المتباینة لا تؤثر أثرا واحدا بالسنخ،و أنّ وحدة الموضوع أو وحدة المحمول تقتضی وحدة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البرهان المزبور لا یجری إلا فی الواحد بالحقیقة،لا الواحد بالعنوان،و ما نحن فیه من قبیل الثانی،بداهة أن صون اللسان عن الخطأ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النحو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واحدا بالحقیقة و الذات،بل بالعنوان،فلا یکشف عن جهة وحدة ذاتیة حقیقیة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اقتضاء القضایا للغرض و اقتضاء الموضوعات لمحمولاتها،لیس علی حد اقتضاء المقتضی لمقتضاه و السبب لمسببه؛حتی تکون وحدة أحدهما کاشفة عن وحدة الآخر،بل فی الاولی من قبیل اقتضاء الشرط لمشروطه؛حیث </w:t>
      </w:r>
      <w:bookmarkStart w:id="56" w:name="pg13114_136481"/>
    </w:p>
    <w:p>
      <w:pPr>
        <w:pStyle w:val="BookText"/>
        <w:rPr/>
      </w:pPr>
      <w:bookmarkEnd w:id="56"/>
      <w:r>
        <w:rPr>
          <w:rFonts w:ascii="IRNazanin" w:hAnsi="IRNazanin" w:eastAsia="IRNazanin"/>
          <w:color w:val="111111"/>
          <w:sz w:val="28"/>
          <w:sz w:val="28"/>
          <w:szCs w:val="28"/>
          <w:rtl w:val="true"/>
          <w:lang w:bidi="fa-IR"/>
        </w:rPr>
        <w:t>إن المرید للتکلم علی طبق القانون لا یتمکن منه إلا بمعرفته له،فمعرفة القانون شرط فی تأثیر الإرادة فی التکلم علی طبق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من قبیل اقتضاء الغایة الداعیة لما تدعو إلیه،فاقتضاء الصلاة لوجوبها باعتبار ما فیها من الغایة الداعیة الیه،فلا یکون الوجوب أثرا للصلاة؛لیکشف وحدة الوجوب فی الصوم و الصلاة عن وحدتهما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فائدة التعیین أن یکون الطالب علی بصیرة من أمره من أول الأمر،فعدم کون الجامع معلوم الاسم و العنوان </w:t>
      </w:r>
      <w:r>
        <w:rPr>
          <w:rStyle w:val="FootnoteAnchor"/>
          <w:rtl w:val="true"/>
        </w:rPr>
        <w:footnoteReference w:id="29"/>
      </w:r>
      <w:r>
        <w:rPr>
          <w:rFonts w:ascii="IRNazanin" w:hAnsi="IRNazanin" w:eastAsia="IRNazanin"/>
          <w:color w:val="111111"/>
          <w:sz w:val="28"/>
          <w:sz w:val="28"/>
          <w:szCs w:val="28"/>
          <w:rtl w:val="true"/>
          <w:lang w:bidi="fa-IR"/>
        </w:rPr>
        <w:t>،مع کونه محققا بالبرهان، و إن لم یوجب کون العلم بلا موضوع،أو عدم وحدة الفن،إلا أن الفائدة المترقبة من الموضوع لا تکاد توجد إلا إذا کان معلوم الاسم و العنوان،و لا یکفی العلم بوجوده بحسب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w:t>
      </w:r>
    </w:p>
    <w:p>
      <w:pPr>
        <w:pStyle w:val="Heading4"/>
        <w:numPr>
          <w:ilvl w:val="3"/>
          <w:numId w:val="1"/>
        </w:numPr>
        <w:rPr/>
      </w:pPr>
      <w:bookmarkStart w:id="57" w:name="__RefHeading___Toc7869350_3224264995"/>
      <w:bookmarkStart w:id="58" w:name="_Toc20"/>
      <w:bookmarkEnd w:id="57"/>
      <w:r>
        <w:rPr>
          <w:rtl w:val="true"/>
        </w:rPr>
        <w:t>[</w:t>
      </w:r>
      <w:r>
        <w:rPr>
          <w:rtl w:val="true"/>
        </w:rPr>
        <w:t>الموضوع لعلم الاصول خصوص الأدلّة الأربعة،</w:t>
      </w:r>
      <w:r>
        <w:rPr>
          <w:rtl w:val="true"/>
        </w:rPr>
        <w:t>]</w:t>
      </w:r>
      <w:bookmarkEnd w:id="58"/>
    </w:p>
    <w:p>
      <w:pPr>
        <w:pStyle w:val="BookText"/>
        <w:rPr/>
      </w:pPr>
      <w:r>
        <w:rPr>
          <w:rFonts w:ascii="IRNazanin" w:hAnsi="IRNazanin" w:eastAsia="IRNazanin"/>
          <w:color w:val="111111"/>
          <w:sz w:val="28"/>
          <w:sz w:val="28"/>
          <w:szCs w:val="28"/>
          <w:rtl w:val="true"/>
          <w:lang w:bidi="fa-IR"/>
        </w:rPr>
        <w:t>و إن لم یکن فیه محذور من حیث عدم وحدة الفن؛لانحفاظ وحدته بوحدة الغرض،لکن إذا جعل الموضوع أعم منها،کی یعم الظنّ الانسدادی علی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الشهرة،و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العقلیة 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دون جامع یعبر به عنها،فانتفاء الفائدة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البحث عن ثبوت الموضوع،و ما هو مفاد 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إرجاع البحث إلی ما ذکر و ان کان غیر صحیح،کما سیتضح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دفع الایراد المزبور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وساطة الخبر ثبوتا أو إثباتا،ضرورة أن الغرض لیس الحکم بثبوت السنة خارجا،بل ثبوتها بالخبر،و وساطة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إثباتا أو 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 الفراغ عن ثبوت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وساطة الخبر إثباتا،فمعنی ذلک انکشاف السنة بالخبر،کما تنکشف بالمحفوف بالقرینة و بالتواتر،و أین التصدیق بانکشاف شیء بشیء من التصدیق بثبوت الشیء،و ما هو اللازم فی الهلیّة المرکبة هو الثانی دون الأول؛بداهة أن انکشاف شیء بشیء لا ینافی الفراغ عن ثبوته،و انکشاف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المفروغ عن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لواحقها و عوارضها بعد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وساطة الخبر ثبوتا،فمرجعها إلی معلولیة السنة للخبر،و من البین أن الکلام فی معلولیة شیء لشیء و کونه ذا مبدأ لا ینافی الفراغ عن أصل تحققه و ثبوته؛أ لا تری أنّ الموضوع فی علم الحکمة هو الوجود أو الموجود،مع أن البحث عن کونه ذا مبدأ من أهمّ مسائله و أعظم مقاصده؛فالبحث عن معلولیة السنة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الشیء واسطة فی ثبوتها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عن ثبوت شیء لها،لا عن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إرادة الثبوت الواقعی علی أی تقدیر لا تنافی کون البحث عنه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أصل ثبوت السنة بالخبر،و کون الخبر واسطة فی ثبوتها أو إثباتها واقعا غیر معقول؛إذ لیس الخبر واقعا فی سلسلة علل السنة،بل یستحیل وقوعه فی سلسلة عللها؛لأن حکایة الشیء متفرعة علیه،فلا یعقل أن تکون من مبادیه، فیستحیل وساطة الخبر 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الصدق و الکذب، فلا یعقل انکشاف السنة به واقعا،فیستحیل وساطة الخبر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فإرادة الثبوت الواقعی بأیّ معنی کان غیر معقولة،لا أن البحث عن ثبوتها بشیء لیس من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لکنه مما لا یعرض السنة بل الخبر الحاکی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9" w:name="pg13114_136483"/>
    </w:p>
    <w:p>
      <w:pPr>
        <w:pStyle w:val="BookText"/>
        <w:rPr/>
      </w:pPr>
      <w:bookmarkEnd w:id="59"/>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مرجعها إلی إنشاء الحکم علی طبق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عوارضه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بعنایة أنه وجود تنزیلی للسنة،و هذا المعنی کما أن له مساسا بالخبر،کذلک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وجود تنزیلی للسنة،و بهذا الاعتبار یقال بثبوت السنة تعبدا،و إلا فالحکم علی طبق المحکی له ثبوت تحقیقی لا تعبدی،و کونه عین التعبّد لا یقتضی أن یکون تعبّدیا،بل هو کنفس المحکی له ثبوت تحقیقی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جعل الموضوع نفس السنة الواقعیة،بالبحث عن تنجزها بالخبر،لکنه کالثبوت التعبدی إشکالا و جوابا،من حیث إن المنجزیة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صفة جعلیة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اعتبرت فی الخبر،فهی من حیثیات الخبر،لا من حیثیات السنة الواقعیة،و من حیث أن المنجزیة و المتنجزیة متضایفتان،فجعل الخبر منجزا یلازم جعل السنة متنجزة به،فیصح البحث عن کل منهما،بل الثبوت التعبدی أکثر مساسا بالسنة من التنجز؛حیث إن اعتبار الثبوت هو اعتبار کون الخبر وجود السنة،فیکون بالاضافة إلی السنة کالوجود بالنسبة إلی الماهیة،بخلاف التنجز فإنه وصف زائد علی السنة،مجعول تبعا بجعل المنجزیة للخبر استقلالا، فهو أشد ارتباطا بالخبر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4"/>
        <w:numPr>
          <w:ilvl w:val="3"/>
          <w:numId w:val="1"/>
        </w:numPr>
        <w:rPr/>
      </w:pPr>
      <w:bookmarkStart w:id="60" w:name="__RefHeading___Toc7869352_3224264995"/>
      <w:bookmarkStart w:id="61" w:name="_Toc21"/>
      <w:bookmarkEnd w:id="60"/>
      <w:r>
        <w:rPr>
          <w:rtl w:val="true"/>
        </w:rPr>
        <w:t>[(</w:t>
      </w:r>
      <w:r>
        <w:rPr>
          <w:rtl w:val="true"/>
        </w:rPr>
        <w:t>المراد من السنة</w:t>
      </w:r>
      <w:r>
        <w:rPr>
          <w:rtl w:val="true"/>
        </w:rPr>
        <w:t>]</w:t>
      </w:r>
      <w:bookmarkEnd w:id="61"/>
    </w:p>
    <w:p>
      <w:pPr>
        <w:pStyle w:val="BookText"/>
        <w:rPr/>
      </w:pPr>
      <w:r>
        <w:rPr>
          <w:rFonts w:ascii="IRNazanin" w:hAnsi="IRNazanin" w:eastAsia="IRNazanin"/>
          <w:color w:val="111111"/>
          <w:sz w:val="28"/>
          <w:sz w:val="28"/>
          <w:szCs w:val="28"/>
          <w:rtl w:val="true"/>
          <w:lang w:bidi="fa-IR"/>
        </w:rPr>
        <w:t>ما یعمّ حکایتها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یراد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السنة بوجودها العینی أو الحکائی،فإن الشیء له انحاء من الوجود بالذات و بالعرض،و منها وجودها فی الحکایة،أو أن یراد الأعمّ بغیر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البحث فی غیر واحد من مسائلها کمباحث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سیاق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أعمّیة موضوعات المباحث المزبورة من الألفاظ الواردة فی الکتاب و السنة،فیمکن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قرینة المقام شاهدة علی إرادة خصوص ما ورد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عوارض هذه الموضوعات الخاصة تلحقها بواسطة أمر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 دون دخل لورودها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لیس باعتبار نفس الأمر الأعم،بل بلحاظ اندراج الأخصّ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هذا الاعتبار إن لم یکن دخیلا فی عروض العارض، لم یکن لحاظه مخرجا له عن کونه عرضا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الالتزام بکون موضوع العلم أعم من الادلة بالمعنی الأعم مع قیام الغرض بخصوصها بلا وجه،و هو من القضایا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یندفع الاشکال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العارض لأمر أخصّ أو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تجوز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کون العرض ذاتیا،و لا یتوقف علی عدم الواسطة فی العروض حقیقة و 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لأنا و إن قلنا بعدم اعتبار کون العرض ذاتیا لموضوع العلم حقیقة،إلا أنه لا بد من کونه عرضا ذاتیا لموضوع المسألة عقلا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تخصیص موضوع المسألة بحیثیة الورود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یلزم إشکال اندراج الأعم تحت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کون العرض غریبا عن موضوع المسألة</w:t>
      </w:r>
      <w:r>
        <w:rPr>
          <w:rFonts w:eastAsia="IRNazanin" w:cs="IRNazanin"/>
          <w:color w:val="111111"/>
          <w:sz w:val="28"/>
          <w:szCs w:val="28"/>
          <w:rtl w:val="true"/>
          <w:lang w:bidi="fa-IR"/>
        </w:rPr>
        <w:t xml:space="preserve">. </w:t>
      </w:r>
      <w:bookmarkStart w:id="62" w:name="pg13114_136485"/>
    </w:p>
    <w:p>
      <w:pPr>
        <w:pStyle w:val="BookText"/>
        <w:rPr/>
      </w:pPr>
      <w:bookmarkEnd w:id="62"/>
      <w:r>
        <w:rPr>
          <w:rFonts w:ascii="IRNazanin" w:hAnsi="IRNazanin" w:eastAsia="IRNazanin"/>
          <w:color w:val="111111"/>
          <w:sz w:val="28"/>
          <w:sz w:val="28"/>
          <w:szCs w:val="28"/>
          <w:rtl w:val="true"/>
          <w:lang w:bidi="fa-IR"/>
        </w:rPr>
        <w:t>و منه تبین عدم المناص عن أحد المحاذیر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لزوم اندراج الأعم تحت الأخص لو أبقینا موضوع العلم علی خصوصه و موضوع المسألة علی عمومه،و إما لزوم کون العرض غریبا إذا خصّصنا موضوع المسألة،و إما لزوم أخصیة الغرض إذا عمّمنا موضوع العلم، بحیث یعم موضوعات مسائله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عدم الالتزام بموضوع جامع یدفع المحذورین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کالمسائل الاصولیة العقلیة،فإنّ الملازمة بین وجوب شیء و وجوب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اختصاص لها بالوجوب الشرعی،و لا بما یقع فی طریق الاستنباط</w:t>
      </w:r>
      <w:r>
        <w:rPr>
          <w:rFonts w:eastAsia="IRNazanin" w:cs="IRNazanin"/>
          <w:color w:val="111111"/>
          <w:sz w:val="28"/>
          <w:szCs w:val="28"/>
          <w:rtl w:val="true"/>
          <w:lang w:bidi="fa-IR"/>
        </w:rPr>
        <w:t>.</w:t>
      </w:r>
    </w:p>
    <w:p>
      <w:pPr>
        <w:pStyle w:val="Heading4"/>
        <w:numPr>
          <w:ilvl w:val="3"/>
          <w:numId w:val="1"/>
        </w:numPr>
        <w:rPr/>
      </w:pPr>
      <w:bookmarkStart w:id="63" w:name="__RefHeading___Toc7869354_3224264995"/>
      <w:bookmarkStart w:id="64" w:name="_Toc22"/>
      <w:bookmarkEnd w:id="63"/>
      <w:r>
        <w:rPr>
          <w:rtl w:val="true"/>
        </w:rPr>
        <w:t>[</w:t>
      </w:r>
      <w:r>
        <w:rPr>
          <w:rtl w:val="true"/>
        </w:rPr>
        <w:t>و الدلیل العقلی</w:t>
      </w:r>
      <w:r>
        <w:rPr>
          <w:rtl w:val="true"/>
        </w:rPr>
        <w:t>-</w:t>
      </w:r>
      <w:r>
        <w:rPr>
          <w:rtl w:val="true"/>
        </w:rPr>
        <w:t>الواقع موضوعا للعلم</w:t>
      </w:r>
      <w:r>
        <w:rPr>
          <w:rtl w:val="true"/>
        </w:rPr>
        <w:t>-]</w:t>
      </w:r>
      <w:bookmarkEnd w:id="64"/>
    </w:p>
    <w:p>
      <w:pPr>
        <w:pStyle w:val="BookText"/>
        <w:rPr/>
      </w:pPr>
      <w:r>
        <w:rPr>
          <w:rFonts w:ascii="IRNazanin" w:hAnsi="IRNazanin" w:eastAsia="IRNazanin"/>
          <w:color w:val="111111"/>
          <w:sz w:val="28"/>
          <w:sz w:val="28"/>
          <w:szCs w:val="28"/>
          <w:rtl w:val="true"/>
          <w:lang w:bidi="fa-IR"/>
        </w:rPr>
        <w:t>هی القضیة العقلیة التی یتوصل بها إلی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العقل یحکم بالملازمة لا من هذه الحیثیة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تعریف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التأیید ظاهر؛حیث لم یقید القواعد الممهدة بکونها باحثة عن الأدلّة،و قولهم فی تتمّة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 لذلک کما یتخیل؛إذ کون المستنبط منه هی الأدلّة،لا ربط له بکون القواعد باحثة عن الأدلة</w:t>
      </w:r>
      <w:r>
        <w:rPr>
          <w:rFonts w:eastAsia="IRNazanin" w:cs="IRNazanin"/>
          <w:color w:val="111111"/>
          <w:sz w:val="28"/>
          <w:szCs w:val="28"/>
          <w:rtl w:val="true"/>
          <w:lang w:bidi="fa-IR"/>
        </w:rPr>
        <w:t xml:space="preserve">. </w:t>
      </w:r>
      <w:bookmarkStart w:id="65" w:name="pg13114_136486"/>
    </w:p>
    <w:p>
      <w:pPr>
        <w:pStyle w:val="BookText"/>
        <w:rPr/>
      </w:pPr>
      <w:bookmarkEnd w:id="65"/>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الأولی تعریفه</w:t>
      </w:r>
      <w:r>
        <w:rPr>
          <w:rFonts w:eastAsia="IRNazanin" w:cs="IRNazanin"/>
          <w:color w:val="111111"/>
          <w:sz w:val="28"/>
          <w:szCs w:val="28"/>
          <w:rtl w:val="true"/>
          <w:lang w:bidi="fa-IR"/>
        </w:rPr>
        <w:t>:</w:t>
      </w:r>
    </w:p>
    <w:p>
      <w:pPr>
        <w:pStyle w:val="Heading4"/>
        <w:numPr>
          <w:ilvl w:val="3"/>
          <w:numId w:val="1"/>
        </w:numPr>
        <w:rPr/>
      </w:pPr>
      <w:bookmarkStart w:id="66" w:name="__RefHeading___Toc7869356_3224264995"/>
      <w:bookmarkStart w:id="67" w:name="_Toc23"/>
      <w:bookmarkEnd w:id="66"/>
      <w:r>
        <w:rPr>
          <w:rtl w:val="true"/>
        </w:rPr>
        <w:t>[</w:t>
      </w:r>
      <w:r>
        <w:rPr>
          <w:rtl w:val="true"/>
        </w:rPr>
        <w:t>تعریف علم الأصول</w:t>
      </w:r>
      <w:r>
        <w:rPr>
          <w:rtl w:val="true"/>
        </w:rPr>
        <w:t>]</w:t>
      </w:r>
      <w:bookmarkEnd w:id="67"/>
    </w:p>
    <w:p>
      <w:pPr>
        <w:pStyle w:val="BookText"/>
        <w:rPr/>
      </w:pPr>
      <w:r>
        <w:rPr>
          <w:rFonts w:ascii="IRNazanin" w:hAnsi="IRNazanin" w:eastAsia="IRNazanin"/>
          <w:color w:val="111111"/>
          <w:sz w:val="28"/>
          <w:sz w:val="28"/>
          <w:szCs w:val="28"/>
          <w:rtl w:val="true"/>
          <w:lang w:bidi="fa-IR"/>
        </w:rPr>
        <w:t>بأنه صناعة یعرف بها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الأولویّة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تخصیص القواعد بکونها واسطة فی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بتعمیمها لما لا تقع فی طریق الاستنباط،بل ینتهی إلیه الأمر فی مقام العمل</w:t>
      </w:r>
      <w:r>
        <w:rPr>
          <w:rFonts w:eastAsia="IRNazanin" w:cs="IRNazanin"/>
          <w:color w:val="111111"/>
          <w:sz w:val="28"/>
          <w:szCs w:val="28"/>
          <w:rtl w:val="true"/>
          <w:lang w:bidi="fa-IR"/>
        </w:rPr>
        <w:t>.</w:t>
      </w:r>
    </w:p>
    <w:p>
      <w:pPr>
        <w:pStyle w:val="Heading4"/>
        <w:numPr>
          <w:ilvl w:val="3"/>
          <w:numId w:val="1"/>
        </w:numPr>
        <w:rPr/>
      </w:pPr>
      <w:bookmarkStart w:id="68" w:name="__RefHeading___Toc7869358_3224264995"/>
      <w:bookmarkStart w:id="69" w:name="_Toc24"/>
      <w:bookmarkEnd w:id="68"/>
      <w:r>
        <w:rPr>
          <w:rtl w:val="true"/>
        </w:rPr>
        <w:t>[</w:t>
      </w:r>
      <w:r>
        <w:rPr>
          <w:rtl w:val="true"/>
        </w:rPr>
        <w:t>وجه الأولویة</w:t>
      </w:r>
      <w:r>
        <w:rPr>
          <w:rtl w:val="true"/>
        </w:rPr>
        <w:t>:</w:t>
      </w:r>
      <w:r>
        <w:rPr>
          <w:rtl w:val="true"/>
        </w:rPr>
        <w:t>أنّ لازم التخصیص خروج جملة</w:t>
      </w:r>
      <w:r>
        <w:rPr>
          <w:rtl w:val="true"/>
        </w:rPr>
        <w:t>]</w:t>
      </w:r>
      <w:bookmarkEnd w:id="69"/>
    </w:p>
    <w:p>
      <w:pPr>
        <w:pStyle w:val="BookText"/>
        <w:rPr/>
      </w:pPr>
      <w:r>
        <w:rPr>
          <w:rFonts w:ascii="IRNazanin" w:hAnsi="IRNazanin" w:eastAsia="IRNazanin"/>
          <w:color w:val="111111"/>
          <w:sz w:val="28"/>
          <w:sz w:val="28"/>
          <w:szCs w:val="28"/>
          <w:rtl w:val="true"/>
          <w:lang w:bidi="fa-IR"/>
        </w:rPr>
        <w:t>من المسائل المدوّنة فی الاصول عن کونها کذلک،و لزوم کونها استطرادیة؛مثل الظن الانسدادی علی الحکومة؛لأنه لا ینتهی إلی حکم شرعی،بل ظن به أبدا،و إنما یستحق العقاب علی مخالفته عقلا کالقطع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الاصول العملیة فی الشبهات الحکمیة؛فإنّ مضامینها بأنفسها أحکام شرعیة،لا أنها واسطة فی استنباطها فی الشرعیة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العقلیة فلا تنتهی إلی حکم شرعی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المسائل بین ما تکون مضامینها أحکاما شرعیة،و بین ما لا تنتهی إلی حکم شرعی،و جامعها عدم إمکان وقوعها فی طریق الاستنباط و ما یری من إعمال الاصول الشرعیة فی الموارد الخاصة،إنما هو من باب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الاشکال فی جلّ مسائل الاصول،فان الامارات الغیر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أو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یتطرق فیها هذا الاشکال،و هو أن مرجع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إلی الحکم الشرعی،أو غیر منته إلیه أبدا،و علی أیّ تقدیر لیس فیها توسیط للاستنباط</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دلیل اعتبار الامارات الغیر العملیة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إنشاء أحکام مماثلة لما أخبر به العادل من ایجاب أو تحریم،فنتیجة البحث عن حجیّتها حکم شرعی،أو جعلها منجزة للواقع بحیث یستحق </w:t>
      </w:r>
      <w:bookmarkStart w:id="70" w:name="pg13114_136487"/>
    </w:p>
    <w:p>
      <w:pPr>
        <w:pStyle w:val="BookText"/>
        <w:rPr/>
      </w:pPr>
      <w:bookmarkEnd w:id="70"/>
      <w:r>
        <w:rPr>
          <w:rFonts w:ascii="IRNazanin" w:hAnsi="IRNazanin" w:eastAsia="IRNazanin"/>
          <w:color w:val="111111"/>
          <w:sz w:val="28"/>
          <w:sz w:val="28"/>
          <w:szCs w:val="28"/>
          <w:rtl w:val="true"/>
          <w:lang w:bidi="fa-IR"/>
        </w:rPr>
        <w:t>العقاب علی مخالفتها للواقع،فحینئذ لا ینتهی إلی حکم شرعی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دلیل اعتبار الامارة الغیر العلمیة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کظواهر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کذلک،بل یتعین فیها الوجه الثانی،فان دلیل حجیة الظواهر بناء العقلاء،و من البیّن أنّ بناءهم فی اتباعهم علی مجرد الکاشفیة و الطریقیة،فالظاهر حجة عندهم؛ أی مما یصحّ للمولی أن یؤاخذ به عبده علی مخالفته لمراده،لا أنّ هناک حکما من العقلاء مماثلا لما دل علیه ظاهر اللفظ؛حتی یکون إمضاء الشارع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مباحث الألفاظ فهی و إن کانت نتائجها غیر مربوطة ابتداء بهذا المعنی،لکن </w:t>
      </w:r>
      <w:r>
        <w:rPr>
          <w:rStyle w:val="FootnoteAnchor"/>
          <w:rtl w:val="true"/>
        </w:rPr>
        <w:footnoteReference w:id="37"/>
      </w:r>
      <w:r>
        <w:rPr>
          <w:rFonts w:ascii="IRNazanin" w:hAnsi="IRNazanin" w:eastAsia="IRNazanin"/>
          <w:color w:val="111111"/>
          <w:sz w:val="28"/>
          <w:sz w:val="28"/>
          <w:szCs w:val="28"/>
          <w:rtl w:val="true"/>
          <w:lang w:bidi="fa-IR"/>
        </w:rPr>
        <w:t>جعل تلک النتائج فی طریق الاستنباط لا یکاد یکون إلا بتوسط حجیة الظهور،و قد عرفت حالها،فلا ینتهی الأمر من هذه الجهة إلی حکم شرعی أبدا،فلا مناص من التوسعة و التعمیم؛بحیث یعم موضوع فن الاصول ما یمکن أن یقع فی طریق الاستنباط،و ما ینتهی إلیه أمر المجتهد فی مقام العمل</w:t>
      </w:r>
      <w:r>
        <w:rPr>
          <w:rFonts w:eastAsia="IRNazanin" w:cs="IRNazanin"/>
          <w:color w:val="111111"/>
          <w:sz w:val="28"/>
          <w:szCs w:val="28"/>
          <w:rtl w:val="true"/>
          <w:lang w:bidi="fa-IR"/>
        </w:rPr>
        <w:t>.</w:t>
      </w:r>
    </w:p>
    <w:p>
      <w:pPr>
        <w:pStyle w:val="Heading4"/>
        <w:numPr>
          <w:ilvl w:val="3"/>
          <w:numId w:val="1"/>
        </w:numPr>
        <w:rPr/>
      </w:pPr>
      <w:bookmarkStart w:id="71" w:name="__RefHeading___Toc7869360_3224264995"/>
      <w:bookmarkStart w:id="72" w:name="_Toc25"/>
      <w:bookmarkEnd w:id="71"/>
      <w:r>
        <w:rPr>
          <w:rtl w:val="true"/>
        </w:rPr>
        <w:t>[</w:t>
      </w:r>
      <w:r>
        <w:rPr>
          <w:rtl w:val="true"/>
        </w:rPr>
        <w:t>و الغرض من تدوین فن الاصول</w:t>
      </w:r>
      <w:r>
        <w:rPr>
          <w:rtl w:val="true"/>
        </w:rPr>
        <w:t>]</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أن یجعل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بأن یجعل الغرض الانتفاع بقواعدها فی مقام الاستنباط و فی مقام العمل؛فإنّ تعدّد الغرض یوجب تعدّد العلم فی المورد القابل؛حیث إن القواعد التی ینتفع بها فی مقام الاستنباط غیر القواعد التی ینتهی إلیها الأمر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بأن یجعل الغرض أعمّ من الغرضین؛لیرتفع التعدد من البین؛لئلا یلزم کون فن الاصول علمین،إلا أن یوجه مباحث الامارات الغیر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إنشاء الحکم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بتصدیق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عین وجوب ما أخبر بوجوبه العادل،بل لازمه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حرمة نقض الیقین بالشک لیست عین </w:t>
      </w:r>
    </w:p>
    <w:p>
      <w:pPr>
        <w:pStyle w:val="BookText"/>
        <w:rPr/>
      </w:pPr>
      <w:r>
        <w:rPr>
          <w:rFonts w:ascii="IRNazanin" w:hAnsi="IRNazanin" w:eastAsia="IRNazanin"/>
          <w:color w:val="111111"/>
          <w:sz w:val="28"/>
          <w:sz w:val="28"/>
          <w:szCs w:val="28"/>
          <w:rtl w:val="true"/>
          <w:lang w:bidi="fa-IR"/>
        </w:rPr>
        <w:t>وجوب ما أیقن بوجوبه سابقا،بل لازمه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المبحوث عنه فی الاصول بیان هذا المعنی الذی لازمه الحکم المماثل،و اللازم و الملزوم متنافیان،و هذا القدر کاف فی التوسیط فی مرحلة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الحجیة بمعنی تنجیز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الاستنباط لا یتوقف علی احراز الحکم الشرعی،بل یکفی الحجة علیه فی استنباطه؛إذ لیس حقیقة الاستنباط و الاجتهاد إلا تحصیل الحجة علی الحکم الشرعی،و من الواضح دخل حجیّة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إقامة الحجة علی حکم العمل فی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القواعد الممهّدة لتحصیل الحجة علی الحکم الشرعی،من دون لزوم التعمیم إلا بالإضافة إلی ما لا بأس بخروجه؛کالبراءة الشرعیة التی معناها حلیة مشکوک الحرمة و الحلیة،لا ملزومها،و لا المعذّر عن الحرمة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بالتعمیم علی ما فی المتن ففیه محذوران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فرض غرض جامع بین الغرضین لئلا یکون فن الاصول فنین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مباحث حجیة الخبر و أمثاله لیست مما یرجع إلیها بعد الفحص و الیأس عن الدلیل علی الحکم العمل؛إذ لا یناط حجیة الامارات بالفحص و الیأس عن الدلیل القطعی علی حکم الواقعة،نظیر حلیة المشکوک؛ حیث إنها لا یرجع إلیها إلا بعد الفحص و الیأس عن الدلیل علی حرمة 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جعلها مرجعا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تقیید بالفحص و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فیها جمیع القواعد العامة الفقهیة؛فإنها المرجع فی جزئیاتها کما لا یخفی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بأعمّیة الغرض إنما یجدی بالإضافة إلی ما لا یقع فی طریق الاستنباط،و کان ینتهی إلیه الأمر فی مقام العمل،لا بالنسبة إلی ما کان بنفسه حکما مستنبطا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مرجعیة للمجتهد بعد الفحص </w:t>
      </w:r>
    </w:p>
    <w:p>
      <w:pPr>
        <w:pStyle w:val="BookText"/>
        <w:rPr/>
      </w:pPr>
      <w:r>
        <w:rPr>
          <w:rFonts w:ascii="IRNazanin" w:hAnsi="IRNazanin" w:eastAsia="IRNazanin"/>
          <w:color w:val="111111"/>
          <w:sz w:val="28"/>
          <w:sz w:val="28"/>
          <w:szCs w:val="28"/>
          <w:rtl w:val="true"/>
          <w:lang w:bidi="fa-IR"/>
        </w:rPr>
        <w:t>و الیأس عن الحجیة علی حکم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داخل فی القواعد الفقهیة الباحثة عن عوارض أفعال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اختصاصها أحیانا بالمجتهد لیس من حیث کونها واسطة فی الاستنباط المختص بالمجتهد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المفروض کونها أحکاما مستنبطة،بل من حیث إن تطبیق القواعد الکلیة علی مواردها موقوف علی الخبرة بالتطبیق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الشبهات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القابلة للمرجعیة بعد الفحص و الیأس عن الدلیل،دون الجاریة فی الشبهة الموضوعیة؛فان مفادها حکم عملی محض،و حال المجتهد فیها و المقلد علی السویة</w:t>
      </w:r>
      <w:r>
        <w:rPr>
          <w:rFonts w:eastAsia="IRNazanin" w:cs="IRNazanin"/>
          <w:color w:val="111111"/>
          <w:sz w:val="28"/>
          <w:szCs w:val="28"/>
          <w:rtl w:val="true"/>
          <w:lang w:bidi="fa-IR"/>
        </w:rPr>
        <w:t xml:space="preserve">. </w:t>
      </w:r>
      <w:bookmarkStart w:id="73" w:name="pg13114_136490"/>
    </w:p>
    <w:p>
      <w:pPr>
        <w:pStyle w:val="Heading3"/>
        <w:numPr>
          <w:ilvl w:val="2"/>
          <w:numId w:val="1"/>
        </w:numPr>
        <w:rPr/>
      </w:pPr>
      <w:bookmarkStart w:id="74" w:name="__RefHeading___Toc7869362_3224264995"/>
      <w:bookmarkStart w:id="75" w:name="_Toc26"/>
      <w:bookmarkEnd w:id="73"/>
      <w:bookmarkEnd w:id="74"/>
      <w:r>
        <w:rPr>
          <w:rtl w:val="true"/>
        </w:rPr>
        <w:t>الوضع</w:t>
      </w:r>
      <w:bookmarkEnd w:id="75"/>
    </w:p>
    <w:p>
      <w:pPr>
        <w:pStyle w:val="Heading4"/>
        <w:numPr>
          <w:ilvl w:val="3"/>
          <w:numId w:val="1"/>
        </w:numPr>
        <w:rPr/>
      </w:pPr>
      <w:bookmarkStart w:id="76" w:name="__RefHeading___Toc7869364_3224264995"/>
      <w:bookmarkStart w:id="77" w:name="_Toc27"/>
      <w:bookmarkEnd w:id="76"/>
      <w:r>
        <w:rPr>
          <w:rtl w:val="true"/>
        </w:rPr>
        <w:t>اشارة</w:t>
      </w:r>
      <w:bookmarkEnd w:id="7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نحو اختصاص اللفظ بالمعنی،و ارتباط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ارتباط اللفظ بالمعنی و اختصاصه به،و إنما الإشکال فی حقیقة هذا الاختصاص و الارتباط،و أنه معنی مقولی،أو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العلقة الوضعیة لا یعقل أن تکون من المقولات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له مطابق فی الأعیان،و لا ما کان من حیثیات ما له مطابق فی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المقولات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ذات مطابق فی الخارج، أو ذات منشأ لانتزاعها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تحتاج إلی موضوع محقق فی الخارج؛بداهة لزومه فی العرض،مع أنّ طرفی الاختصاص و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کذلک،فإنّ الموضوع و الموضوع له طبیعی اللفظ و المعنی،دون الموجود منهما،فإنّ طبیعیّ لفظ الماء موضوع لطبیعی ذلک الجسم السیال،و هذا الارتباط ثابت حقیقة،و لو لم یتلفظ بلفظ الماء،و لم یوجد مفهومه فی ذهن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الامور الاعتباریة الذهنیة؛لأن معروضها ذهنی، بخلاف الاختصاص الوضعی،فان معروضه نفس الطبیعی،لا بما هو موجود ذهنا کالکلیة،و الجزئیة،و النوعیة،و الجنسیة،و لا بما هو موجود خارجا کالمقولات العرضیة،فتدبر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للانتزاع،فقد وجد الاختصاص و الارتباط بوجود المنشأ،نظیر ثبوت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أو المعاطاة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الأمر الانتزاعی مما یحمل العنوان المأخوذ منه علی منشئه، و الحال أن الاختصاص و الارتباط بنحو الاشتقاق لا یحملان علی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یحمل الملک بالمعنی الفاعلی أو المفعولی علی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اللفظ هو المختص بالمعنی،و أحدهما مربوط بالآخر،کما أن الملک بالمعنی الفاعلی یحمل علی المالک،و بالمعنی المفعولی یحمل علی المملوک،فلا وجه 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الانشاء فی الملک و فی الوضع و غیرهما منشأ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الاختصاص معنی مقولیا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المقولات امور واقعیة لا تختلف باختلاف الأنظار،و لا تتفاوت بتفاوت الاعتبار، و مع أنه لا یرتاب أحد فی أن طائفة یرون الارتباط بین لفظ خاصّ و معنی مخصوص،و لا یرونه بینهما طائفة اخری،بل یرونه بین لفظ آخر و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المقولات الحقیقة أجناس عالیة للماهیات،و لا تصدق المقولة صدقا خارجیا إلا إذا تحققت تلک الماهیة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وجود معنی مقولی فی الخارج لا یکون إلا إذا کان له مطابق فیه،أو کان </w:t>
      </w:r>
      <w:r>
        <w:rPr>
          <w:rStyle w:val="FootnoteAnchor"/>
          <w:rtl w:val="true"/>
        </w:rPr>
        <w:footnoteReference w:id="40"/>
      </w:r>
      <w:r>
        <w:rPr>
          <w:rFonts w:ascii="IRNazanin" w:hAnsi="IRNazanin" w:eastAsia="IRNazanin"/>
          <w:color w:val="111111"/>
          <w:sz w:val="28"/>
          <w:sz w:val="28"/>
          <w:szCs w:val="28"/>
          <w:rtl w:val="true"/>
          <w:lang w:bidi="fa-IR"/>
        </w:rPr>
        <w:t>حیثیة وجودیة لما کان له مطابق فیه،و یسمی بالأمر الانتزاعی،و من الواضح أن مفهوم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عمل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له مطابق فی الخارج،و لم یختلف اللفظ و المعنی حالهما،بل هما علی ما کانا علیه من الذاتیات و الأعراض،و ما لم ینضمّ إلی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عینیة لا یعقل الحکم بوجود الاختصاص فیه و قیامه عینا به قیام العرض بموضوعه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صدق حدّ مقولة الاضافة علی الملکیة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الاختصاص و نحوهما من النسب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کون المفهوم من المفاهیم الاضافیة،و بین صدق حد مقولة الإضافة علی شیء،و المسلّم هو الأول،و النافع للخصم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المفهوم من المفاهیم الإضافیة لا یستدعی وجود مطابق له فی الخارج بحیث یصدق علیه حد المقولة،و الشیء لا یعقل أن یکون فردا من المقولة و مصداقا لها،إلا إذا وجد فی الخارج علی نحو ما یقتضیه طبع تلک المقولة؛أ لا تری صدق العالمیة و القادریة علیه تعالی،مع تقدس وجوده عن الاندراج فی العرض و العرضی؛لمنافاة العروض مع وجوب الوجود،بل تلک الإضافات إضافات عنوانیة لا إضافات مقولیة،فکذا الملکیة و الاختصاص،فان مفهومهما من المفاهیم الاضافیة المتشابهة الأطراف؛بحیث لو وجدا فی الخارج حقیقة کانا من حیثیات ما له مطابق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Style w:val="FootnoteAnchor"/>
          <w:rtl w:val="true"/>
        </w:rPr>
        <w:footnoteReference w:id="42"/>
      </w:r>
      <w:r>
        <w:rPr>
          <w:rFonts w:ascii="IRNazanin" w:hAnsi="IRNazanin" w:eastAsia="IRNazanin"/>
          <w:color w:val="111111"/>
          <w:sz w:val="28"/>
          <w:sz w:val="28"/>
          <w:szCs w:val="28"/>
          <w:rtl w:val="true"/>
          <w:lang w:bidi="fa-IR"/>
        </w:rPr>
        <w:t>فی أمثال هذه المفاهیم أنها غیر موجودة فی المقام و أشباهه بوجودها الحقیقی،بل بوجودها الاعتباری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أو العرف أو طائفة خاصة یعتبرون هذا المعنی لشیء أو لشخص؛لمصلحة دعتهم إلی ذلک، کما فی التنزیلات،و الحقیقة الادعائیة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نفس الاعتبار فهو أمر واقعی قائم بالمعتبر،و أما المعنی المعتبر فهو علی حدّ مفهومیته و طبیعته،و لم یوجد فی الخارج، و إنما وجد بمعنی صیرورته طرفا لاعتبار المعتبر،فینسب إلیه الوجود، فالموجب و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لکان،و العوضان مملوکان فی عالم اعتبار الشارع أو العرف،لا فی الخارج مع قطع النظر عن اعتبارهما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من الامور التسبیبیة،فیتسبب المتعاقدان </w:t>
      </w:r>
      <w:bookmarkStart w:id="78" w:name="pg13114_136493"/>
    </w:p>
    <w:p>
      <w:pPr>
        <w:pStyle w:val="BookText"/>
        <w:rPr/>
      </w:pPr>
      <w:bookmarkEnd w:id="78"/>
      <w:r>
        <w:rPr>
          <w:rFonts w:ascii="IRNazanin" w:hAnsi="IRNazanin" w:eastAsia="IRNazanin"/>
          <w:color w:val="111111"/>
          <w:sz w:val="28"/>
          <w:sz w:val="28"/>
          <w:szCs w:val="28"/>
          <w:rtl w:val="true"/>
          <w:lang w:bidi="fa-IR"/>
        </w:rPr>
        <w:t>بالإیجاب و القبول اللّذین جعلهما الشارع سببا یتوصل به إلی اعتبار الشارع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فالملکیة توجد بوجودها الاعتباری من الشارع بالمباشرة،و من المتعاقدین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المعنی المعتبر تسبیبیا؛کالاختصاص الوضعی،فإنّه لا حاجة فی وجوده إلا إلی اعتبار من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اعتبار کل معتبر قائم به بالمباشرة،لا بالتسبیب کی یتسبب إلی اعتبار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نحوه،فتخصیص الواضع لیس إلا اعتباره الارتباط و الاختصاص بین لفظ خاص و معنی خاص</w:t>
      </w:r>
      <w:r>
        <w:rPr>
          <w:rFonts w:eastAsia="IRNazanin" w:cs="IRNazanin"/>
          <w:color w:val="111111"/>
          <w:sz w:val="28"/>
          <w:szCs w:val="28"/>
          <w:rtl w:val="true"/>
          <w:lang w:bidi="fa-IR"/>
        </w:rPr>
        <w:t>.</w:t>
      </w:r>
    </w:p>
    <w:p>
      <w:pPr>
        <w:pStyle w:val="Heading4"/>
        <w:numPr>
          <w:ilvl w:val="3"/>
          <w:numId w:val="1"/>
        </w:numPr>
        <w:rPr/>
      </w:pPr>
      <w:bookmarkStart w:id="79" w:name="__RefHeading___Toc7869366_3224264995"/>
      <w:bookmarkStart w:id="80" w:name="_Toc28"/>
      <w:bookmarkEnd w:id="79"/>
      <w:r>
        <w:rPr>
          <w:rtl w:val="true"/>
        </w:rPr>
        <w:t>[</w:t>
      </w:r>
      <w:r>
        <w:rPr>
          <w:rtl w:val="true"/>
        </w:rPr>
        <w:t>ثم إنه لا شبهة فی اتحاد حیثیة دلالة اللفظ علی معناه</w:t>
      </w:r>
      <w:r>
        <w:rPr>
          <w:rtl w:val="true"/>
        </w:rPr>
        <w:t>]</w:t>
      </w:r>
      <w:bookmarkEnd w:id="80"/>
    </w:p>
    <w:p>
      <w:pPr>
        <w:pStyle w:val="BookText"/>
        <w:rPr/>
      </w:pPr>
      <w:r>
        <w:rPr>
          <w:rFonts w:ascii="IRNazanin" w:hAnsi="IRNazanin" w:eastAsia="IRNazanin"/>
          <w:color w:val="111111"/>
          <w:sz w:val="28"/>
          <w:sz w:val="28"/>
          <w:szCs w:val="28"/>
          <w:rtl w:val="true"/>
          <w:lang w:bidi="fa-IR"/>
        </w:rPr>
        <w:t>،و کونه بحیث ینتقل من سماعه إلی معناه،مع حیثیة دلالة سائر الدوالّ،کالعلم المنصوب علی رأس الفرسخ،فإنه أیضا ینتقل من النظر إلیه إلی أن هذا الموضع رأس الفرسخ،غایة الأمر أن الوضع فیه حقیقی،و فی اللفظ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العلم موضوعا علی رأس الفرسخ خارجی لیس باعتبار معتبر،بخلاف اللفظ فانه کأنّه وضع علی المعنی لیکون علامة علیه،فشأن الواضع اعتبار وضع لفظ خاص علی 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و الارتباط من لوازم الوضع،لا عینه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عرفت اتحاد حیثیة دلالة اللفظ مع حیثیة دلالة سائر الدوالّ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حاجة إلی الالتزام بأن حقیقة الوضع تعهد ذکر اللفظ عند إرادة تفهیم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بعض أجلة العصر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کیفیة الدلالة و الانتقال فی اللفظ و سائر الدوالّ علی نهج واحد بلا إشکال،فهل تری تعهدا من </w:t>
      </w:r>
      <w:bookmarkStart w:id="81" w:name="pg13114_136494"/>
    </w:p>
    <w:p>
      <w:pPr>
        <w:pStyle w:val="BookText"/>
        <w:rPr/>
      </w:pPr>
      <w:bookmarkEnd w:id="81"/>
      <w:r>
        <w:rPr>
          <w:rFonts w:ascii="IRNazanin" w:hAnsi="IRNazanin" w:eastAsia="IRNazanin"/>
          <w:color w:val="111111"/>
          <w:sz w:val="28"/>
          <w:sz w:val="28"/>
          <w:szCs w:val="28"/>
          <w:rtl w:val="true"/>
          <w:lang w:bidi="fa-IR"/>
        </w:rPr>
        <w:t>ناصب العلم علی رأس الفرسخ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لیس هناک إلاّ وضعه علیه بداعی الانتقال من رؤیته إلیه،فکذلک فیما نحن فیه،غایة الأمر أن الوضع هناک حقیقی و هنا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p>
    <w:p>
      <w:pPr>
        <w:pStyle w:val="Heading4"/>
        <w:numPr>
          <w:ilvl w:val="3"/>
          <w:numId w:val="1"/>
        </w:numPr>
        <w:rPr/>
      </w:pPr>
      <w:bookmarkStart w:id="82" w:name="__RefHeading___Toc7869368_3224264995"/>
      <w:bookmarkStart w:id="83" w:name="_Toc29"/>
      <w:bookmarkEnd w:id="82"/>
      <w:r>
        <w:rPr>
          <w:rtl w:val="true"/>
        </w:rPr>
        <w:t>[</w:t>
      </w:r>
      <w:r>
        <w:rPr>
          <w:rtl w:val="true"/>
        </w:rPr>
        <w:t>أن من یجعل الوضع عبارة عن التعهد</w:t>
      </w:r>
      <w:r>
        <w:rPr>
          <w:rtl w:val="true"/>
        </w:rPr>
        <w:t>]</w:t>
      </w:r>
      <w:bookmarkEnd w:id="83"/>
    </w:p>
    <w:p>
      <w:pPr>
        <w:pStyle w:val="BookText"/>
        <w:rPr/>
      </w:pPr>
      <w:r>
        <w:rPr>
          <w:rFonts w:ascii="IRNazanin" w:hAnsi="IRNazanin" w:eastAsia="IRNazanin"/>
          <w:color w:val="111111"/>
          <w:sz w:val="28"/>
          <w:sz w:val="28"/>
          <w:szCs w:val="28"/>
          <w:rtl w:val="true"/>
          <w:lang w:bidi="fa-IR"/>
        </w:rPr>
        <w:t>،لا یدعی أنه عین الارادة المقومة لتفهیم المعنی باللفظ؛حتی یتخیل أنها إرادة مقدمیة توصلیة، فلا یعقل أن تتعلق بما لا یکون مقدمة لتفهیم المعنی إلا بنفس هذه الارادة</w:t>
      </w:r>
      <w:r>
        <w:rPr>
          <w:rFonts w:eastAsia="IRNazanin" w:cs="IRNazanin"/>
          <w:color w:val="111111"/>
          <w:sz w:val="28"/>
          <w:szCs w:val="28"/>
          <w:rtl w:val="true"/>
          <w:lang w:bidi="fa-IR"/>
        </w:rPr>
        <w:t>.</w:t>
      </w:r>
    </w:p>
    <w:p>
      <w:pPr>
        <w:pStyle w:val="Heading4"/>
        <w:numPr>
          <w:ilvl w:val="3"/>
          <w:numId w:val="1"/>
        </w:numPr>
        <w:rPr/>
      </w:pPr>
      <w:bookmarkStart w:id="84" w:name="__RefHeading___Toc7869370_3224264995"/>
      <w:bookmarkStart w:id="85" w:name="_Toc30"/>
      <w:bookmarkEnd w:id="84"/>
      <w:r>
        <w:rPr>
          <w:rtl w:val="true"/>
        </w:rPr>
        <w:t>[</w:t>
      </w:r>
      <w:r>
        <w:rPr>
          <w:rtl w:val="true"/>
        </w:rPr>
        <w:t>بل المراد من التعهد هو</w:t>
      </w:r>
      <w:r>
        <w:rPr>
          <w:rtl w:val="true"/>
        </w:rPr>
        <w:t>:]</w:t>
      </w:r>
      <w:bookmarkEnd w:id="85"/>
    </w:p>
    <w:p>
      <w:pPr>
        <w:pStyle w:val="BookText"/>
        <w:rPr/>
      </w:pPr>
      <w:r>
        <w:rPr>
          <w:rFonts w:ascii="IRNazanin" w:hAnsi="IRNazanin" w:eastAsia="IRNazanin"/>
          <w:color w:val="111111"/>
          <w:sz w:val="28"/>
          <w:sz w:val="28"/>
          <w:szCs w:val="28"/>
          <w:rtl w:val="true"/>
          <w:lang w:bidi="fa-IR"/>
        </w:rPr>
        <w:t>الالتزام و البناء الکلی علی ذکر اللفظ عند إرادة تفهیم المعنی به فی مرحلة الاستعمال،و تلک الارادة الاستعمالیة و ان کانت تتوقف علی سبق العلم بالوضع من المخاطب،إلا أن هذا التوقف لیس من خصوصیات التعهد،بل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فیه من العلم به فی مرحلة انفهام المعنی من اللفظ،فالارادة المفهمة المقومة للاستعمال و إن کانت تتوقف علی سبق الوضع و العلم به،إلاّ أن ذلک التعهد و الالتزام غیر موقوف علی کون اللفظ مفهما فعلا؛حیث إنه لم تتعلّق الإرادة الفعلیة بالتفهیم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فی کلام مدّعیه بالإرادة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تعلق بأمر مقدور فی موطنه و إن کان التعهّد و العلم به دخیلا فی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المعنی صح تقسیمه إلی التعیینی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علی بن المولی فتح اللّه النهاوندی النجفی،علامة کبیر و محقق جلیل من أکابر العلماء و أجلاّء الفقهاء و أحد أساطین الدین و العلم البارزین،و کان بحثه من أبحاث النجف المعدودة و من دروسها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حبیب اللّه الرشتی،و المولی کاظم المرندی، و السید محمد الخلخالی،و شیخ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غرّة ربیع الآخر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عمر ناهز الثمانین،و دفن فی وادی السلام فی مقبرته الخاصّة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آثاره کتابا تشریح الاصول الصغیر و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فی القرن الرابع عشر </w:t>
      </w:r>
      <w:r>
        <w:rPr>
          <w:rFonts w:eastAsia="IRNazanin" w:cs="IRNazanin"/>
          <w:color w:val="111111"/>
          <w:sz w:val="28"/>
          <w:szCs w:val="28"/>
          <w:lang w:bidi="fa-IR"/>
        </w:rPr>
        <w:t>4:1497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حقیقة الوضع اعتبار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جامع بینهما،بل الوضع التعینی یشترک مع التعیینی فی نتیجة الأمر؛إذ کما أن اعتبار الواضع یوجب الملازمة بین اللفظ و المعنی من حیث الانتقال من سماع اللفظ إلی المعنی،کذلک کثرة الاستعمال توجب استیناس أذهان أهل المحاورة بالانتقال من سماع اللفظ إلی المعنی،فلا حاجة إلی دعوی اعتبار أهل المحاورة علی حد اعتبار الواضع فانه لغو بعد حصول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 حال الوضع إما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الملحوظ حال الوضع ما لا بد من لحاظه؛ حیث إن العلقة الوضعیة نسبة بین طرفیها،فلا بد من ملاحظة طرفیها إما بالکنه و الحقیقة،أو بالوجه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فساد القسم الرابع؛لأن الوضع للکلی لا یحتاج إلا إلی ملاحظته،بخلاف الوضع للأفراد الغیر المتناهیة،فان لحاظ الغیر المتناهی غیر معقول،فلا بد من لحاظها بجامع یجمع شتاتها،و یشمل متفرّقاتها،و هو الکلی المنطبق علیها،فان لحاظها </w:t>
      </w:r>
      <w:r>
        <w:rPr>
          <w:rStyle w:val="FootnoteAnchor"/>
          <w:rtl w:val="true"/>
        </w:rPr>
        <w:footnoteReference w:id="46"/>
      </w:r>
      <w:r>
        <w:rPr>
          <w:rFonts w:ascii="IRNazanin" w:hAnsi="IRNazanin" w:eastAsia="IRNazanin"/>
          <w:color w:val="111111"/>
          <w:sz w:val="28"/>
          <w:sz w:val="28"/>
          <w:szCs w:val="28"/>
          <w:rtl w:val="true"/>
          <w:lang w:bidi="fa-IR"/>
        </w:rPr>
        <w:t>بالوجه لحاظها بوجه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معقولیة القسم الرابع؛نظرا إلی أنه کالمنصوص العلة،فان الموضوع للحکم فیه شخصی،و مع ذلک یسری الی کل ما فیه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إذا وضع لفظ لمعنی باعتبار ما فیه من فائدة،فان الوضع </w:t>
      </w:r>
    </w:p>
    <w:p>
      <w:pPr>
        <w:pStyle w:val="BookText"/>
        <w:rPr/>
      </w:pPr>
      <w:r>
        <w:rPr>
          <w:rFonts w:ascii="IRNazanin" w:hAnsi="IRNazanin" w:eastAsia="IRNazanin"/>
          <w:color w:val="111111"/>
          <w:sz w:val="28"/>
          <w:sz w:val="28"/>
          <w:szCs w:val="28"/>
          <w:rtl w:val="true"/>
          <w:lang w:bidi="fa-IR"/>
        </w:rPr>
        <w:t>یسری إلی کل ما فیه تلک الفائدة،فیکون الموضوع له عامّا،مع کون آلة الملاحظة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اللحاظ الذی لا بد منه و لا مناص عنه فی الوضع للکلّی لحاظ نفسه،و لحاظ الفرد من حیث فردیته أو لحاظ الکلّی الموجود فیه لا دخل له بلحاظ الکلی بما هو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انقسام الوضع العام و الموضوع له العام إلی قسمین؛نظرا إلی أن الواضع ربما یلاحظ المعنی العام مستقلا،فیضع اللفظ بإزائه،و ربما یلاحظ المعنی المنتزع عن الجهة المشترکة بین الأفراد الذهنیة،فیضع اللفظ بمرآتیة العنوان المنتزع لمنشئه،و هی الجهة المشترکة بین الافراد الذهنیة؛لبداهة أن الأفراد الذهنیة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کالأفراد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جهة جامعة مشترکة لکل فرد منها حصة متقررة فی مرتبة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هذا القسم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إفادة الجهة المشترکة بنفس الدالّ علیها غیر ممکن؛لأن الایجاد الذهنی للطبیعة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بایجاد فردها،فالخصوصیة المفرّدة لا بد من إحضارها بما یدل علیها؛حتی یعقل إحضار الجهة المشترکة بإحضارها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تخیل فاسد من حیث المبنی و البناء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حیث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کانت،أو 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فیها بما هی موجودات،جهة واحدة مشترکة،إلا بناء علی وجود الطبیعی بوجود واحد عادی،یتوارد علیه المشخصات،و هو بدیهی البطلان،فاعتبار الاشتراک و الکلیة لیس للمعنی بما هو هو؛لأنّ الماهیة فی حد ذاتها غیر واجدة إلا لذاتها و ذاتیاتها،و لا لها بما هی موجودة خارجا أو ذهنا؛إذ هی بهذا القید شخص لا کلی و لا جزئی،فان مقسمهما المعنی،لا الموجود بما هو موجود،بل الکلیة و الاشتراک من اعتبارات الماهیة حین کونها فی الذهن،فاذا کان النظر مقصورا علیها، و لوحظت مضافة إلی الافراد الخارجیة أو الذهنیة،و کانت غیر آبیة عن الصدق </w:t>
      </w:r>
      <w:bookmarkStart w:id="86" w:name="pg13114_136497"/>
    </w:p>
    <w:p>
      <w:pPr>
        <w:pStyle w:val="BookText"/>
        <w:rPr/>
      </w:pPr>
      <w:bookmarkEnd w:id="86"/>
      <w:r>
        <w:rPr>
          <w:rFonts w:ascii="IRNazanin" w:hAnsi="IRNazanin" w:eastAsia="IRNazanin"/>
          <w:color w:val="111111"/>
          <w:sz w:val="28"/>
          <w:sz w:val="28"/>
          <w:szCs w:val="28"/>
          <w:rtl w:val="true"/>
          <w:lang w:bidi="fa-IR"/>
        </w:rPr>
        <w:t>علیها،یقال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جهة جامعة مشترکة،فالمنتزع عن الأفراد هی الجهة المشترکة، و هی واحدة بوحدة طبیعیة،لا بوحدة وجودیة 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صحة انتزاع هذا الواحد من کل واحد من الوجودات هو معنی وجود الطبیعی بالعرض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أصالة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أن الطبیعی کالآباء بالإضافة إلی الأبناء،فی قبال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واحد عددی،فإنه کالأب الواحد،و المشخصات کالأبناء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مفرد الجامع فی الذهن هو الوجود الذهنی، فایجاده فی الذهن باللفظ عین تفریده و جعله فردا،و المفروض عدم الاختصاص فی المفردات،و منها وجوده فی ذهن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توهم أنه وضع الحروف و ما الحق بها من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7869372_3224264995"/>
      <w:bookmarkStart w:id="88" w:name="_Toc31"/>
      <w:bookmarkEnd w:id="87"/>
      <w:r>
        <w:rPr>
          <w:rtl w:val="true"/>
        </w:rPr>
        <w:t>[</w:t>
      </w:r>
      <w:r>
        <w:rPr>
          <w:rtl w:val="true"/>
        </w:rPr>
        <w:t>تحقیق المقام یتوقف علی تحقیق المعانی الحرفیة</w:t>
      </w:r>
      <w:r>
        <w:rPr>
          <w:rtl w:val="true"/>
        </w:rPr>
        <w:t>]</w:t>
      </w:r>
      <w:bookmarkEnd w:id="88"/>
    </w:p>
    <w:p>
      <w:pPr>
        <w:pStyle w:val="BookText"/>
        <w:rPr/>
      </w:pPr>
      <w:r>
        <w:rPr>
          <w:rFonts w:ascii="IRNazanin" w:hAnsi="IRNazanin" w:eastAsia="IRNazanin"/>
          <w:color w:val="111111"/>
          <w:sz w:val="28"/>
          <w:sz w:val="28"/>
          <w:szCs w:val="28"/>
          <w:rtl w:val="true"/>
          <w:lang w:bidi="fa-IR"/>
        </w:rPr>
        <w:t>و المفهومات الأدویّة، و بیان المراد من عدم استقلالها فی المفهومیة،فنقول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ینساق الیه النظر الدقیق بعد الفحص و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الحرفی و الاسمی متباینان بالذات لا اشتراک لهما فی طبیعی معنی واحد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علی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الاسم و الحرف لو کانا متحدی المعنی،و کان الفرق بمجرد اللحاظ الاستقلالی و الآلی،لکان طبیعی المعنی الوحدانی قابلا لأن یوجد فی الخارج علی نحوین کما یوجد فی الذهن علی طورین،مع أن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کأنحاء النسب و الروابط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یوجد فی الخارج إلا علی نحو واحد،و هو الوجود لا فی نفسه،و لا یعقل أن توجد النسبة فی الخارج بوجود نفسی </w:t>
      </w:r>
      <w:r>
        <w:rPr>
          <w:rStyle w:val="FootnoteAnchor"/>
          <w:rtl w:val="true"/>
        </w:rPr>
        <w:footnoteReference w:id="49"/>
      </w:r>
      <w:r>
        <w:rPr>
          <w:rFonts w:ascii="IRNazanin" w:hAnsi="IRNazanin" w:eastAsia="IRNazanin"/>
          <w:color w:val="111111"/>
          <w:sz w:val="28"/>
          <w:sz w:val="28"/>
          <w:szCs w:val="28"/>
          <w:rtl w:val="true"/>
          <w:lang w:bidi="fa-IR"/>
        </w:rPr>
        <w:t xml:space="preserve">،فإن </w:t>
      </w:r>
      <w:bookmarkStart w:id="89" w:name="pg13114_136498"/>
    </w:p>
    <w:p>
      <w:pPr>
        <w:pStyle w:val="BookText"/>
        <w:rPr/>
      </w:pPr>
      <w:bookmarkEnd w:id="89"/>
      <w:r>
        <w:rPr>
          <w:rFonts w:ascii="IRNazanin" w:hAnsi="IRNazanin" w:eastAsia="IRNazanin"/>
          <w:color w:val="111111"/>
          <w:sz w:val="28"/>
          <w:sz w:val="28"/>
          <w:szCs w:val="28"/>
          <w:rtl w:val="true"/>
          <w:lang w:bidi="fa-IR"/>
        </w:rPr>
        <w:t>القابل لهذا النحو من الوجود ما کان له ماهیة تامة ملحوظة فی العقل کالجواهر و الاعراض،غایة الأمر أنّ الجوهر یوجد فی نفسه لنفسه،و العرض یوجد فی نفسه لغیره</w:t>
      </w:r>
      <w:r>
        <w:rPr>
          <w:rFonts w:eastAsia="IRNazanin" w:cs="IRNazanin"/>
          <w:color w:val="111111"/>
          <w:sz w:val="28"/>
          <w:szCs w:val="28"/>
          <w:rtl w:val="true"/>
          <w:lang w:bidi="fa-IR"/>
        </w:rPr>
        <w:t>.</w:t>
      </w:r>
    </w:p>
    <w:p>
      <w:pPr>
        <w:pStyle w:val="Heading4"/>
        <w:numPr>
          <w:ilvl w:val="3"/>
          <w:numId w:val="1"/>
        </w:numPr>
        <w:rPr/>
      </w:pPr>
      <w:bookmarkStart w:id="90" w:name="__RefHeading___Toc7869374_3224264995"/>
      <w:bookmarkStart w:id="91" w:name="_Toc32"/>
      <w:bookmarkEnd w:id="90"/>
      <w:r>
        <w:rPr>
          <w:rtl w:val="true"/>
        </w:rPr>
        <w:t>[</w:t>
      </w:r>
      <w:r>
        <w:rPr>
          <w:rtl w:val="true"/>
        </w:rPr>
        <w:t>و منه ظهر</w:t>
      </w:r>
      <w:r>
        <w:rPr>
          <w:rtl w:val="true"/>
        </w:rPr>
        <w:t>:</w:t>
      </w:r>
      <w:r>
        <w:rPr>
          <w:rtl w:val="true"/>
        </w:rPr>
        <w:t>أن تنظیر المعنی الاسمی و الحرفی بالجوهر و العرض،غیر وجیه،</w:t>
      </w:r>
      <w:r>
        <w:rPr>
          <w:rtl w:val="true"/>
        </w:rPr>
        <w:t>]</w:t>
      </w:r>
      <w:bookmarkEnd w:id="91"/>
    </w:p>
    <w:p>
      <w:pPr>
        <w:pStyle w:val="BookText"/>
        <w:rPr/>
      </w:pPr>
      <w:r>
        <w:rPr>
          <w:rFonts w:ascii="IRNazanin" w:hAnsi="IRNazanin" w:eastAsia="IRNazanin"/>
          <w:color w:val="111111"/>
          <w:sz w:val="28"/>
          <w:sz w:val="28"/>
          <w:szCs w:val="28"/>
          <w:rtl w:val="true"/>
          <w:lang w:bidi="fa-IR"/>
        </w:rPr>
        <w:t>فان العرض موجود فی نفسه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تنظیرهما بالوجود المحمولی و الوجود الرابط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الرابطی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العارف بالاصطلاح المرسوم فی تقسیم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النسبة لا یعقل أن توجد فی الخارج إلا بوجود رابط لا فی نفسه،مع أن طبیعی معناها لو کان قابلا للّحاظ الاستقلالی،لکان من الماهیات التامة فی اللحاظ،و هی قابلة للوجود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قابلیة الربط و النسبة للوجود النفسی المحمولی کاشف عن انه لا یتصور أن یکون للنسبة فی حد ذاتها قبول اللحاظ الاستقلالی،و إلا کان فی تلک الحال ماهیة تامة فی اللحاظ و مثلها إذا کان قابلا للوجود العینی کان قابلا للوجود النفسی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لزوم القیام بالغیر لا ینافی الوجود النفسی، کیف؟و العرض من أنحاء الموجود فی نفسه،مع أن وجوده فی نفسه عین وجوده لغیره،فکون النسبة حقیقة أمرا قائما بالمنتسبین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نقصان 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مانعا عن وجودها فی نفسها،مع أنّ من البدیهی أن حقیقة النسبة لا توجد فی الخارج إلاّ بتبع وجود المنتسبین من دون نفسیة و استقلال أصلا،فهی متقومة فی ذاتها بالمنتسبین،لا فی وجودها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العرض،فان ذاته غیر متقومة بموضوعه،بل لزوم القیام بموضوعه ذاتی وجوده،فان وجوده فی نفسه وجوده لموضوعه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کانت النسبة بذاتها و حقیقتها متقومة بالطرفین،فلا محالة یستحیل اختلافها باختلاف الوجودین من الذهن 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کذلک فی جمیع أنحاء النسب،سواء کان بمعنی ثبوت شیء لشیء،کما فی الوجود الرابط المختص بمفاد الهلیات المرکبة الایجابیة،أو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حتی فی مفاد الهلیة البسیطة،و هو ثبوت الشیء، أو کان من النسب الخاصة المقومة للأعراض النسبیة،ککون الشیء فی المکان، أو فی الزمان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بین الاسم و الحرف قدر جامع،فما المحکیّ عنه بلفظ الربط و النسبة و الظرفیة و أشباهها من المعانی الاسمیة؟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المحکی عنه </w:t>
      </w:r>
      <w:r>
        <w:rPr>
          <w:rStyle w:val="FootnoteAnchor"/>
          <w:rtl w:val="true"/>
        </w:rPr>
        <w:footnoteReference w:id="50"/>
      </w:r>
      <w:r>
        <w:rPr>
          <w:rFonts w:ascii="IRNazanin" w:hAnsi="IRNazanin" w:eastAsia="IRNazanin"/>
          <w:color w:val="111111"/>
          <w:sz w:val="28"/>
          <w:sz w:val="28"/>
          <w:szCs w:val="28"/>
          <w:rtl w:val="true"/>
          <w:lang w:bidi="fa-IR"/>
        </w:rPr>
        <w:t>بتلک الألفاظ إلا مفاهیم و عناوین،لا حقیقة الربط و النسبة،کما فی لفظ العدم،فانه لا یحکی إلا عن عنوان موجود فی ظرف الذهن،لا عما هو بالحمل الشائع عدم،و لیس العدم کالماهیة یوجد بنحوین من الوجود،بل و کذلک الأمر فی لفظ الوجود بناء علی أصالة الوجود،فان حقیقة الوجود لیست کالماهیة؛حتی توجد تارة فی الذهن،و اخری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هذه الالفاظ ما هو ربط و نسبة و عدم و وجود بالحمل الأوّلی،لا بالحمل الشائع،و إلا فهی غیر ربط و لا نسبة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ربط و نسبة بالحمل الشائع نفس ذلک الأمر المتقوّم بالمنتسبین المحکیّ عنه بالأدوات و الحروف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الظرفیة و الاستعلاء و الابتداء فهی معان اسمیة،و لیس معنونها معنی حرفیا،بل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رابطة للظرف و المظروف،و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رابطة </w:t>
      </w:r>
      <w:bookmarkStart w:id="92" w:name="pg13114_136500"/>
    </w:p>
    <w:p>
      <w:pPr>
        <w:pStyle w:val="BookText"/>
        <w:rPr/>
      </w:pPr>
      <w:bookmarkEnd w:id="92"/>
      <w:r>
        <w:rPr>
          <w:rFonts w:ascii="IRNazanin" w:hAnsi="IRNazanin" w:eastAsia="IRNazanin"/>
          <w:color w:val="111111"/>
          <w:sz w:val="28"/>
          <w:sz w:val="28"/>
          <w:szCs w:val="28"/>
          <w:rtl w:val="true"/>
          <w:lang w:bidi="fa-IR"/>
        </w:rPr>
        <w:t>للمستعلی و المستعلی علیه،و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رابطة للمبتدا به و المبتدأ من عنده، و هکذا،لا أن الظرفیة مشترکة مع أداتها فی معنی،أو أحدهما </w:t>
      </w:r>
      <w:r>
        <w:rPr>
          <w:rStyle w:val="FootnoteAnchor"/>
          <w:rtl w:val="true"/>
        </w:rPr>
        <w:footnoteReference w:id="51"/>
      </w:r>
      <w:r>
        <w:rPr>
          <w:rFonts w:ascii="IRNazanin" w:hAnsi="IRNazanin" w:eastAsia="IRNazanin"/>
          <w:color w:val="111111"/>
          <w:sz w:val="28"/>
          <w:sz w:val="28"/>
          <w:szCs w:val="28"/>
          <w:rtl w:val="true"/>
          <w:lang w:bidi="fa-IR"/>
        </w:rPr>
        <w:t>عنوان و الآخر معنون کمفهوم الرابطة و مصداقها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تحقیق المعانی الحرفیة و المفاهیم الأدویّة،هو الذی صرّح به أهل التحقیق و الأکابر من أهل فن المعقول</w:t>
      </w:r>
      <w:r>
        <w:rPr>
          <w:rFonts w:eastAsia="IRNazanin" w:cs="IRNazanin"/>
          <w:color w:val="111111"/>
          <w:sz w:val="28"/>
          <w:szCs w:val="28"/>
          <w:rtl w:val="true"/>
          <w:lang w:bidi="fa-IR"/>
        </w:rPr>
        <w:t>.</w:t>
      </w:r>
    </w:p>
    <w:p>
      <w:pPr>
        <w:pStyle w:val="Heading4"/>
        <w:numPr>
          <w:ilvl w:val="3"/>
          <w:numId w:val="1"/>
        </w:numPr>
        <w:rPr/>
      </w:pPr>
      <w:bookmarkStart w:id="93" w:name="__RefHeading___Toc7869376_3224264995"/>
      <w:bookmarkStart w:id="94" w:name="_Toc33"/>
      <w:bookmarkEnd w:id="93"/>
      <w:r>
        <w:rPr>
          <w:rtl w:val="true"/>
        </w:rPr>
        <w:t>[</w:t>
      </w:r>
      <w:r>
        <w:rPr>
          <w:rtl w:val="true"/>
        </w:rPr>
        <w:t>نعم بعض المعانی الاسمیة ربما یکون آلة لتعقّل حال الغیر،و حینئذ یکون کالمعنی الحرفی فی عدم الاستقلال</w:t>
      </w:r>
      <w:r>
        <w:rPr>
          <w:rtl w:val="true"/>
        </w:rPr>
        <w:t>]</w:t>
      </w:r>
      <w:bookmarkEnd w:id="94"/>
    </w:p>
    <w:p>
      <w:pPr>
        <w:pStyle w:val="BookText"/>
        <w:rPr/>
      </w:pPr>
      <w:r>
        <w:rPr>
          <w:rFonts w:ascii="IRNazanin" w:hAnsi="IRNazanin" w:eastAsia="IRNazanin"/>
          <w:color w:val="111111"/>
          <w:sz w:val="28"/>
          <w:sz w:val="28"/>
          <w:szCs w:val="28"/>
          <w:rtl w:val="true"/>
          <w:lang w:bidi="fa-IR"/>
        </w:rPr>
        <w:t>فی القصد و اللحاظ،فیتخیل أن مجرد عدم الاستقلال فی اللحاظ ملاک الحرفیة و مناط الأدویّة،مثلا الإمکان و الوجوب و الامتناع معان اسمیة،إلاّ أنّا إذا حکمنا علی الانسان بالإمکان فالمحکوم به معنون هذا العنوان لا نفسه،فمفهوم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بحسب الاستعمال ملحوظا بالاستقلال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بالتبع،و کالآلة للقوة العاقلة یتعرف بها حال الانسان،فهو ملحوظ بالاستقلال فی مرتبة الاستعمال،و ملحوظ آلی فی مرحلة الحکم،فیکون کالمعنی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یلاحظ الإمکان بماله من العنوان،و هو لیس من أحوال الماهیات الإمکانیة حقیقة،بل هو موجود من الموجودات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الامکان لها وجود رابط للانسان،و عنوانه له وجود محمولی رابطی؛حیث إنه موجود فی الذهن،و العرض وجود فی نفسه وجوده لموضوعه،و هو معنی کونه رابطیا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حقیقة المعنی الحرفی و المفهوم الأدویّ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حدّ ذاته غیر استقلالی بأیّ وجود فرض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فعدم استقلاله باللحاظ کعدم استقلاله فی الوجود العینی،من جهة </w:t>
      </w:r>
    </w:p>
    <w:p>
      <w:pPr>
        <w:pStyle w:val="BookText"/>
        <w:rPr/>
      </w:pPr>
      <w:r>
        <w:rPr>
          <w:rFonts w:ascii="IRNazanin" w:hAnsi="IRNazanin" w:eastAsia="IRNazanin"/>
          <w:color w:val="111111"/>
          <w:sz w:val="28"/>
          <w:sz w:val="28"/>
          <w:szCs w:val="28"/>
          <w:rtl w:val="true"/>
          <w:lang w:bidi="fa-IR"/>
        </w:rPr>
        <w:t>نقصان ذاته عن قبول الوجود النفسی فی أی وعاء کان،لا أن اتصافه بعدم الاستقلال بلحاظ اللحاظ؛حتی یکون الوصف المذکور وصفا له بحال متعلقه لا بحال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المعانی لیس أمرا مستنکرا،و الوجود مبرز و مظهر لما هی علیه،لا أن المعنی فی حد ذاته کسائر المعانی،و یعرضه الآلیة و الاستقلال فی مرحلة اللحاظ و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برهنت علیه و رکنت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النسبة غیر قابلة للوجود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مسلّم،کیف؟و الأعراض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کمقولة الأین و متی و الوضع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انحاء النسب،مع أنها موجودات فی نفسها،و ان کان وجودها لموضوعاتها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کما علیه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الأعراض النسبیة لیست نفس النسب،بل هیئات و أکوان خاصة ذات نسبة،فمقولة الأین لیست نسبة الشیء فی المکان،بل الهیئة القائمة بالکائن فی المکان،غایة الأمر أن الأعراض النسبیة أضعف وجودا من غیرها،کما أن مقولة الاضافة أضعفها جمیعا؛حیث إن وجودها فی الخارج لیس إلا کون الشیء فی الخارج بحیث إذا عقل عقل شیء آخر معه، إلا أن هذه الحیثیة زائدة علی نفس الشیء؛إذ ذات الأب له وجود غیر متحیث بتلک الحیثیة،و له وجود متحیث بالحیثیة،و منشأ هذا التفاوت لیس إلا 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 و الروابط الصرفة،فوجوداتها أضعف جمیع مراتب الوجود، حیث لا یمکن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الخارج،و لا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 مع قطع النظر عن الطرفین،فلذا لا تندرج تحت مقولة من المقولات؛لأن المقولة لا بد من أن تکون طبیعیة محمولة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یعقل </w:t>
      </w:r>
      <w:bookmarkStart w:id="95" w:name="pg13114_136502"/>
    </w:p>
    <w:p>
      <w:pPr>
        <w:pStyle w:val="BookText"/>
        <w:rPr/>
      </w:pPr>
      <w:bookmarkEnd w:id="95"/>
      <w:r>
        <w:rPr>
          <w:rFonts w:ascii="IRNazanin" w:hAnsi="IRNazanin" w:eastAsia="IRNazanin"/>
          <w:color w:val="111111"/>
          <w:sz w:val="28"/>
          <w:sz w:val="28"/>
          <w:szCs w:val="28"/>
          <w:rtl w:val="true"/>
          <w:lang w:bidi="fa-IR"/>
        </w:rPr>
        <w:t>الوضع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بتوسط العناوین الاسمیة،کالابتداء الآلی و نحوه</w:t>
      </w:r>
      <w:r>
        <w:rPr>
          <w:rFonts w:eastAsia="IRNazanin" w:cs="IRNazanin"/>
          <w:color w:val="111111"/>
          <w:sz w:val="28"/>
          <w:szCs w:val="28"/>
          <w:rtl w:val="true"/>
          <w:lang w:bidi="fa-IR"/>
        </w:rPr>
        <w:t>.</w:t>
      </w:r>
    </w:p>
    <w:p>
      <w:pPr>
        <w:pStyle w:val="Heading4"/>
        <w:numPr>
          <w:ilvl w:val="3"/>
          <w:numId w:val="1"/>
        </w:numPr>
        <w:rPr/>
      </w:pPr>
      <w:bookmarkStart w:id="96" w:name="__RefHeading___Toc7869378_3224264995"/>
      <w:bookmarkStart w:id="97" w:name="_Toc34"/>
      <w:bookmarkEnd w:id="96"/>
      <w:r>
        <w:rPr>
          <w:rtl w:val="true"/>
        </w:rPr>
        <w:t>[</w:t>
      </w:r>
      <w:r>
        <w:rPr>
          <w:rtl w:val="true"/>
        </w:rPr>
        <w:t>و میزان عموم الوضع و خصوص الموضوع له</w:t>
      </w:r>
      <w:r>
        <w:rPr>
          <w:rtl w:val="true"/>
        </w:rPr>
        <w:t>]</w:t>
      </w:r>
      <w:bookmarkEnd w:id="97"/>
    </w:p>
    <w:p>
      <w:pPr>
        <w:pStyle w:val="BookText"/>
        <w:rPr/>
      </w:pPr>
      <w:r>
        <w:rPr>
          <w:rFonts w:ascii="IRNazanin" w:hAnsi="IRNazanin" w:eastAsia="IRNazanin"/>
          <w:color w:val="111111"/>
          <w:sz w:val="28"/>
          <w:sz w:val="28"/>
          <w:szCs w:val="28"/>
          <w:rtl w:val="true"/>
          <w:lang w:bidi="fa-IR"/>
        </w:rPr>
        <w:t>،لیس الوضع للجزئیات الحقیقیة؛حتی یورد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مجرد الوضع لحقیقة الابتداء النسبی بتوسط عنوان الابتداء الآلی،لا یوجب خصوص الموضوع له؛لبقاء المعنون علی کلیته و شموله الذاتی،بل المیزان فی العموم 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الموضوع له و الملحوظ حال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نسبة الاتحاد و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لاحظ أمرا عامّا أو خاصّا، فوضع اللفظ بازاء نفس ذلک الملحوظ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الوضع و الموضوع له عامین أو خاصین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الموضوع له غیر الملحوظ حال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الملحوظ ما هو ابتداء آلی بالحمل الأوّلیّ،و الموضوع له ما هو ابتداء نسبی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نسبة الموضوع له إلی الملحوظ حال الوضع نسبة الأخص إلی الأعم،و سرّه أن أنحاء النسب لیس لها جامع ذاتی،بل جامع عنوانی،و هذا شأن کل أمر تعلّق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النسبی الملحوظ بتبع لحاظ طرفیه،یصدق علی الابتداءات الخاصة النسبیة الخارجیة،فهی کلی ذاتی یصدق علی أفراده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سابقا أن الابتداء معنی اسمی من مقولة الإضافة، و ما هو معنی حرفی هو نسبة المبتدأ به بالمبتدإ </w:t>
      </w:r>
      <w:r>
        <w:rPr>
          <w:rStyle w:val="FootnoteAnchor"/>
          <w:rtl w:val="true"/>
        </w:rPr>
        <w:footnoteReference w:id="52"/>
      </w:r>
      <w:r>
        <w:rPr>
          <w:rFonts w:ascii="IRNazanin" w:hAnsi="IRNazanin" w:eastAsia="IRNazanin"/>
          <w:color w:val="111111"/>
          <w:sz w:val="28"/>
          <w:sz w:val="28"/>
          <w:szCs w:val="28"/>
          <w:rtl w:val="true"/>
          <w:lang w:bidi="fa-IR"/>
        </w:rPr>
        <w:t>منه،کما أن الظرفیة و المظروفیة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الکون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المقومة لمقولة الأین تارة، و لمقولة الاضافة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حرفی،و نسبة شیء إلی شیء لیست شیئا من الأشیاء،و لا مطابق لها فی الخارج،بل ثبوتها الخارجی علی حد ثبوت المقبول بثبوت القابل علی نهج القوة لا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ثبوتها الذهنی،فلا ثبوت فعلی </w:t>
      </w:r>
    </w:p>
    <w:p>
      <w:pPr>
        <w:pStyle w:val="BookText"/>
        <w:rPr/>
      </w:pPr>
      <w:r>
        <w:rPr>
          <w:rFonts w:ascii="IRNazanin" w:hAnsi="IRNazanin" w:eastAsia="IRNazanin"/>
          <w:color w:val="111111"/>
          <w:sz w:val="28"/>
          <w:sz w:val="28"/>
          <w:szCs w:val="28"/>
          <w:rtl w:val="true"/>
          <w:lang w:bidi="fa-IR"/>
        </w:rPr>
        <w:t>للنسبة إلا هکذا،و هی دائما متقومة بطرفین خاصین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لوحظ ثانیا کان ثبوتا فعلیا آخر للنسبة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ثبوت فعلی للنسب خارجا؛حتی یکون النسبة الذهنیة بالاضافة إلیها کالطبیعی بالاضافة إلی أفراده،و إن کانت النسبة الذهنیة تطابق النسبة الخارجیة،فان المطابقة تتحقق بین جزءین،و هی غیر الصدق،و أما مفهوم النسبة فقد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نسبتها إلی النسب الحقیقیة نسبة العنوان إلی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الخصوصیة المتوهمة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مقولیة کانت أو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ذاتها کلیة، و صیرورتها جزئیة لا تکون إلا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عینیا حقیقیا أو ذهنیا ظلّیّا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التشخص کما حقق فی محله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بالجزئی ما هو جزئی عینی،ففیه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المستعمل فیه ربما کان کلیّا 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بالجزئی ما هو جزئی ذهنی؛حیث إن الموجود فی الذهن،و إن کان فی حد ذاته و مفهومه کلیّا،إلا أنه بحسب وجوده الذهنی جزئی؛إذ التشخص بالوجود،بل هو عین التشخص</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الوجود المأخوذ فی الموضوع له أو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نفس اللحاظ المقوم للاستعمال فاستعمال اللفظ فیما هو جزئی بهذا المعنی محال؛ إذ المفروض أنه مقوم للاستعمال،فکیف یعقل أخذه فیما هو مقدم علیه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أعم؛کی یعم لحاظا آخر فالمستعمل فیه أمر عقلی لا موطن له إلا فی الذهن،فانطباقه علی الخارج إنشاء و إخبارا محال،فلا بد من التجوّز الدائمی </w:t>
      </w:r>
    </w:p>
    <w:p>
      <w:pPr>
        <w:pStyle w:val="BookText"/>
        <w:rPr/>
      </w:pPr>
      <w:r>
        <w:rPr>
          <w:rFonts w:ascii="IRNazanin" w:hAnsi="IRNazanin" w:eastAsia="IRNazanin"/>
          <w:color w:val="111111"/>
          <w:sz w:val="28"/>
          <w:sz w:val="28"/>
          <w:szCs w:val="28"/>
          <w:rtl w:val="true"/>
          <w:lang w:bidi="fa-IR"/>
        </w:rPr>
        <w:t>بإلغاء الخصوصیة،فیلغو الوضع المتخصّص بهذه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اللحاظ لا بآلیته کی تختصّ بالحروف،فما المخصّص للوضع للملحوظ بما هو ملحوظ فی الحروف دون الأسماء؟</w:t>
      </w:r>
    </w:p>
    <w:p>
      <w:pPr>
        <w:pStyle w:val="BookText"/>
        <w:rPr/>
      </w:pPr>
      <w:r>
        <w:rPr>
          <w:rFonts w:ascii="IRNazanin" w:hAnsi="IRNazanin" w:eastAsia="IRNazanin"/>
          <w:color w:val="111111"/>
          <w:sz w:val="28"/>
          <w:sz w:val="28"/>
          <w:szCs w:val="28"/>
          <w:rtl w:val="true"/>
          <w:lang w:bidi="fa-IR"/>
        </w:rPr>
        <w:t>و الجواب ما أسمعناک فی الحاشیة المتقدمة من أن أنحاء النسب الحقیقة 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أحد الوجودین من الذهن أو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تعلقیة، و لا یعقل انسلاخها عن هذا الشأن،و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ذهنیا کان أو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 لأحکامها و مظهر لأحوالها،لا أن النسبیة و التعلّقیة بأحد الوجودین؛کی لا یکون فرق بین الاسم و الحرف فی حد ذات المعنی،و حیث إن ذات النسبة تعلقیة، فلا جامع ذاتی بین أنحائها؛لأن إلغاء التعلق منها إخراج لها عن النسبیة،فلا بد من الوضع لانحائها بجامع عنوانی یجمع شتاتها،بل تلاحظ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إن النسبة بین عنوان النسبة الکذائیة و معنوناتها نسبة الأعم و الأخص،کان الوضع عامّا و الموضوع له خاصّا </w:t>
      </w:r>
      <w:r>
        <w:rPr>
          <w:rStyle w:val="FootnoteAnchor"/>
          <w:rtl w:val="true"/>
        </w:rPr>
        <w:footnoteReference w:id="54"/>
      </w:r>
      <w:r>
        <w:rPr>
          <w:rFonts w:ascii="IRNazanin" w:hAnsi="IRNazanin" w:eastAsia="IRNazanin"/>
          <w:color w:val="111111"/>
          <w:sz w:val="28"/>
          <w:sz w:val="28"/>
          <w:szCs w:val="28"/>
          <w:rtl w:val="true"/>
          <w:lang w:bidi="fa-IR"/>
        </w:rPr>
        <w:t>،من دون لزوم الالتزام بالجزئیة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عینیة کانت أو 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باب لزوم ما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التجأ بعض الفحول </w:t>
      </w:r>
      <w:r>
        <w:rPr>
          <w:rStyle w:val="FootnoteAnchor"/>
          <w:rtl w:val="true"/>
        </w:rPr>
        <w:footnoteReference w:id="55"/>
      </w:r>
      <w:r>
        <w:rPr>
          <w:rFonts w:ascii="IRNazanin" w:hAnsi="IRNazanin" w:eastAsia="IRNazanin"/>
          <w:color w:val="111111"/>
          <w:sz w:val="28"/>
          <w:sz w:val="28"/>
          <w:szCs w:val="28"/>
          <w:rtl w:val="true"/>
          <w:lang w:bidi="fa-IR"/>
        </w:rPr>
        <w:t xml:space="preserve">إلی جعله </w:t>
      </w:r>
    </w:p>
    <w:p>
      <w:pPr>
        <w:pStyle w:val="BookText"/>
        <w:rPr/>
      </w:pPr>
      <w:r>
        <w:rPr>
          <w:rFonts w:ascii="IRNazanin" w:hAnsi="IRNazanin" w:eastAsia="IRNazanin"/>
          <w:color w:val="111111"/>
          <w:sz w:val="28"/>
          <w:sz w:val="28"/>
          <w:szCs w:val="28"/>
          <w:rtl w:val="true"/>
          <w:lang w:bidi="fa-IR"/>
        </w:rPr>
        <w:t>جزئیّا إضافیا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وجهه،و أنّ میزان العموم و الخصوص مجرد کون النسبة نسبة الأخصّ إلی الأعمّ،لا نسبة الکلی و الفرد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حاله کحال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الأنسب تنظیره بالوجود الرابط،لا العرض الذی هو وجود محمولی رابطی،و ذلک لأن العرض موجود فی نفسه،إلا أنه لغیره فی قبال الجوهر حیث إنه موجود فی نفسه لنفسه،و أنحاء النسب الحقیقیة لا نفسیة 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خارجا و لا ذهنا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الحرفی لیس موجودا ذهنیا قائما بموجود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محمد تقی بن محمد رحیم الأیوان کیفی الورامینی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رؤساء الطائفة و محقّق الإمامیة هاجر فی أوائل شبابه إلی العراق بعد تکمیل المبادئ و المقدّمات،حضر فی الکاظمیة علی السید محسن الأعرجی،و فی کربلاء علی الأستاذ الوحید محمد باقر البهبهانی و السیّد علی صاحب الریاض،و فی النجف علی السیّد مهدی بحر العلوم، و الشیخ الأکبر جعفر کاشف الغطاء،لازم الأخیر زمانا،و صاهره علی کریمته،و استمرّ علی اکتساب المعارف منه و من أقرانه حتی فاز بدرجة عالیة من العلم و العمل معقولا و منقولا وفقها و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هو ابن المیرزا مهدی الذی عمّر بأمر السلطان نادر شاه صحن الأمیر علیه السلام فی النجف،و هو أخو الشیخ محمد حسین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هامّة و جلیلة أشهرها حاشیة المعالم،و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اصول معالم الدین،نالت القبول و الاستحسان لدی الأکابر و الفحول من المحقّقین و الأعلام حتی اشتهر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رحمه اللّه فی یوم الجمعة منتصف شوال</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أعلام الشیعة فی القرن الثالث بعد العشرة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ذهنی آخر،بل ذاته و حقیقته متقوّمة بمتعلّقه،لا موجود لمتعلّقه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معنی هو فی حدّ ذاته فی غیره،لا أنه موجود فی غیره،فإنّ النسبة فی حدّ ذاتها متقومة بغیرها،لا فی وجودها،کالعرض فی الجوهر،فلا دلالة لهذه العبارة المعروفة علی کون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وجوده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قائما بموجود آخر،کالعرض فی الجوهر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جعله آلة و حالة فی غیره فبملاحظة أن وقوع السیر مبتدأ به، و البصرة مبتدأ من عندها؛بلحاظه مضافا إلی البصرة،فالإضافة المزبورة آلة لتعرف حال السیر و البصرة من حیث المبتدئیة بالمعنیین،و حیث إن نفس الإضافة متقومة بهما،فهی حالة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بهذین الوجهین تارة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الحرف ما أوجد معنی فی غیره،فإنه بلحاظ الآلیة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أنبأ عن معنی لیس باسم و لا فعل،فانه باعتبار کون اللفظ بالوضع حاکیا عن الإضافة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تنافی بین الکلامین المنسوبین إلی الروایة،کما لا موجب لجعلهما بلحاظ موردین من موارد استعمالهما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 إنما هو فی اختصاص کل منهما بوضع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العلقة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نهج خاص؛لتقیدها فی أحدهما بما ذا أرید منه المعنی استقلالیا،و فی الآخر بما ذا أرید آلیّا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 الأول فی مورد الثانی استعمال فی ما لا علقة وضعیة 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لا یذهب علیک أن لحاظ المعنی و إرادته من شئون المعنی و أحواله، </w:t>
      </w:r>
      <w:bookmarkStart w:id="98" w:name="pg13114_136507"/>
    </w:p>
    <w:p>
      <w:pPr>
        <w:pStyle w:val="BookText"/>
        <w:rPr/>
      </w:pPr>
      <w:bookmarkEnd w:id="98"/>
      <w:r>
        <w:rPr>
          <w:rFonts w:ascii="IRNazanin" w:hAnsi="IRNazanin" w:eastAsia="IRNazanin"/>
          <w:color w:val="111111"/>
          <w:sz w:val="28"/>
          <w:sz w:val="28"/>
          <w:szCs w:val="28"/>
          <w:rtl w:val="true"/>
          <w:lang w:bidi="fa-IR"/>
        </w:rPr>
        <w:t>و وصف الاختصاص الوضعی بهما من باب الوصف بحال متعلقه لا بحال نفسه، و قیدیّة شیء لشیء و صیرورته مکثرا له لا تکون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یلتزم باتحاد المعنی ذاتا فی الاسم و الحرف لا مناص له عن الالتزام بامتیاز کل منهما بما هو من شئونهما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للمعنی الذی یتعلق به اللحاظ الآلی و الارادة التبعیة،فهو إشارة إلی ذات المعنی الخاص و إن کانت الخصوصیة غیر مقومة،إلا أن المعنی فی غیر هذه الحال لا اختصاص وضعی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المقدار کاف فی الامتیاز و عدم صحة استعمال کل منهما فی مورد الآخر،إلا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الملحوظ حال الوضع،کالحصة بالاضافة إلی الکلی،فیکون الوضع عامّا و الموضوع له خاصّا،فان الطبیعی له اعتباران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ملاحظته موجودا بأنحاء وجوداته الذهنیة بنحو الاشارة إلی الموجود بالعرض،لا إلی نفس الوجودات الموجودة بالذات؛بناء علی 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ملاحظته بنفسه من غیر ملاحظته موجودا بالعرض،و فی هذا النظر یکون کلیّا یشترک فیه الحصص،و یکون فی هذا النظر واحدا بوحدة عمومیة،و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هذا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جامعة ذاتیة بین الموجودات الذهنیة؛حتی یکون هو الموضوع له؛حتی یکون الوضع عامّا و الموضوع له عامّا أیضا،مع التحفظ علی ما یوجب امتیازه عن الموجودات الذهنیة بالاستقلال،فانه لا یکون إلا بالإشارة إلی الموجودات بالعرض التی لا جامع لها إلا نفس المعنی الذی کان النظر مقصورا علی نفسه،فتدبر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یبعد أن یکون الاختلاف فی الخبر و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7869380_3224264995"/>
      <w:bookmarkStart w:id="100" w:name="_Toc35"/>
      <w:bookmarkEnd w:id="99"/>
      <w:r>
        <w:rPr>
          <w:rtl w:val="true"/>
        </w:rPr>
        <w:t>[</w:t>
      </w:r>
      <w:r>
        <w:rPr>
          <w:rtl w:val="true"/>
        </w:rPr>
        <w:t>أما إن الإخبار و الإنشاء من شئون الاستعمال</w:t>
      </w:r>
      <w:r>
        <w:rPr>
          <w:rtl w:val="true"/>
        </w:rPr>
        <w:t>]</w:t>
      </w:r>
      <w:bookmarkEnd w:id="1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کذلک لا یعقل </w:t>
      </w:r>
      <w:bookmarkStart w:id="101" w:name="pg13114_136508"/>
    </w:p>
    <w:p>
      <w:pPr>
        <w:pStyle w:val="BookText"/>
        <w:rPr/>
      </w:pPr>
      <w:bookmarkEnd w:id="101"/>
      <w:r>
        <w:rPr>
          <w:rFonts w:ascii="IRNazanin" w:hAnsi="IRNazanin" w:eastAsia="IRNazanin"/>
          <w:color w:val="111111"/>
          <w:sz w:val="28"/>
          <w:sz w:val="28"/>
          <w:szCs w:val="28"/>
          <w:rtl w:val="true"/>
          <w:lang w:bidi="fa-IR"/>
        </w:rPr>
        <w:t>دخله فی المستعمل فیه،فواضح جدّا</w:t>
      </w:r>
      <w:r>
        <w:rPr>
          <w:rFonts w:eastAsia="IRNazanin" w:cs="IRNazanin"/>
          <w:color w:val="111111"/>
          <w:sz w:val="28"/>
          <w:szCs w:val="28"/>
          <w:rtl w:val="true"/>
          <w:lang w:bidi="fa-IR"/>
        </w:rPr>
        <w:t>.</w:t>
      </w:r>
    </w:p>
    <w:p>
      <w:pPr>
        <w:pStyle w:val="Heading4"/>
        <w:numPr>
          <w:ilvl w:val="3"/>
          <w:numId w:val="1"/>
        </w:numPr>
        <w:rPr/>
      </w:pPr>
      <w:bookmarkStart w:id="102" w:name="__RefHeading___Toc7869382_3224264995"/>
      <w:bookmarkStart w:id="103" w:name="_Toc36"/>
      <w:bookmarkEnd w:id="102"/>
      <w:r>
        <w:rPr>
          <w:rtl w:val="true"/>
        </w:rPr>
        <w:t>[</w:t>
      </w:r>
      <w:r>
        <w:rPr>
          <w:rtl w:val="true"/>
        </w:rPr>
        <w:t>و أما وحدة المستعمل فیه</w:t>
      </w:r>
      <w:r>
        <w:rPr>
          <w:rtl w:val="true"/>
        </w:rPr>
        <w:t>-</w:t>
      </w:r>
      <w:r>
        <w:rPr>
          <w:rtl w:val="true"/>
        </w:rPr>
        <w:t>فی الجمل الخبریة و الانشائیة</w:t>
      </w:r>
      <w:r>
        <w:rPr>
          <w:rtl w:val="true"/>
        </w:rPr>
        <w:t>-]</w:t>
      </w:r>
      <w:bookmarkEnd w:id="103"/>
    </w:p>
    <w:p>
      <w:pPr>
        <w:pStyle w:val="BookText"/>
        <w:rPr/>
      </w:pPr>
      <w:r>
        <w:rPr>
          <w:rFonts w:ascii="IRNazanin" w:hAnsi="IRNazanin" w:eastAsia="IRNazanin"/>
          <w:color w:val="111111"/>
          <w:sz w:val="28"/>
          <w:sz w:val="28"/>
          <w:szCs w:val="28"/>
          <w:rtl w:val="true"/>
          <w:lang w:bidi="fa-IR"/>
        </w:rPr>
        <w:t>ففیه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الجمل المتحدة لفظا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الاخباری و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فالمستعمل فیه نفس نسبة إیجاد المضمون إلی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النسبة الایجادیة الواقعة بین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المتکلم قد یقصد الحکایة عنها،و قد لا یقصد الحکایة عنها،بل یقصد ثبوتها علی نحو سیأتی الکلام فیه إن شاء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مثل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اشتراک له لفظا و هیئة مع جملة 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فالمستعمل فیه فی کل من الخبر و الانشاء،غیر المستعمل فیه الآخر، و ذلک لأن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مفادها بعث المخاطب نحو الضرب،لکن لا بما هو بعث ملحوظ بذاته،بل بما هو نسبة بین المتکلم و المخاطب و المادة،فکما أن الشخص إذا حرک غیره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القیام أو 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 خارجیا،لا یکون الملحوظ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تحریکه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المادة من المخاطب،و نفس تحریکه غیر ملحوظ و لا مقصود بالذات،فکذلک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بإزاء هذا البعث الغیر الملحوظ استقلالا،و لذا مثل هذه النسبة لا خارج لها یطابقها أو لا یطابقها،بل حالها حال التحریک الخارجی الذی هو فعل من الأفعال،و کونه نسبة بین الاطراف بملاحظة عدم لحاظ نفسه،کما أسمعناک سابقا من أن بعض المعانی الاسمیة ربما یکون کالآلة لتعرّف حال غیره،فیکون کالمعنی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الجملة الخبریة المتضمنة لمضمون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أبعثک نحو الضرب،أو أحرّکک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ارید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 مضمون الهیئة لیس نفس البعث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البعث معنی واحد،و التفاوت </w:t>
      </w:r>
    </w:p>
    <w:p>
      <w:pPr>
        <w:pStyle w:val="BookText"/>
        <w:rPr/>
      </w:pPr>
      <w:r>
        <w:rPr>
          <w:rFonts w:ascii="IRNazanin" w:hAnsi="IRNazanin" w:eastAsia="IRNazanin"/>
          <w:color w:val="111111"/>
          <w:sz w:val="28"/>
          <w:sz w:val="28"/>
          <w:szCs w:val="28"/>
          <w:rtl w:val="true"/>
          <w:lang w:bidi="fa-IR"/>
        </w:rPr>
        <w:t>باللحاظ الغیر المقوم للمستعمل فیه،بل مضمون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البعث إلی المتکلم نسبة صدوریة،و کم فرق بین نسبة البعث و البعث الواقع نسبة، فتدبره،فإنه دقیق،و به 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أسماء الإشارة وضعت لیشار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ظاهر کلام بعض النحویین،و قال ابن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لمفرد مذکّر أشر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فالتشخّص الناشئ من قبل الإشارة التی هی نحو استعمال اللفظ فی معناه،لا یعقل أن یکون موجبا لتشخّص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اللفظ دائما وجود بالذات لطبیعة الکیف المسموع،و وجود بالعرض للمعنی المستعمل فیه،فقولک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وجودا لفظیا لنفس المفرد المذکر،فاستعماله فیه إیجاد المفرد المذکر خارجا بوجوده الجعلی اللفظی،فمن أین الإشارة حینئذ؟</w:t>
      </w:r>
    </w:p>
    <w:p>
      <w:pPr>
        <w:pStyle w:val="BookText"/>
        <w:rPr/>
      </w:pPr>
      <w:r>
        <w:rPr>
          <w:rFonts w:ascii="IRNazanin" w:hAnsi="IRNazanin" w:eastAsia="IRNazanin"/>
          <w:color w:val="111111"/>
          <w:sz w:val="28"/>
          <w:sz w:val="28"/>
          <w:szCs w:val="28"/>
          <w:rtl w:val="true"/>
          <w:lang w:bidi="fa-IR"/>
        </w:rPr>
        <w:t>و إن کان وجودا لفظیا للمفرد المشار إلیه بنفس اللفظ،فمن الواضح أن اللفظ لا یعقل أن یصیر بالاستعمال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نحو من الایجاد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للمشار إلیه بنفس اللفظ</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وجودا لفظیا لآلة الإشارة،فهو وجود بالعرض لآلة الإشارة،لا للمعنی المشار إلیه،و لیست الإشارة کاللحاظ و القصد المقوم للاستعمال،بل لو اعتبرت لاعتبرت جعلا و بالمواضعة،فیجری فیها ما ذکرناه من الشقوق </w:t>
      </w:r>
      <w:bookmarkStart w:id="104" w:name="pg13114_136510"/>
    </w:p>
    <w:p>
      <w:pPr>
        <w:pStyle w:val="BookText"/>
        <w:rPr/>
      </w:pPr>
      <w:bookmarkEnd w:id="104"/>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7869384_3224264995"/>
      <w:bookmarkStart w:id="106" w:name="_Toc37"/>
      <w:bookmarkEnd w:id="105"/>
      <w:r>
        <w:rPr>
          <w:rtl w:val="true"/>
        </w:rPr>
        <w:t>[</w:t>
      </w:r>
      <w:r>
        <w:rPr>
          <w:rtl w:val="true"/>
        </w:rPr>
        <w:t>بل التحقیق</w:t>
      </w:r>
      <w:r>
        <w:rPr>
          <w:rtl w:val="true"/>
        </w:rPr>
        <w:t>:</w:t>
      </w:r>
      <w:r>
        <w:rPr>
          <w:rtl w:val="true"/>
        </w:rPr>
        <w:t>أن أسماء الإشارة و الضمائر موضوعة لنفس المعنی</w:t>
      </w:r>
      <w:r>
        <w:rPr>
          <w:rtl w:val="true"/>
        </w:rPr>
        <w:t>]</w:t>
      </w:r>
      <w:bookmarkEnd w:id="106"/>
    </w:p>
    <w:p>
      <w:pPr>
        <w:pStyle w:val="BookText"/>
        <w:rPr/>
      </w:pPr>
      <w:r>
        <w:rPr>
          <w:rFonts w:ascii="IRNazanin" w:hAnsi="IRNazanin" w:eastAsia="IRNazanin"/>
          <w:color w:val="111111"/>
          <w:sz w:val="28"/>
          <w:sz w:val="28"/>
          <w:szCs w:val="28"/>
          <w:rtl w:val="true"/>
          <w:lang w:bidi="fa-IR"/>
        </w:rPr>
        <w:t>عند تعلّق الإشارة به خارجا أو ذهنا بنحو من الأنحاء،فقولک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صار مشارا إلیه بالید أو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 مفهوم لفظ المشار إلیه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 بین العنوان و الحقیقة،نظیر الفرق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فعموم الموضوع له لا وجه له،بل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الموضوع له خاص،کما عرفت فی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أنّه إن اعتبر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مثل الکلام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یفرض الدلالة علی شیء و الحکایة عنه،فیلزم المحذور الأوّل؛إذ لا مدلول وراء نفسه،و لا محکیّ غیر شخصه،و وصفا الدالّ و المدلول من الأوصاف المتقابلة،و اتصاف الواحد بوصفین متقابلین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یفرض الدلالة و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حال موضوع القضیة حال سائر الأفعال الخارجیة و الإنشاءات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المحذور الثانی؛إذ المفروض عدم الموضوع لحقیقة القضیة الواقعیة قبالا للقضیة اللفظیة،و إنما هناک بحسب الاعتبار محمول و نسبة،مع أنّ قیام النسبة بطرف واحد محال،فهذان محذوران علی فرضین و تقدیرین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w:t>
      </w:r>
      <w:r>
        <w:rPr>
          <w:rStyle w:val="FootnoteAnchor"/>
          <w:rtl w:val="true"/>
        </w:rPr>
        <w:footnoteReference w:id="65"/>
      </w:r>
      <w:r>
        <w:rPr>
          <w:rFonts w:ascii="IRNazanin" w:hAnsi="IRNazanin" w:eastAsia="IRNazanin"/>
          <w:color w:val="111111"/>
          <w:sz w:val="28"/>
          <w:sz w:val="28"/>
          <w:szCs w:val="28"/>
          <w:rtl w:val="true"/>
          <w:lang w:bidi="fa-IR"/>
        </w:rPr>
        <w:t>تعدّد الدالّ و المدلول اعتبارا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الصدور و المرادیّة حیثیتان واقعیتان موجودتان فی الکلام المفروض،فلم یلزم اتصاف الواحد بما هو واحد بوصفین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 المفهومین المتضایفین لیسا متقابلین مطلقا،بل التقابل فی قسم خاص من التضایف،و هو ما إذا کان بین المتضایفین تعاند و تناف فی الوجود، کالعلیة و المعلولیة مما قضی البرهان بامتناع اجتماعهما فی وجود واحد،لا فی مثل العالمیة و المعلومیة،و المحبّیة و المحبوبیة؛فإنهما یجتمعان فی الواحد غیر ذی الجهات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الحاکی و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 </w:t>
      </w:r>
      <w:r>
        <w:rPr>
          <w:rStyle w:val="FootnoteAnchor"/>
          <w:rtl w:val="true"/>
        </w:rPr>
        <w:footnoteReference w:id="67"/>
      </w:r>
      <w:r>
        <w:rPr>
          <w:rFonts w:ascii="IRNazanin" w:hAnsi="IRNazanin" w:eastAsia="IRNazanin"/>
          <w:color w:val="111111"/>
          <w:sz w:val="28"/>
          <w:sz w:val="28"/>
          <w:szCs w:val="28"/>
          <w:rtl w:val="true"/>
          <w:lang w:bidi="fa-IR"/>
        </w:rPr>
        <w:t xml:space="preserve">أن یکون </w:t>
      </w:r>
      <w:r>
        <w:rPr>
          <w:rStyle w:val="FootnoteAnchor"/>
          <w:rtl w:val="true"/>
        </w:rPr>
        <w:footnoteReference w:id="68"/>
      </w:r>
      <w:r>
        <w:rPr>
          <w:rFonts w:ascii="IRNazanin" w:hAnsi="IRNazanin" w:eastAsia="IRNazanin"/>
          <w:color w:val="111111"/>
          <w:sz w:val="28"/>
          <w:sz w:val="28"/>
          <w:szCs w:val="28"/>
          <w:rtl w:val="true"/>
          <w:lang w:bidi="fa-IR"/>
        </w:rPr>
        <w:t>من قبیل القسم الثانی؛حیث لا برهان علی امتناع حکایة الشیء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یمکن الخدشة فی الجواب المزبور عن المحذور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إرادة شخص نفسه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الارادة المتعلقة بسائر الأفعال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دخل لها بالإرادة المدلول علیها بالدلالة الکلامیة،و دلالته </w:t>
      </w:r>
      <w:r>
        <w:rPr>
          <w:rStyle w:val="FootnoteAnchor"/>
          <w:rtl w:val="true"/>
        </w:rPr>
        <w:footnoteReference w:id="69"/>
      </w:r>
      <w:r>
        <w:rPr>
          <w:rFonts w:ascii="IRNazanin" w:hAnsi="IRNazanin" w:eastAsia="IRNazanin"/>
          <w:color w:val="111111"/>
          <w:sz w:val="28"/>
          <w:sz w:val="28"/>
          <w:szCs w:val="28"/>
          <w:rtl w:val="true"/>
          <w:lang w:bidi="fa-IR"/>
        </w:rPr>
        <w:t>علی کون نفسه مرادا علی حدّ دلالة سائر الأفعال الخارجیة علی القصد و الارادة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شخص نفسه فی قوة عدم إرادة إرادة شیء به،فلم یبق إلا کونه أمرا اختیاریا،یتوقف صدوره علی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تصحیح ما فی المتن بتقریب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متعلّق الإرادة و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إن شاء اللّه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الموجود الخارجی؛لأن الشوق المطلق لا یوجد فی النفس،بل یوجد متقوما بمتعلقه،و لا یعقل أن یکون الخارج عن افق النفس مقوما لما فی النفس،و لیس هو الموجود الذهنی أیضا لتباین صفتی العلم و الشوق،و کل فعلیة تأبی عن فعلیة اخری،بل المتعلق و المقوم لصفة الشوق نفس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صفة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فالماهیة موجودة فی النفس بثبوت شوقی،کما توجد فی الخارج بثبوت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فللمتکلم أن یقصد إحضار المعنی بماله من الثبوت فی موطن الشوق بتوسطه بما له من الثبوت فی موطن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فالماهیة الشخصیة دالة بثبوتها الخارجی علی نفسها الثابتة بالثبوت الشوقی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إرادة اخری مقومة للاستعمال،و جعل اللفظ بوجوده الخارجی فانیا فی اللفظ بوجوده الشوقی،و إلا فالإرادة المتقوّمة بنفس الماهیة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مقوّمة لاختیاریتها،و لا تکون دلالة الصادر علیها دلالة کلامیة،بل دلالة عقلیة،و نفس هذه الارادة لا یعقل أن تکون مصححة لفناء اللفظ فی نفسه؛للزوم الدور علی المشهور،و الخلف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ما ذکرنا إرادة شخص نفسه؛لأنّ المراد بالذات و الصادر ماهیة شخصیة من غیر جهة الإرادة،فی قبال ما إذا ارید إفناء اللفظ فی طبیعة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المطلقة أو المقیدة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فرض إرادة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مصححة للدلالة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فرض إرادة شخصه و عدم إراءة غیره به،فإنّ المرئیّ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الماهیة الشخصیة، 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ثبوتها فی موطن دالّ علی ثبوتها فی موطن آخر،و لا ینافی ترتب الحکم </w:t>
      </w:r>
      <w:bookmarkStart w:id="107" w:name="pg13114_136513"/>
    </w:p>
    <w:p>
      <w:pPr>
        <w:pStyle w:val="BookText"/>
        <w:rPr/>
      </w:pPr>
      <w:bookmarkEnd w:id="107"/>
      <w:r>
        <w:rPr>
          <w:rFonts w:ascii="IRNazanin" w:hAnsi="IRNazanin" w:eastAsia="IRNazanin"/>
          <w:color w:val="111111"/>
          <w:sz w:val="28"/>
          <w:sz w:val="28"/>
          <w:szCs w:val="28"/>
          <w:rtl w:val="true"/>
          <w:lang w:bidi="fa-IR"/>
        </w:rPr>
        <w:t>علی الثابتة بثبوت شوقی؛لأن الماهیة واحدة،فصح أن یحکم علیها بأنها لفظ أو ثلاثی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ترکب </w:t>
      </w:r>
      <w:r>
        <w:rPr>
          <w:rStyle w:val="FootnoteAnchor"/>
          <w:rtl w:val="true"/>
        </w:rPr>
        <w:footnoteReference w:id="71"/>
      </w:r>
      <w:r>
        <w:rPr>
          <w:rFonts w:ascii="IRNazanin" w:hAnsi="IRNazanin" w:eastAsia="IRNazanin"/>
          <w:color w:val="111111"/>
          <w:sz w:val="28"/>
          <w:sz w:val="28"/>
          <w:szCs w:val="28"/>
          <w:rtl w:val="true"/>
          <w:lang w:bidi="fa-IR"/>
        </w:rPr>
        <w:t xml:space="preserve">القضیة من جزءین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7869386_3224264995"/>
      <w:bookmarkStart w:id="109" w:name="_Toc38"/>
      <w:bookmarkEnd w:id="108"/>
      <w:r>
        <w:rPr>
          <w:rtl w:val="true"/>
        </w:rPr>
        <w:t>[</w:t>
      </w:r>
      <w:r>
        <w:rPr>
          <w:rtl w:val="true"/>
        </w:rPr>
        <w:t>بیانه</w:t>
      </w:r>
      <w:r>
        <w:rPr>
          <w:rtl w:val="true"/>
        </w:rPr>
        <w:t>:</w:t>
      </w:r>
      <w:r>
        <w:rPr>
          <w:rtl w:val="true"/>
        </w:rPr>
        <w:t>أن الموضوع فی القضیة الحقیقیة</w:t>
      </w:r>
      <w:r>
        <w:rPr>
          <w:rtl w:val="true"/>
        </w:rPr>
        <w:t>:</w:t>
      </w:r>
      <w:r>
        <w:rPr>
          <w:rtl w:val="true"/>
        </w:rPr>
        <w:t>قد یحتاج فی وجوده إلی الواسطة</w:t>
      </w:r>
      <w:r>
        <w:rPr>
          <w:rtl w:val="true"/>
        </w:rPr>
        <w:t>]</w:t>
      </w:r>
      <w:bookmarkEnd w:id="109"/>
    </w:p>
    <w:p>
      <w:pPr>
        <w:pStyle w:val="BookText"/>
        <w:rPr/>
      </w:pPr>
      <w:r>
        <w:rPr>
          <w:rFonts w:ascii="IRNazanin" w:hAnsi="IRNazanin" w:eastAsia="IRNazanin"/>
          <w:color w:val="111111"/>
          <w:sz w:val="28"/>
          <w:sz w:val="28"/>
          <w:szCs w:val="28"/>
          <w:rtl w:val="true"/>
          <w:lang w:bidi="fa-IR"/>
        </w:rPr>
        <w:t>بتنزیل شیء آخر منزلة وجوده،کاللفظ بالنسبة إلی المعنی،فإنّ موضوعیته للقضیة بلحاظ کونه وجودا لما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یحتاج فی وجوده إلی الواسطة؛لإمکان إیجاده علی ما هو علیه فی الخارج و ترتیب الحکم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المحمول سنخ حکم یترتب علی نفس الموضوع الذی ارید به شخص نفسه،فالقضیة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أجزاء ثلاثة،و دلیل صحة هذا الإطلاق حسنه عند الذوق السلیم و الطبع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الحمل و مصححه و إن کان قیام مبدأ المحمول بالموضوع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ملاک کون القضیة قضیة کلامیة حملیة،کون أجزائها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المعقولة المستکشفة بالکواشف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إرادة شخص نفسه فی قوة عدم إراءة شیء به،فیکون حاله حال سائر الأفعال الخارجیة،غایة الأمر أن سنخ هذا الفعل من مقولة الکیف المسموع،فإن صحّ الحمل علی الضرب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الحمل علی اللفظ المراد به شخص نفسه،و إلاّ فلا؛لعدم الفارق أصلا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هو مصداق لکلّیّ اللفظ،لا بما هو </w:t>
      </w:r>
    </w:p>
    <w:p>
      <w:pPr>
        <w:pStyle w:val="BookText"/>
        <w:rPr/>
      </w:pP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الحکم المرتب علیه لا یکاد یتعداه،فانه تمام موضوع الحکم، و الطبیعی و إن وجد بوجود فرده،إلاّ أنّ نسبته مع الافراد نسبة الآباء مع الأولاد، لا نسبة أب واحد مع الأولاد،فالطبیعی موجود بوجودات متعددة،و ترتیب الحکم علی بعض وجوداته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وجود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یقتضی السریان إلی سائر وجوداته،فلا بد من الحکایة عنه،فتأمل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إذا ارید به فرد آخر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الفرد المماثل مأخوذة فیه الخصوصیة،و المباین لا یتحقق بالمباین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ما یمکن إیجاده بوجود فرده نفس طبیعی اللفظ لا الطبیعی بما له من المعنی؛إذ الطبیعی بما له من المعنی إنما یوجد فیما إذا استعمل فی معناه، و هو مما لا یخبر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یکون من قیود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دخل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یوجب انحصار الدلالة الوضعیة فی الدلالة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متوقفا علی صیرورة الإرادة قیدا فی </w:t>
      </w:r>
      <w:bookmarkStart w:id="110" w:name="pg13114_136515"/>
    </w:p>
    <w:p>
      <w:pPr>
        <w:pStyle w:val="BookText"/>
        <w:rPr/>
      </w:pPr>
      <w:bookmarkEnd w:id="110"/>
      <w:r>
        <w:rPr>
          <w:rFonts w:ascii="IRNazanin" w:hAnsi="IRNazanin" w:eastAsia="IRNazanin"/>
          <w:color w:val="111111"/>
          <w:sz w:val="28"/>
          <w:sz w:val="28"/>
          <w:szCs w:val="28"/>
          <w:rtl w:val="true"/>
          <w:lang w:bidi="fa-IR"/>
        </w:rPr>
        <w:t>المستعمل فیه،بل یمکن الدخل بأحد وجهین</w:t>
      </w:r>
      <w:r>
        <w:rPr>
          <w:rFonts w:eastAsia="IRNazanin" w:cs="IRNazanin"/>
          <w:color w:val="111111"/>
          <w:sz w:val="28"/>
          <w:szCs w:val="28"/>
          <w:rtl w:val="true"/>
          <w:lang w:bidi="fa-IR"/>
        </w:rPr>
        <w:t>:</w:t>
      </w:r>
    </w:p>
    <w:p>
      <w:pPr>
        <w:pStyle w:val="Heading4"/>
        <w:numPr>
          <w:ilvl w:val="3"/>
          <w:numId w:val="1"/>
        </w:numPr>
        <w:rPr/>
      </w:pPr>
      <w:bookmarkStart w:id="111" w:name="__RefHeading___Toc7869388_3224264995"/>
      <w:bookmarkStart w:id="112" w:name="_Toc39"/>
      <w:bookmarkEnd w:id="111"/>
      <w:r>
        <w:rPr>
          <w:rtl w:val="true"/>
        </w:rPr>
        <w:t>[</w:t>
      </w:r>
      <w:r>
        <w:rPr>
          <w:rtl w:val="true"/>
        </w:rPr>
        <w:t>دخل الإرادة یتصور علی وجهین</w:t>
      </w:r>
      <w:r>
        <w:rPr>
          <w:rtl w:val="true"/>
        </w:rPr>
        <w:t>]</w:t>
      </w:r>
      <w:bookmarkEnd w:id="112"/>
    </w:p>
    <w:p>
      <w:pPr>
        <w:pStyle w:val="BookText"/>
        <w:rPr/>
      </w:pPr>
      <w:r>
        <w:rPr>
          <w:rFonts w:ascii="IRNazanin" w:hAnsi="IRNazanin" w:eastAsia="IRNazanin"/>
          <w:color w:val="111111"/>
          <w:sz w:val="28"/>
          <w:sz w:val="28"/>
          <w:szCs w:val="28"/>
          <w:rtl w:val="true"/>
          <w:lang w:bidi="fa-IR"/>
        </w:rPr>
        <w:t>إما علی نحو تصوّره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الاسم و الحرف؛بأن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الألفاظ موضوعة بإزاء المعانی لا مطلقا،بل لأن یراد بها معانیها،کما قال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الاسم موضوع لأن یراد به المعنی استقلالا، و الحرف لأن یراد به المعنی حالة و آلة للغیر،فیتقید العلقة الوضعیة بصورة الارادة الاستعمالیة،و فی غیرها لا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یری من الانتقال إلی المعنی بمجرد سماع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الجدار،أو من لافظ بلا شعور و غیر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انس الذهن بالانتقال من سماعه عند إرادة معناه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علی نحو تصوّرناه فی الفرق بین الاسم و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اتحاد معناهما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اللفظ موضوعا للمعنی الذی یتعلّق به الإرادة الاستعمالیة،فهو إشارة إلی ذات الخاص لا بوصف الخصوصیة،و فائدته عدم الاختصاص الوضعی بین اللفظ و المعنی الذی لا یتخصص بالمرادیّة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الثانی أقرب إلی الاعتبار؛لأن اللحاظ و القصد من شئون المعنی و الاستعمال،فیصح جعلهما قیدا للمعنی،و لا یصح جعلهما قیدا لما لا یکونان من شئونه و أحواله؛أعنی الوضع،فتدبّر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اللفظ للحصص المتعیّنة بالإرادة،فیکون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منافاة الوضع للمعنی حال کونه مرادا،لما وقع النزاع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الظهور حجة مع الظن الشخصی،أو النوعی بالمراد،أو لا،بل یکون حجة تعبّدا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فمندفع بالفرق بین الظهور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اللفظ قالبا بالقوة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الظهور الاستعمالی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قالبا له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فالقطع بکون اللفظ </w:t>
      </w:r>
      <w:bookmarkStart w:id="113" w:name="pg13114_136516"/>
    </w:p>
    <w:p>
      <w:pPr>
        <w:pStyle w:val="BookText"/>
        <w:rPr/>
      </w:pPr>
      <w:bookmarkEnd w:id="113"/>
      <w:r>
        <w:rPr>
          <w:rFonts w:ascii="IRNazanin" w:hAnsi="IRNazanin" w:eastAsia="IRNazanin"/>
          <w:color w:val="111111"/>
          <w:sz w:val="28"/>
          <w:sz w:val="28"/>
          <w:szCs w:val="28"/>
          <w:rtl w:val="true"/>
          <w:lang w:bidi="fa-IR"/>
        </w:rPr>
        <w:t>قالبا بالقوة للمعنی المراد لا ینافی الشک فی کونه قالبا له بالفعل،کما أنه ربما یقطع بکونه قالبا بالفعل،لا مجرد التلفظ،لکنه یشک فی کونه قالبا بالفعل لما هو قالب له بالذات،کالفرق بین</w:t>
      </w:r>
    </w:p>
    <w:p>
      <w:pPr>
        <w:pStyle w:val="Heading4"/>
        <w:numPr>
          <w:ilvl w:val="3"/>
          <w:numId w:val="1"/>
        </w:numPr>
        <w:rPr/>
      </w:pPr>
      <w:bookmarkStart w:id="114" w:name="__RefHeading___Toc7869390_3224264995"/>
      <w:bookmarkStart w:id="115" w:name="_Toc40"/>
      <w:bookmarkEnd w:id="114"/>
      <w:r>
        <w:rPr>
          <w:rtl w:val="true"/>
        </w:rPr>
        <w:t>[</w:t>
      </w:r>
      <w:r>
        <w:rPr>
          <w:rtl w:val="true"/>
        </w:rPr>
        <w:t>الارادة الاستعمالیة أو التفهیمیة،</w:t>
      </w:r>
      <w:r>
        <w:rPr>
          <w:rtl w:val="true"/>
        </w:rPr>
        <w:t>]</w:t>
      </w:r>
      <w:bookmarkEnd w:id="115"/>
    </w:p>
    <w:p>
      <w:pPr>
        <w:pStyle w:val="BookText"/>
        <w:rPr/>
      </w:pPr>
      <w:r>
        <w:rPr>
          <w:rFonts w:ascii="IRNazanin" w:hAnsi="IRNazanin" w:eastAsia="IRNazanin"/>
          <w:color w:val="111111"/>
          <w:sz w:val="28"/>
          <w:sz w:val="28"/>
          <w:szCs w:val="28"/>
          <w:rtl w:val="true"/>
          <w:lang w:bidi="fa-IR"/>
        </w:rPr>
        <w:t>و الارادة الجدیة المتعلّقة بمضمون الکلام،فلا منافاة بین القطع بالارادة الاستعمالیة و التفهیمیة، و عدم الظن بالإرادة الجدیّة؛لامکان الاستعمال 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بعض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اخذت علی وجه الحرفیة، فلا محذور فیها،و إن اخذت علی وجه الاسمیّة،ففیها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فالغرض منه أنّ الإرادة الاستعمالیة حال تعلقها بالمعنی غیر مقصودة بالذات،بل المقصود بالذات إیجاد المعنی،و معنی اعتبارها علی وجه الآلیة،اعتبار العلقة الوضعیة بین اللفظ و المعنی المتخصص بها بذاته،بخلاف ما إذا اخذت علی وجه الاسمیة، فان مقتضاه دخل الارادة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دخل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إرادة اخری استعمالیة،و إلاّ لزم أن یکون الارادة المقوّمة للاستعمال آلیة و استقلالیة معا،فتدبر جیدا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الارادة الاستعمالیة بالدقة إرادة إیجاد المعنی باللفظ بالعرض،و الارادة التفهیمیة إرادة احضار المعنی فی موطن فهم المخاطب مثلا،و کل من الارادة الاستعمالیة و التفهیمیة متأخر بالطبع عن الاستعمال و التفهیم،فضلا عن ذات المعنی،فلا یعقل أخذها فی المستعمل فیه أو المراد إفهامه،إلا أن تقدم الاستعمال علی التفهیم المتولد منه وجودا و طبعا لا یمنع من أخذ الارادة التفهیمیة فی المراد الاستعمالی؛لأن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التفهیمیة مقدّمة علی الإرادة الاستعمالیة،لا أنها متأخّرة عنها وجودا أو طبعا؛حتی لا یعقل أخذ المعنی متقیدا بها فی مرحلة الاستعمال،بل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الارادة التفهیمیة سبب للاستعمال فی ذات ما یراد تفهیمه لا غیر،فلو کان المستعمل فیه متقیدا بالارادة </w:t>
      </w:r>
    </w:p>
    <w:p>
      <w:pPr>
        <w:pStyle w:val="BookText"/>
        <w:rPr/>
      </w:pPr>
      <w:r>
        <w:rPr>
          <w:rFonts w:ascii="IRNazanin" w:hAnsi="IRNazanin" w:eastAsia="IRNazanin"/>
          <w:color w:val="111111"/>
          <w:sz w:val="28"/>
          <w:sz w:val="28"/>
          <w:szCs w:val="28"/>
          <w:rtl w:val="true"/>
          <w:lang w:bidi="fa-IR"/>
        </w:rPr>
        <w:t>التفهیمیة،لزم تعلق الارادة التفهیمیة بالمعنی المراد تفهیمه،فیلزم الدور علی المشهور،و الخلف علی التحقیق،فتدبره،فإنّه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ناظر إلی أن دلالة الألفاظ علی معانیها بالدلالة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مرادهما تأخّر مقام الإثبات عن مقام الثبوت،و تبعیة خصوص الدلالة التصدیقیة للإرادة،لا تبعیة الدلالة الوضعیة للارادة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 صریح هذین العظیمین و غیرهما من الأعاظم؛من انحصار الدلالة الوضعیة فی التصدیقیة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منطق التجرید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أورد إشکال </w:t>
      </w:r>
      <w:bookmarkStart w:id="116" w:name="pg13114_136518"/>
    </w:p>
    <w:p>
      <w:pPr>
        <w:pStyle w:val="BookText"/>
        <w:rPr/>
      </w:pPr>
      <w:bookmarkEnd w:id="116"/>
      <w:r>
        <w:rPr>
          <w:rFonts w:ascii="IRNazanin" w:hAnsi="IRNazanin" w:eastAsia="IRNazanin"/>
          <w:color w:val="111111"/>
          <w:sz w:val="28"/>
          <w:sz w:val="28"/>
          <w:szCs w:val="28"/>
          <w:rtl w:val="true"/>
          <w:lang w:bidi="fa-IR"/>
        </w:rPr>
        <w:t>انتقاض الدلالات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أوردت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Heading4"/>
        <w:numPr>
          <w:ilvl w:val="3"/>
          <w:numId w:val="1"/>
        </w:numPr>
        <w:rPr/>
      </w:pPr>
      <w:bookmarkStart w:id="117" w:name="__RefHeading___Toc7869392_3224264995"/>
      <w:bookmarkStart w:id="118" w:name="_Toc41"/>
      <w:bookmarkEnd w:id="117"/>
      <w:r>
        <w:rPr>
          <w:rtl w:val="true"/>
        </w:rPr>
        <w:t>[</w:t>
      </w:r>
      <w:r>
        <w:rPr>
          <w:rtl w:val="true"/>
        </w:rPr>
        <w:t>الإشکال علامه علی المحقق طوسی بانتقاض الدلالات الثلاث</w:t>
      </w:r>
      <w:r>
        <w:rPr>
          <w:rtl w:val="true"/>
        </w:rPr>
        <w:t>]</w:t>
      </w:r>
      <w:bookmarkEnd w:id="118"/>
    </w:p>
    <w:p>
      <w:pPr>
        <w:pStyle w:val="BookText"/>
        <w:rPr/>
      </w:pPr>
      <w:r>
        <w:rPr>
          <w:rFonts w:ascii="IRNazanin" w:hAnsi="IRNazanin" w:eastAsia="IRNazanin"/>
          <w:color w:val="111111"/>
          <w:sz w:val="28"/>
          <w:sz w:val="28"/>
          <w:szCs w:val="28"/>
          <w:rtl w:val="true"/>
          <w:lang w:bidi="fa-IR"/>
        </w:rPr>
        <w:t>،فاجاب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اللفظ لا یدّل علی معناه بذاته،بل باعتبار الإرادة و القصد،و اللفظ حین یراد منه معناه المطابقی لا یراد منه معناه التضمنی،فهو لا یدلّ إلاّ علی معنی واحد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منه ما أفاده العلامة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منطق الإشارات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 انتقاض تعریف المفرد و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لما کانت وضعیة،کانت متعلّقة بإرادة المتلفّظ الجاریة علی قانون الوضع،فما یتلفّظ به،و یراد منه معنی ما،و یفهم عنه ذلک المعنی،یقال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دالّ علی ذلک المعنی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سوی ذلک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یتعلّق به إرادة المتلفظ،و إن کان ذلک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تلک اللغة أو لغة اخری أو بإرادة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لأن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أورد علیه العلامة قطب الدین فی محاکماته </w:t>
      </w:r>
      <w:r>
        <w:rPr>
          <w:rStyle w:val="FootnoteAnchor"/>
          <w:rtl w:val="true"/>
        </w:rPr>
        <w:footnoteReference w:id="81"/>
      </w:r>
      <w:r>
        <w:rPr>
          <w:rFonts w:ascii="IRNazanin" w:hAnsi="IRNazanin" w:eastAsia="IRNazanin"/>
          <w:color w:val="111111"/>
          <w:sz w:val="28"/>
          <w:sz w:val="28"/>
          <w:szCs w:val="28"/>
          <w:rtl w:val="true"/>
          <w:lang w:bidi="fa-IR"/>
        </w:rPr>
        <w:t>،و غیره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انحصار الدلالة الوضعیة فی الدلالة التصدیقیة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شرح الإشارات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للشیخ المحقق أبی جعفر محمد بن محمد بن الحسن الطوسی المعروف بالمحقق الطوسی و بالخواجة نصیر الدین الطوسی الحکیم الفیلسوف استاذ الحکماء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طوس سنة</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فی صغره مختلف العلوم؛و أتقن علوم الریاضیات و کان لا یزال فی مطلع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نبوغه و تفوّقه حتی عدّ أشهر علماء القرن السابع،و قال العلامة الحلّی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أهل زمانه فی العلوم العقلیة و النقلیة،و هو استاذ البشر و العقل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بهولاکو عند غزوه و حمی إیران من الدمار بإقناع الغزاة بالعدل و الإنصاف،فباشر بإنشاء 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جامعتها و مکتبتها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درس المحقق الحلی عند ما زار الفیحاء بصحبة هولاکو،و کان المحقق فی بحث القبلة فی استحباب التیاسر قلیلا لأهل الشرق من أهل العراق عن السمت الذی یتوجهون إلیه فاعترض الطوسی علیه أن التیاسر إما إلی القبلة فیکون واجبا لا مستحبّا،و إما عنها فیکون حراما،فأجاب المحقق الحلی فی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الانحراف منها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یناهز</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 فی فنون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دفن فی جوار الإمام موسی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شرح حکمة الاشراق </w:t>
      </w:r>
      <w:r>
        <w:rPr>
          <w:rStyle w:val="FootnoteAnchor"/>
          <w:rtl w:val="true"/>
        </w:rPr>
        <w:footnoteReference w:id="82"/>
      </w:r>
      <w:r>
        <w:rPr>
          <w:rFonts w:ascii="IRNazanin" w:hAnsi="IRNazanin" w:eastAsia="IRNazanin"/>
          <w:color w:val="111111"/>
          <w:sz w:val="28"/>
          <w:sz w:val="28"/>
          <w:szCs w:val="28"/>
          <w:rtl w:val="true"/>
          <w:lang w:bidi="fa-IR"/>
        </w:rPr>
        <w:t>فی باب الدلالات الثلاث؛حیث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الوضعیة تتعلق بارادة اللافظ الجاریة علی قانون الوضع،حتی أنه لو اطلق و ارید منه معنی و فهم منه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دالّ علیه،و إن فهم منه غیره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دالّ علیه،و إن کان ذلک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تلک اللغة أو غیرها أو بارادة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لأن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هی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اللفظ بحیث یفهم منه عند سماعه أو تخیّله بتوسّط الوضع معنی هو مراد اللافظ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التدبّر فی هذه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أو الصریحة فی حصر الدلالة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ذی القعدة سنة</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دمشق،و دفن فی الصالحیة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bookmarkStart w:id="119" w:name="pg13114_136521"/>
    </w:p>
    <w:p>
      <w:pPr>
        <w:pStyle w:val="BookText"/>
        <w:rPr/>
      </w:pPr>
      <w:bookmarkEnd w:id="119"/>
      <w:r>
        <w:rPr>
          <w:rFonts w:ascii="IRNazanin" w:hAnsi="IRNazanin" w:eastAsia="IRNazanin"/>
          <w:color w:val="111111"/>
          <w:sz w:val="28"/>
          <w:sz w:val="28"/>
          <w:szCs w:val="28"/>
          <w:rtl w:val="true"/>
          <w:lang w:bidi="fa-IR"/>
        </w:rPr>
        <w:t>الوضعیة فی التصدیقیة،مع استحالة أخذ الإرادة فی المعنی الموضوع له بنحو القیدیة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مناص من تصحیحها بأحد الوجهین المتقدّمین،و إلاّ فلا یکاد یخفی استحالة دخل الارادة بنحو القیدیة علی هؤلاء الأکابر،بل بملاحظة الباعث للحکیم علی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التوسعة فی ابراز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أن الأمر کما ذکروه، و العلقة الوضعیة جعلیة تتبع مقدار الجعل و الاعتبار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مصادمة الحصر فی الدلالة التصدیقیة للبداهة؛حیث إن الانتقال إلی المعنی من سماع اللفظ بدیهی و إن لم یکن هناک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 أن الانتقال بواسطة اعتیاد الذهن،فالانتقال عادی لا وضعی،فتدبر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یکون حینئذ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واقع للکشف وراء نفسه،فما معنی عدم الدلالة مع عدم الإرادة واقعا؟</w:t>
      </w:r>
    </w:p>
    <w:p>
      <w:pPr>
        <w:pStyle w:val="BookText"/>
        <w:rPr/>
      </w:pPr>
      <w:r>
        <w:rPr>
          <w:rFonts w:ascii="IRNazanin" w:hAnsi="IRNazanin" w:eastAsia="IRNazanin"/>
          <w:color w:val="111111"/>
          <w:sz w:val="28"/>
          <w:sz w:val="28"/>
          <w:szCs w:val="28"/>
          <w:rtl w:val="true"/>
          <w:lang w:bidi="fa-IR"/>
        </w:rPr>
        <w:t>نعم،الدلالة تتبع إحراز الإرادة،و کون المتکلم فی مقام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المنکشف بالذات المتقوم به الکشف و المتحقق فی مرتبته،هو الذی یستحیل تخلّفه عنه،دون المنکشف بالعرض،فمع عدمه یکون المنکشف صورة مثله،لا صورة شخصه،فتدبره،فإنه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لتوهّم وضع للمرکبات غیر وضع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w:t>
      </w:r>
    </w:p>
    <w:p>
      <w:pPr>
        <w:pStyle w:val="Heading4"/>
        <w:numPr>
          <w:ilvl w:val="3"/>
          <w:numId w:val="1"/>
        </w:numPr>
        <w:rPr/>
      </w:pPr>
      <w:bookmarkStart w:id="120" w:name="__RefHeading___Toc7869394_3224264995"/>
      <w:bookmarkStart w:id="121" w:name="_Toc42"/>
      <w:bookmarkEnd w:id="120"/>
      <w:r>
        <w:rPr>
          <w:rtl w:val="true"/>
        </w:rPr>
        <w:t>[</w:t>
      </w:r>
      <w:r>
        <w:rPr>
          <w:rtl w:val="true"/>
        </w:rPr>
        <w:t>المرکبات لیس لها موادّ غیر موادّ مفرداتها</w:t>
      </w:r>
      <w:r>
        <w:rPr>
          <w:rtl w:val="true"/>
        </w:rPr>
        <w:t>]</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یکون لها هیئة زائدة علی هیئات مفرداتها،فإن هیئات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مفردات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تتفاوت بالتقدیم و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التقدیم و التأخیر یوجب تفاوتا فی هیئة المجموع بما هو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 بمن یدعی الوضع للمرکبات أزید من وضع هیئاتها الزائدة علی مفرداتها مادة و هیئة لفوائد خاصة،فإنّ أمثال تلک المزایا و الفوائد لا یعقل أن تکون إلا بالجعل و 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معنی 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وضع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بجزءیها المادی و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وضع هیئة المرکبات لتلک الخصوصیات،و لا وجه لدرج مثل هذه الهیئة القائمة بالمجموع فی هیئة المفردات؛بداهة أن هیئات المفردات قائمة بموادّها کل علی حیاله،و الهیئة الترکیبیة قائمة بالمجموع،و توصیف المفردات بها من باب وصف الشیء بحال متعلقه لا بحال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إدراج الهیئة الترکیبیة فی المفردات نظرا إلی أنّها جزء صوری آخر للکلام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فیؤول إلی عدم تعقّل المرکب حتی یکون له وضع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 النافین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الوضع للمرکب بعد الوضع للمفردات منفردة و منضمة،کما عن ابن مالک فی شرح المفصل علی ما حکی عنه،حیث قال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المرکبات لو کان لها وضع،لما کان لنا أن نتکلم بکلام لم نسبق إلیه؛إذ المرکب الذی أحدثناه لم یسبق إلیه أحد،فکیف وضعه الواضع؟</w:t>
      </w:r>
    </w:p>
    <w:p>
      <w:pPr>
        <w:pStyle w:val="BookText"/>
        <w:rPr/>
      </w:pPr>
      <w:r>
        <w:rPr>
          <w:rFonts w:ascii="IRNazanin" w:hAnsi="IRNazanin" w:eastAsia="IRNazanin"/>
          <w:color w:val="111111"/>
          <w:sz w:val="28"/>
          <w:sz w:val="28"/>
          <w:szCs w:val="28"/>
          <w:rtl w:val="true"/>
          <w:lang w:bidi="fa-IR"/>
        </w:rPr>
        <w:t>فإنه ظاهر فی أن محلّ النزاع هذا الأمر البدیهی بطلانه،و إلاّ فلا یخفی علی مثل ابن مالک أن الوضع نوعی لا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فالنزاع لفظی نشأ من إسناد الوضع إلی المرکبات،فتوهّم النافی أن الهیئة الترکیبیة المفیدة للخصوصیة من أنحاء هیئات المفردات،فلم یبق ما یتکلم فیه إلا ذلک الأمر الواضح فساده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هیئات المرکبات لا دخل لها بهیئات المفردات،و أن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المثبت</w:t>
      </w:r>
      <w:r>
        <w:rPr>
          <w:rFonts w:eastAsia="IRNazanin" w:cs="IRNazanin"/>
          <w:color w:val="111111"/>
          <w:sz w:val="28"/>
          <w:szCs w:val="28"/>
          <w:rtl w:val="true"/>
          <w:lang w:bidi="fa-IR"/>
        </w:rPr>
        <w:t xml:space="preserve">. </w:t>
      </w:r>
      <w:bookmarkStart w:id="122" w:name="pg13114_136523"/>
    </w:p>
    <w:p>
      <w:pPr>
        <w:pStyle w:val="BookText"/>
        <w:rPr/>
      </w:pPr>
      <w:bookmarkEnd w:id="122"/>
      <w:r>
        <w:rPr>
          <w:rFonts w:ascii="IRNazanin" w:hAnsi="IRNazanin" w:eastAsia="IRNazanin"/>
          <w:color w:val="111111"/>
          <w:sz w:val="28"/>
          <w:sz w:val="28"/>
          <w:szCs w:val="28"/>
          <w:rtl w:val="true"/>
          <w:lang w:bidi="fa-IR"/>
        </w:rPr>
        <w:t>و أما 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استلزام الدلالة علی المعنی تارة بنفسها،و اخری بمفرداتها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فغیر ضائر؛حیث لا یلزم منه محذور اجتماع السببین علی مسبب واحد؛لأن معانی المفردات ملحوظة بنحو الانفراد،و معنی المرکب ملحوظ بنحو الجمع و اللف،کما فی مفهوم الدار بالاضافة إلی مفاهیم السقف و الجدران و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دالّ مدلول علی 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لحاظ المعنیین فی آن واحد؛لأن الجزء الأخیر من الکلام علة لنفس حضور معناه،و متمم لعلة حضور معنی آخر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تقرر فی محله من امکان اجتماع لحاظین لملحوظین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أمکن الإشکال علی جعل وضع الموادّ شخصیّا و وضع الهیئات نوعیّا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شخصیة الوضع فی الموادّ إن کانت بلحاظ وحدتها الطبیعیة و شخصیتها الذاتیة،فالهیئات أیضا کذلک؛فإن هیئة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ممتازة بنفسها عن سائر الهیئات،فلها وحدة طبیعیة و نوعیة الوضع فی الهیئات،إن کانت بلحاظ عدم اختصاص زنة فاعل بمادة من المواد، فالمواد کذلک؛لعدم اختصاص المادة بهیئة من الهیئات،فلا امتیاز مادة عن مادة ملاک الشخصیة لامتیاز کل زنة عن زنة اخری،و لا عدم اختصاص زنة بمادة ملاک النوعیة لعدم اختصاص مادة بهیئة</w:t>
      </w:r>
      <w:r>
        <w:rPr>
          <w:rFonts w:eastAsia="IRNazanin" w:cs="IRNazanin"/>
          <w:color w:val="111111"/>
          <w:sz w:val="28"/>
          <w:szCs w:val="28"/>
          <w:rtl w:val="true"/>
          <w:lang w:bidi="fa-IR"/>
        </w:rPr>
        <w:t>.</w:t>
      </w:r>
    </w:p>
    <w:p>
      <w:pPr>
        <w:pStyle w:val="Heading4"/>
        <w:numPr>
          <w:ilvl w:val="3"/>
          <w:numId w:val="1"/>
        </w:numPr>
        <w:rPr/>
      </w:pPr>
      <w:bookmarkStart w:id="123" w:name="__RefHeading___Toc7869396_3224264995"/>
      <w:bookmarkStart w:id="124" w:name="_Toc43"/>
      <w:bookmarkEnd w:id="123"/>
      <w:r>
        <w:rPr>
          <w:rtl w:val="true"/>
        </w:rPr>
        <w:t>[</w:t>
      </w:r>
      <w:r>
        <w:rPr>
          <w:rtl w:val="true"/>
        </w:rPr>
        <w:t>و التحقیق</w:t>
      </w:r>
      <w:r>
        <w:rPr>
          <w:rtl w:val="true"/>
        </w:rPr>
        <w:t>:</w:t>
      </w:r>
      <w:r>
        <w:rPr>
          <w:rtl w:val="true"/>
        </w:rPr>
        <w:t>أن جوهر الکلمة و مادتها</w:t>
      </w:r>
      <w:r>
        <w:rPr>
          <w:rtl w:val="true"/>
        </w:rPr>
        <w:t>-]</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الحروف الأصلیة المترتبة الممتازة عن غیرها ذاتا او ترتیبا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قابل للحاظ الواضع بنفسه، فیلاحظ بوحدته الطبیعیة و توضع لمعنی،بخلاف هیئة الکلمة فإنّ الزنة لمکان اندماجها فی المادة لا یعقل ان تلاحظ بنفسها لاندماجها غایة الاندماج فی المادة،فلا استقلال لها فی الوجود اللحاظی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الوجود الخارجی کالمعنی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تجریدها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الموادّ،فلذا لا جامع ذاتی لها </w:t>
      </w:r>
      <w:bookmarkStart w:id="125" w:name="pg13114_136524"/>
    </w:p>
    <w:p>
      <w:pPr>
        <w:pStyle w:val="BookText"/>
        <w:rPr/>
      </w:pPr>
      <w:bookmarkEnd w:id="125"/>
      <w:r>
        <w:rPr>
          <w:rFonts w:ascii="IRNazanin" w:hAnsi="IRNazanin" w:eastAsia="IRNazanin"/>
          <w:color w:val="111111"/>
          <w:sz w:val="28"/>
          <w:sz w:val="28"/>
          <w:szCs w:val="28"/>
          <w:rtl w:val="true"/>
          <w:lang w:bidi="fa-IR"/>
        </w:rPr>
        <w:t>کحقائق النسب،فلا محالة یجب الوضع لاشخاصها بجامع 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علی زنة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نوعیة الوضع؛أی الوضع لها بجامع عنوانی، لا بشخصیتها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حیث یمکن لحاظها فقط،فالوضع شخصی،و الهیئة حیث لا یمکن لحاظها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ضمن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لها یوجب اقتصاره علیها،فیجب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فاعل و ما یشبهها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نوعیة الوضع؛أی لا لهیئة شخصیة واحدة بوحدة طبیعیة،بل لها و لما یشبهها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علامة مع توقفه 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یقال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7869398_3224264995"/>
      <w:bookmarkStart w:id="127" w:name="_Toc44"/>
      <w:bookmarkEnd w:id="126"/>
      <w:r>
        <w:rPr>
          <w:rtl w:val="true"/>
        </w:rPr>
        <w:t>[</w:t>
      </w:r>
      <w:r>
        <w:rPr>
          <w:rtl w:val="true"/>
        </w:rPr>
        <w:t>معنی کون التبادر علامة،کونه دلیلا إنّیّا علی الوضع</w:t>
      </w:r>
      <w:r>
        <w:rPr>
          <w:rtl w:val="true"/>
        </w:rPr>
        <w:t>]</w:t>
      </w:r>
      <w:bookmarkEnd w:id="127"/>
    </w:p>
    <w:p>
      <w:pPr>
        <w:pStyle w:val="BookText"/>
        <w:rPr/>
      </w:pPr>
      <w:r>
        <w:rPr>
          <w:rFonts w:ascii="IRNazanin" w:hAnsi="IRNazanin" w:eastAsia="IRNazanin"/>
          <w:color w:val="111111"/>
          <w:sz w:val="28"/>
          <w:sz w:val="28"/>
          <w:szCs w:val="28"/>
          <w:rtl w:val="true"/>
          <w:lang w:bidi="fa-IR"/>
        </w:rPr>
        <w:t>؛حیث إنّه معلول له،و هو لا یقتضی الا کون الوضع مقتضیا،و العلم به شرط تأثیره، فلا مجال لتقریر الدور؛حیث أنّ صفة الاقتضاء و المعلولیة غیر موقوفة علی العلم، کما لا مجال لدفعه بأنه علامة للجاهل عند العالم،فان صفة المعلولیة بالمعنی المذکور ثابتة فی حد ذاتها من غیر نظر إلی العالم و الجاهل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لزوم الدور،من ناحیة توقف المشروط علی شرطه، و الشرط علی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الانتقال إلی المعنی لا یعقل أن یکون معلولا للوضع و من مقتضیاته؛لأن حقیقة الوضع جعل طبیعیّ اللفظ وجودا تنزیلیا لطبیعی المعنی بالقوة،و بالاستعمال یکون وجود اللفظ خارجا وجودا بالذات لنفس طبیعة اللفظ،و وجودا بالعرض لنفس المعنی بالفعل،و هذا هو مقتضی الوضع الذی لا یتفاوت العلم و الجهل به؛حتی أنه لو وجد اللفظ ذهنا کان هذا الوجود الواحد وجودا بالذات للّفظ حقیقة،و وجودا بالعرض لنفس المعنی،سواء علم السامع </w:t>
      </w:r>
      <w:bookmarkStart w:id="128" w:name="pg13114_136525"/>
    </w:p>
    <w:p>
      <w:pPr>
        <w:pStyle w:val="BookText"/>
        <w:rPr/>
      </w:pPr>
      <w:bookmarkEnd w:id="128"/>
      <w:r>
        <w:rPr>
          <w:rFonts w:ascii="IRNazanin" w:hAnsi="IRNazanin" w:eastAsia="IRNazanin"/>
          <w:color w:val="111111"/>
          <w:sz w:val="28"/>
          <w:sz w:val="28"/>
          <w:szCs w:val="28"/>
          <w:rtl w:val="true"/>
          <w:lang w:bidi="fa-IR"/>
        </w:rPr>
        <w:t>بأنه وجود تنزیلی 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المعنی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کوجوده بعد وجود اللفظ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یتبع وجود علته لذلک السنخ من الوجود؛إذ من البدیهی أن وجود المعنی فی الذهن وجود بالذات له،لا وجود بالعرض بتبع وجود اللفظ فی الذهن،بل هذا الوجود معلول للعلم بالملازمة الجعلیة بین اللفظ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العلم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جمیع موارد الملازمة،و لیس وجود المعنی ذهنا معلولا لوجود اللفظ ذهنا بشرط العلم بالملازمة؛إذ الانتقال من أحد المتلازمین إلی الآخر غیر مخصوص بأحدهما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أن یکون کل واحد صالحا للعلیة و المعلولیة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العلیة لیست جزافیة،و العلم بأمر مباین لا معنی لأن یکون علة لأمر مباین آخر بمجرد الاشتراک فی العلمیة،بخلاف ما إذا جعلنا العلم بالملازمة علة،فان معنی العلم بالملازمة العلم بتحقق المعنی عند تحقق اللفظ، فقهرا ینتج العلم باللفظ العلم بالمعنی،و لیس العلم بالملازمة معلولا لها حتی ینتهی أمر الانتقال إلی الوضع بالواسطة؛لأن المعلوم لا یکون علة للعلم،بل الانتقال إلی المعنی عند العلم بالوضع من فوائد جعل الملازمة،لا من معلولاته، فحینئذ یصحّ تقریر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7869400_3224264995"/>
      <w:bookmarkStart w:id="130" w:name="_Toc45"/>
      <w:bookmarkEnd w:id="129"/>
      <w:r>
        <w:rPr>
          <w:rtl w:val="true"/>
        </w:rPr>
        <w:t>[(</w:t>
      </w:r>
      <w:r>
        <w:rPr>
          <w:rtl w:val="true"/>
        </w:rPr>
        <w:t>و صحة الحمل علیه بالحمل الأوّلیّ الذاتیّ</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أن یتصور المعنی المقصود کشف حاله،و یحمل اللفظ بما له من المعنی الارتکازی علیه،أو یجد صحة حمل اللفظ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صحة الحمل کاشفة عن أن المعنی المتصور هو معنی اللفظ،و إلا لم یصح الحمل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بد من فرض اللفظ مجردا عن القرینة،و إلا لما کان الحمل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صحة سلب المعنی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علامة للحقیقة؛إذ لا یزید الحمل علی </w:t>
      </w:r>
      <w:bookmarkStart w:id="131" w:name="pg13114_136526"/>
    </w:p>
    <w:p>
      <w:pPr>
        <w:pStyle w:val="BookText"/>
        <w:rPr/>
      </w:pPr>
      <w:bookmarkEnd w:id="131"/>
      <w:r>
        <w:rPr>
          <w:rFonts w:ascii="IRNazanin" w:hAnsi="IRNazanin" w:eastAsia="IRNazanin"/>
          <w:color w:val="111111"/>
          <w:sz w:val="28"/>
          <w:sz w:val="28"/>
          <w:szCs w:val="28"/>
          <w:rtl w:val="true"/>
          <w:lang w:bidi="fa-IR"/>
        </w:rPr>
        <w:t>اتحاد المعنیین،و لا یزید التعبیر عنه باللفظ علی مجرّد الاستعمال،و شیء منهما لا یثبت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التحقیق یقضی بجعل الحمل و السلب علامة للحقیقة و المجاز،فیما إذا کان صحة الحمل و عدمها عند العرف؛لأنّ العلم بأن اللفظ بما له من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یصح أن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سبب آخر من تنصیص أهل اللسان،أو التبادر،أو الحمل المقید،و المفروض کون هذه العلامة علامة ابتدائیة مستقلة، بخلاف نفس الحمل و السلب،فإنه بنفسه علامة الاتحاد و المغایرة من دون سبق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p>
    <w:p>
      <w:pPr>
        <w:pStyle w:val="Heading4"/>
        <w:numPr>
          <w:ilvl w:val="3"/>
          <w:numId w:val="1"/>
        </w:numPr>
        <w:rPr/>
      </w:pPr>
      <w:bookmarkStart w:id="132" w:name="__RefHeading___Toc7869402_3224264995"/>
      <w:bookmarkStart w:id="133" w:name="_Toc46"/>
      <w:bookmarkEnd w:id="132"/>
      <w:r>
        <w:rPr>
          <w:rtl w:val="true"/>
        </w:rPr>
        <w:t>[</w:t>
      </w:r>
      <w:r>
        <w:rPr>
          <w:rtl w:val="true"/>
        </w:rPr>
        <w:t>أن علامة المجاز هو السلب</w:t>
      </w:r>
      <w:r>
        <w:rPr>
          <w:rtl w:val="true"/>
        </w:rPr>
        <w:t>]</w:t>
      </w:r>
      <w:bookmarkEnd w:id="133"/>
    </w:p>
    <w:p>
      <w:pPr>
        <w:pStyle w:val="BookText"/>
        <w:rPr/>
      </w:pPr>
      <w:r>
        <w:rPr>
          <w:rFonts w:ascii="IRNazanin" w:hAnsi="IRNazanin" w:eastAsia="IRNazanin"/>
          <w:color w:val="111111"/>
          <w:sz w:val="28"/>
          <w:sz w:val="28"/>
          <w:szCs w:val="28"/>
          <w:rtl w:val="true"/>
          <w:lang w:bidi="fa-IR"/>
        </w:rPr>
        <w:t>،دون صحته،و دون عدم الحمل؛ لأن عدم الحمل لیس أمرا محقّقا من العرف؛حتی یکون دلیلا علی المجاز،و کونه بحیث لا یحمل راجع إلی حیثیة عدم صحة الحمل،و قد عرفت أنه یتوقف علی العلم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المحمول غیر المحمول علیه،لم یصح الحمل؛لأن مفاد الحمل هو الاتحاد،و إن کان عینه لم یصح أیضا؛إذ لا اثنینیة حتی یتصور محمول و محمول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جار فی الحمل الشائع؛لأنّ مغایرتهما بالمفهوم یصحّح الاثنینیة،و اتحادهما فی الوجود یصحح الحمل،لکنه بنفسه غیر مفید لاستعلام الحقیقة،لفرض تغایر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الإشکال هو الباعث لإنکار جماعة للحمل الذاتی لاستعلام الحقیقیة و المجازیة،و إثبات أصل الوضع،بل لاسقاط هذه العلامة عن الاعتبار مطلقا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الحمل لا بدّ فیه من مغایرة من جهة و اتحاد من جهة اخری،و المغایرة قد تکون بالمفهوم،کما فی الحمل الشائع بأنحائه،و قد تکون </w:t>
      </w:r>
    </w:p>
    <w:p>
      <w:pPr>
        <w:pStyle w:val="BookText"/>
        <w:rPr/>
      </w:pPr>
      <w:r>
        <w:rPr>
          <w:rFonts w:ascii="IRNazanin" w:hAnsi="IRNazanin" w:eastAsia="IRNazanin"/>
          <w:color w:val="111111"/>
          <w:sz w:val="28"/>
          <w:sz w:val="28"/>
          <w:szCs w:val="28"/>
          <w:rtl w:val="true"/>
          <w:lang w:bidi="fa-IR"/>
        </w:rPr>
        <w:t>بالاعتبار،و المراد به الاعتبار الموافق للواقع،کاعتبار الاجمال و التفصیل فی حمل الحدّ علی المحدود،فان ذات الانسان و 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واحدة إلا أن هذه الحقیقة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المرکبة مما به الاشتراک و 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ملحوظة بجهة الوحدة و الجمع فی الانسان،و بجهة الکثرة و الفرق فی الحیوان الناطق، و جهة الوحدة فی الانسان کجهة الکثرة،و انطواء المعانی فی المرکب موافقة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الحقیقة بتلک الجهة غیرها بتلک الجهة الاخری غیریة واقعیة لا بالفرض،و إلاّ لجاز حمل الشیء علی نفسه بمجرّد فرض أنه غیر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غریب الکلام ما عن بعض الأعلام من مقاربی عصرنا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دفع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الحمل اتحاد الحیوان الناطق مع مفهوم مسمّی الإنسان،أو ما وضع له الإنسان فیتغایران بالمفهوم،و مرجع الحمل إلی 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إنکار للحمل الذاتی مطلقا،مع رجوعه الی تنصیص أهل اللسان، لا إلی الحمل بما هو،مع أن الغرض فی الحمل الذاتی شرح الماهیة،لا شرح الحقیقة،و انما یستفاد المعنی الحقیقی بسبب تجرد اللفظ بضمیمة الاتحاد،مع أن اعتبار المسمی و نحوه مصحح للحمل کما سمعت،لا أنه مأخوذ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هنا مجرّد إثبات اتحاد المعنیین ذاتا،لا بما لهما من الحیثیات الاعتباریة،فإنها مصحّحة للموضوعیة و المحمولیة،لا مأخوذة فی المحمول و الموضوع،و إن کان مقتضی وحدة اللفظ و الوضع اعتبار المعنیین بنحو الجمع هنا،فافهم و استقم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بالحمل الشائع الصناعی الذی ملاکه </w:t>
      </w:r>
      <w:bookmarkStart w:id="134" w:name="pg13114_136528"/>
    </w:p>
    <w:p>
      <w:pPr>
        <w:pStyle w:val="BookText"/>
        <w:rPr/>
      </w:pPr>
      <w:bookmarkEnd w:id="134"/>
      <w:r>
        <w:rPr>
          <w:rFonts w:ascii="IRNazanin" w:hAnsi="IRNazanin" w:eastAsia="IRNazanin"/>
          <w:color w:val="111111"/>
          <w:sz w:val="28"/>
          <w:sz w:val="28"/>
          <w:szCs w:val="28"/>
          <w:rtl w:val="true"/>
          <w:lang w:bidi="fa-IR"/>
        </w:rPr>
        <w:t>الاتحاد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7869404_3224264995"/>
      <w:bookmarkStart w:id="136" w:name="_Toc47"/>
      <w:bookmarkEnd w:id="135"/>
      <w:r>
        <w:rPr>
          <w:rtl w:val="true"/>
        </w:rPr>
        <w:t>[</w:t>
      </w:r>
      <w:r>
        <w:rPr>
          <w:rtl w:val="true"/>
        </w:rPr>
        <w:t>تحقیقه</w:t>
      </w:r>
      <w:r>
        <w:rPr>
          <w:rtl w:val="true"/>
        </w:rPr>
        <w:t>:</w:t>
      </w:r>
      <w:r>
        <w:rPr>
          <w:rtl w:val="true"/>
        </w:rPr>
        <w:t>أن الحمل</w:t>
      </w:r>
      <w:r>
        <w:rPr>
          <w:rtl w:val="true"/>
        </w:rPr>
        <w:t>:]</w:t>
      </w:r>
      <w:bookmarkEnd w:id="136"/>
    </w:p>
    <w:p>
      <w:pPr>
        <w:pStyle w:val="BookText"/>
        <w:rPr/>
      </w:pPr>
      <w:r>
        <w:rPr>
          <w:rFonts w:ascii="IRNazanin" w:hAnsi="IRNazanin" w:eastAsia="IRNazanin"/>
          <w:color w:val="111111"/>
          <w:sz w:val="28"/>
          <w:sz w:val="28"/>
          <w:szCs w:val="28"/>
          <w:rtl w:val="true"/>
          <w:lang w:bidi="fa-IR"/>
        </w:rPr>
        <w:t>إما أن یکون حمل الکلی علی الفرد،أو کلیین متساویین،أو أعم و أخص،و علی أیّ حال فالمقصود فی الحمل الشائع اتحاد المفهومین فی الوجود؛بأن یکون وجود واحد وجودا لهما بالذات أو بالعرض،أو لأحدهما بالذات و للآخر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الحمل من قبیل حمل الکلی علی الفرد،فصحته کاشفة عن کون اللفظ حقیقة فی المعنی الموجود بوجود الفرد،فیلاحظ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الحیوان الخاص الموجود بوجود زید،و یحمل علیه لفظ الانسان بماله من المعنی عرفا أو ارتکازا،فان وجد صحة الحمل عرفا أو تفصیلا،کشف عن اتحاد المعنی الموجود بوجود زید،مع ما للإنسان من المعنی،و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بعض الأعلام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إرجاعه إلی الحمل الأوّلی؛ نظرا إلی أن الفرد مع قطع النظر عن الخصوصیة عین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قطع النظر عن الخصوصیة فی مرحلة استعلام الحقیقیة و المجازیة،لا دخل له بقطع النظر عن الخصوصیة فی مرحلة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فی مقام الاستعلام کون معنی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معنی الانسان،بل الغرض اشتمال لفظ زید علی معنی هو متحد مع ما للانسان من المعنی،لتقرّر حصة من ماهیة الانسان فی مرتبة ذات زید،ففی هذه المرحلة لا یلاحظ إلا ذلک المعنی المتقرر فی مرتبة ذات زید،لاتمام معناه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ملاک صحة الحمل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قطع النظر عما به زید یکون زیدا،بل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إنسان،بمعنی أن هذین المعنیین موجودان بوجود واحد،و هذا الوجود ینسب إلی کلیهما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إلی زید </w:t>
      </w:r>
    </w:p>
    <w:p>
      <w:pPr>
        <w:pStyle w:val="BookText"/>
        <w:rPr/>
      </w:pPr>
      <w:r>
        <w:rPr>
          <w:rFonts w:ascii="IRNazanin" w:hAnsi="IRNazanin" w:eastAsia="IRNazanin"/>
          <w:color w:val="111111"/>
          <w:sz w:val="28"/>
          <w:sz w:val="28"/>
          <w:szCs w:val="28"/>
          <w:rtl w:val="true"/>
          <w:lang w:bidi="fa-IR"/>
        </w:rPr>
        <w:t>فواضح،و أما إلی الانسان فلما سمعت من تقرر حصة منه فی مرتبة ذات زید، و لیس ملاک الحمل الشائع إلا کون النظر فی الحمل إلی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کان المحمول و المحمول علیه من قبیل الکلی 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کانا کلیین متساویین،أو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أخصّ،فلا یثبت الحقیقیة و المجازیة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الحمل و التساوی فی الصدق أو الأعمّیة و الأخصّیة؛لما عرفت أن کون الحمل علامة لیس لمجرّد الحمل،بل لأن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بحسب نفس المفهوم و الذات،فاتحادهما دلیل قطعی علی الحقیقیة،کما أن عدمه دلیل قطعی علی المجازیة؛إذ الشیء لا یسلب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بحسب اتحاد المعنی الموجود بوجود زید،مع ما لمحموله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هذین الأمرین لا یجری فی الکلیین المتساویین،و الأعمّ و الأخصّ،ففی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ضاحک، و الناطق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اتّحاد مفهومی؛کی یکون الحمل ذاتیا،کما أنه لیس وجود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للضاحک کزید و إنسان،بل متصادقان فی 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لا وجود له إلا وجود الانسان متشخّصا بالمشخصات،فیعلم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الموجود بوجود زید معنی الانسان،بخلاف الذاتیات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کالناطق و الحیوان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مبدأ الفصل غیر مبدأ الجنس و إن کان الترکیب بینهما اتحادیا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إشکال عند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ذاتی علی ذاتی أو علی ذی الذاتی،حمل شائع،لا ذاتی،فلا محالة لیس وجود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الحیوان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نعم،یستثنی من الأعم و الأخص حمل الجنس علی نوعه،فإنه کالکلی علی فرده،إذا کان النظر إلی المعنی الموجود فی ضمن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یستثنی من المتساویین فی الصدق حمل الفصل علی نوعه،إذا کان النظر إلی المعنی الممیز لهذا النوع من غیره</w:t>
      </w:r>
      <w:r>
        <w:rPr>
          <w:rFonts w:eastAsia="IRNazanin" w:cs="IRNazanin"/>
          <w:color w:val="111111"/>
          <w:sz w:val="28"/>
          <w:szCs w:val="28"/>
          <w:rtl w:val="true"/>
          <w:lang w:bidi="fa-IR"/>
        </w:rPr>
        <w:t xml:space="preserve">. </w:t>
      </w:r>
      <w:bookmarkStart w:id="137" w:name="pg13114_136530"/>
    </w:p>
    <w:p>
      <w:pPr>
        <w:pStyle w:val="BookText"/>
        <w:rPr/>
      </w:pPr>
      <w:bookmarkEnd w:id="137"/>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کلیهما یکون المحمول متقرّرا فی مرتبة ذات الموضوع، فیکون الحکم باتحادهما مفیدا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هذه الأقسام المسطورة،فلا یفید الحمل إلا إذا رجع إلی أحدهما،کحمل الأبیض علی الجسم،فانه لا شک فی معنی هیئة أبیض،بل فی مفاد مادّته،و حیث إن کلّ ما بالعرض ینتهی إلی ما بالذات،فلا محالة ینتهی الأمر إلی الحمل علی تلک الصفة القائمة بالجسم،و هو من حمل الکلّی علی فرده، و بتبعه یعلم أن الأبیض معناه ما له تلک الصفة المسماة بالبیاض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قبال 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مجرد اتحاد الموضوع و المحمول فی الوجود،بحیث یصح حمل الانسان علی البشر أیضا بهذا الحمل؛ نظرا إلی أن المتغایرین بالاعتبار،کما أنهما متحدان ذاتا متحدان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السلب دلیلا علی أن المسلوب لا عین ذات المسلوب عنه،و لا متقرر فی مرتبة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قبال 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الموضوع مطابق مفهوم المحمول و مندرجا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یکون السلب علامة المجازیة؛لصحة سلب الانسان بهذا الوجه عن الحیوان الناطق مع اتحادهما ذاتا،و بهذا الاعتبار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الجزئی لیس بجزئی بل کلی،مع أن مفهوم الموضوع و المحمول واحد،فتدبّر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38" w:name="__RefHeading___Toc7869406_3224264995"/>
      <w:bookmarkStart w:id="139" w:name="_Toc48"/>
      <w:bookmarkEnd w:id="138"/>
      <w:r>
        <w:rPr>
          <w:rtl w:val="true"/>
        </w:rPr>
        <w:t>[(</w:t>
      </w:r>
      <w:r>
        <w:rPr>
          <w:rtl w:val="true"/>
        </w:rPr>
        <w:t>قد ذکر الاطراد و عدمه</w:t>
      </w:r>
      <w:r>
        <w:rPr>
          <w:rtl w:val="true"/>
        </w:rPr>
        <w:t>]</w:t>
      </w:r>
      <w:bookmarkEnd w:id="139"/>
    </w:p>
    <w:p>
      <w:pPr>
        <w:pStyle w:val="Heading5"/>
        <w:numPr>
          <w:ilvl w:val="4"/>
          <w:numId w:val="1"/>
        </w:numPr>
        <w:rPr/>
      </w:pPr>
      <w:bookmarkStart w:id="140" w:name="__RefHeading___Toc7869408_3224264995"/>
      <w:bookmarkStart w:id="141" w:name="_Toc49"/>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علامة للحقیقة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الغرض تکرر استعمال لفظ فی معنی و عدمه،بل مورد هاتین العلامتین ما إذا اطلق لفظ باعتبار معنی کلّیّ علی فرد یقطع بعدم کونه من حیث الفردیة من المعانی الحقیقیة،لکنّه یشکّ أنّ ذلک الکلی کذلک أم لا،فاذا وجد صحة الاطلاق مطّردا باعتبار ذلک الکلی،کشف عن کونه من المعانی الحقیقیة؛ </w:t>
      </w:r>
      <w:bookmarkStart w:id="142" w:name="pg13114_136531"/>
    </w:p>
    <w:p>
      <w:pPr>
        <w:pStyle w:val="BookText"/>
        <w:rPr/>
      </w:pPr>
      <w:bookmarkEnd w:id="142"/>
      <w:r>
        <w:rPr>
          <w:rFonts w:ascii="IRNazanin" w:hAnsi="IRNazanin" w:eastAsia="IRNazanin"/>
          <w:color w:val="111111"/>
          <w:sz w:val="28"/>
          <w:sz w:val="28"/>
          <w:szCs w:val="28"/>
          <w:rtl w:val="true"/>
          <w:lang w:bidi="fa-IR"/>
        </w:rPr>
        <w:t>لأنّ صحة الاستعمال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 علی أفراده مطردا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تکون معلولة 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الوضع،و إما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اطراد لأنواع العلائق المصححة للتجوز،ثبت الاستناد إلی الوضع،فنفس الاطراد دلیل علی الحقیقة، و إن لم یعلم وجه الاستعمال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الاطراد فی غیر مورد،یکشف عن عدم الوضع له،و إلا لزم تخلّف المعلول عن العلة؛لأن الوضع علة صحة الاستعمال مطردا،و هذه العلامة علامة قطعیة لو ثبت عدم اطراد علائق المجاز،کما هو المعروف و المشاهد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العلائق المعهودة،و أما بحسب الخصوصیة الواقعیة المصححة للاستعمال،فالمجاز مطرد کالحقیقة؛لعدم إمکان تخلّف المعلول عن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عدم اطراد المعانی المجازیة المتداولة بین أهل المحاورة، و ان کان المعنی المجازی المناسب للحقیقی واقعا أخصّ مما هو المتداول؛لتخلّفه فی بعض الموارد،فاذا اطرد استعمال لفظ فی معنی بحدّه،فهو علامة الوضع؛إذ لیس فی المعانی المتداولة بحدها ما هو کذلک إلا فی الحقائق،فافهم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التناسب بین معنیین من جهات عدیدة لم یکن الاطراد دلیلا،و ان لم تکن العلائق مطردة؛لإمکان الاطلاق فی کل مورد بجهة من تلک الجهات،لا بجهة واحدة؛حتی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غیر مطردة،و لعله فرض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الوضع التعیینی کما یحصل بالتصریح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سمعت</w:t>
      </w:r>
    </w:p>
    <w:p>
      <w:pPr>
        <w:pStyle w:val="Heading5"/>
        <w:numPr>
          <w:ilvl w:val="4"/>
          <w:numId w:val="1"/>
        </w:numPr>
        <w:rPr/>
      </w:pPr>
      <w:bookmarkStart w:id="143" w:name="__RefHeading___Toc7869410_3224264995"/>
      <w:bookmarkStart w:id="144" w:name="_Toc50"/>
      <w:bookmarkEnd w:id="143"/>
      <w:r>
        <w:rPr>
          <w:rtl w:val="true"/>
        </w:rPr>
        <w:t>[</w:t>
      </w:r>
      <w:r>
        <w:rPr>
          <w:rtl w:val="true"/>
        </w:rPr>
        <w:t>فی تحقیق حقیقة الوضع</w:t>
      </w:r>
      <w:r>
        <w:rPr>
          <w:rtl w:val="true"/>
        </w:rPr>
        <w:t>:]</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الوضع لیس إلا نحو اعتبار من الواضع،و الاعتبار أمر مباشری للمعتبر لا تسبیبی إنشائی</w:t>
      </w:r>
      <w:r>
        <w:rPr>
          <w:rFonts w:eastAsia="IRNazanin" w:cs="IRNazanin"/>
          <w:color w:val="111111"/>
          <w:sz w:val="28"/>
          <w:szCs w:val="28"/>
          <w:rtl w:val="true"/>
          <w:lang w:bidi="fa-IR"/>
        </w:rPr>
        <w:t xml:space="preserve">. </w:t>
      </w:r>
      <w:bookmarkStart w:id="145" w:name="pg13114_136532"/>
    </w:p>
    <w:p>
      <w:pPr>
        <w:pStyle w:val="BookText"/>
        <w:rPr/>
      </w:pPr>
      <w:bookmarkEnd w:id="145"/>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یحصل باستعمال اللفظ فی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و المرآتیة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مقصودة فی الاستعمال علی الوجه الآلی دون الاستقلالی،من دون فرق بین الاستعمال الحقیقی و المجازی</w:t>
      </w:r>
      <w:r>
        <w:rPr>
          <w:rFonts w:eastAsia="IRNazanin" w:cs="IRNazanin"/>
          <w:color w:val="111111"/>
          <w:sz w:val="28"/>
          <w:szCs w:val="28"/>
          <w:rtl w:val="true"/>
          <w:lang w:bidi="fa-IR"/>
        </w:rPr>
        <w:t>.</w:t>
      </w:r>
    </w:p>
    <w:p>
      <w:pPr>
        <w:pStyle w:val="Heading4"/>
        <w:numPr>
          <w:ilvl w:val="3"/>
          <w:numId w:val="1"/>
        </w:numPr>
        <w:rPr/>
      </w:pPr>
      <w:bookmarkStart w:id="146" w:name="__RefHeading___Toc7869412_3224264995"/>
      <w:bookmarkStart w:id="147" w:name="_Toc51"/>
      <w:bookmarkEnd w:id="146"/>
      <w:r>
        <w:rPr>
          <w:rtl w:val="true"/>
        </w:rPr>
        <w:t>[</w:t>
      </w:r>
      <w:r>
        <w:rPr>
          <w:rtl w:val="true"/>
        </w:rPr>
        <w:t>و ما به یمتاز الوضع عن الاستعمال</w:t>
      </w:r>
      <w:r>
        <w:rPr>
          <w:rtl w:val="true"/>
        </w:rPr>
        <w:t>]</w:t>
      </w:r>
      <w:bookmarkEnd w:id="147"/>
    </w:p>
    <w:p>
      <w:pPr>
        <w:pStyle w:val="BookText"/>
        <w:rPr/>
      </w:pPr>
      <w:r>
        <w:rPr>
          <w:rFonts w:ascii="IRNazanin" w:hAnsi="IRNazanin" w:eastAsia="IRNazanin"/>
          <w:color w:val="111111"/>
          <w:sz w:val="28"/>
          <w:sz w:val="28"/>
          <w:szCs w:val="28"/>
          <w:rtl w:val="true"/>
          <w:lang w:bidi="fa-IR"/>
        </w:rPr>
        <w:t>کون الحکایة مقصودة علی وجه الاستقلال؛إذ الوضع لیس فعلیة حکایة اللفظ عن المعنی،بل جعل اللفظ بحیث یحکی به عن المعنی عند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الجمع بینهما فی لحاظ واحد جمع بین اللحاظین،و هو محال،و علی هذا فلا یتخصص اللفظ بالمعنی بمجرد الاستعمال،بل لا بد من إنشائه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إنشاء الوضع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جعل اللفظ بحیث یحکی بنفسه بجعل لازمه،و هو جعله حاکیا فعلا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فالحکایة و إن کانت مقصودة و ملحوظة آلیّا فی الاستعمال،إلا أنها مقصودة بالاستقلال فی مرحلة التسبّب إلیها بإنشاء لازمها و جعله،فتدبر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حقیقة الوضع نحو اعتبار من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حصول الاختصاص مجرد سبق الاستعمال بالبناء علی اختصاص اللفظ بالمعنی،و هو و إن کان خفیف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أخفّ مئونة من قصد حصوله بالاستعمال؛حیث إنه لا حاجة إلی التسبّب إلی حصوله 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کان الحکیم فی مقام إفادة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التوصل إلی مزایا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یبنی علی التخصیص و یستعمل،و لا یتکلف نصب القرینة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ذلک لا یقتضی ترجیح التخصیص علی التجوز؛لأنّ مجرد </w:t>
      </w:r>
    </w:p>
    <w:p>
      <w:pPr>
        <w:pStyle w:val="BookText"/>
        <w:rPr/>
      </w:pPr>
      <w:r>
        <w:rPr>
          <w:rFonts w:ascii="IRNazanin" w:hAnsi="IRNazanin" w:eastAsia="IRNazanin"/>
          <w:color w:val="111111"/>
          <w:sz w:val="28"/>
          <w:sz w:val="28"/>
          <w:szCs w:val="28"/>
          <w:rtl w:val="true"/>
          <w:lang w:bidi="fa-IR"/>
        </w:rPr>
        <w:t>الوضع لا یقتضی سقوط کلفة نصب القرینة؛لعدم هجر المعنی الأصلی بمجرد طروّ وضع آخر،غایة الأمر أن القرینة فی المجاز تتصف بعنوانین من الصارفیة و المعیّنیّة،و فی المشترک بالأخیر فقط،و هو غیر فارق قطعا،فتأمل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علیه بنفسه لا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هو المشهور من أن الوضع تعیین اللفظ للدلالة علی المعنی بنفسه إخراجا بالقید الأخیر للمجاز؛حیث إن الدلالة فیه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استعمل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فی غیر ما وضع له قاصدا به الحکایة عنه بنفسه، فقد خصصه به؛حیث لا حقیقة للوضع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نحو حکایة اللفظ عن معناه الحقیقی و المجازی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کون اللفظ بحیث یفهم منه المعنی،و هذه الحیثیة مکتسبة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من الوضع بمعنی أن وضع الواضع یوجب کون اللفظ بحیث یفهم منه المعنی إن التفت إلی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اخری من القرینة،فاللفظ </w:t>
      </w:r>
      <w:r>
        <w:rPr>
          <w:rStyle w:val="FootnoteAnchor"/>
          <w:rtl w:val="true"/>
        </w:rPr>
        <w:footnoteReference w:id="96"/>
      </w:r>
      <w:r>
        <w:rPr>
          <w:rFonts w:ascii="IRNazanin" w:hAnsi="IRNazanin" w:eastAsia="IRNazanin"/>
          <w:color w:val="111111"/>
          <w:sz w:val="28"/>
          <w:sz w:val="28"/>
          <w:szCs w:val="28"/>
          <w:rtl w:val="true"/>
          <w:lang w:bidi="fa-IR"/>
        </w:rPr>
        <w:t>المستعمل فی معناه المجازی بحیث یفهم منه ذلک المعنی إن التفت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وضع الواضع یوجب تحیث اللفظ بهذه الحیثیة،و هو واسطة لثبوتها له،کذلک القرینة توجب تحیث اللفظ بهذه الحیثیة،و هی واسطة فی ثبوتها له،و إلا فالدلالة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باللفظ المستعمل فی المعنی،لا به و بالقرینة معا فی المجاز،کما لا قیام لها باللفظ و الوضع فی الحقیقة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تعیین اللفظ لمعنی یوجب 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یناسبه،فان مناسب المناسب مناسب،فاللفظ بواسطة الوضع له صلوح الحکایة به عن </w:t>
      </w:r>
    </w:p>
    <w:p>
      <w:pPr>
        <w:pStyle w:val="BookText"/>
        <w:rPr/>
      </w:pPr>
      <w:r>
        <w:rPr>
          <w:rFonts w:ascii="IRNazanin" w:hAnsi="IRNazanin" w:eastAsia="IRNazanin"/>
          <w:color w:val="111111"/>
          <w:sz w:val="28"/>
          <w:sz w:val="28"/>
          <w:szCs w:val="28"/>
          <w:rtl w:val="true"/>
          <w:lang w:bidi="fa-IR"/>
        </w:rPr>
        <w:t>المعنی الموضوع له بالاصالة،و عما یناسبه بالتبع،و حیث إن فعلیة دلالته علی الأصل لا مانع لها،فلا محالة لا تصل النوبة إلی الدلالة علی المعنی المجازی،إلا بعد نصب القرینة المعاندة لإرادة المعنی الحقیقی،فالقرینة المعاندة حیث إنها رافعة للمانع عن فعلیة الدلالة علی المعنی المجازی فهی موجبة لفعلیة الدلالة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ان 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تعیین اللفظ للدلالة علی المعنی بنفسه، بخلاف المجاز،فان التعیین فقط لا یکفی فی فعلیة دلالة اللفظ بنفسه،بل فعلیة الدلالة متوقفة علی ضم الضمیمة،و إن کان ذات الدال هو اللفظ دائما،فتدبّر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بحقیقة و لا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الاستعمال عین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فحقیقة الاستعمال 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الوضع یتحقق مقارنا للاستعمال من باب جعل الملزوم بجعل لازمه،فلا مانع من کونه حقیقة؛لأن غایة ما یقتضیه الحقیقیة عدم تأخر الوضع عن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تقدمه علیه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مقارنة الوضع مع الاستعمال زمانا، فضلا عن عینیته له؛حیث لا تقدّم للاستعمال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بالعلیة،فتدبّر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علاقة بین الصلاة و الدعاء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هو المعروف من کونها بمعنی الدعاء لغة یصح جدلا و إلزاما</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ما هو الظاهر بالتتبّع فی موارد استعمالاتها من کونها بمعنی </w:t>
      </w:r>
      <w:bookmarkStart w:id="148" w:name="pg13114_136535"/>
    </w:p>
    <w:p>
      <w:pPr>
        <w:pStyle w:val="Heading4"/>
        <w:numPr>
          <w:ilvl w:val="3"/>
          <w:numId w:val="1"/>
        </w:numPr>
        <w:rPr/>
      </w:pPr>
      <w:bookmarkStart w:id="149" w:name="__RefHeading___Toc7869414_3224264995"/>
      <w:bookmarkStart w:id="150" w:name="_Toc52"/>
      <w:bookmarkEnd w:id="148"/>
      <w:bookmarkEnd w:id="149"/>
      <w:r>
        <w:rPr>
          <w:rtl w:val="true"/>
        </w:rPr>
        <w:t>[</w:t>
      </w:r>
      <w:r>
        <w:rPr>
          <w:rtl w:val="true"/>
        </w:rPr>
        <w:t>الصلاة بمعنی العطف و المیل</w:t>
      </w:r>
      <w:r>
        <w:rPr>
          <w:rtl w:val="true"/>
        </w:rPr>
        <w:t>]</w:t>
      </w:r>
      <w:bookmarkEnd w:id="150"/>
    </w:p>
    <w:p>
      <w:pPr>
        <w:pStyle w:val="BookText"/>
        <w:rPr/>
      </w:pPr>
      <w:r>
        <w:rPr>
          <w:rFonts w:ascii="IRNazanin" w:hAnsi="IRNazanin" w:eastAsia="IRNazanin"/>
          <w:color w:val="111111"/>
          <w:sz w:val="28"/>
          <w:sz w:val="28"/>
          <w:szCs w:val="28"/>
          <w:rtl w:val="true"/>
          <w:lang w:bidi="fa-IR"/>
        </w:rPr>
        <w:t>،فإطلاقها علی هذا المعنی الشرعی من باب إطلاق الکلی علی الفرد؛حیث إنه محقق لطبیعی العطف و المیل،فإن عطف المربوب إلی ربه و العبد إلی سیده بتخضّعه له،و عطف الرب علی مربوبه بالمغفرة و الرحمة،لا أن الصلاة بمعنی الدعاء فی العبد،و بمعنی المغفرة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تجوز حتی یجب ملاحظة العلاقة،بل تستعمل فی معناها اللغوی،و یراد محققه الخاص بقرینة حال أو 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معانیها مستحدثة فی شرعنا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یعبر عن هذه المعانی بالماهیات الجعلیة و المخترعة،فیظن الغافل تعلق نوع جعل و اختراع بها،مع قطع النظر عن جعلها فی حیّز الطلب،مع أن تعلق الجعل البسیط بها فی ذاتها محال،فإن الماهیة فی حد ذاتها لا مجعولة و لا لا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الجعل التألیفی الترکیبی بین الماهیة و نفسها کذلک؛لأن ثبوت الشیء لنفسه ضروری،و تحصیل الحاصل محال،و ان قلنا بتعلق الجعل التکوینی بالماهیة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الجاعل بهذا الجعل هو المصلی دون الآمر 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الهیئة الترکیبیة معنونة بعنوان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جعلها عطفا من المربوب إلی الرب و تذلّلا منه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قیاسا بجعل الشارع للشیء </w:t>
      </w:r>
      <w:r>
        <w:rPr>
          <w:rStyle w:val="FootnoteAnchor"/>
          <w:rtl w:val="true"/>
        </w:rPr>
        <w:footnoteReference w:id="102"/>
      </w:r>
      <w:r>
        <w:rPr>
          <w:rFonts w:ascii="IRNazanin" w:hAnsi="IRNazanin" w:eastAsia="IRNazanin"/>
          <w:color w:val="111111"/>
          <w:sz w:val="28"/>
          <w:sz w:val="28"/>
          <w:szCs w:val="28"/>
          <w:rtl w:val="true"/>
          <w:lang w:bidi="fa-IR"/>
        </w:rPr>
        <w:t xml:space="preserve">مالا أو ملکا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 الشیء تذلّلا و عطفا و تعظیما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یتفاوت فیه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المشاهد من أنحاء التذلّلات و التعظیمات فی الرسوم </w:t>
      </w:r>
    </w:p>
    <w:p>
      <w:pPr>
        <w:pStyle w:val="BookText"/>
        <w:rPr/>
      </w:pPr>
      <w:r>
        <w:rPr>
          <w:rFonts w:ascii="IRNazanin" w:hAnsi="IRNazanin" w:eastAsia="IRNazanin"/>
          <w:color w:val="111111"/>
          <w:sz w:val="28"/>
          <w:sz w:val="28"/>
          <w:szCs w:val="28"/>
          <w:rtl w:val="true"/>
          <w:lang w:bidi="fa-IR"/>
        </w:rPr>
        <w:t>و 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التفاوت بالخصوصیات الملحوظة لطائفة دون طائفة،فحقیقة التعظیم کون الفعل بحیث یمکن أن یقصد به إعظام الغیر،و إن کان تلک الحیثیة مختلفة باختلاف الأنظار،فهذه الحیثیة بإزاء الجهة الباعثة علی اعتبار المالیة و الملکیة،لا بإزاء نفس اعتبارهما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 الهیئة الترکیبیة معنونة بعنوان الصلاة،بل هذه الهیئة الترکیبیة،کما أن لها خواصّ و آثارا واقعیة،و لیست بجعل جاعل،کذلک ذات خصوصیة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یمکن أن یتذلل العبد بهذا العمل لمولاه،و أن یعظمه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 به الشارع،بخلاف المالیة و الملکیة،فان کون الفعل ذا خصوصیة مقتضیة لاعتبار الملکیة،لا یوجب اتصافه بعنوان الملک قبل اعتبار المعتبر للملکیة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کونها ثابتة فی الشرائع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الثبوت فی الشرائع السابقة،لا یلازم التسمیة بهذه الألفاظ الخاصة، و التعبیر بها عنها لاقتضاء مقام الإفادة،کما هو کذلک بالإضافة إلی جمیع القصص و الحکایات القرآنیة،مع أن جملة من الخطابات المنقولة کانت بالسریانیة أو العبرانیة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العرب بتلک الأدیان،و تداول خصوص هذه الألفاظ؛إذ لو تداول غیرها لنقل إلینا؛و لأصالة عدم تعدد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لزوم النقل لو کان؛لعدم توفر الدواعی علی نقل تعبیرات العرب المتدینین بتلک الأدیان،و أصالة عدم تعدد الوضع لا تثبت الوضع لخصوص هذه الألفاظ لا تعیینا و لا تعینا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فالإنصاف أنّ منع حصوله فی زمان </w:t>
      </w:r>
      <w:bookmarkStart w:id="151" w:name="pg13114_136537"/>
    </w:p>
    <w:p>
      <w:pPr>
        <w:pStyle w:val="BookText"/>
        <w:rPr/>
      </w:pPr>
      <w:bookmarkEnd w:id="151"/>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علی ما احتملناه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العطف و المیل، و إرادة محقّقه الخاص،نظیر إطلاق الکلی علی الفرد،و إرادة الخصوصیة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قول الباقلاّنی؛إذ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النقل فی المطلقات،مع أنها مستعملة فی الماهیة المهملة؛إذ لا ریب فی أن کثرة إفادة الخاصّ بدالّین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الطلب و بیان الخواصّ و الآثار و الحکایة و المحاورات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اختصاص اللفظ بالمعنی الخاص فی أیام قلائل،و منع بلوغ الکثرة فی لسان الشارع و متابعیه إلی حد یوجب الاختصاص،مکابرة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حصوله فی خصوص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حاجة إلی الالتزام به مع ترتب الأثر علی تحققه فی لسانه و لسان متابعیه،و تسمیته حقیقة شرعیة مع تحقق الوضع باستعمال الجمیع بملاحظة تبعیة تابعیه فی الاستعمال،فیصح تمام الانتساب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52" w:name="__RefHeading___Toc7869416_3224264995"/>
      <w:bookmarkStart w:id="153" w:name="_Toc53"/>
      <w:bookmarkEnd w:id="152"/>
      <w:r>
        <w:rPr>
          <w:rtl w:val="true"/>
        </w:rPr>
        <w:t>[(</w:t>
      </w:r>
      <w:r>
        <w:rPr>
          <w:rtl w:val="true"/>
        </w:rPr>
        <w:t>و أما الثمرة بین القولین فتظهر فی لزوم</w:t>
      </w:r>
      <w:r>
        <w:rPr>
          <w:rtl w:val="true"/>
        </w:rPr>
        <w:t>]</w:t>
      </w:r>
      <w:bookmarkEnd w:id="153"/>
    </w:p>
    <w:p>
      <w:pPr>
        <w:pStyle w:val="BookText"/>
        <w:rPr/>
      </w:pPr>
      <w:r>
        <w:rPr>
          <w:rFonts w:ascii="IRNazanin" w:hAnsi="IRNazanin" w:eastAsia="IRNazanin"/>
          <w:color w:val="111111"/>
          <w:sz w:val="28"/>
          <w:sz w:val="28"/>
          <w:szCs w:val="28"/>
          <w:rtl w:val="true"/>
          <w:lang w:bidi="fa-IR"/>
        </w:rPr>
        <w:t>حمل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الأنسب أن یقرر الثمرة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حمل الالفاظ الواقعة فی کلام الشارع علی معانیها الشرعیة بناء علی ثبوت الحقیقة الشرعیة،و عدمه بناء علی عدمه؛لأنها و إن لم تبلغ مبلغا یوجب الوضع تعیّنا،إلا أن معانیها من المجازات الراجحة جزما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فی المجاز المشهور هو التوقّف،بل الأمر کذلک علی ما ینسب إلی الباقلاّنی،أو علی ما احتملناه؛إذ کما أن کثرة الاستعمال فی معنی خاص ربما </w:t>
      </w:r>
      <w:bookmarkStart w:id="154" w:name="pg13114_136538"/>
    </w:p>
    <w:p>
      <w:pPr>
        <w:pStyle w:val="BookText"/>
        <w:rPr/>
      </w:pPr>
      <w:bookmarkEnd w:id="154"/>
      <w:r>
        <w:rPr>
          <w:rFonts w:ascii="IRNazanin" w:hAnsi="IRNazanin" w:eastAsia="IRNazanin"/>
          <w:color w:val="111111"/>
          <w:sz w:val="28"/>
          <w:sz w:val="28"/>
          <w:szCs w:val="28"/>
          <w:rtl w:val="true"/>
          <w:lang w:bidi="fa-IR"/>
        </w:rPr>
        <w:t>توجب التردّد،کذلک غلبة إفادة الخاصّ باللفظ و الضمیمة ربما توجب التردّد، کما ربما تبلغ حدا یکفی نفس اللفظ لإفادة ذاک الخاص،و لذا یعقل النقل فیما لا یستعمل فیه اللفظ،کما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Heading3"/>
        <w:numPr>
          <w:ilvl w:val="2"/>
          <w:numId w:val="1"/>
        </w:numPr>
        <w:rPr/>
      </w:pPr>
      <w:bookmarkStart w:id="155" w:name="__RefHeading___Toc7869418_3224264995"/>
      <w:bookmarkStart w:id="156" w:name="_Toc54"/>
      <w:bookmarkEnd w:id="155"/>
      <w:r>
        <w:rPr>
          <w:rtl w:val="true"/>
        </w:rPr>
        <w:t>[</w:t>
      </w:r>
      <w:r>
        <w:rPr>
          <w:rtl w:val="true"/>
        </w:rPr>
        <w:t>الصحیح و الأعم</w:t>
      </w:r>
      <w:r>
        <w:rPr>
          <w:rtl w:val="true"/>
        </w:rPr>
        <w:t>]</w:t>
      </w:r>
      <w:bookmarkEnd w:id="156"/>
    </w:p>
    <w:p>
      <w:pPr>
        <w:pStyle w:val="Heading4"/>
        <w:numPr>
          <w:ilvl w:val="3"/>
          <w:numId w:val="1"/>
        </w:numPr>
        <w:rPr/>
      </w:pPr>
      <w:bookmarkStart w:id="157" w:name="__RefHeading___Toc7869420_3224264995"/>
      <w:bookmarkStart w:id="158" w:name="_Toc55"/>
      <w:bookmarkEnd w:id="157"/>
      <w:r>
        <w:rPr>
          <w:rtl w:val="true"/>
        </w:rPr>
        <w:t>اشارة</w:t>
      </w:r>
      <w:bookmarkEnd w:id="158"/>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جریانه علی القول بالعدم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شبهة فی قصور عنوان البحث و ادلة الطرفین عن الشمول،إلا أن تسریة النزاع لا تدور مدار العنوان و الأدلة،بل ربما یجب تسریته مع عموم الثمرة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ثبت أصالة الاستعمال فی الصحیحة أو الأعمّ لترتّب علیه ثمرة النزاع من التمسک بالاطلاق علی الأعم،و عدمه علی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الأصل فی هذه الألفاظ المستعملة مجازا فی کلام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تقریبه علی ما فی تقریرات بعض الاعاظم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اللفظ قد </w:t>
      </w:r>
    </w:p>
    <w:p>
      <w:pPr>
        <w:pStyle w:val="BookText"/>
        <w:rPr/>
      </w:pPr>
      <w:r>
        <w:rPr>
          <w:rFonts w:ascii="IRNazanin" w:hAnsi="IRNazanin" w:eastAsia="IRNazanin"/>
          <w:color w:val="111111"/>
          <w:sz w:val="28"/>
          <w:sz w:val="28"/>
          <w:szCs w:val="28"/>
          <w:rtl w:val="true"/>
          <w:lang w:bidi="fa-IR"/>
        </w:rPr>
        <w:t>استعمل عند الصحیحی فی الصحیحة لعلاقة بینها و بین المعنی اللغوی،و فی الفاسدة لا لعلاقة بینها و بین المعنی الأصلی،و لا للمشاکلة بینها و بینه أو بین الصحیحة،بل من جهة التصرّف فی أمر عقلی،و تنزیل المعدوم من الأجزاء و الشرائط منزلة الموجود؛لئلا یلزم سبک المجاز من المجاز،فلا مجاز أصلا من حیث المعنی،إلا فی استعمال اللفظ فی الصحیحة،و حیث إن الاستعمال دائما فی الصحیحة من حیث المفهوم و المعنی،فمع عدم القرینة علی التصرف فی أمر عقلی یحمل علی الصحیحة،و یترتّب علیه ما یترتب علی الوضع للصحیحة من الثمرة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علیه السید المجدّد الشیرازی و المیرزا حبیب اللّه الرشتی و المامقانی و ابو القاسم الکلانتری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إلیه رئاسة الإمامیة بعد الشیخ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الآخرة سنة</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المشهد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10:117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مقرّر درس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المیرزا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الحاج هادی النوری الطهرانی الشهیر بکلانتری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العشر سنوات حتی صار یفهم علوم المقدمات فهما جیدا و یحلّ العبارات،سافر لطلب العلم إلی أصفهان،ثم رجع الی طهران،ثم الی العراق،ثم عاد إلی طهران،فسکن مدرسة الخان مروی،و قرأ علی ملا عبد اللّه الزنوزی، و هاجر إلی کربلاء فحضر عند السید ابراهیم القزوینی،ثم سافر إلی اصفهان،ثم إلی النجف، فحضر درس الشیخ مرتضی الأنصاری لمدة عشرین سنة،و کان یقرّر درس الشیخ لبعض طلبته،حتی صرح الشیخ الأنصاری مرارا باجتهاده،و أوصاه بإقامة الجماعة و أن یصنّف و یدرس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إلی طهران،فکان مرجع العامّ و الخاصّ،و توفّی بها فی 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بمشهد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مقبرة 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ظهر قبر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bookmarkStart w:id="159" w:name="pg13114_136540"/>
    </w:p>
    <w:p>
      <w:pPr>
        <w:pStyle w:val="BookText"/>
        <w:rPr/>
      </w:pPr>
      <w:bookmarkEnd w:id="159"/>
      <w:r>
        <w:rPr>
          <w:rFonts w:ascii="IRNazanin" w:hAnsi="IRNazanin" w:eastAsia="IRNazanin"/>
          <w:color w:val="111111"/>
          <w:sz w:val="28"/>
          <w:sz w:val="28"/>
          <w:szCs w:val="28"/>
          <w:rtl w:val="true"/>
          <w:lang w:bidi="fa-IR"/>
        </w:rPr>
        <w:t>و أما الأعمّی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تساوی الصحیحة و الأعم فی المجازیة،إلا أن لازمه التوقف،و هو ینافی غرضه</w:t>
      </w:r>
      <w:r>
        <w:rPr>
          <w:rFonts w:eastAsia="IRNazanin" w:cs="IRNazanin"/>
          <w:color w:val="111111"/>
          <w:sz w:val="28"/>
          <w:szCs w:val="28"/>
          <w:rtl w:val="true"/>
          <w:lang w:bidi="fa-IR"/>
        </w:rPr>
        <w:t>.</w:t>
      </w:r>
    </w:p>
    <w:p>
      <w:pPr>
        <w:pStyle w:val="Heading4"/>
        <w:numPr>
          <w:ilvl w:val="3"/>
          <w:numId w:val="1"/>
        </w:numPr>
        <w:rPr/>
      </w:pPr>
      <w:bookmarkStart w:id="160" w:name="__RefHeading___Toc7869422_3224264995"/>
      <w:bookmarkStart w:id="161" w:name="_Toc56"/>
      <w:bookmarkEnd w:id="160"/>
      <w:r>
        <w:rPr>
          <w:rtl w:val="true"/>
        </w:rPr>
        <w:t>[</w:t>
      </w:r>
      <w:r>
        <w:rPr>
          <w:rtl w:val="true"/>
        </w:rPr>
        <w:t>بل الصحیح فی تقریب مقالة الأعمّی</w:t>
      </w:r>
      <w:r>
        <w:rPr>
          <w:rtl w:val="true"/>
        </w:rPr>
        <w:t>:]</w:t>
      </w:r>
      <w:bookmarkEnd w:id="161"/>
    </w:p>
    <w:p>
      <w:pPr>
        <w:pStyle w:val="BookText"/>
        <w:rPr/>
      </w:pPr>
      <w:r>
        <w:rPr>
          <w:rFonts w:ascii="IRNazanin" w:hAnsi="IRNazanin" w:eastAsia="IRNazanin"/>
          <w:color w:val="111111"/>
          <w:sz w:val="28"/>
          <w:sz w:val="28"/>
          <w:szCs w:val="28"/>
          <w:rtl w:val="true"/>
          <w:lang w:bidi="fa-IR"/>
        </w:rPr>
        <w:t>أن اللفظ دائما مستعمل فی الأعم، و إفادة خصوصیة الصحیحة و الفاسدة بدالّ آخر،فمع عدم الدالّ الآخر یحمل اللفظ علی ظاهره و یتمسک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البیان لا یرد شیء إلا عدم الدلیل علی ملاحظة العلاقة ابتداء بین الصحیحة أو الأعم و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إثبات أن عدم نصب القرینة علی إرادة ما عدا الصحیحة دلیل علی إرادة الصحیحة،و ذلک لأن المفروض علی الصحیحة استعمال اللفظ فی الصحیحة بحسب المفهوم و المعنی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الظهور اللفظی حجة علی المراد الجدّی،ما لم تقم حجة اخری علی خلافها،و کذا بناء علی استعماله فی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الحاجة إلی إثبات استقرار بناء الشارع فی محاوراته علی إرادة ما لوحظ العلاقة بینه و بین المعنی اللغوی عند عدم نصب قرینة معیّنة للمعنی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یتّجه علی وجه آخر،لا علی ما مر،و ذلک بأن یکون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إرادة الفاسد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هو المستعمل فیه، علی تقدیر إرادة الصحیحة،فإنّ مجرّد وجود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الصارفة عن المعنی اللغوی،لا یکفی فی إرادة خصوص الصحیحة؛لإمکان إرادة ما یناسبها،لا ما یناسب اللغویّ،و لا ظهور فی مرحلة المراد الاستعمالی؛کی یکون حجة علی المراد الجدی،فتدبّر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ما یرد علی التقریب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ملاحظة العلاقة بین الصحیحة و المعنی الأصیل،مضافا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الاستعمال فی الأعم ممکن،مع أن الجامع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فاقد لشیء حتی ینزل منزلة الواجد،فلا بد من </w:t>
      </w:r>
      <w:bookmarkStart w:id="162" w:name="pg13114_136541"/>
    </w:p>
    <w:p>
      <w:pPr>
        <w:pStyle w:val="BookText"/>
        <w:rPr/>
      </w:pPr>
      <w:bookmarkEnd w:id="162"/>
      <w:r>
        <w:rPr>
          <w:rFonts w:ascii="IRNazanin" w:hAnsi="IRNazanin" w:eastAsia="IRNazanin"/>
          <w:color w:val="111111"/>
          <w:sz w:val="28"/>
          <w:sz w:val="28"/>
          <w:szCs w:val="28"/>
          <w:rtl w:val="true"/>
          <w:lang w:bidi="fa-IR"/>
        </w:rPr>
        <w:t>أن یلتزم باعتبار العلاقة بینه و بین المعنی اللغوی،و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الغلبة تغنی عن أصل هذا التکلّف،أو یلتزم باعتبار العلاقة بینه و بین الصحیحة،فیلزم سبک المجاز من المجاز،و هو مما یفرّ عنه هذا المقرّر،فراجع و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یلتزم بأن الحقیقة الادعائیة لا تتوقف علی ادعاء دخول المراد الجدی فی جنس المراد الاستعمالی؛حتی لا یعقل دخول الجامع تحت الصحیح، بل یمکن مع ادعاء الاتحاد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 الجامع و الصحیح مما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63" w:name="__RefHeading___Toc7869424_3224264995"/>
      <w:bookmarkStart w:id="164" w:name="_Toc57"/>
      <w:bookmarkEnd w:id="163"/>
      <w:r>
        <w:rPr>
          <w:rtl w:val="true"/>
        </w:rPr>
        <w:t>[(</w:t>
      </w:r>
      <w:r>
        <w:rPr>
          <w:rtl w:val="true"/>
        </w:rPr>
        <w:t>إن الظاهر أن الصحة عند الکل بمعنی واحد و هو التمامیة</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ذلک،إلا أن حیثیة إسقاط القضاء و موافقة الشریعة و غیرهما،لیست من لوازم التمامیة بالدقّة،بل من الحیثیات التی یتمّ بها حقیقة التمامیة؛حیث لا واقع للتمامیة إلا التمامیة من حیث إسقاط القضاء أو من حیث موافقة الأمر،أو من حیث ترتب الأثر،إلی غیر ذلک،و اللازم لیس من متمّمات معنی ملزومه،فتدبّر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المهم فی هذا الأمر تحقیق أن الصحة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المبحوث عنهما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التمامیة و عدمها،من حیث موافقة الأمر،أو من حیث إسقاط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الجامع صادقا علی الواجد و الفاقد بحدهما،کما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بنظیره فی الماهیات التشکیکیة من أن الماهیة الواجدة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شدیدة،و اخری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الجامع من الماهیات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یقتضی لا بشرطیتها صدقها علی الواجد و الفاقد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القضاء،أو من حیث استجماع الأجزاء و الشرائط،أو من حیث ترتب الثمرة إلی غیر ذلک؟</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موافقة الأمر و اسقاط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للبحث،لا من حیث إن موافقة الأمر و إسقاط الاعادة و القضاء لا یکونان إلاّ مع الإتیان بداعی الأمر،و مثله کیف یقع فی حیّز الأمر،فإنّ هذا الإشکال مختصّ بالتعبدیات،و لا یعمّ التوصّلیّات،بل من حیث إن الشیء لا یتّصف بأحد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موافقا للأمر،و مسقطا للإعادة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الأمر به و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تعبّدیّا کان أو توصّلیّا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لا یمکن أن یقع فی حیّز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المراد من الوضع للصحیح أو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الوضع لما هو صحیح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تحقّق و لا ثبوت له حقیقة،إلا بعد الأمر و إتیانه،فلا ثبوت للموضوع له بما هو طرف للعلقة الوضعیة فی مرتبة الوضع،فلا یعقل الوضع له؛إذ لا بدّ فی کل نسبة من ثبوت طرفیها علی ما 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القابلیة للطرفیة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ثبوت النسبة،و هذا بخلاف الوضع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المسقط للإعادة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عناوین المشتقات،فان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العنوانیة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یستدعی ثبوت الذات و فعلیة التلبّس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ملاحظة الشیء بالحمل الأوّلی،کذلک یمکن ملاحظة الشیء بالحمل الشائع بنحو المحاکاة لما فی الخارج،سواء کان موجودا حال لحاظه أو لا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الصحیح بمعنی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یتوهم عدم إمکان الوضع له؛نظرا إلی أنه عنوان منتزع عن الشیء بعد ترتّب الأثر علیه،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خارج عن حقیقة ذات مؤثّرة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أخذه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یعقل الوضع للحصة الملازمة للأثر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نظائره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فاللفظ علی القول بالصحیح بهذا المعنی،کما لم یوضع لمفهوم التام کذلک لمصداقه،بل هو موضوع لما یلازم التمامیة من حیث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توهم فاسد؛لأن خروج الأثر عن مرتبة ذات المؤثر و وجوده، و استحالة دخله فیه،لا یوجب استحالة دخله فی التسمیة بأن یکون اللفظ موضوعا للفعل القائم به الأثر،کما إذا وضع لفظ الصلاة لما هو ناه عن الفحشاء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یعقل أخذ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حمل الشیء علی نفسه،و عروض الشیء لنفسه،فیکون نظیر الاشکال المتقدم فی جعل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موافق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حیز الأمر،من دون لزوم الاستحالة فی مرحلة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تنتزع عن الشیء المرتّب علیه الأثر بهذا القید؛لیکون نظیر عنوان المؤثر أو عنوان الکلی و الجزئی،فان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بالتمامیة بلحاظ ترتب الأثر،فالمبدأ القائم بذات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 لانتزاع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التمامیة،لا حیثیة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عنوان المؤثّر بزعم هذا المتوهم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تنفکّ عنه کالعلة و المعلول،فان عنوان العلة منتزع من ذات العلة حیث بلغت حدّا یجب بها ذات المعلول،لا من العلة المترتب علیها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حقیقة التمامیة متعینة بلحاظ ترتب الأثر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تعین الجنس بفصله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دخول الأثر و ترتّبه فی حقیقة التمامیة،کما أن تعیّن الجنس و تحصّله بفصله،و مع ذلک فحقیقة الجنس غیر حقیقة الفصل،و مبدأ الجنس الطبیعی غیر مبدأ الفصل الطبیعی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تبیّن أن مصداق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التام من حیث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ما یترتب علیه الأثر؛أی هذه الحصة لا بوصف الترتب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w:t>
      </w:r>
      <w:bookmarkStart w:id="165" w:name="pg13114_136544"/>
    </w:p>
    <w:p>
      <w:pPr>
        <w:pStyle w:val="BookText"/>
        <w:rPr/>
      </w:pPr>
      <w:bookmarkEnd w:id="165"/>
      <w:r>
        <w:rPr>
          <w:rFonts w:ascii="IRNazanin" w:hAnsi="IRNazanin" w:eastAsia="IRNazanin"/>
          <w:color w:val="111111"/>
          <w:sz w:val="28"/>
          <w:sz w:val="28"/>
          <w:szCs w:val="28"/>
          <w:rtl w:val="true"/>
          <w:lang w:bidi="fa-IR"/>
        </w:rPr>
        <w:t>یوضع اللفظ لمصداق الصحیح،بل لما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تضاف إلیه التمامیة یختلف باختلاف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ذهب إلی الوضع للمرتبة العلیا و التوسّع فی البواقی،فغرضه التمامیة من حیث استجماع جمیع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ذهب إلی الوضع لجامع یجمع جمیع المراتب،فان صحح دخول القربة فی متعلق الأمر،فغرضه التمامیة من حیث فعلیة ترتب الأثر مطلقا و إلا فالترتب بشرط ضم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ذهب إلی التفصیل بین الأجزاء و الشرائط،فغرضه التمامیة من حیث ترتّب الأثر بضم الشرائط،و الوجه فی الجمیع واضح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66" w:name="__RefHeading___Toc7869426_3224264995"/>
      <w:bookmarkStart w:id="167" w:name="_Toc58"/>
      <w:bookmarkEnd w:id="166"/>
      <w:r>
        <w:rPr>
          <w:rtl w:val="true"/>
        </w:rPr>
        <w:t>[(</w:t>
      </w:r>
      <w:r>
        <w:rPr>
          <w:rtl w:val="true"/>
        </w:rPr>
        <w:t>لا بد علی کلا القولین من قدر جامع</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اللابدّیّة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الأعمّیّ غرضه التمسک بالاطلاق،و ینافیه الاشتراک اللفظی،و الصحیحی یدّعی الإجمال من حیث المفهوم لا من حیث المراد،مضافا إلی محاذیر أخر یأتی الإشارة إلیها فی طیّ الکلام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وجوده بین الأفراد الصحیحة و إمکان الإشارة إلیه بخواصّه و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 یستدعی زیادة بسط فی الکلام،فنقول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جامعا ذاتیا مقولیا،أو جامعا عنوانیا اعتباریا، و الالتزام بهما مشکل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الجامع العنوانی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الناهی عن الفحشاء،و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بإزائه و إن کان ممکنا لإمکانه،إلا أن لازمه عدم صحة استعمال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نفس المعنون إلاّ بعنایة؛لأنّ العنوان غیر المعنون،و لیس کالجامع الذاتی بحیث یتحد مع جمیع المراتب،مع أن استعمال الصلاة فی نفس الهیئة الترکیبیة بلا عنایة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سخافة القول بوضع الصلاة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المقولی الذاتی فهو غیر معقول؛لأن الصلاة مؤلّفة وجدانا من مقولات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کمقولة الکیف و الوضع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تندرج تحت مقولة واحدة لأن المقولات أجناس عالیة،فلا جنس لها،و لا یمکن أن یکون المرکب مقولة برأسها لاعتبار الوحدة فی المقولات؛و إلا لما أمکن حصرها،و لذا یسمی هذا المرکب و شبهه بالمرکب الاعتباری،و إذا لم یکن جامع ذاتی مقولی لمرتبة واحدة من الصلاة فعدم الجامع للمراتب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لو فرض ظهور دلیل فی ترتب أثر واحد بسیط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یکشف عن جهة جامعة 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لزم صرفه إلی بعض الوجوه للبرهان القطعی علی أن المقولات المتباینة لا تندرج تحت مقولة واحدة،مضافا إلی أن وحدة الأثر و بساطته تکشفان </w:t>
      </w:r>
      <w:r>
        <w:rPr>
          <w:rStyle w:val="FootnoteAnchor"/>
          <w:rtl w:val="true"/>
        </w:rPr>
        <w:footnoteReference w:id="116"/>
      </w:r>
      <w:r>
        <w:rPr>
          <w:rFonts w:ascii="IRNazanin" w:hAnsi="IRNazanin" w:eastAsia="IRNazanin"/>
          <w:color w:val="111111"/>
          <w:sz w:val="28"/>
          <w:sz w:val="28"/>
          <w:szCs w:val="28"/>
          <w:rtl w:val="true"/>
          <w:lang w:bidi="fa-IR"/>
        </w:rPr>
        <w:t>کشفا قطعیا عن وحدة المؤثر و بساطته، و الحال أن اتحاد البسیط مع المرکب محال،و لو کان جمیع الأجزاء من أفراد مقولة واحدة و إمکان التشکیک فی الماهیة لا یصلح اتحاد البسیط مع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للبسیط شدة و ضعف،و تفاوت فی أفراده طولا و قصرا،و لکن لا یعقل أن یکون المرکب فردا للبسیط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الکم المنفصل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قیام العرض بموضوعه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له باتحاد البسیط مع المرکب من باب اتحاد الطبیعی و فرده،و الکلام فی الثانی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ائتلاف حقیقة الکمّ المنفصل من الوحدات مخصوص به،فلا یتصور فی </w:t>
      </w:r>
    </w:p>
    <w:p>
      <w:pPr>
        <w:pStyle w:val="BookText"/>
        <w:rPr/>
      </w:pPr>
      <w:r>
        <w:rPr>
          <w:rFonts w:ascii="IRNazanin" w:hAnsi="IRNazanin" w:eastAsia="IRNazanin"/>
          <w:color w:val="111111"/>
          <w:sz w:val="28"/>
          <w:sz w:val="28"/>
          <w:szCs w:val="28"/>
          <w:rtl w:val="true"/>
          <w:lang w:bidi="fa-IR"/>
        </w:rPr>
        <w:t>مقولة اخری حتی یجعل طبیعة الصلاة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لفظ الصلاة للکم المنفصل القائم باجزاء الصلاة لا یتفوّه به عاقل؛ضرورة أن الصلاة أمر متکمّم،لا أنّ حقیقتها حقیقة الکم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تأثیر الصلاة بمراتبها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الانتهاء عن الفحشاء،فلا یکشف عن وحدة حقیقیة ذاتیة بین مراتب الصلاة؛لأنّ جهة النهی عن الفحشاء و المنکر واحدة بالعنوان،لا واحدة بالذات و الحقیقة،و الواحد بالعنوان لا یکشف إلا عن واحد بالعنوان،و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ذات المنکر فی کل مرتبة مباینا للمنکر الذی تنهی عنه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تصور کیفیة تأثیر مراتب الصلاة فی الانتهاء عن الفحشاء،فیمکن توجیهه و تقریبه بما لا ینافی البراهین القاطعة؛بأن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 الأجزاء بالأسر مؤثرة فی صرف النفس عن جملة من المنکرات،أو فی استعداد النفس للانتهاء عنها،لمکان مضادة کل جزء لمنکر بإزائه،و ما دون المرتبة العلیا تؤثر فی صرف النفس عن جملة أقل من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المراتب المختلفة بالکمیة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المختلفة بالکیفیة فیمکن الالتزام بتأثیر إحداها فی صرف النفس عن جملة،و تأثیر الاخری فی جملة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حاجة إلی الالتزام بجامع ذاتی فی مرتبة فضلا عن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مرتبة واحدة؛لأن </w:t>
      </w:r>
      <w:r>
        <w:rPr>
          <w:rStyle w:val="FootnoteAnchor"/>
          <w:rtl w:val="true"/>
        </w:rPr>
        <w:footnoteReference w:id="117"/>
      </w:r>
      <w:r>
        <w:rPr>
          <w:rFonts w:ascii="IRNazanin" w:hAnsi="IRNazanin" w:eastAsia="IRNazanin"/>
          <w:color w:val="111111"/>
          <w:sz w:val="28"/>
          <w:sz w:val="28"/>
          <w:szCs w:val="28"/>
          <w:rtl w:val="true"/>
          <w:lang w:bidi="fa-IR"/>
        </w:rPr>
        <w:t>أثر کل جزء غیر ما هو أثر الآخر،و اما فی المراتب المختلفة کمّا و کیفا،فلاتحاد طبائع الاجزاء فی الأولی،و اختلاف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کالمؤثرات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الثانیة،و مع هذا صحّ أن الصلاة بمراتبها تنهی عن المنکر 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یجعل کل مرتبة ناهیة عن منکر خاص،من دون الالتزام بتأثیر کل جزء فی النهی عن منکر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 بالعنوان لا یکشف عن الاتحاد فی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لو کان الجامع المقولی الذاتی معقولا لم یکن مختصا بالصحیحی بل یعم الأعمّی؛لأن مراتب الصحیحة و الفاسدة متداخلة،فما من مرتبة من مراتب الصحیحة إلا و هی فاسدة من طائفة حتی المرتبة العلیا،فإنها فاسدة ممن لم یکلف بها،و إذا کان لجمیع هذه المراتب جامع ذاتی مقولی،فقد کان لها جامع بجمیع حیثیاتها و اعتباراتها؛ضرورة استحالة أن یکون الشیء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لمقولة باعتبار،و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لمقولة اخری باعتبار آخر؛إذ المقولات امور واقعیة لا تختلف باختلاف الاعتبارات،و حیثیة الصدور من طائفة دون اخری و إن أمکن دخلها فی انطباق عنوان علی الفعل،إلاّ أنّ دخلها فی تحقّق الجامع المقولی غیر معقول،و حینئذ فاذا فرض استکشاف الجامع المقولی العینی بین هذه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من طائفة،و الفاسدة من طائفة اخری،من دون دخل لحیثیات الصدور مع القطع بأن کل مرتبة لا تؤثر فی حق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القطع بأنّ لکل مرتبة اقتضاء الأثر،غایة الأمر أن حیثیة الصدور شرط لفعلیة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علی ذکر منک؛لعلک تنتفع به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المعانی و الماهیات،و سنخ الوجود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حیثیة ذاته حیثیة طرد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السعة و الإطلاق متعاکسان؛فإنّ سعة سنخ الماهیات من جهة الضعف و الابهام،و سعة سنخ الوجود الحقیقی من فرط الفعلیة، فلذا کلّما کان الضعف و الابهام فی المعنی أکثر،کان الاطلاق و الشمول أوفر،و کلما کان الوجود أشد و أقوی،کان الاطلاق و السعة أعظم و أتم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الماهیة من الماهیات الحقیقة کان ضعفها و إبهامها بلحاظ الطوارئ و عوارض ذاتها مع حفظ نفسها،کالانسان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إبهام فیه من حیث الجنس و الفصل المقومین لحقیقته،و إنما الإبهام فیه من حیث الشکل و شدة القوی و ضعفها و عوارض النفس و البدن،حتی عوارضها اللازمة لها ماهیة و وجودا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کانت الماهیة من الامور المؤتلفة من عدة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تزید و تنقص 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الوضع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یعمها مع تفرقها و شتاتها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تلاحظ علی نحو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بمعرّفیة بعض العناوین الغیر المنفکّة عنها، فکما أنّ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مائع مبهم من حیث اتخاذه من العنب و التمر و غیرهما، و من حیث اللون و الطعم و الریح،و من حیث مرتبة الإسکار؛و لذا لا یمکن وصفه إلا بمائع </w:t>
      </w:r>
      <w:r>
        <w:rPr>
          <w:rStyle w:val="FootnoteAnchor"/>
          <w:rtl w:val="true"/>
        </w:rPr>
        <w:footnoteReference w:id="118"/>
      </w:r>
      <w:r>
        <w:rPr>
          <w:rFonts w:ascii="IRNazanin" w:hAnsi="IRNazanin" w:eastAsia="IRNazanin"/>
          <w:color w:val="111111"/>
          <w:sz w:val="28"/>
          <w:sz w:val="28"/>
          <w:szCs w:val="28"/>
          <w:rtl w:val="true"/>
          <w:lang w:bidi="fa-IR"/>
        </w:rPr>
        <w:t>خاص بمعرّفیة المسکریة،من دون لحاظ الخصوصیة تفصیلا، بحیث إذا أراد المتصور تصوره لم یوجد فی ذهنه إلا مصداق مائع مبهم من جمیع الجهات،إلا حیثیة المائعیة بمعرّفیة المسکریة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الاختلاف الشدید بین مراتبها 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یوضع لسنخ عمل معرّفه النهی عن الفحشاء،أو غیره من المعرّفات،بل العرف لا ینتقلون من سماع لفظ الصلاة إلا إلی سنخ عمل خاص مبهم،إلا من حیث کونه مطلوبا فی الأوقات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دخل لما ذکرناه بالنکرة؛فانه لم یؤخذ فیه الخصوصیة البدلیة کما اخذت فیها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 غیر التردید،و هذا الذی تصورناه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وضع له الصلاة بتمام مراتبها من دون الالتزام بجامع ذاتی مقولی،و جامع عنوانی،و من دون الالتزام بالاشتراک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مناص عنه بعد القطع بحصول الوضع و لو 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التزم بنظیره بعض أکابر </w:t>
      </w:r>
      <w:r>
        <w:rPr>
          <w:rStyle w:val="FootnoteAnchor"/>
          <w:rtl w:val="true"/>
        </w:rPr>
        <w:footnoteReference w:id="119"/>
      </w:r>
      <w:r>
        <w:rPr>
          <w:rFonts w:ascii="IRNazanin" w:hAnsi="IRNazanin" w:eastAsia="IRNazanin"/>
          <w:color w:val="111111"/>
          <w:sz w:val="28"/>
          <w:sz w:val="28"/>
          <w:szCs w:val="28"/>
          <w:rtl w:val="true"/>
          <w:lang w:bidi="fa-IR"/>
        </w:rPr>
        <w:t xml:space="preserve">فن المعقول فی تصحیح التشکیک فی الماهیة جوابا عن تصور شمول طبیعة واحدة لتمام مراتب الزائدة و المتوسطة </w:t>
      </w:r>
      <w:bookmarkStart w:id="168" w:name="pg13114_136549"/>
    </w:p>
    <w:p>
      <w:pPr>
        <w:pStyle w:val="BookText"/>
        <w:rPr/>
      </w:pPr>
      <w:bookmarkEnd w:id="168"/>
      <w:r>
        <w:rPr>
          <w:rFonts w:ascii="IRNazanin" w:hAnsi="IRNazanin" w:eastAsia="IRNazanin"/>
          <w:color w:val="111111"/>
          <w:sz w:val="28"/>
          <w:sz w:val="28"/>
          <w:szCs w:val="28"/>
          <w:rtl w:val="true"/>
          <w:lang w:bidi="fa-IR"/>
        </w:rPr>
        <w:t>و الناقصة؛حیث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الجمیع مشترک فی سنخ واحد مبهم غایة الابهام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الابهام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بالقیاس إلی تمام نفس الحقیقة و نقصها وراء الابهام الناشئ فیه عن الاختلاف فی الافراد،بحسب هویاتها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ذکرناه أولی به مما ذکره فی الحقائق المتأصّلة و الماهیّات الواقعیة کما لا یخفی،و سیجیء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یجدی للأعمّی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إمکان التمسّک بالإطلاق و عدمه علی أی وجه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69" w:name="__RefHeading___Toc7869428_3224264995"/>
      <w:bookmarkStart w:id="170" w:name="_Toc59"/>
      <w:bookmarkEnd w:id="169"/>
      <w:r>
        <w:rPr>
          <w:rtl w:val="true"/>
        </w:rPr>
        <w:t>[(</w:t>
      </w:r>
      <w:r>
        <w:rPr>
          <w:rtl w:val="true"/>
        </w:rPr>
        <w:t>و الإشکال فیه بأن الجامع لا یکاد یکون أمرا مرکبا</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أشکله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تقریراته </w:t>
      </w:r>
      <w:r>
        <w:rPr>
          <w:rStyle w:val="FootnoteAnchor"/>
          <w:rtl w:val="true"/>
        </w:rPr>
        <w:footnoteReference w:id="123"/>
      </w:r>
      <w:r>
        <w:rPr>
          <w:rFonts w:ascii="IRNazanin" w:hAnsi="IRNazanin" w:eastAsia="IRNazanin"/>
          <w:color w:val="111111"/>
          <w:sz w:val="28"/>
          <w:sz w:val="28"/>
          <w:szCs w:val="28"/>
          <w:rtl w:val="true"/>
          <w:lang w:bidi="fa-IR"/>
        </w:rPr>
        <w:t>لبحث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فی ابتناء الإشکال علی عدم جامع مقولی،و لذا جعل الأمر مردّدا بین الجامع الترکیبی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المراتب المرکبة فی الخارج من مقولات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جامع بسیط منتزع عنها باعتبار الحکم المتعلق بها،أو الأثر المترتب علیها،فانهما جهة وحدة عرضیة لتلک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القول فی بیان الاشکال،و ما یمکن أن یقال فی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الجامع إذا کان مرکبا،فلا محالة لا یکون جامعا للمراتب الصحیحة من وجهین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الجامع الترکیبی،و إن اخذ ما اخذ فیه من القیود،لکنه غیر </w:t>
      </w:r>
    </w:p>
    <w:p>
      <w:pPr>
        <w:pStyle w:val="BookText"/>
        <w:rPr/>
      </w:pPr>
      <w:r>
        <w:rPr>
          <w:rFonts w:ascii="IRNazanin" w:hAnsi="IRNazanin" w:eastAsia="IRNazanin"/>
          <w:color w:val="111111"/>
          <w:sz w:val="28"/>
          <w:sz w:val="28"/>
          <w:szCs w:val="28"/>
          <w:rtl w:val="true"/>
          <w:lang w:bidi="fa-IR"/>
        </w:rPr>
        <w:t>متمحّض فی الصحیح؛لإمکان اتصافه بالفساد بحسب صدوره ممن کان مکلفا بغیره،کالمرتبة العلیا من الصلاة،فإنها لا تصح فی غیر حالة من الأحوال،و ما کان حاله کذلک لا یکون جامعا للمراتب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المراتب متداخلة صحة و فسادا،فلا یعقل أن یؤخذ منها جامع ترکیبی لخصوص مراتب الصحیحة،فما فرض جامعا لمراتب الصحیحة لم یکن بجامع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هذا،إلا أنّ تعقّل الجامع الترکیبی بین تمام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مشکل،فهو أولی بالایراد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زیادة،و لا نقص فی مراتب الصلاة من حیث الأجزاء،بل الصلاة موضوعة لحد خاص،و إنما التفاوت 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قیام حیثیات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أجزاء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واحد،و ربما تقوم کل حیثیة بفعل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قیام حیثیة واحدة بأفعال متعددة،و ربما تقوم بفعل واحد غیرها، فتلک الحیثیات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المجتمعة فی واحد،و المتفرقة فی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المقوّمة لحقیقة الصلاة،و هی لا تزید و لا تنقص،و إن کانت الأفعال تزید و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قیام تلک الحیثیات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بنحو قیام الطبیعی بأفراده،أو بنحو قیام العرض بموضوعه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انضماما أو انتزاعا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بنحو قیام الأثر بمؤثّره و المعلول بعلّته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مجال للأول؛إذ لا یعقل فردیة شیء واحد لأنواع من مقولة أو لمقولتین،کما لا یعقل فردیة امور متعددة فی الوجود لمقولة واحدة،و قد عرفت سابقا </w:t>
      </w:r>
      <w:r>
        <w:rPr>
          <w:rStyle w:val="FootnoteAnchor"/>
          <w:rtl w:val="true"/>
        </w:rPr>
        <w:footnoteReference w:id="124"/>
      </w:r>
      <w:r>
        <w:rPr>
          <w:rFonts w:ascii="IRNazanin" w:hAnsi="IRNazanin" w:eastAsia="IRNazanin"/>
          <w:color w:val="111111"/>
          <w:sz w:val="28"/>
          <w:sz w:val="28"/>
          <w:szCs w:val="28"/>
          <w:rtl w:val="true"/>
          <w:lang w:bidi="fa-IR"/>
        </w:rPr>
        <w:t>أن ائتلاف حقیقة شیء من الوحدات مخصوص بالکم المنفصل،فلا یعقل مقولة تقوم بالمتعدد تارة و بالواحد اخری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للثانی لأنّ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انضمامیّا کان أو اعتباریا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یباین موضوعه بحسب المفهوم،بل بحسب الوجود أیضا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أنک عرفت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إطلاق الصلاة و إرادة نفس هذه الأفعال لا یحتاج إلی عنایة أصلا،و الوضع للمتحیث بتلک الحیثیات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یفید؛لأن المتحیث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تفرّق الحیثیات و اجتماعها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ینقص،فیعود إشکال الجامع بین الزائد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للثالث لمباینة الأثر مع مؤثّره مفهوما و وجودا،فیرد علیه ما یرد علی الثانی،مع 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ورد فی تحدید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أولها التکبیر و آخرها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هذه الأفعال،لا أن الأفعال محققات لها،و هی مباینة الوجود و الذات عنها،فاتضح عدم معقولیة الجامع الترکیبی، و تصحیحه بمعقولیة التشکیک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یسبق إلی بعض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کأصل إمکان التشکیک فی ذلک المقام غیر خال عن ثبوت الابهام،و ذلک لأن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 بإمکانه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قول الماهیة علی أفرادها بالاشدیة و الأضعفیة و غیرهما من انحاء التفاوت،و قد سمعت منا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الصلاة من مقولات متباینة،بل لو کانت مرکبة من أفراد مقولة واحدة،لم یکن مجال للتشکیک؛إذ مراتب الصلاة لیست أفراد مقولة واحدة؛حتی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تفاوتها غیر ضائر لمکان إمکان التشکیک،بل کل مرتبة مرکبة من أفراد،فلا وحدة حتی یجری فیها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من الجامع التشکیکی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الزیادة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کذلک بذاته،فهو منحصر فی حقیقة الکم المتصل و المنفصل، و لا مجری له فی سواهما إلا بنحو آخر أجنبی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حقیقة الصلاة غیر حقیقة الکم،و إن کانت متکممة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 الجامع التشکیکی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کذلک و لو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باعتبار کمه المتصل أو المنفصل،فحینئذ إن کان المتکمم من أفراد مقولة واحدة صح أن یوضع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الطبیعة الواحدة المتکممة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القابلة باعتبار تکمّمها للزیادة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حقیقة أجزاء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w:t>
      </w:r>
    </w:p>
    <w:p>
      <w:pPr>
        <w:pStyle w:val="BookText"/>
        <w:rPr/>
      </w:pPr>
      <w:r>
        <w:rPr>
          <w:rFonts w:ascii="IRNazanin" w:hAnsi="IRNazanin" w:eastAsia="IRNazanin"/>
          <w:color w:val="111111"/>
          <w:sz w:val="28"/>
          <w:sz w:val="28"/>
          <w:szCs w:val="28"/>
          <w:rtl w:val="true"/>
          <w:lang w:bidi="fa-IR"/>
        </w:rPr>
        <w:t>من أفراد مقولة واحدة،و هی مع ذلک و إن کانت متکممة،لکنه لیس هناک جامع یکون تشکیکیا بالعرض،مع أنه لیس بجامع ترکیبی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الإیراد علی الجامع التشکیکی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الزائد هنا لیس من جنس المزید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وقع له،فان الزائد و إن کان من جنس المزید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لا مجال للتشکیک بالذات هنا کما عرفت،و هذا فی غایة الوضوح للمطلع، فالبحث عن إمکان التشکیک و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صدر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تطبیق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وقع البحث عنه فی فن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العناوین الاعتباریة المنطبقة علی الزائد و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صدر عن غیر واحد فی المقام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عن حقیقة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مجری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قول الطبیعة المرسلة علی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الماهیات الحقیقة دون العناوین الاعتباریة،بل جریانه فیها یتبع منشأها و معنونها،فإن کان من مقولة یجری فیها الاشتداد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یتفاوت قول الماهیة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العنوان الانتزاعی تابعا له،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حال الصلاة،سواء لوحظ ترکبها من مقولات متعددة أو من أفراد مقولة واحدة،فافهم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تعقّل الجامع الترکیبی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تمام المراتب المختلفة 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مشکل،و تصحیحه بالتشکیک أشکل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 فی تقریبه علی ما سنح بالبال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کیفیة الوضع فی الصلاة علی حدّ وضع سائر ألفاظ المرکّبات کالمعاجین،فکما أن مسهل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موضوعا لعدة أجزاء فلا یتفاوت المسمی بالزیادة و النقصان فی تلک الأجزاء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مسهل الصفراء کذا و کذا، إلی آخر طبائع الأجزاء،من غیر تعیین المقدار،و إن کان المؤثّر الفعلی فی حق </w:t>
      </w:r>
    </w:p>
    <w:p>
      <w:pPr>
        <w:pStyle w:val="BookText"/>
        <w:rPr/>
      </w:pPr>
      <w:r>
        <w:rPr>
          <w:rFonts w:ascii="IRNazanin" w:hAnsi="IRNazanin" w:eastAsia="IRNazanin"/>
          <w:color w:val="111111"/>
          <w:sz w:val="28"/>
          <w:sz w:val="28"/>
          <w:szCs w:val="28"/>
          <w:rtl w:val="true"/>
          <w:lang w:bidi="fa-IR"/>
        </w:rPr>
        <w:t>کل أحد غیر ما هو المؤثر فی حق الآخر،و مع ذلک فلا تفاوت فی نفس طبائع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الصلاة موضوعة لطبیعة التکبیر،و القراءة،و الرکوع، و السجود،و غیرها الملحوظة بلحاظ وحدانی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المطلوب من هذه الطبیعة المرکبة تارة رکعة،و اخری رکعتان،و هکذا،کما أن المطلوب من طبیعة الرکوع رکوع واحد،و من طبیعة السجود سجودان فی کل رکعة،و هکذا،فجمیع مراتب صلاة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صلاة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مندرجة فی ذلک من دون التزام بجامع وراء نفس طبائع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بد من الالتزام بکون ما عداها أبدالا للصلاة،بل جعل التسبیحة بدلا عن القراءة فی صلاة المختار أیضا،و هو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 عن هذه العویصة و غیرها منحصر فیما أسمعناک فی الحاشیة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الوضع بإزاء سنخ عمل مبهم فی غایة الإبهام بمعرفیة النهی عن الفحشاء فعلا و غیرها من الخواص المخصصة له بمراتب الصحیحة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الجامع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کالمطلوب و نحوه،أو ملزومه کالناهی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أورد علیه المقرّر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 من 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المطلوب بالحمل الشائع بإلغاء الخصوصیات،و علی نهج الوحدة فی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المطلوب بنفس الطلب المتعلق به لزم الدور علی المشهور،و الخلف علی التحقیق؛لعدم تعدد الوجود فی الطلب و المطلوب المقوم له فی مرتبة تعلقه،کما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المطلوب بطلب آخر فلا خلف کما لا دور،و إنّما هو تحصیل للحاصل؛لأن البعث بعد البعث الجدی تحصیل لما حصل بالبعث السابق؛حیث إن البعث لجعل الداعی،و قد حصل،فإیراد الدور علی المطلوب بالحمل 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صحته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إطلاقه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ملاحظة المطلوبات بالحمل الشائع علی نهج الوحدة فی </w:t>
      </w:r>
      <w:bookmarkStart w:id="171" w:name="pg13114_136554"/>
    </w:p>
    <w:p>
      <w:pPr>
        <w:pStyle w:val="BookText"/>
        <w:rPr/>
      </w:pPr>
      <w:bookmarkEnd w:id="171"/>
      <w:r>
        <w:rPr>
          <w:rFonts w:ascii="IRNazanin" w:hAnsi="IRNazanin" w:eastAsia="IRNazanin"/>
          <w:color w:val="111111"/>
          <w:sz w:val="28"/>
          <w:sz w:val="28"/>
          <w:szCs w:val="28"/>
          <w:rtl w:val="true"/>
          <w:lang w:bidi="fa-IR"/>
        </w:rPr>
        <w:t>الکثرة و إلغاء الخصوصیات إنما تجدی فی غیر المقام؛بأن یلاحظ وجود طبیعی الطلب،و وجود طبیعی ذات المطلوب،و أما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إنه ذو مراتب، و لا جهة جامعة 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فإلغاء الخصوصیات لا یوجب وحدة المراتب وحدة طبیعیة عمومیة،فتدبر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المطلوب بالحمل الأوّلی،فهو بنفسه و إن لم یستلزم الدور مطلقا، بل الترادف فقط،إلا أن الأمر بالمطلوب العنوانی لا یرجع إلی محصل،إلا إذا رجع الأمر الی المطلوب بالحمل الشائع بملاحظة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فانیا فی المعنون؛بحیث یکون الاستعمال فی نفس العنوان،إلا أنه بنحو الآلیّة لمعنونه فی مرحلة الحکم،فالعنوان ملحوظ استقلالی فی مرحلة الاستعمال، و ملحوظ آلی فی مرحلة الحکم کما مر نظیره سابقا،و علیه فیجری فیه ما أجریناه فی المطلوب بالحمل الشائع من الدور أو الخلف تارة،و تحصیل الحاصل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بعنوان المطلوب راجع إلی الأمر بمعنونه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لکون إیجاد العنوان بإیجاد معنونه،و معنون العنوان المزبور الصلاة التی تعلّق بها الطلب الحقیقی؛لأنّ إیجاد عنوان المطلوب فی الخارج لیس بإیجاد الصلاة،فإنه یسقط الطلب،بل یجعل الصلاة مطلوبة حتی یصدق إیجاد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جعل الصلاة مطلوبة لیس تحت اختیار المکلّف حتی یکلّف به،فلا محالة یرجع الأمر بعنوان المطلوب أو بالمطلوب بالحمل الشائع إلی الأمر بذات المطلوب لمطابقته للمطلوب بالحمل الشائع فی مرتبة تعلّق الطلب به،لا بمرآتیة العنوان لذات المطلوب،من دون نظر الی حیثیة المطلوبیة،و إلا فلا دور،بل إلی ذات الصلاة المطابقة للمطلوب بشخص هذا الطلب بما هی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72" w:name="__RefHeading___Toc7869430_3224264995"/>
      <w:bookmarkStart w:id="173" w:name="_Toc60"/>
      <w:bookmarkEnd w:id="172"/>
      <w:r>
        <w:rPr>
          <w:rtl w:val="true"/>
        </w:rPr>
        <w:t>[(</w:t>
      </w:r>
      <w:r>
        <w:rPr>
          <w:rtl w:val="true"/>
        </w:rPr>
        <w:t>مدفوع بأنّ الجامع إنما هو مفهوم واحد</w:t>
      </w:r>
      <w:r>
        <w:rPr>
          <w:rtl w:val="true"/>
        </w:rPr>
        <w:t>]</w:t>
      </w:r>
      <w:bookmarkEnd w:id="1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عرفت الإشکال فی الجامع المقولیّ و الجامع العنوانیّ،و لا ثالث حتی یوضع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المقولیّ و العنوانیّ،بل یوضع لفظ الصلاة لما هو بالحمل الشائع ناه عن الفحشاء،لا لذوات المراتب الناهیة عن الفحشاء حتی یلزم الاشتراک اللفظی،بل لها بما لها من الجهة الموجبة لاجتماع شتاتها،و احتواء متفرقاتها بنحو الوحدة فی الکثرة،و إلغاء خصوصیات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بالعرض غیر الواحد العرضی،کما أن الواحد بالنوع غیر الواحد النوعی،و الوحدة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یوصف بها الشیء حقیقة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الوحدة الثانیة،و إلا فالوحدة بالعرض و بالنوع من باب وصف الشیء بحال متعلقه،ففی الحقیقة لیس للمراتب المختلفة وحدة علی الحقیقة،و إنما الوحدة للعرض القائم بها،أعنی المطلوبیة،و النهی عن الفحشاء،و الکلام فی وضع اللفظ للمراتب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یجمعها جهة 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حقیقة،لا لنفس تلک الجهة التی هی واحدة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أن تکون الوحدة حقیقیة،بل یکفی أن تکون اعتباریة،بأن یلاحظ المراتب التی هی واحدة باعتبار الغرض الواحد بالحقیقة، بناء علی الصحیح،أو بأن یلاحظ المراتب التی هی واحدة بالقصد،بناء علی الأعمّ،فإنّ کل مرتبة تنبعث عن قصد واحد،فالمراتب واحدة باعتبار وحدة القصد طبیعیا،فلیست جهة الوحدة مقومة للمسمّی،و لا عینه،بل موحدة للمسمّی،و خارجة عنه،کما إذا وضع اللفظ لمرکب اعتباری،فان اللفظ لا یقع بإزاء المتعدّد بذاته،بل بإزائه بجهة وحدة له،و هی إما الغرض،أو القصد،أو اللحاظ،أو شیء آخر،فکما أن الموضوع له هناک واحد بالاعتبار،لا بالحقیقة، فکذلک فیما نحن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نعم،الواحد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المرکب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یوضع </w:t>
      </w:r>
    </w:p>
    <w:p>
      <w:pPr>
        <w:pStyle w:val="BookText"/>
        <w:rPr/>
      </w:pPr>
      <w:r>
        <w:rPr>
          <w:rFonts w:ascii="IRNazanin" w:hAnsi="IRNazanin" w:eastAsia="IRNazanin"/>
          <w:color w:val="111111"/>
          <w:sz w:val="28"/>
          <w:sz w:val="28"/>
          <w:szCs w:val="28"/>
          <w:rtl w:val="true"/>
          <w:lang w:bidi="fa-IR"/>
        </w:rPr>
        <w:t>له اللفظ،إلا أنّ الواحد بالاعتبار هنا مجموع المراتب باعتبار وحدة الغرض أو القصد وحدة طبیعیة عمومیة،و من البدیهی أن کل مرتبة صلاة،لا جزء مسمّی الصلاة،فلا یقاس ما نحن فیه بالواحد بالاعتبار علیه،فلا بدّ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لذوات المراتب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طبیعی الغرض،أو القصد،و هو یوجب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لها بمجموعها؛فانها الواحد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للجهة الموحدة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واحد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خلف؛لأن الغرض وضع لفظ الصلاة لما یترتب علیه الغرض لا للغرض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الوضع لجامع ذاتیّ أو عنوانیّ یجمعها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محال،و الثانی غیر صحیح،کما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الوحدة الاعتباریة هنا ذهنیة،فیستحیل اتحادها مع الکثرات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فخطأ،بل الوحدة عرضیة بالاضافة الی المراتب ذاتیة بالاضافة إلی القصد و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فهی خارجیة؛لأنّ الواحد بالحقیقة خارجیّ،فالاعتبار وارد علی الوحدة،لا مقوم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تجری البراءة و إنما لا تجری فیما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لو کان بینهما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اتحاد المنتزع و المنتزع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فالاجمال فیما هو ناه عن الفحشاء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ثابت،بخلاف ما لو کان بینهما السببیة و المسببیة کالوضوء و الطهارة،فان ما هو وضوء بالحمل الشائع غیر ما هو طهارة بذلک الحمل،فلا ربط للإجمال فی أحدهما بالإجمال فی الآخر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مترتّبا علی ذات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کإسهال الصفراء المترتّب علی الأدویة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عنوان المأمور به،فکأنه أمر بمسهل </w:t>
      </w:r>
    </w:p>
    <w:p>
      <w:pPr>
        <w:pStyle w:val="BookText"/>
        <w:rPr/>
      </w:pPr>
      <w:r>
        <w:rPr>
          <w:rFonts w:ascii="IRNazanin" w:hAnsi="IRNazanin" w:eastAsia="IRNazanin"/>
          <w:color w:val="111111"/>
          <w:sz w:val="28"/>
          <w:sz w:val="28"/>
          <w:szCs w:val="28"/>
          <w:rtl w:val="true"/>
          <w:lang w:bidi="fa-IR"/>
        </w:rPr>
        <w:t>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مترتبا علی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له إطاعة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لا یعقل أن یکون عنوانا لذات المأمور به،کیف؟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مرتبته متأخرة عن الأمر،بل هو غرض من الأمر،و 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هی عناوین للمأمور به،أو أغراض من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عنوانیة المصلحة و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أنها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منتزع عن الفعل بلحاظ قیامها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من أنحاء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فکلّ فائدة من فوائد الفعل القائمة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من أنحاء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 إلی الفعل المحصّل لها،نسبة المسبّب إلی السبب،کما أن کل عنوان منتزع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تأثیره فی وجود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نحو اتحاد مع الفعل،فإذا لوحظت الأفعال الصلاتیة بالإضافة إلی نفس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کالوضوء بالنسبة إلی الطهارة، و إذا لوحظت بالإضافة إلی العنوان المنتزع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کالوضوء بالنسبة إلی عنوان الطهور المنطبق علیه،فکما لا فرق فی وجوب الاحتیاط بین ما إذا تعلّق الأمر بالوضوء لغرض الطهارة،و بین ما إذا تعلّق بعنوان الطهور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الثانی أولی؛لرجوع الأوّل إلیه أیضا، کما عرفت فی مثال اسهال الصفراء،فالأمر یتعلّق بالعنوان فی الأوّل بالواسطة، و فی الثانی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لا فرق بین ما إذا أمر بالأفعال الخاصّة لتحصیل الانتهاء عن الفحشاء،و بین ما إذا أمر ابتداء بالناهی عن الفحشاء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البیان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ذکره المقرّر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فی مثل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العناوین المنتزعة عن الأفعال بلحاظ قیام مبادئها التی هی من فوائدها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فی مثل عنوان المطلوب،فإنّ مبدأه لیس من فوائد ذات المأمور به،و لا من فوائد إتیان المأمور به بقصد الإطاعة،فلا </w:t>
      </w:r>
    </w:p>
    <w:p>
      <w:pPr>
        <w:pStyle w:val="BookText"/>
        <w:rPr/>
      </w:pPr>
      <w:r>
        <w:rPr>
          <w:rFonts w:ascii="IRNazanin" w:hAnsi="IRNazanin" w:eastAsia="IRNazanin"/>
          <w:color w:val="111111"/>
          <w:sz w:val="28"/>
          <w:sz w:val="28"/>
          <w:szCs w:val="28"/>
          <w:rtl w:val="true"/>
          <w:lang w:bidi="fa-IR"/>
        </w:rPr>
        <w:t>یجری فیه ما ذکرنا من تعلّق الأمر به حقیقة من طریق الغرض،و إن کان بلحاظ الوضع لعنوان المطلوب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النسبة اتحادیة أو بنحو السببیة و المسببیة،لا دخل له بلزوم الاحتیاط و عدمه،بل الملاک أنّ ما هو مأمور به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مجملا ینحلّ إلی معلوم و مشکوک،فهو محل الخلاف من حیث البراءة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مبیّنا کان الاحتیاط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الاجمال فی سببه و محققه،أو فی مطابقه و مصداقه؛حیث إنّ المأمور به لا ینحلّ إلی معلوم یتنجز،و مشکوک یجری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کان مسمّی لفظ الصلاة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ممن یأخذ الجامع عنوانا بسیطا منتزعا عن الأفعال الصلاتیة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عن الاحتیاط؛لأنّ المسمّی عنوان مبیّن وقع فی حیّز الأمر؛لمکان القدرة علی إیجاده بالقدرة علی ایجاد معنونه،و لا ینحلّ إلی معلوم و مجهول،و انحلال مطابقه إلی معلوم و مجهول أجنبی عن انحلال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المسمّی ما هو بالحمل الشائع ناه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الذی أشکلنا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 بالوضع للعنوان،لکنه لوحظ فی مقام التکلیف فانیا فی معنونه،فما هو مأمور به بالحمل الشائع إن کان الناهی فعلا،فهو غیر قابل للانحلال بلحاظ حیثیّة الانتهاء عن الفحشاء،و إن کان الناهی اقتضاء فکل مرتبة ناهیة کذلک،فمرجع الشک إلی أن المقتضی بتلک المرتبة مطلوب أم لا،مع القطع بمطلوبیة المقتضی بمرتبة الأقل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الانتهاء عن الفحشاء فعلا ذا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کذلک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الانحلال؛نظرا إلی أنّ هذه المرتبة من الانتهاء عن الفحشاء متحققة بالأقلّ،و إنما الشک فی مطلوبیة مرتبة اخری لا تتحقق إلا بإتیان الأکثر،فافهم و تدبّر</w:t>
      </w:r>
      <w:r>
        <w:rPr>
          <w:rFonts w:eastAsia="IRNazanin" w:cs="IRNazanin"/>
          <w:color w:val="111111"/>
          <w:sz w:val="28"/>
          <w:szCs w:val="28"/>
          <w:rtl w:val="true"/>
          <w:lang w:bidi="fa-IR"/>
        </w:rPr>
        <w:t xml:space="preserve">. </w:t>
      </w:r>
      <w:bookmarkStart w:id="174" w:name="pg13114_136559"/>
    </w:p>
    <w:p>
      <w:pPr>
        <w:pStyle w:val="BookText"/>
        <w:rPr/>
      </w:pPr>
      <w:bookmarkEnd w:id="174"/>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75" w:name="__RefHeading___Toc7869432_3224264995"/>
      <w:bookmarkStart w:id="176" w:name="_Toc61"/>
      <w:bookmarkEnd w:id="175"/>
      <w:r>
        <w:rPr>
          <w:rtl w:val="true"/>
        </w:rPr>
        <w:t>[(</w:t>
      </w:r>
      <w:r>
        <w:rPr>
          <w:rtl w:val="true"/>
        </w:rPr>
        <w:t>و أما علی الأعم فتصویر الجامع فی غایة الاشکال</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تصورنا الجامع فالصحیحی و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مراتب الصحیحة و الفاسدة متداخلة،و الصحة الفعلیة و عدمها فی کل مرتبة،بلحاظ صدورها من أهلها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وضع لفظ الصلاة بإزاء ذاک العمل المبهم من جمیع الجهات،إلا من حیثیة کونه ناهیا عن الفحشاء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هذه الحیثیة معرّفة،لا حیثیة تقییدیة مأخوذة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یختصّ الوضع بخصوص الصحیحة،و إن وضع بإزاء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حیث اقتضاء النهی عن الفحشاء دون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الوضع،و کان الموضوع له هو الأعمّ؛إذ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حیثیّة الصدور لیست من أجزاء الصلاة، فلیست مما یقوم به الأثر،فکل مرتبة من مراتب الصلاة لها اقتضاء النهی عن الفحشاء،لکن فعلیة التأثیر موقوفة علی صدورها من أهلها،لا ممن هو أهل لمرتبة اخری،بل سیجیء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الشرائط کلها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الموضوع له علی الصحیح،هو العمل الناهی،فعلا،و هو مردّد بین الأقلّ و الأکثر،فلذا لا مجال للتمسک بإطلاقه؛إذ لیس فی البین معنی محفوظ یشک فی لواحقه و أحواله،بل کلّما کان له دخل فی فعلیة النهی عن الفحشاء،فقد اخذ فی مدلول الصلاة بالالتزام علی ما یقتضیه معرّفه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الموضوع له علی الأعمّ هو العمل المقتضی للنهی عن الفحشاء،و المفروض اقتضاء جمیع المراتب،و عدم تعلق دخل حیثیة الصدور فی اقتضائها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من أجزائها،و هو بدیهیّ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تحقّقت شرائط التمسک بالإطلاق،صحّ للأعمّی نفی ما یتصوّر من المراتب التی تزید جزءا </w:t>
      </w:r>
    </w:p>
    <w:p>
      <w:pPr>
        <w:pStyle w:val="BookText"/>
        <w:rPr/>
      </w:pPr>
      <w:r>
        <w:rPr>
          <w:rFonts w:ascii="IRNazanin" w:hAnsi="IRNazanin" w:eastAsia="IRNazanin"/>
          <w:color w:val="111111"/>
          <w:sz w:val="28"/>
          <w:sz w:val="28"/>
          <w:szCs w:val="28"/>
          <w:rtl w:val="true"/>
          <w:lang w:bidi="fa-IR"/>
        </w:rPr>
        <w:t>و شرطا علی ما صحّ عنده من المرتبة المقتضیة للنهی عن الفحشاء؛بصدق معنی الصلاة حقیقة علی 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کون الانتهاء عن الفحشاء فعلا ذا مراتب،و کان کل مرتبة من الصلاة 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بمرتبة من النهی فعلا من أیّ شخص صدرت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لا بأس بالتمسّک بالإطلاق حتی علی الصحیح؛إذ المفروض وضع الصلاة لما یکون ناهیا بجمیع مراتب النهی،و یشکّ فی مطلوبیة الصلاة بمرتبة اخری علی </w:t>
      </w:r>
      <w:r>
        <w:rPr>
          <w:rStyle w:val="FootnoteAnchor"/>
          <w:rtl w:val="true"/>
        </w:rPr>
        <w:footnoteReference w:id="131"/>
      </w:r>
      <w:r>
        <w:rPr>
          <w:rFonts w:ascii="IRNazanin" w:hAnsi="IRNazanin" w:eastAsia="IRNazanin"/>
          <w:color w:val="111111"/>
          <w:sz w:val="28"/>
          <w:sz w:val="28"/>
          <w:szCs w:val="28"/>
          <w:rtl w:val="true"/>
          <w:lang w:bidi="fa-IR"/>
        </w:rPr>
        <w:t>النهی زائدا علی ما بأیدینا،فیصحّ التّمسک بإطلاقه،کما علی الأعمّ،فتدبره،فإنه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عدم الصدق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جعل الأرکان جامعا بلحاظ أن ترکها مضر عمدا و سهوا،مع أن الأجزاء الغیر الأرکانیة مشترکة معها فی الإضرار عمدا،فلا بد أن لا یصدق علی الفاقد لها عمدا،و علیه یحمل العبارة،فتدبّر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یلزم أن یکون الاستعمال فیما هو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عدم ورود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استعمل اللفظ کذلک،مع أن الاستعمال فی کل مرتبة بحدها مجاز أیضا؛لأنه من استعمال الکلی فی الجزئی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عدم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الاستعمال فی الجامع و إرادة فرده أو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إطلاق الکلی علی فرده و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لصدقه علیهما،بخلاف </w:t>
      </w:r>
    </w:p>
    <w:p>
      <w:pPr>
        <w:pStyle w:val="BookText"/>
        <w:rPr/>
      </w:pPr>
      <w:r>
        <w:rPr>
          <w:rFonts w:ascii="IRNazanin" w:hAnsi="IRNazanin" w:eastAsia="IRNazanin"/>
          <w:color w:val="111111"/>
          <w:sz w:val="28"/>
          <w:sz w:val="28"/>
          <w:szCs w:val="28"/>
          <w:rtl w:val="true"/>
          <w:lang w:bidi="fa-IR"/>
        </w:rPr>
        <w:t>الاستعمال فی الجزء و إرادة الکلّ إطلاقا،فإنه غیر صحیح لعدم صدق الجزء علی الکل،فلا محالة تنحصر إرادة الکلّ فی استعمال اللفظ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استعمال اللفظ الموضوع للجزء فی الکل مجاز،و لا یلتزم القائل بالأعم أن یکون الاستعمال المفید لإرادة الکلّ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ینبغی حمل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الاستدلال بصدق الصلاة علی المجموع،فیکشف عن أن معناها کلّی منطبق علیه،و عدم صدق الجزء علی الکل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صدق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مراتبها المتفاوتة 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فلابتنائه علی وجود الجامع الذاتی بینها،و کونها من الطبائع المشککة المقتضیة لدخول المراتب بحدودها فیها،و لا یقتضی ذلک صحة استعمالها فی مراتبها بحدودها؛لأن المسمّی نفس الجامع،مع عدم لحاظ الحدود،فاستعمال اللفظ فی المراتب بحدودها،استعمال فی غیر ما وضع له،و دخول الحدود فی الطبائع المشکّکة،و إن کان بلحاظ نفس الطبیعة النوعیة لفرض تعقل التشکیک فی الذاتیات،إلا أنه یصحح صدق الطبیعة النوعیة علی مراتبها؛لأنّها أشدّ اتحادا معها من اتحاد الطبیعی مع فرده؛لأنّ المشخّصات خارجة عن الطبیعة النوعیة، و حدود المراتب هنا داخلة فی الطبیعة النوعیة،و لکن لا یصحح استعمال اللفظ الموضوع للجامع التشکیکی فی مراتبه؛لأن عمومه المنطقی بلحاظ إهماله من حیث المراتب،و إن کان قابلا للعموم الاصولیّ من حیث نفس ذاته أیضا؛لکونه فی حدّ ذاته ذا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الوضع له باللحاظ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باللحاظ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یصحّ الصدق،و لا یصحّ الاستعمال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عدمه </w:t>
      </w:r>
      <w:r>
        <w:rPr>
          <w:rStyle w:val="FootnoteAnchor"/>
          <w:rtl w:val="true"/>
        </w:rPr>
        <w:footnoteReference w:id="134"/>
      </w:r>
      <w:r>
        <w:rPr>
          <w:rFonts w:ascii="IRNazanin" w:hAnsi="IRNazanin" w:eastAsia="IRNazanin"/>
          <w:color w:val="111111"/>
          <w:sz w:val="28"/>
          <w:sz w:val="28"/>
          <w:szCs w:val="28"/>
          <w:rtl w:val="true"/>
          <w:lang w:bidi="fa-IR"/>
        </w:rPr>
        <w:t>علی الأعمّ فلأن المفروض هو الوضع للأرکان،و لا اتحاد للصلاة بهذا المعنی مع الأرکان و غیرها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تصدق الطبیعة علی الفرد بمشخصاته الحقیقیة،فلتصدق علی الفرد بمشخصاته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الأجزاء الغیر الأرکانیة داخلة فی المأمور به،و إنما لم تدخل فی المسمی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أجزاء طبیعة المأمور به،و لا یعقل أن یکون جزء المأمور به من مشخصات جزء آخر،فإنّ نسبة الأرکان و غیرها إلی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سواء،و لیس لمقام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جزء الفرد،فلا یعقل أن تکون الأجزاء الغیر الارکانیة جزء للطبیعة من حیث المأمور به،و جزء للفرد من حیث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فی صدق الطبیعة علی الفرد بمشخّصاته کلاما،فإن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نفسه و بدنه مطابق للإنسان فی الخارج،لا من حیث کمّه و کیفه و وضعه و غیرها من لوازم وجوده؛بداهة أنّ انتزاع مفهوم واحد عن أشیاء متخالفة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متخالفة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محال،فکیف یعقل انتزاع مفهوم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و عمرو و بکر مع تخالفها فی المشخّصات؟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إلا أن مطابقة هذه المتخالفات لمفهوم الانسان بجهة وحدتها،و هی کونها ذوات نفس و بدن لا بجهات تخالفها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الماهیة الشخصیة بالإضافة إلی الماهیة النوعیة،کالفصل بالإضافة إلی الجنس،بمعنی أنها مجری فیض الوجود لها،کما أن فیض الوجود یمرّ من الفصل إلی الجنس،فلو الغی خصوصیة درجة الوجود من الماهیة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لوحظ الوجود الساری منها إلی الطبیعة النوعیة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متحدتین فی هذا الوجود الساری،فیصح الحمل بهذه الملاحظة،لا أن المحمول علیه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النفس و البدن؛حتی یؤول إلی الحمل الأوّلی، و هذا معنی صدق الطبیعی علی فرده،لا من حیث لوازمه،فتدبره،فإنه حقیق به</w:t>
      </w:r>
      <w:r>
        <w:rPr>
          <w:rFonts w:eastAsia="IRNazanin" w:cs="IRNazanin"/>
          <w:color w:val="111111"/>
          <w:sz w:val="28"/>
          <w:szCs w:val="28"/>
          <w:rtl w:val="true"/>
          <w:lang w:bidi="fa-IR"/>
        </w:rPr>
        <w:t xml:space="preserve">. </w:t>
      </w:r>
      <w:bookmarkStart w:id="177" w:name="pg13114_136563"/>
    </w:p>
    <w:p>
      <w:pPr>
        <w:pStyle w:val="BookText"/>
        <w:rPr/>
      </w:pPr>
      <w:bookmarkEnd w:id="177"/>
      <w:r>
        <w:rPr>
          <w:rFonts w:ascii="IRNazanin" w:hAnsi="IRNazanin" w:eastAsia="IRNazanin"/>
          <w:color w:val="111111"/>
          <w:sz w:val="28"/>
          <w:sz w:val="28"/>
          <w:szCs w:val="28"/>
          <w:rtl w:val="true"/>
          <w:lang w:bidi="fa-IR"/>
        </w:rPr>
        <w:t>و من المعلوم أنّ هذا الوجه لا یجری إلاّ فیما کان بین الموضوع و المحمول هذا النحو من الاتحاد،لا کلّ جزء و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یتبادل ما هو المعتبر فی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إشکال تبادل أجزاء ماهیة واحدة،إنما یرد إذا لوحظت الأجزاء معینة،لا مبهمة،و الابهام غیر التردید،فلا یرد علیه لزوم کون معانی العبادات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أرجعنا هذا الوجه إلی ما وجهنا به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الوضع لسنخ </w:t>
      </w:r>
      <w:r>
        <w:rPr>
          <w:rStyle w:val="FootnoteAnchor"/>
          <w:rtl w:val="true"/>
        </w:rPr>
        <w:footnoteReference w:id="137"/>
      </w:r>
      <w:r>
        <w:rPr>
          <w:rFonts w:ascii="IRNazanin" w:hAnsi="IRNazanin" w:eastAsia="IRNazanin"/>
          <w:color w:val="111111"/>
          <w:sz w:val="28"/>
          <w:sz w:val="28"/>
          <w:szCs w:val="28"/>
          <w:rtl w:val="true"/>
          <w:lang w:bidi="fa-IR"/>
        </w:rPr>
        <w:t>عمل مبهم بمعرّفیة کذا و کذا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الأجزاء بنحو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علیه شیء، إلاّ صدق الصلاة الصحیحة علی فاقد المعظم فضلا عن صدق مطلقها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78" w:name="__RefHeading___Toc7869434_3224264995"/>
      <w:bookmarkStart w:id="179" w:name="_Toc62"/>
      <w:bookmarkEnd w:id="178"/>
      <w:r>
        <w:rPr>
          <w:rtl w:val="true"/>
        </w:rPr>
        <w:t>[(</w:t>
      </w:r>
      <w:r>
        <w:rPr>
          <w:rtl w:val="true"/>
        </w:rPr>
        <w:t>و فیه أنّ الأعلام إنما تکون موضوعة للأشخاص</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نفس و بدن،و أعضاء و لحوم و عظام و أعصاب،فهو واحد بالاجتماع طبیعیا،لا صناعیا کالدار،و لیس بواحد بالحقیقة،فهناک بالحقیقة 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وحدة جسمه بالاتصال لا تجدی إلا فی النموّ و الذبول،لا فی نقص یده و رجله و اصبعه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لا بشرط بالإضافة إلی أعضائه مشکل،فان ذلک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نفسه فقط فیشکل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زیدا من المجردات،أو مع بدنه فأیّ مقدار من البدن ملحوظ معه؟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 مع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 بما له من الأعضاء،بل الروح البخاری الذی هو مبدأ الحیاة الساریة فی الأعضاء؛فانه مادة النفس،و هو الجنس الطبیعی المعبّر عنه بالحیوان،و هو المتّحد مع النفس اتّحاد المادّة مع الصورة،کما أنّ هذا الروح البخاری متّحد مع الأعضاء،فإنّها مادّة إعدادیة لحدوث الروح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الموضوع له هو النفس المتعلّقة بالبدن،و تشخّص البدن و وحدته محفوظ </w:t>
      </w:r>
      <w:r>
        <w:rPr>
          <w:rStyle w:val="FootnoteAnchor"/>
          <w:rtl w:val="true"/>
        </w:rPr>
        <w:footnoteReference w:id="139"/>
      </w:r>
      <w:r>
        <w:rPr>
          <w:rFonts w:ascii="Amiri" w:hAnsi="Amiri" w:eastAsia="Amiri" w:cs="Amiri"/>
          <w:color w:val="111111"/>
          <w:sz w:val="28"/>
          <w:sz w:val="28"/>
          <w:szCs w:val="28"/>
          <w:rtl w:val="true"/>
          <w:lang w:bidi="ar-SA"/>
        </w:rPr>
        <w:t>بوحدة النفس و تشخّصها؛إذ المعتبر مع النفس مطلق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الأمر فی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تشخّصها بتشخّص القوّة النباتیة،فالجسم، و ان 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باق بما هو جسم نام ببقاء القوة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فالتسمیة مطابقة للواقع و نفس الأمر؛حیث إن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مجراها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فی الشیء علی نحو الإبهام؛إذ شیئیة الشیء بصورته لا بمادّته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المقرّر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أن یکون زید من المجرّدات،کما یوهمه کلام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إنما یلزم ذلک إذا قیل بوضعها للنفس مع قطع النظر عن تعلّقها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الوحدة و إن کان کذلک،إلاّ أن وضع الأعلام مما یتعاطاه العوامّ،و لا یخطر ببالهم ما لا تناله إلاّ أیدی الأعلام،و ظنی أن وضع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الوضع لهذه الهویة الممتازة عن سائر الهویات،مع الإبهام من سائر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وضعت له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هذا الوجه علی الاکتفاء بجامع الصحیحی،لا بیان الجامع للاعمّی،فلا یرد علیه غیر ما یرد علی الصحیحی</w:t>
      </w:r>
      <w:r>
        <w:rPr>
          <w:rFonts w:eastAsia="IRNazanin" w:cs="IRNazanin"/>
          <w:color w:val="111111"/>
          <w:sz w:val="28"/>
          <w:szCs w:val="28"/>
          <w:rtl w:val="true"/>
          <w:lang w:bidi="fa-IR"/>
        </w:rPr>
        <w:t xml:space="preserve">. </w:t>
      </w:r>
      <w:bookmarkStart w:id="180" w:name="pg13114_136565"/>
    </w:p>
    <w:p>
      <w:pPr>
        <w:pStyle w:val="BookText"/>
        <w:rPr/>
      </w:pPr>
      <w:bookmarkEnd w:id="180"/>
      <w:r>
        <w:rPr>
          <w:rFonts w:ascii="IRNazanin" w:hAnsi="IRNazanin" w:eastAsia="IRNazanin"/>
          <w:color w:val="111111"/>
          <w:sz w:val="28"/>
          <w:sz w:val="28"/>
          <w:szCs w:val="28"/>
          <w:rtl w:val="true"/>
          <w:lang w:bidi="fa-IR"/>
        </w:rPr>
        <w:t>نعم،یمکن أن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بمنافاته لغرض الأعمّی علی أیّ حال؛إذ لو لم یصل الاستعمال إلی حدّ التعیّن،کان الظهور الاستعمالی فی الصحیح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فالأعمّی کالصحیحی،و لو وصل إلیه لزم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 بهجر المعنی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أولی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الصحیح،کما عرفت فی الوجه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أمثال المقادیر و الأوزان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 علی الناقص بیسیر، لا علی الناقص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181" w:name="__RefHeading___Toc7869436_3224264995"/>
      <w:bookmarkStart w:id="182" w:name="_Toc63"/>
      <w:bookmarkEnd w:id="181"/>
      <w:r>
        <w:rPr>
          <w:rtl w:val="true"/>
        </w:rPr>
        <w:t>[(</w:t>
      </w:r>
      <w:r>
        <w:rPr>
          <w:rtl w:val="true"/>
        </w:rPr>
        <w:t>إنّ ثمرة النزاع إجمال الخطاب علی</w:t>
      </w:r>
      <w:r>
        <w:rPr>
          <w:rtl w:val="true"/>
        </w:rPr>
        <w:t>]</w:t>
      </w:r>
      <w:bookmarkEnd w:id="182"/>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النزاع،هو إجمال المسمّی علی الصحیح،و إمکان البیان علی الأعمّ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إمکان البیان ذاتا مع امتناعه فعلا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لذهابه إلی ورود مطلقات العبادات فی غیر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یقع ثمرة للخلاف فی المسألة الاصولیة،و هو موجه لو کان الامر کذلک عند الجمیع،و فی جمیع المطلقات،أما لو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جعله ثمرة،کما هو الشأن فی جمیع موارد تأسیس الأصل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الذی ینبغی أن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إجمال المسمی مستند إلی عدم الطریق إلی ما وضع له لفظ الصلاة مثلا،لا إلی الوضع للصحیح،و إلا </w:t>
      </w:r>
      <w:bookmarkStart w:id="183" w:name="pg13114_136566"/>
    </w:p>
    <w:p>
      <w:pPr>
        <w:pStyle w:val="BookText"/>
        <w:rPr/>
      </w:pPr>
      <w:bookmarkEnd w:id="183"/>
      <w:r>
        <w:rPr>
          <w:rFonts w:ascii="IRNazanin" w:hAnsi="IRNazanin" w:eastAsia="IRNazanin"/>
          <w:color w:val="111111"/>
          <w:sz w:val="28"/>
          <w:sz w:val="28"/>
          <w:szCs w:val="28"/>
          <w:rtl w:val="true"/>
          <w:lang w:bidi="fa-IR"/>
        </w:rPr>
        <w:t>فالموضوع له بنفسه مجمل علی الأعم أیضا،و إن کان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إجمال المسمی من آثار الوضع للصحیح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إمکان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ارید منه إمکان قیام المولی مقام البیان،أو إمکان إحراز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سلب ضرورة الطرفین،و هو مستند إلی عدم ما یوجب الاستحالة أو الوجوب،لا إلی الوضع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ظهر حال جعل الثمرة الاجمال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یورد علی دعوی الاجمال 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الأخبار البیانیة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وردت فی مقام بیان مفهوم الصلاة،مع علم المولی بإجمال مفهوم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کل جزء أو شرط شک فی اعتباره یرجع فی دفعه باطلاق </w:t>
      </w:r>
      <w:r>
        <w:rPr>
          <w:rStyle w:val="FootnoteAnchor"/>
          <w:rtl w:val="true"/>
        </w:rPr>
        <w:footnoteReference w:id="144"/>
      </w:r>
      <w:r>
        <w:rPr>
          <w:rFonts w:ascii="IRNazanin" w:hAnsi="IRNazanin" w:eastAsia="IRNazanin"/>
          <w:color w:val="111111"/>
          <w:sz w:val="28"/>
          <w:sz w:val="28"/>
          <w:szCs w:val="28"/>
          <w:rtl w:val="true"/>
          <w:lang w:bidi="fa-IR"/>
        </w:rPr>
        <w:t>کلامه،فهذه مقدمات القطع بأن المأمور به هی هذه الامور المبیّنة،من دون حاجة إلی أصل ینفی المشکوک؛لیقال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دلیل الاجمال حتی بالنظر إلی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نظیر الاشکال علی إمکان البیان،و قد سمعت جوابه،و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الطرفین فی مقام تأسیس الأصل،و هو إنما یکون لغوا لو کانت العبادات جمیعها عند الجمیع مبیّنة بالأخبار البیانیة،و أما لو لم تکن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p>
    <w:p>
      <w:pPr>
        <w:pStyle w:val="Heading4"/>
        <w:numPr>
          <w:ilvl w:val="3"/>
          <w:numId w:val="1"/>
        </w:numPr>
        <w:rPr/>
      </w:pPr>
      <w:bookmarkStart w:id="184" w:name="__RefHeading___Toc7869438_3224264995"/>
      <w:bookmarkStart w:id="185" w:name="_Toc64"/>
      <w:bookmarkEnd w:id="184"/>
      <w:r>
        <w:rPr>
          <w:rtl w:val="true"/>
        </w:rPr>
        <w:t>[</w:t>
      </w:r>
      <w:r>
        <w:rPr>
          <w:rtl w:val="true"/>
        </w:rPr>
        <w:t>فالتحقیق فی بیان الثمرة</w:t>
      </w:r>
      <w:r>
        <w:rPr>
          <w:rtl w:val="true"/>
        </w:rPr>
        <w:t>:]</w:t>
      </w:r>
      <w:bookmarkEnd w:id="1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ریب فی أنّ إحراز الوضع للأعمّ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العلم بأن ما بأیدینا من أفراد مطلق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العلم باتحاد مفهوم الصلاة حقیقة مع هذا الفرد،فیصح التمسک بإطلاقها عند اجتماع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انتفاء العلم بالاتحاد بانتفاء أحد جزئی العلة،و هو إحراز الوضع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أحرزنا الوضع للصحیح،أو لم نحرز شیئا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فالشاک فی </w:t>
      </w:r>
    </w:p>
    <w:p>
      <w:pPr>
        <w:pStyle w:val="BookText"/>
        <w:rPr/>
      </w:pPr>
      <w:r>
        <w:rPr>
          <w:rFonts w:ascii="IRNazanin" w:hAnsi="IRNazanin" w:eastAsia="IRNazanin"/>
          <w:color w:val="111111"/>
          <w:sz w:val="28"/>
          <w:sz w:val="28"/>
          <w:szCs w:val="28"/>
          <w:rtl w:val="true"/>
          <w:lang w:bidi="fa-IR"/>
        </w:rPr>
        <w:t>المسألة حاله حال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لإحراز الوضع للأعمّ،و لیس لإحراز الوضع للصحیح أثر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فالغرض کله تأسیس أصل للتمسک بالإطلاق و عدمه و هو مترتب علی هذا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تظهر فیما لو نذر لمن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لمن أتی بمسمّی لفظ الصلاة،فإنّ صدق المسمّی علی الأعمّ مقطوع به،و علی الصحیح مشکوک،و أصالة الصحّة لا تثبت أن المأتیّ به مسمی لفظ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نذر لمن صلّی،فیرد علیه ما أورده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تقریراته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بالمطلق فالصحیحی کالأعمّی،غایة الأمر أن الصلاة مستعملة فی الأعم مجازا علی الصحیح،و إن تعلق بخصوص الصحیحة، فالأعمّی کالصحیحی فی لزوم إحراز الصحة باصالة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نتیجتها واقعة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مسألة النذر من تطبیق الحکم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المورد، و أین هذا من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کونها مبینة بغیر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ندّعی تبادر المعنی بنفسه و بشخصه،لیقال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مناف للاجمال بل </w:t>
      </w:r>
    </w:p>
    <w:p>
      <w:pPr>
        <w:pStyle w:val="BookText"/>
        <w:rPr/>
      </w:pPr>
      <w:r>
        <w:rPr>
          <w:rFonts w:ascii="IRNazanin" w:hAnsi="IRNazanin" w:eastAsia="IRNazanin"/>
          <w:color w:val="111111"/>
          <w:sz w:val="28"/>
          <w:sz w:val="28"/>
          <w:szCs w:val="28"/>
          <w:rtl w:val="true"/>
          <w:lang w:bidi="fa-IR"/>
        </w:rPr>
        <w:t>تبادره بوجهه و بعنوانه،کعنوان الناهی و المعراج،و نحوهما من الوجوه و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إلی ذهن المستعلم،أو إلی أذهان العارفین،و لا بدّ من رجوع الأوّل إلی الثانی؛لأن الارتکاز فی ذهن المستعلم معلول قطعا لتنصیص الواضع أو لغیره من العلائم،و الثانی لا مسرح له فی زماننا و ما ضاهاه إلی زمان معاصری الشارع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المفروض جهل الجمیع بما وضع له،و إحراز انسباق الصحیحة أو الأعمّ إلی أذهان المحاورین للشارع و عترته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طریقه فی نقل موارد استعمالات الطرفین،و المقطوع من الانسباق عندهم انسباق معنی آخر غیر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انسباق الموجّه بأحد الوجوه و العناوین المزبورة فغیر معلوم،بل مقطوع العدم،و تطبیق أحد هذه الوجوه علی المعنی المنسبق إلی أذهانهم اجتهاد منا،لا أن المتبادر هو المعنی بما له من الوجه حتی ینفعنا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فتدبره،فإنه حقیق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السلب عن الفاسد بسبب الاخلال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 اعتبرت بالحمل الشائع؛بداهة صحة حمل الجامع علی فرده،فلو کان موضوعا للأعمّ؛لما صحّ سلبه عن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اعتبرت بالحمل الأوّلی فلا؛إذ عدم اتحاد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الوضع لها،لا علی عدم الوضع لجامع یعمها و غیرها؛بداهة أن کل لفظ وضع لکلّیّ یصح سلبه مفهوما عن مفهوم فرده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علی خصوص صحة السلب عن الفاسد،و لم یتعرض لعدم صحة السلب عن الصحیح؛لأنّ صحّة الحمل علی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یدلّ علی الوضع لها؛لإمکان استناده إلی الوضع </w:t>
      </w:r>
      <w:bookmarkStart w:id="186" w:name="pg13114_136569"/>
    </w:p>
    <w:p>
      <w:pPr>
        <w:pStyle w:val="BookText"/>
        <w:rPr/>
      </w:pPr>
      <w:bookmarkEnd w:id="186"/>
      <w:r>
        <w:rPr>
          <w:rFonts w:ascii="IRNazanin" w:hAnsi="IRNazanin" w:eastAsia="IRNazanin"/>
          <w:color w:val="111111"/>
          <w:sz w:val="28"/>
          <w:sz w:val="28"/>
          <w:szCs w:val="28"/>
          <w:rtl w:val="true"/>
          <w:lang w:bidi="fa-IR"/>
        </w:rPr>
        <w:t>لجامع یعمّها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صحة الحمل علی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 للصحیحی؛إذ لو کان لفظ الصلاة موضوعا لمفهوم الصحیحة و الأعم،لزم الاشتراک اللفظی الذی لا یلتزم به الأعمّی،فهذا المقدار من إثبات صحة الحمل علی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أولیا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عدم الوضع للأعمّ عند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الصحیحی إنما لا یدعی صحة السلب عن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تعقّل الجامع علی الأعم،أو لأن موارد صحة السلب منحصرة فی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الظاهرة فی إثبات بعض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الطائفة الاولی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الطائفة الثانیة للوضع لخصوص المرتبة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لجمیع مراتب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الاولی فإنها آثار کل صلاة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علی الثانیة أخصّ من المدعی،بل مناف له علی بعض الوجوه،و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الجواب به عن الأخبار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القطع بأنّ طریقة الواضعین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هاتین المقدمتین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الوضع لخصوص المرتبة العلیا،فالأولی فی تقریب المقدّمة الاولی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العرف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أردنا الوضع لمرکب اخترعناه بلحاظ أثر،فإنما نضع اللفظ بإزاء ما یؤثّر ذلک الأثر و إن نقص منه شیء،فینتج الوضع لما یعمّ جمیع مراتب الصحیحة</w:t>
      </w:r>
      <w:r>
        <w:rPr>
          <w:rFonts w:eastAsia="IRNazanin" w:cs="IRNazanin"/>
          <w:color w:val="111111"/>
          <w:sz w:val="28"/>
          <w:szCs w:val="28"/>
          <w:rtl w:val="true"/>
          <w:lang w:bidi="fa-IR"/>
        </w:rPr>
        <w:t>.</w:t>
      </w:r>
    </w:p>
    <w:p>
      <w:pPr>
        <w:pStyle w:val="Heading4"/>
        <w:numPr>
          <w:ilvl w:val="3"/>
          <w:numId w:val="1"/>
        </w:numPr>
        <w:rPr/>
      </w:pPr>
      <w:bookmarkStart w:id="187" w:name="__RefHeading___Toc7869440_3224264995"/>
      <w:bookmarkStart w:id="188" w:name="_Toc65"/>
      <w:bookmarkEnd w:id="187"/>
      <w:r>
        <w:rPr>
          <w:rtl w:val="true"/>
        </w:rPr>
        <w:t>[</w:t>
      </w:r>
      <w:r>
        <w:rPr>
          <w:rtl w:val="true"/>
        </w:rPr>
        <w:t>و تحقیق الحال</w:t>
      </w:r>
      <w:r>
        <w:rPr>
          <w:rtl w:val="true"/>
        </w:rPr>
        <w:t>:</w:t>
      </w:r>
      <w:r>
        <w:rPr>
          <w:rtl w:val="true"/>
        </w:rPr>
        <w:t>أنّ المرکّب علی قسمین</w:t>
      </w:r>
      <w:r>
        <w:rPr>
          <w:rtl w:val="true"/>
        </w:rPr>
        <w:t>:</w:t>
      </w:r>
      <w:r>
        <w:rPr>
          <w:rtl w:val="true"/>
        </w:rPr>
        <w:t>حقیقی،و اعتباری</w:t>
      </w:r>
      <w:r>
        <w:rPr>
          <w:rtl w:val="true"/>
        </w:rPr>
        <w:t>.]</w:t>
      </w:r>
      <w:bookmarkEnd w:id="1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ما کان </w:t>
      </w:r>
    </w:p>
    <w:p>
      <w:pPr>
        <w:pStyle w:val="BookText"/>
        <w:rPr/>
      </w:pPr>
      <w:r>
        <w:rPr>
          <w:rFonts w:ascii="IRNazanin" w:hAnsi="IRNazanin" w:eastAsia="IRNazanin"/>
          <w:color w:val="111111"/>
          <w:sz w:val="28"/>
          <w:sz w:val="28"/>
          <w:szCs w:val="28"/>
          <w:rtl w:val="true"/>
          <w:lang w:bidi="fa-IR"/>
        </w:rPr>
        <w:t>بین الامور التی ترکّب منها المرکّب جهة افتقار لکل من تلک الامور بالنسبة إلی الآخر،حتی یتحقق جهة وحدة حقیقیة بینها،و إلا فمجرّد انضمام شیء إلی شیء لا یوجب الترکّب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الترکّب حقیقیا،کانت الجزئیة حقیقیة؛لأنّ کلّ واحد مرتبط بالآخر و مفتقر إلیه حقیقة،فکل واحد بعض حقیقی لذلک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لم یکن کذلک،و کان کل واحد من المسمی بالجزء موجودا مباینا للآخر،مستقلا فی الفعلیة و التحصّل،من دون افتقار و ارتباط،و لا جهة اتحاد حقیقة،لکن ربما یعرض لهذه الامور المتباینة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کلّ منها علی 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وحدة بها یکون مرکبا اعتباریا،فالکثرة حقیقیة،و من باب الوصف بحال نفسها،و الوحدة اعتباریة،و من باب الوصف بحال متعلّقها،و تلک الجهة کجهة وحدة اللحاظ فیما إذا لوحظ المجموع بلحاظ واحد،فإنّ المجموع فی حد ذاته متکثر،و اللحاظ فی حد ذاته واحد،لکنه ینسب إلیه هذه الوحدة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کجهة الوفاء بغرض واحد،فإنّ جهة الوحدة حقیقیة قائمة بالغرض، إلا أنّ هذا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قائم بالمجموع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فینسب إلیه الوحدة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کجهة الطلب و الأمر فان الطلب الواحد إذا تعلق بامور متکثرة،فلا محالة یکون هذا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کالوحدات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لشتاتها و موجبا لاندراجها تحت الواحد،إلا أن جمیع هذه الوحدات و الترکیب 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تلک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حقیقیة،فلذا کان المرکب اعتباریا،و کانت الجزئیة المنتزعة عن کل واحد من تلک الامور اعتباریة،غایة الأمر أنها اعتباریة باعتبار موافق للواقع و نفس الأمر،لا بفرض الفارض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الملحوظة بلحاظ واحد،القائمة بغرض واحد، المطلوبة بطلب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تکون نفس التکبیرة،و القراءة،و الرکوع،و السجود، </w:t>
      </w:r>
      <w:bookmarkStart w:id="189" w:name="pg13114_136571"/>
    </w:p>
    <w:p>
      <w:pPr>
        <w:pStyle w:val="BookText"/>
        <w:rPr/>
      </w:pPr>
      <w:bookmarkEnd w:id="189"/>
      <w:r>
        <w:rPr>
          <w:rFonts w:ascii="IRNazanin" w:hAnsi="IRNazanin" w:eastAsia="IRNazanin"/>
          <w:color w:val="111111"/>
          <w:sz w:val="28"/>
          <w:sz w:val="28"/>
          <w:szCs w:val="28"/>
          <w:rtl w:val="true"/>
          <w:lang w:bidi="fa-IR"/>
        </w:rPr>
        <w:t>و غیرها،فالجزئیة تنتزع عن نفس ذواتها،و اخری تکون التکبیرة المقارنة لرفع الید الواقعة حال القیام،و القراءة المسبوقة أو الملحوقة أو المقارنة لکذا،فهذه الخصوصیات مقومات للجزء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بعض ما یفی بالغرض هذا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أمر خاص لا أنها خصوصیات فی الجزء المفروغ عن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فالشرط المقابل للجزء لیس مطلق الخصوصیة،بل خصوصیة خاصة لها دخل فی فعلیة تأثیر تلک الامور القائمة بغرض واحد،و لیکن علی ذکر منک لعلک تنتفع به فیما بعد </w:t>
      </w:r>
      <w:r>
        <w:rPr>
          <w:rStyle w:val="FootnoteAnchor"/>
          <w:rtl w:val="true"/>
        </w:rPr>
        <w:footnoteReference w:id="15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 علیک فاعلم</w:t>
      </w:r>
      <w:r>
        <w:rPr>
          <w:rFonts w:eastAsia="IRNazanin" w:cs="IRNazanin"/>
          <w:color w:val="111111"/>
          <w:sz w:val="28"/>
          <w:szCs w:val="28"/>
          <w:rtl w:val="true"/>
          <w:lang w:bidi="fa-IR"/>
        </w:rPr>
        <w:t>:</w:t>
      </w:r>
    </w:p>
    <w:p>
      <w:pPr>
        <w:pStyle w:val="Heading4"/>
        <w:numPr>
          <w:ilvl w:val="3"/>
          <w:numId w:val="1"/>
        </w:numPr>
        <w:rPr/>
      </w:pPr>
      <w:bookmarkStart w:id="190" w:name="__RefHeading___Toc7869442_3224264995"/>
      <w:bookmarkStart w:id="191" w:name="_Toc66"/>
      <w:bookmarkEnd w:id="190"/>
      <w:r>
        <w:rPr>
          <w:rtl w:val="true"/>
        </w:rPr>
        <w:t>[</w:t>
      </w:r>
      <w:r>
        <w:rPr>
          <w:rtl w:val="true"/>
        </w:rPr>
        <w:t>أن الظاهر من الطریقة العرفیة خروج ما له دخل فی فعلیة التأثیر</w:t>
      </w:r>
      <w:r>
        <w:rPr>
          <w:rtl w:val="true"/>
        </w:rPr>
        <w:t>]</w:t>
      </w:r>
      <w:bookmarkEnd w:id="1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المسمّی فی أوضاعهم،فتراهم یضعون اللفظ بإزاء معجون خاص مرکب من عدة أشیاء،من دون أخذ ما له دخل فی فعلیة تأثیرها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المقدمات،و الفصول الزمانیة،و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المسمّی بل یضعون اللفظ لذات ما یقوم به الأثر،و هذا أمر لا یکاد یدانیه ریب من ذی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الشارع لم یسلک فی أوضاعه مسلکا آخر،کما یشهد له ما ورد فی تحدید الوضوء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من دون أخذ شرائطه فی حده،بل 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التکبیر و آخرها التسلیم</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أیضا جمیع الأخبار الواردة فی بیان الخواصّ و الآثار،فان الظاهر من هذه التراکیب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مقام </w:t>
      </w:r>
      <w:bookmarkStart w:id="192" w:name="pg13114_136572"/>
    </w:p>
    <w:p>
      <w:pPr>
        <w:pStyle w:val="BookText"/>
        <w:rPr/>
      </w:pPr>
      <w:bookmarkEnd w:id="192"/>
      <w:r>
        <w:rPr>
          <w:rFonts w:ascii="IRNazanin" w:hAnsi="IRNazanin" w:eastAsia="IRNazanin"/>
          <w:color w:val="111111"/>
          <w:sz w:val="28"/>
          <w:sz w:val="28"/>
          <w:szCs w:val="28"/>
          <w:rtl w:val="true"/>
          <w:lang w:bidi="fa-IR"/>
        </w:rPr>
        <w:t>إفادة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سوقها لبیان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السنا </w:t>
      </w:r>
      <w:r>
        <w:rPr>
          <w:rStyle w:val="FootnoteAnchor"/>
          <w:rtl w:val="true"/>
        </w:rPr>
        <w:footnoteReference w:id="156"/>
      </w:r>
      <w:r>
        <w:rPr>
          <w:rFonts w:ascii="Amiri" w:hAnsi="Amiri" w:eastAsia="Amiri" w:cs="Amiri"/>
          <w:color w:val="111111"/>
          <w:sz w:val="28"/>
          <w:sz w:val="28"/>
          <w:szCs w:val="28"/>
          <w:rtl w:val="true"/>
          <w:lang w:bidi="ar-SA"/>
        </w:rPr>
        <w:t>مسهل،و النار محرقة،و الشمس مضیئة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ذلک،فإن هذه التراکیب ظاهرة فی بیان المقتضیات،فیعلم منها أن موضوع هذه القضایا المسمی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ما یقتضی هذه الخواصّ،و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إِنَّ الصَّلاةَ تَنْهی عَنِ الْفَحْشاءِ وَ الْمُنْکَرِ </w:t>
      </w:r>
      <w:r>
        <w:rPr>
          <w:rStyle w:val="FootnoteAnchor"/>
          <w:rtl w:val="true"/>
        </w:rPr>
        <w:footnoteReference w:id="157"/>
      </w:r>
      <w:r>
        <w:rPr>
          <w:rFonts w:ascii="IRNazanin" w:hAnsi="IRNazanin" w:eastAsia="IRNazanin"/>
          <w:color w:val="111111"/>
          <w:sz w:val="28"/>
          <w:sz w:val="28"/>
          <w:szCs w:val="28"/>
          <w:rtl w:val="true"/>
          <w:lang w:bidi="fa-IR"/>
        </w:rPr>
        <w:t>،فانّ الظاهر اتحاد المراد من الصلاة عقیب الأمر،و الصلاة المؤثّرة فی النهی عن الفحشاء،مع أن فعلیة النهی عن الفحشاء موقوفة علی قصد الامتثال الذی لا یمکن أخذه فیما وقع فی حیّز الأمر، مع أنه من الواضح عدم التجوّز بالتجرید کما لا یخفی</w:t>
      </w:r>
      <w:r>
        <w:rPr>
          <w:rFonts w:eastAsia="IRNazanin" w:cs="IRNazanin"/>
          <w:color w:val="111111"/>
          <w:sz w:val="28"/>
          <w:szCs w:val="28"/>
          <w:rtl w:val="true"/>
          <w:lang w:bidi="fa-IR"/>
        </w:rPr>
        <w:t>.</w:t>
      </w:r>
    </w:p>
    <w:p>
      <w:pPr>
        <w:pStyle w:val="Heading4"/>
        <w:numPr>
          <w:ilvl w:val="3"/>
          <w:numId w:val="1"/>
        </w:numPr>
        <w:rPr/>
      </w:pPr>
      <w:bookmarkStart w:id="193" w:name="__RefHeading___Toc7869444_3224264995"/>
      <w:bookmarkStart w:id="194" w:name="_Toc67"/>
      <w:bookmarkEnd w:id="193"/>
      <w:r>
        <w:rPr>
          <w:rtl w:val="true"/>
        </w:rPr>
        <w:t>[</w:t>
      </w:r>
      <w:r>
        <w:rPr>
          <w:rtl w:val="true"/>
        </w:rPr>
        <w:t>و مما ذکرنا ظهر إمکان استظهار اتحاد طریقتی الشارع و العرف</w:t>
      </w:r>
      <w:r>
        <w:rPr>
          <w:rtl w:val="true"/>
        </w:rPr>
        <w:t>]</w:t>
      </w:r>
      <w:bookmarkEnd w:id="194"/>
    </w:p>
    <w:p>
      <w:pPr>
        <w:pStyle w:val="BookText"/>
        <w:rPr/>
      </w:pPr>
      <w:r>
        <w:rPr>
          <w:rFonts w:ascii="IRNazanin" w:hAnsi="IRNazanin" w:eastAsia="IRNazanin"/>
          <w:color w:val="111111"/>
          <w:sz w:val="28"/>
          <w:sz w:val="28"/>
          <w:szCs w:val="28"/>
          <w:rtl w:val="true"/>
          <w:lang w:bidi="fa-IR"/>
        </w:rPr>
        <w:t>فی الأوضاع،و أن لازمه الوضع لذات ما یقتضی الأثر،فالشرائط خارجة عن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أن أخبار الخواصّ تجدی للصحیحی من حیث الأجزاء،بل مقتضی النظر الدقیق هو الوضع للأعم؛لأنّ المقتضی لتلک الآثار نفس المراتب المتداخلة،و حیثیة الصدور غیر دخیلة فی الاقتضاء،فالأخبار المتقدمة بالأخرة دلیل للأعمّی،کما قد اتضح أن هذا الدلیل بالأخرة دلیل للأعمّی،فتدبّر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التقسیم إلی الصحیح و السقیم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7869446_3224264995"/>
      <w:bookmarkStart w:id="196" w:name="_Toc68"/>
      <w:bookmarkEnd w:id="195"/>
      <w:r>
        <w:rPr>
          <w:rtl w:val="true"/>
        </w:rPr>
        <w:t>[</w:t>
      </w:r>
      <w:r>
        <w:rPr>
          <w:rtl w:val="true"/>
        </w:rPr>
        <w:t>اعلم أن صحة التقسیم لها جهتان</w:t>
      </w:r>
      <w:r>
        <w:rPr>
          <w:rtl w:val="true"/>
        </w:rPr>
        <w:t>:]</w:t>
      </w:r>
      <w:bookmarkEnd w:id="196"/>
    </w:p>
    <w:p>
      <w:pPr>
        <w:pStyle w:val="Heading4"/>
        <w:numPr>
          <w:ilvl w:val="3"/>
          <w:numId w:val="1"/>
        </w:numPr>
        <w:rPr/>
      </w:pPr>
      <w:bookmarkStart w:id="197" w:name="__RefHeading___Toc7869448_3224264995"/>
      <w:bookmarkStart w:id="198" w:name="_Toc69"/>
      <w:bookmarkEnd w:id="197"/>
      <w:r>
        <w:rPr>
          <w:rtl w:val="true"/>
        </w:rPr>
        <w:t>[</w:t>
      </w:r>
      <w:r>
        <w:rPr>
          <w:rtl w:val="true"/>
        </w:rPr>
        <w:t>الاولی</w:t>
      </w:r>
      <w:r>
        <w:rPr>
          <w:rtl w:val="true"/>
        </w:rPr>
        <w:t>-</w:t>
      </w:r>
      <w:r>
        <w:rPr>
          <w:rtl w:val="true"/>
        </w:rPr>
        <w:t>أنّ حقیقة المعنی</w:t>
      </w:r>
      <w:r>
        <w:rPr>
          <w:rtl w:val="true"/>
        </w:rPr>
        <w:t>-</w:t>
      </w:r>
      <w:r>
        <w:rPr>
          <w:rtl w:val="true"/>
        </w:rPr>
        <w:t>فی حد ذاته</w:t>
      </w:r>
      <w:r>
        <w:rPr>
          <w:rtl w:val="true"/>
        </w:rPr>
        <w:t>-</w:t>
      </w:r>
      <w:r>
        <w:rPr>
          <w:rtl w:val="true"/>
        </w:rPr>
        <w:t>لها فردان</w:t>
      </w:r>
      <w:r>
        <w:rPr>
          <w:rtl w:val="true"/>
        </w:rPr>
        <w:t>]</w:t>
      </w:r>
      <w:bookmarkEnd w:id="1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النزاع المعروف </w:t>
      </w:r>
      <w:bookmarkStart w:id="199" w:name="pg13114_136573"/>
    </w:p>
    <w:p>
      <w:pPr>
        <w:pStyle w:val="BookText"/>
        <w:rPr/>
      </w:pPr>
      <w:bookmarkEnd w:id="199"/>
      <w:r>
        <w:rPr>
          <w:rFonts w:ascii="IRNazanin" w:hAnsi="IRNazanin" w:eastAsia="IRNazanin"/>
          <w:color w:val="111111"/>
          <w:sz w:val="28"/>
          <w:sz w:val="28"/>
          <w:szCs w:val="28"/>
          <w:rtl w:val="true"/>
          <w:lang w:bidi="fa-IR"/>
        </w:rPr>
        <w:t>فی اشتراک الوجود معنی،فان صحة التقسیم هناک بلحاظ أن هناک حقیقة واحدة لها أفراد متحدة الحقیقة؛نظرا إلی أن المفهوم الواحد لا ینتزع عن المتعدد بلا جهة وحدة،و من الواضح أن هذه الجهة لا ربط لها بالوضع للمقسم،بل الغرض اتحاد حقیقة المقسم بأیّ لفظ عبّر عنها مع الأقسام</w:t>
      </w:r>
      <w:r>
        <w:rPr>
          <w:rFonts w:eastAsia="IRNazanin" w:cs="IRNazanin"/>
          <w:color w:val="111111"/>
          <w:sz w:val="28"/>
          <w:szCs w:val="28"/>
          <w:rtl w:val="true"/>
          <w:lang w:bidi="fa-IR"/>
        </w:rPr>
        <w:t>.</w:t>
      </w:r>
    </w:p>
    <w:p>
      <w:pPr>
        <w:pStyle w:val="Heading4"/>
        <w:numPr>
          <w:ilvl w:val="3"/>
          <w:numId w:val="1"/>
        </w:numPr>
        <w:rPr/>
      </w:pPr>
      <w:bookmarkStart w:id="200" w:name="__RefHeading___Toc7869450_3224264995"/>
      <w:bookmarkStart w:id="201" w:name="_Toc70"/>
      <w:bookmarkEnd w:id="200"/>
      <w:r>
        <w:rPr>
          <w:rtl w:val="true"/>
        </w:rPr>
        <w:t>[</w:t>
      </w:r>
      <w:r>
        <w:rPr>
          <w:rtl w:val="true"/>
        </w:rPr>
        <w:t>الثانیة</w:t>
      </w:r>
      <w:r>
        <w:rPr>
          <w:rtl w:val="true"/>
        </w:rPr>
        <w:t>-</w:t>
      </w:r>
      <w:r>
        <w:rPr>
          <w:rtl w:val="true"/>
        </w:rPr>
        <w:t>أنّ حقیقة المعنی</w:t>
      </w:r>
      <w:r>
        <w:rPr>
          <w:rtl w:val="true"/>
        </w:rPr>
        <w:t>-</w:t>
      </w:r>
      <w:r>
        <w:rPr>
          <w:rtl w:val="true"/>
        </w:rPr>
        <w:t>بما هی مسمّاة بلفظ کذا</w:t>
      </w:r>
      <w:r>
        <w:rPr>
          <w:rtl w:val="true"/>
        </w:rPr>
        <w:t>-</w:t>
      </w:r>
      <w:r>
        <w:rPr>
          <w:rtl w:val="true"/>
        </w:rPr>
        <w:t>منقسمة إلی أمرین،</w:t>
      </w:r>
      <w:r>
        <w:rPr>
          <w:rtl w:val="true"/>
        </w:rPr>
        <w:t>]</w:t>
      </w:r>
      <w:bookmarkEnd w:id="201"/>
    </w:p>
    <w:p>
      <w:pPr>
        <w:pStyle w:val="BookText"/>
        <w:rPr/>
      </w:pPr>
      <w:r>
        <w:rPr>
          <w:rFonts w:ascii="IRNazanin" w:hAnsi="IRNazanin" w:eastAsia="IRNazanin"/>
          <w:color w:val="111111"/>
          <w:sz w:val="28"/>
          <w:sz w:val="28"/>
          <w:szCs w:val="28"/>
          <w:rtl w:val="true"/>
          <w:lang w:bidi="fa-IR"/>
        </w:rPr>
        <w:t>فلو صحّ لدلّ علی أن المسمّی هو الجامع،فلا بد أن ینظر إلی أن هذا المعنی هل هو معنی اللفظ و مفاده بلا عنایة،أم لا؟</w:t>
      </w:r>
    </w:p>
    <w:p>
      <w:pPr>
        <w:pStyle w:val="BookText"/>
        <w:rPr/>
      </w:pPr>
      <w:r>
        <w:rPr>
          <w:rFonts w:ascii="IRNazanin" w:hAnsi="IRNazanin" w:eastAsia="IRNazanin"/>
          <w:color w:val="111111"/>
          <w:sz w:val="28"/>
          <w:sz w:val="28"/>
          <w:szCs w:val="28"/>
          <w:rtl w:val="true"/>
          <w:lang w:bidi="fa-IR"/>
        </w:rPr>
        <w:t>فنفس صحة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لها علی الوضع،بل الأمر بالأخرة یرجع إلی استعمال اللفظ فی المقسم،و مجرّد الاستعمال لا یدلّ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صحّة الاستعمال بلا ضم ضمیمة عندنا لا عبرة بها،و عند الشارع و معاصریه لا طریق إلیها،کما عرفت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استعمال الصلاة و غیرها فی غیر واحد من الأخبار فی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بالاستعمال فی الأعم؛لأن الاستعمال فی الفاسدة مجاز علی أی حال،بل المستعمل فیه هو الأعم،و ارید خصوصیة الفاسدة بدالّ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الأخذ بالأربع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مقتضی العهد الذکری استعمال المذکورات فی صدر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الأربعة المأخوذة،و هی لا محالة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ما فی غیر واحد من الکتب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الخبر المزبور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تنکیر الأربع،فلا دلالة علی ذلک،بل فیه إشارة إلی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ترک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یأخذوا بحقیقة تلک الأربع،بل بأربع تشاکلها و تشابهها فی الصورة دون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قدرة الحائض علی الصحیحة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الصحیحة مشروطة بالطهارة عن الحیض،و هی غیر مقدورة للحائض لا لاشتراط الصحیحة بالقربة و هی غیر مقدورة لها فی ظرف الامتثال؛حیث لا أمر،و لا لاستلزام إرادة الصحیحة دلالة النهی علی الصحة دون الفساد؛إذ لا تعلق لکلیهما بالوضع للصحیحة،بل الأول إشکال علی تعلق الحرمة الذاتیة بالعبادة،و الثانی علی تعلق النهی المولوی بالصحیحة،فالوضع و الاستعمال کلاهما أجنبیّان عن مرحلة الاشکال،و دفعه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للإرشاد إلی عدم القدرة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أجاب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أورد علیه بعض الأعلام </w:t>
      </w:r>
      <w:r>
        <w:rPr>
          <w:rStyle w:val="FootnoteAnchor"/>
          <w:rtl w:val="true"/>
        </w:rPr>
        <w:footnoteReference w:id="165"/>
      </w:r>
      <w:r>
        <w:rPr>
          <w:rFonts w:ascii="IRNazanin" w:hAnsi="IRNazanin" w:eastAsia="IRNazanin"/>
          <w:color w:val="111111"/>
          <w:sz w:val="28"/>
          <w:sz w:val="28"/>
          <w:szCs w:val="28"/>
          <w:rtl w:val="true"/>
          <w:lang w:bidi="fa-IR"/>
        </w:rPr>
        <w:t>من مقاربی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النهی الإرشادی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محلاّ قابلا،کالنهی الشرعی؛إذ الارشاد إنشاء من المرشد متعلق بترک المنهی عنه، و لذا یقبح أن یقال للأعمی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تبصر،و لو علی وجه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هذا الإیراد لا یندفع بمجرّد دعوی أن النهی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 لم نعثر علیه معرفا باللام بمقدار فحصنا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الإرشادی نهی إنشائی إیقاعی یتعلّق بالمحال بداعی الإرشاد إلی استحالة صدوره،و لیس نهیا حقیقیّا یطلب فیه ترک المنهیّ عنه حقیقة؛حتی یجب کونه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إن کان الصلاة عن طهارة من الحیض کان النهی الإرشادی لغوا،بل و لو لم یکن إلا مجرّد الإخبار؛بداهة لغویة الإخبار بعدم القدرة علی الصلاة عن طهارة من الحیض فی حال الحیض،فحاله بعینه حال إخبار الأعمی بعدم القدرة علی الإبصار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دفع الإشکال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استعمال الصلاة فی الصحیحة استعمالها فی تامّ الأجزاء و الشرائط المجعولة حال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الطهارة عن الحیض إنما جعلت شرطا بمثل هذا الدلیل،فالصلاة المستعملة فی المستجمع للأجزاء و الشرائط غیر الطهارة عن الحیض؛قد استعملت فی الصحیحة حال جعل الشرط،فصح حینئذ أن ینهی عن الصلاة بذاک المعنی إرشادا إلی عدم ترتب فائدة علیها لفقد 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الطهارة عن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جعل لشرطیة الطهارة ببیان لازمها،و هو الفساد حال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اعتبار الشرائط علی التدریج،و مع عدمه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المأخوذ فی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متعینا فی حقیقة الصلاة شرعا،فیکون هذا الدلیل تعیینا لتلک الطهارة المبهمة ببیان لازم تعینها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الفساد لولاها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ما هو المتداول عندهم فی الوضع للصحیح من حیث ملاحظة الأجزاء و الشرائط بعینها تفصیلا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الوضع لسنخ عمل مبهم من حیث تعیّنات الأجزاء و الشرائط بمعرّفیة النهی عن الفحشاء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فالإرشاد إلی عدم القدرة علی فعله فی حال الحیض،لا یکون لغوا،کما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توهّم صحة النهی المولوی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المنهیّ عنه ما هو صلاة فی غیر حال الحیض،و مثله محفوظ فی حال الحیض،غایة الأمر أن قصد التقرّب به علی وجه التشریع فمبنی علی توهم بناء الاستدلال علی عدم القدرة من حیث القربة،و قد عرفت أنه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فقد الطهارة فلا معنی لهذا الجواب؛لأن الصلاة المتقیّدة بالطهارة عن الحیض لا یعقل تحقّقها فی حال الحیض حتی ینهی عنها،و جعل حال الحیض و حال عدمه من أحوال الصلاة خلف واضح،و تسلیم للوضع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الإتیان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واضح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و إن استعملت فی الأعمّ،إلا أنه اریدت خصوصیة التمامیة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ما عدا الطهارة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 آخر؛بداهة أن المراد النهی عما کان مقتضی الأدلة لزوم الاتیان به،فلا یقتضی تحریم کل ما یصدق علیه الأعم ذاتا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صحة تعلّق النذر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هذا الاستدلال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القضایا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مما تسالم علیه الکل صحة تعلّق النذر بترک الصلاة،و حصول الحنث بفعلها،و لو کانت صحیحة لم یکن لها حنث؛ حیث لا صلاة صحیحة بعد الحلف أو النذر لحرمتها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القضایا البرهانیة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 مقتضی تعلّق النذر بالصحیحة تعلّق النهی بها؛إذ ذاک مقتضی انعقاد النذر و نفوذه،و مقتضی تعلّق النهی بها عدم </w:t>
      </w:r>
    </w:p>
    <w:p>
      <w:pPr>
        <w:pStyle w:val="BookText"/>
        <w:rPr/>
      </w:pPr>
      <w:r>
        <w:rPr>
          <w:rFonts w:ascii="IRNazanin" w:hAnsi="IRNazanin" w:eastAsia="IRNazanin"/>
          <w:color w:val="111111"/>
          <w:sz w:val="28"/>
          <w:sz w:val="28"/>
          <w:szCs w:val="28"/>
          <w:rtl w:val="true"/>
          <w:lang w:bidi="fa-IR"/>
        </w:rPr>
        <w:t>تعلّق النهی بها؛إذ مقتضی النهی عن العبادة عدم وقوعها صحیحة؛حیث إنها مبغوضة لا یمکن التقرب بها،و مقتضی عدم وقوعها صحیحة عدم صحة تعلّق النهی بها؛إذ المنهیّ عنه لا بدّ من أن یکون مطابقا لما تعلق به النذر،و هی الصحیحة علی الفرض،مع أنها غیر مقدورة فی ظرف الامتثال،و کما أن عدم القدرة علی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النذر أو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عن تعلق النهی بها،کذلک عدم القدرة علیها بعد النهی؛لأنّ الملاک هی القدرة فی ظرف الامتثال؛حیث إن الغرض من البعث و الزجر هو الامتثال،و ظرفه عقیبهما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منشأ عدم القدرة تعلق النهی،فلا یکاد ینقدح فی نفس العاقل النهی عما لا قدرة علیه فی ظرف الامتثال بأی سبب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ظهر أن تعلق النهی بالصحیحة لازمه عدم تعلقه بها،و ما یلزم من وجوده عدمه محال،تعرف عدم الوضع للصحیحة و الاستعمال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لو صح ذلک لا یقتضی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واضح،و لذا لو کانت موضوعة للأعمّ،و مع ذلک حلف علی ترک الصحیحة لزم المحذور،کما أنه لو کانت موضوعة للصحیحة،و مع ذلک حلف علی ترک الأعمّ،لما لزم منه محذور،فیعلم منه أن هذا الاشکال أجنبی عن الوضع و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الفساد من قبل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الغرض أنّ تعلّق النذر الموجب لتعلّق النهی،لا یوجب خروج </w:t>
      </w:r>
    </w:p>
    <w:p>
      <w:pPr>
        <w:pStyle w:val="BookText"/>
        <w:rPr/>
      </w:pPr>
      <w:r>
        <w:rPr>
          <w:rFonts w:ascii="IRNazanin" w:hAnsi="IRNazanin" w:eastAsia="IRNazanin"/>
          <w:color w:val="111111"/>
          <w:sz w:val="28"/>
          <w:sz w:val="28"/>
          <w:szCs w:val="28"/>
          <w:rtl w:val="true"/>
          <w:lang w:bidi="fa-IR"/>
        </w:rPr>
        <w:t>المتعلق عن القدرة لمکان فساده؛لأجل أن مقتضی الشیء لا ینافیه،فلا یعقل أن یؤثّر الفساد من قبل النذر و النهی فی عدمها؛لأنک عرفت أن المعتبر من القدرة هی القدرة فی ظرف الامتثال،و زوالها فیه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أن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فی متعلّق النهی 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بالفساد الآتی من قبل النذر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الاستیفاء لجمیع الأنحاء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بترک الصلاة المطلوبة بعد النذر و النهی؛بحیث تکون مقرّبة فعلیة بعدهما،فهو الذی یلزم من وجوده عدمه،و لم یذهب إلی انعقاد هذا النذر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بترک الصلاة المأتیّ بها بأحد الدواعی التی لا تتوقف علی الطلب و الأمر،و لا ینافی تحقّقها مع المبغوضیة الفعلیة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بداعی حسنها الذاتی،أو بداعی التعظیم للّه،أو بداعی التخضّع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بهذا المعنی تامّة الأجزاء و الشرائط حتی بعد النذر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بالحرمة المولویة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الدواعی لا تنافی المبغوضیة الفعلیة،و ما هو المسلّم من انعقاد النذر،و إمکان حنثه لا بد من أن یصرف إلی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النذر بترک مسمّی الصلاة شرعا من غیر تعیین من قبل الناذر فصحته و فساده یدوران مدار أقوال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بالأعم صح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بالصحیحة من حیث الاجزاء فقط،أو ما عدا القربة صح النذر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بالصحیحة بقول مطلق،فإن اقتصرنا فی القربة علی الإتیان بداعی الأمر بطل النذر،و إن جوّزنا الاتیان بسائر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الموقوفة علی الأمر،بل الغیر المنافیة للحرمة المولویة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النذر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القربة إتیان العمل بداعی الأمر،فالناذر الملتفت لا بد </w:t>
      </w:r>
      <w:bookmarkStart w:id="202" w:name="pg13114_136579"/>
    </w:p>
    <w:p>
      <w:pPr>
        <w:pStyle w:val="BookText"/>
        <w:rPr/>
      </w:pPr>
      <w:bookmarkEnd w:id="202"/>
      <w:r>
        <w:rPr>
          <w:rFonts w:ascii="IRNazanin" w:hAnsi="IRNazanin" w:eastAsia="IRNazanin"/>
          <w:color w:val="111111"/>
          <w:sz w:val="28"/>
          <w:sz w:val="28"/>
          <w:szCs w:val="28"/>
          <w:rtl w:val="true"/>
          <w:lang w:bidi="fa-IR"/>
        </w:rPr>
        <w:t>من أن یقصد الصلاة الصحیحة لو لا تعلق النهی و النذر،فمتعلق النذر هو الصحیح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کون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بهذا المعنی مجازا،لم یکن به بأس،إذ لزوم التجوز فی مورد لا یکشف عن الوضع له کما لا یخفی،و ظاهر المتن فی الجواب عن الاشکال هذا الوجه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03" w:name="__RefHeading___Toc7869452_3224264995"/>
      <w:bookmarkStart w:id="204" w:name="_Toc71"/>
      <w:bookmarkEnd w:id="203"/>
      <w:r>
        <w:rPr>
          <w:rtl w:val="true"/>
        </w:rPr>
        <w:t>[(</w:t>
      </w:r>
      <w:r>
        <w:rPr>
          <w:rtl w:val="true"/>
        </w:rPr>
        <w:t>إن أسامی المعاملات إن کانت موضوعة للمسببات فلا مجال للنزاع</w:t>
      </w:r>
      <w:r>
        <w:rPr>
          <w:rtl w:val="true"/>
        </w:rPr>
        <w:t>]</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الإیجاب و القبول المستجمعین للشرائط،إذا حصلا حصلت الملکیة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العقد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تأثیره فی وجود الملکیة،و قیام الملکیة به قیام المعلول بالعلة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للتملیک الحقیقی،و التملیک فعل تسبیبی،و لا یصدق علی نفس العقد؛إذ التملیک و الملکیة من قبیل الایجاد و الوجود،فهما متحدان بالذات، و مختلفان بالاعتبار،فکما أن وجود الملکیة لیس متحدا مع العقد،کذلک المتحد معه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موضوع للتملیک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هو بالحمل الشائع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للتملیک الذی لا یصدق فی الخارج إلا علی المتحد مع وجود الملکیة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الظاهر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محالة لا یجری فیه النزاع؛لما سمعت من أن التملیک و الملکیة الحقیقیة من قبیل الإیجاد و الوجود،و هما متحدان بالذات </w:t>
      </w:r>
    </w:p>
    <w:p>
      <w:pPr>
        <w:pStyle w:val="BookText"/>
        <w:rPr/>
      </w:pPr>
      <w:r>
        <w:rPr>
          <w:rFonts w:ascii="IRNazanin" w:hAnsi="IRNazanin" w:eastAsia="IRNazanin"/>
          <w:color w:val="111111"/>
          <w:sz w:val="28"/>
          <w:sz w:val="28"/>
          <w:szCs w:val="28"/>
          <w:rtl w:val="true"/>
          <w:lang w:bidi="fa-IR"/>
        </w:rPr>
        <w:t>متفاوتان بالاعتبار،و لذا اطلق علیه المسبب المعبر به عرفا عن الأثر،و لیس لمثله أثر کی یتصف بلحاظ ترتبه علیه بالصحة،و بلحاظ عدم ترتبه علیه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 توصیفه بالصحة مسامحة،لا لأن الصحة و الفساد متضایفان، فیجب قبول المورد لتواردهما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العلیة و المعلولیة من أوضح أنحاء التضایف،و لیس کلّما صحّ أن یکون علة صحّ أن یکون معلولا،و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الواجب تعالی شأنه بالنسبة إلی معالیله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لأنهما من المتقابلین بتقابل العدم و الملکة،فلا یصدق الفاسد إلا علی ما من شأنه ترتب الأثر،و هو السبب،دون نفس المسبب،بل المسبب یتصف بالوجود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لا یکون أثرا لنفسه،و لا لما هو متحد معه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أنهما متقابلان لا متضایفان،فإن التضایف قسم خاص من التقابل،و لا بد فیه من کون کل من المفهومین بحیث لا یعقل إلا بالقیاس إلی غیره،و یلزمه التکافؤ فی القوة و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کالفوقیة و التحتیة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الصحیح و الفاسد لیسا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وجد الصحیح وجد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متقابلان بنحو لا یجتمعان لکنهما یرتفعان فی قبال السلب 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نفوذه لازم وجوده باعتبار ترتب الآثار التکلیفیة و الوضعیة علی الملکیة،فلا توجد إلاّ مترتّبة علیها آثارها فیتصف بالصحة دون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نسبة تلک الآثار إلی الملکیة نسبة الحکم إلی موضوعه،لا نسبة المسبب إلی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نسبة المسبب إلی الأمر التسبیبی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تتصف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کونها مؤثّرة فی تلک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البیع هو ایجاد الملکیة الحقیقیة،إلا أن ایجاد الملکیة أمر،و إمضاء العرف أو الشرع أمر آخر،فإن أمضاه الشارع أو العرف اتصف بالصحة،و إلاّ فبالفساد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الملکیة الشرعیة او العرفیة لیست من المقولات الواقعیة،بل </w:t>
      </w:r>
      <w:bookmarkStart w:id="205" w:name="pg13114_136581"/>
    </w:p>
    <w:p>
      <w:pPr>
        <w:pStyle w:val="BookText"/>
        <w:rPr/>
      </w:pPr>
      <w:bookmarkEnd w:id="205"/>
      <w:r>
        <w:rPr>
          <w:rFonts w:ascii="IRNazanin" w:hAnsi="IRNazanin" w:eastAsia="IRNazanin"/>
          <w:color w:val="111111"/>
          <w:sz w:val="28"/>
          <w:sz w:val="28"/>
          <w:szCs w:val="28"/>
          <w:rtl w:val="true"/>
          <w:lang w:bidi="fa-IR"/>
        </w:rPr>
        <w:t xml:space="preserve">المعقول نفس اعتبار الشرع أو العرف هذا المعنی لمن حصل له السبب،کما أشرنا إلیه </w:t>
      </w:r>
      <w:r>
        <w:rPr>
          <w:rStyle w:val="FootnoteAnchor"/>
          <w:rtl w:val="true"/>
        </w:rPr>
        <w:footnoteReference w:id="172"/>
      </w:r>
      <w:r>
        <w:rPr>
          <w:rFonts w:ascii="IRNazanin" w:hAnsi="IRNazanin" w:eastAsia="IRNazanin"/>
          <w:color w:val="111111"/>
          <w:sz w:val="28"/>
          <w:sz w:val="28"/>
          <w:szCs w:val="28"/>
          <w:rtl w:val="true"/>
          <w:lang w:bidi="fa-IR"/>
        </w:rPr>
        <w:t>فی تحقیق حقیقة الوضع و بیّنّاه بما لا مزید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کل معتبر لا واقع له وراء نفسه،و هو أمر قائم بالمعتبر بالمباشرة،و لیس من حقیقة البیع فی شیء؛حیث إنه من الامور التسبیبیة،بل الشارع و العرف المعتبران للملکیة ربما یجعلان سببا لیتوسّل به إلی اعتبارهما،فاذا تسبّب الشخص بما جعله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لاعتباره،فقد أوجد الملکیة الاعتباریة بالتسبیب،و لا حالة منتظرة بعد حصول الملکیة الشرعیة بعلّتها التامة الشرعیة؛کی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إیجاد الملکیة أمر،و إمضاءه أمر آخر،و إن أوجد ما هو سبب لاعتبار العرف فقط فالملکیة الشرعیة حقیقة لم توجد بعدم سببها،و لیس التملیک العرفی سببا بالإضافة إلی الملکیة الشرعیة؛حتی یکون ترتّبها علیه مناط صحته،و عدمه مناط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فالقابل للتأثیر و عدمه هو السبب دون المسبب عرفیا کان أو شرعیا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06" w:name="__RefHeading___Toc7869454_3224264995"/>
      <w:bookmarkStart w:id="207" w:name="_Toc72"/>
      <w:bookmarkEnd w:id="206"/>
      <w:r>
        <w:rPr>
          <w:rtl w:val="true"/>
        </w:rPr>
        <w:t>[(</w:t>
      </w:r>
      <w:r>
        <w:rPr>
          <w:rtl w:val="true"/>
        </w:rPr>
        <w:t>و أما إن کانت موضوعة للأسباب فللنزاع فیه مجال</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واضح،لا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للنزاع أیضا؛اذ الصحیحیّ کالاعمّی من حیث التمسک بالإطلاق،فیلغو النزاع،مع عدم ترتب الثمرة المهمة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مرارا أن مثله إنما یلغو إذا کان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الجمیع،و إلا فذهاب طائفة فی طائفة من ألفاظ المعاملات فی بعض الحالات إلی التمسک بالاطلاق،لا یقلع مادة النزاع و الشّقاق</w:t>
      </w:r>
      <w:r>
        <w:rPr>
          <w:rFonts w:eastAsia="IRNazanin" w:cs="IRNazanin"/>
          <w:color w:val="111111"/>
          <w:sz w:val="28"/>
          <w:szCs w:val="28"/>
          <w:rtl w:val="true"/>
          <w:lang w:bidi="fa-IR"/>
        </w:rPr>
        <w:t xml:space="preserve">. </w:t>
      </w:r>
      <w:bookmarkStart w:id="208" w:name="pg13114_136582"/>
    </w:p>
    <w:p>
      <w:pPr>
        <w:pStyle w:val="BookText"/>
        <w:rPr/>
      </w:pPr>
      <w:bookmarkEnd w:id="208"/>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دعوی کونها موضوعة للصحیحة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الطریقة العرفیة جاریة علی الوضع لذات المؤثر، و عدم ملاحظة ما له دخل فی فعلیة التأثیر فی المسمّی،و المفروض عدم تصرّف الشارع فی المسمّی من حیث التسمیة،فیتعین القول بوضع ألفاظ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لذوات الأسباب،لا للصحیح المؤثر منها،و لیست کألفاظ العبادات؛حتی یتوقف علی دعوی اتحاد طریقتی العرف و الشرع فی الأوضاع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بین الشرع و العرف فیما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اللفظ موضوعا لما یؤثّر فی الملکیة فعلا،و أما إذا کان لما یؤثر فیها اقتضاء،فالاختلاف تارة فی المصداق،و هو ما إذا کان ذات السبب شرعا غیر ما هو ذات السبب عرفا،و اخری لیس فی المفهوم و لا فی المصداق،بل تقیید و تضییق لدائرة السبب العرفی،و هو ما إذا اتحد السبب،و ضمّ الشرع إلیه ضمیمة لها دخل فی فعلیة تأثیره،و أما الضمیمة التی لها دخل فی اقتضائه،فهی مقومة للسبب،لا أنها شرط فی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نظیره فی العبادات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الخصوصیة ترجع إلی الاختلاف فی المصداق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تخطئة الشرع العرف فی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Heading4"/>
        <w:numPr>
          <w:ilvl w:val="3"/>
          <w:numId w:val="1"/>
        </w:numPr>
        <w:rPr/>
      </w:pPr>
      <w:bookmarkStart w:id="209" w:name="__RefHeading___Toc7869456_3224264995"/>
      <w:bookmarkStart w:id="210" w:name="_Toc73"/>
      <w:bookmarkEnd w:id="209"/>
      <w:r>
        <w:rPr>
          <w:rtl w:val="true"/>
        </w:rPr>
        <w:t>[</w:t>
      </w:r>
      <w:r>
        <w:rPr>
          <w:rtl w:val="true"/>
        </w:rPr>
        <w:t>أن الحکم بعدم نفوذ سبب عرفی،</w:t>
      </w:r>
      <w:r>
        <w:rPr>
          <w:rtl w:val="true"/>
        </w:rPr>
        <w:t>]</w:t>
      </w:r>
      <w:bookmarkEnd w:id="2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من أجل الاختلاف فی </w:t>
      </w:r>
    </w:p>
    <w:p>
      <w:pPr>
        <w:pStyle w:val="BookText"/>
        <w:rPr/>
      </w:pPr>
      <w:r>
        <w:rPr>
          <w:rFonts w:ascii="IRNazanin" w:hAnsi="IRNazanin" w:eastAsia="IRNazanin"/>
          <w:color w:val="111111"/>
          <w:sz w:val="28"/>
          <w:sz w:val="28"/>
          <w:szCs w:val="28"/>
          <w:rtl w:val="true"/>
          <w:lang w:bidi="fa-IR"/>
        </w:rPr>
        <w:t xml:space="preserve">المفهوم،و لا من أجل التقیید فی الحکم،بل السبب حیث إنه ما یؤثّر فی الملکیة واقعا،و کان نظر الشرع و العرف طریقا إلیه،فلا محالة یکون نهی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تخطئة لنظر العرف؛بحیث لو کشف الغطاء لوجدوا الأمر علی ما یجده الشارع،من عدم تأثیر السبب فی الملکیة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الملکیة من المقولات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أمکن اطلاع الشارع علی خصوصیة موجبة لعدم تحقق المقولة أو لتحققها، کانت التخطئة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من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قدمنا بیانه </w:t>
      </w:r>
      <w:r>
        <w:rPr>
          <w:rStyle w:val="FootnoteAnchor"/>
          <w:rtl w:val="true"/>
        </w:rPr>
        <w:footnoteReference w:id="178"/>
      </w:r>
      <w:r>
        <w:rPr>
          <w:rFonts w:ascii="IRNazanin" w:hAnsi="IRNazanin" w:eastAsia="IRNazanin"/>
          <w:color w:val="111111"/>
          <w:sz w:val="28"/>
          <w:sz w:val="28"/>
          <w:szCs w:val="28"/>
          <w:rtl w:val="true"/>
          <w:lang w:bidi="fa-IR"/>
        </w:rPr>
        <w:t>،و شیدنا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للتخطئة و التصویب؛حیث لا واقع لاعتبار کل معتبر إلا نفسه،فالملکیة الموجودة فی اعتبار العرف بأسبابها الجعلیة،موجودة عند کل أحد،و لا واقع لتأثیر السبب الجعلی إلا ترتب مسببه علیه،و المفروض تحقق الاعتبار عند تحقق السبب الجعلی فی جمیع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الملکیة الشرعیة التی هی نحو من الاعتبار لم تتحقق لعدم تحقق 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الأنظار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اقتضاء الأسباب لاعتبار المعتبر لیس جزافا،فانه علی حد المعلول بلا علة،بل لمصالح قائمة بما یسمّی سببا یقتضی عند حصول السبب اعتبار الشارع أو العرف للملکیة لمن حصل له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العقول متفاوتة فی إدراک المصالح و المفاسد الباعثة علی اعتبار الملکیة أو الزوجیة و غیرهما،فربما یدرک العرف مصلحة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فتدعوهم تلک المصلحة إلی اعتبار الملکیة، مع عدم اطّلاعهم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مفسدة تقتضی عدم اعتبار الملکیة، و قد أدرکها الشارع الناظر إلی الواقع،فتجری التخطئة و التصویب فی هذه المرحلة،لا فی مرحلة الملکیة،فإنها اعتباریة لا واقعیة،و لا فی مرحلة الأسباب </w:t>
      </w:r>
      <w:bookmarkStart w:id="211" w:name="pg13114_136584"/>
    </w:p>
    <w:p>
      <w:pPr>
        <w:pStyle w:val="BookText"/>
        <w:rPr/>
      </w:pPr>
      <w:bookmarkEnd w:id="211"/>
      <w:r>
        <w:rPr>
          <w:rFonts w:ascii="IRNazanin" w:hAnsi="IRNazanin" w:eastAsia="IRNazanin"/>
          <w:color w:val="111111"/>
          <w:sz w:val="28"/>
          <w:sz w:val="28"/>
          <w:szCs w:val="28"/>
          <w:rtl w:val="true"/>
          <w:lang w:bidi="fa-IR"/>
        </w:rPr>
        <w:t>فإنها جعلیة،و بعد حصولها و ترتب مسبباتها علیها،فقد وجد مصداق ما یؤثر فی اعتبار العرف فی جمیع الانظار،و إن لم یوجد مصداق ما یؤثّر فی اعتبار الشارع فی جمیع الأنظار،فلیس هنا أمر محفوظ أخطأ عنه العرف إلا المصالح و المفاسد المقتضیة لجعل تلک الامور أسبابا لاعتبار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تنزّل عبارة الکتاب علی ما هو الصواب من التخطئة فی الوجه الباعث علی جعل الشیء سببا،لا فی السبب و لا فی المسبب،فتدبّره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12" w:name="__RefHeading___Toc7869458_3224264995"/>
      <w:bookmarkStart w:id="213" w:name="_Toc74"/>
      <w:bookmarkEnd w:id="212"/>
      <w:r>
        <w:rPr>
          <w:rtl w:val="true"/>
        </w:rPr>
        <w:t>[(</w:t>
      </w:r>
      <w:r>
        <w:rPr>
          <w:rtl w:val="true"/>
        </w:rPr>
        <w:t>إن کون ألفاظ المعاملات أسامی للصحیحة لا یوجب إجمالها</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المانع هو الاجمال من حیث الصدق،و إن لم یکن مجملا من حیث المفهوم،کما أن المصحح للتمسک بالاطلاق عدم الاجمال من حیث الصدق،و إن کان مجملا من حیث المفهوم،کما عرفت فی الفاظ العبادات علی الأعمّ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 فی عدم إجمال ألفاظ المعاملات من حیث الصدق تعارف المعاملات و تداولها بأسبابها،فلها بعض ما یصدق علیه فی نظر العرف أنه مؤثر فی الملکیة، غایة الأمر أن نفوذ کل ما یصدق علیه عرفا أنه مؤثر فی الملکیة،یتوقف علی الاطلاق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الاطلاق علی ما أفاده شیخ المحققین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لما یؤثر فی الملکیة واقعا،و نظر العرف و الشرع طریق إلیه،فإذا کان المولی فی مقام البیان،و حکم بنفوذ کل ما یؤثّر فی الملکیة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یقیّده بمصداق خاصّ و لا بمحقّق مخصوص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حجة علی أنّ ما هو مملّک فی نظر العرف فهو مملک فی نظر الشارع واقعا، فاتباع نظر العرف فی تطبیق المفهوم علی المصداق،بالحجة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مرجع تشخیص المفاهیم دون المصادیق، و موارد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التخطئة لنظر العرف،فهو تخصیص فی حجیة نظر العرف،لا فی موضوع الحکم؛لأن المملّک الواقعی نافذ أبدا،و المنهی عنه ما لا یؤثّر فی الملکیة واقعا و إن اعتقد تأثیره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أنه لا فرق بین القید المغفول عنه عند العامة و الملتفت إلیه عندهم،إلا فی لزوم القیام مقام البیان لو کان دخیلا فی التأثیر؛إذ لولاه لم یلتفت إلیه العرف؛حتی یکون مجری أصالة الفساد مع عدم الاطلاق اللفظی،بخلاف الملتفت إلیه،فانه لا یجب التنبیه علیه إلا إذا فرض قیامه مقام </w:t>
      </w:r>
      <w:r>
        <w:rPr>
          <w:rStyle w:val="FootnoteAnchor"/>
          <w:rtl w:val="true"/>
        </w:rPr>
        <w:footnoteReference w:id="182"/>
      </w:r>
      <w:r>
        <w:rPr>
          <w:rFonts w:ascii="IRNazanin" w:hAnsi="IRNazanin" w:eastAsia="IRNazanin"/>
          <w:color w:val="111111"/>
          <w:sz w:val="28"/>
          <w:sz w:val="28"/>
          <w:szCs w:val="28"/>
          <w:rtl w:val="true"/>
          <w:lang w:bidi="fa-IR"/>
        </w:rPr>
        <w:t>بیان کل ما له دخل فی تأثیر ما هو سبب بنظر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فالإطلاق علی الأوّل من مقدّماته لزوم القیام مقام البیان،و فی الثانی لزوم البیان لو کان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الإطلاق المقامی هنا بخصوص القید المغفول عنه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التخطئة فی المصداق تدور مدار کون الملکیة من الامور الانتزاعیة الواقعیة؛حتی یتصور هناک طریقیة نظر العرف و التخطئة و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بناء علی کون الملکیة من الاعتبارات فلا،کما عرفت القول فیه مفصّلا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و إن کان موضوعا لما هو المؤثر فی الملک من دون تقیید بکون الملک بحسب اعتبار الشارع أو العرف،لکنه حیث لا واقع للملکیة التی یتسبب إلیها بأسبابها إلا نفس اعتبار الشارع أو العرف،فالموضوع للحکم لا بد </w:t>
      </w:r>
    </w:p>
    <w:p>
      <w:pPr>
        <w:pStyle w:val="BookText"/>
        <w:rPr/>
      </w:pPr>
      <w:r>
        <w:rPr>
          <w:rFonts w:ascii="IRNazanin" w:hAnsi="IRNazanin" w:eastAsia="IRNazanin"/>
          <w:color w:val="111111"/>
          <w:sz w:val="28"/>
          <w:sz w:val="28"/>
          <w:szCs w:val="28"/>
          <w:rtl w:val="true"/>
          <w:lang w:bidi="fa-IR"/>
        </w:rPr>
        <w:t>من أن یکون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یؤثر فی الملکیة عرفا،أو ما یؤثر فی الملکیة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التمسّک بالإطلاق إلاّ أنّ لازمه الالتزام بالتخصیص الحکمی فی موارد النهی؛إذ المفروض أن الموضوع بحدّه هو المؤثّر عرفا،و هو علی حاله موجود فی موارد النهی فهو من أفراد البیع الحلال حقیقة و مع ذلک فقد حکم بعدم صحته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یصح؛إذ المفروض أن الموضوع هو ما یؤثّر فی الملک شرعا،و هو مشکوک الانطباق علی السبب العرفی،و الاطلاق لا یکاد یشخّص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حل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الشق الثانی بمناسبة الحکم و الموضوع؛إذ لو فرض إنفاذ المملّک العرفی لکان راجعا إلی جعله مملّکا شرعا؛ حیث لا أثر للسبب شرعا إلاّ اعتبار الملکیة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الاطلاق قد یکون بلحاظ الکلام،کما فی ما لو کان الموضوع ما یؤثّر عرفا،و قد یکون بلحاظ المقام،کما فی ما لو کان الموضوع ما یؤثّر واقعا،فان تعیین المصداق یضیق دائرة الموضوع فی الأول فیعلم أن التوسعة بلحاظ الکلام،بخلاف الثانی،فان تعیین المصداق لا یضیّق دائرة ما یؤثّر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أن التوسعة بلحاظ المقام،فکذا فیما نحن فیه،فإنّ المولی بعد ما کان فی مقام بیان الحکم الفعلی و إنفاذ السبب شرعا،و لم یعیّن محقّقا و لا مصداقا لما هو الموضوع لحکمه،فنفس عدم تعیین المصداق کاشف عن عدم تعیّن مصداق خاص لموضوع حکمه،و أنّ ما هو المصداق لما یؤثر فی الملک عرفا مصداق لما یؤثر فی الملک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 الاطلاق إلی التلازم بین المحقق الجعلی الشرعی و المحقق الجعلی العرفی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مرجع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التخصیص فی هذه </w:t>
      </w:r>
      <w:bookmarkStart w:id="214" w:name="pg13114_136587"/>
    </w:p>
    <w:p>
      <w:pPr>
        <w:pStyle w:val="BookText"/>
        <w:rPr/>
      </w:pPr>
      <w:bookmarkEnd w:id="214"/>
      <w:r>
        <w:rPr>
          <w:rFonts w:ascii="IRNazanin" w:hAnsi="IRNazanin" w:eastAsia="IRNazanin"/>
          <w:color w:val="111111"/>
          <w:sz w:val="28"/>
          <w:sz w:val="28"/>
          <w:szCs w:val="28"/>
          <w:rtl w:val="true"/>
          <w:lang w:bidi="fa-IR"/>
        </w:rPr>
        <w:t>الملازمة المستفادة من إطلاق المقام،لا إلی تخصیص موضوع الحکم؛لأن السبب الشرعی باق علی 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سبب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خصوصیة اخری،و لا إلی تخصیص الحکم؛لأن النفوذ لم یرتفع عن السبب الشرعی فی مورد أصلا،و لا إلی التخطئة لنظر العرف؛إذ لم یکن هناک واقع محفوظ جعل نظرهم طریقا إلیه، فأفهم و 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شیء وجودی أو عدمی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ذیل الدلیل الرابع من أدلة الصحیحی </w:t>
      </w:r>
      <w:r>
        <w:rPr>
          <w:rStyle w:val="FootnoteAnchor"/>
          <w:rtl w:val="true"/>
        </w:rPr>
        <w:footnoteReference w:id="185"/>
      </w:r>
      <w:r>
        <w:rPr>
          <w:rFonts w:ascii="IRNazanin" w:hAnsi="IRNazanin" w:eastAsia="IRNazanin"/>
          <w:color w:val="111111"/>
          <w:sz w:val="28"/>
          <w:sz w:val="28"/>
          <w:szCs w:val="28"/>
          <w:rtl w:val="true"/>
          <w:lang w:bidi="fa-IR"/>
        </w:rPr>
        <w:t>تفصیل القول فی حقیقة الجزء و الشرط،و أن الشرط لیس مطلق ما یوجب خصوصیة فی ذات الجزء، بل خصوصیة خاصة،و هی ما له دخل فی فعلیة تأثیر الأجزاء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الخصوصیة المقوّمة للجزء،فلیست هی من عوارض الجزء،بل الجزء أمر خاص، و تسمیة مطلق الخصوصیة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بعضها مقوّما للجزء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جزاف،فراجع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w:t>
      </w:r>
    </w:p>
    <w:p>
      <w:pPr>
        <w:pStyle w:val="Heading4"/>
        <w:numPr>
          <w:ilvl w:val="3"/>
          <w:numId w:val="1"/>
        </w:numPr>
        <w:rPr/>
      </w:pPr>
      <w:bookmarkStart w:id="215" w:name="__RefHeading___Toc7869460_3224264995"/>
      <w:bookmarkStart w:id="216" w:name="_Toc75"/>
      <w:bookmarkEnd w:id="215"/>
      <w:r>
        <w:rPr>
          <w:rtl w:val="true"/>
        </w:rPr>
        <w:t>[</w:t>
      </w:r>
      <w:r>
        <w:rPr>
          <w:rtl w:val="true"/>
        </w:rPr>
        <w:t>الکلام هنا فی تحقیق الفرق بین جزء الطبیعة و جزء الفرد،</w:t>
      </w:r>
      <w:r>
        <w:rPr>
          <w:rtl w:val="true"/>
        </w:rPr>
        <w:t>]</w:t>
      </w:r>
      <w:bookmarkEnd w:id="2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 فی غیر المرکبات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من علل قوام الطبیعة،و کان أصل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مؤتلفة منه،فهو جزء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یکن من علل القوام و ما یأتلف منه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من لوازم وجود الطبیعة فی الخارج بوجود 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الجمهور من مشخصات الطبیعة فی الخارج، و عند المحققین من لوازم التشخص؛حیث إن التشخّص بالوجود یسمّی جزء الفرد؛لأن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التحلیل العقلی الموافق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من الطبیعة </w:t>
      </w:r>
    </w:p>
    <w:p>
      <w:pPr>
        <w:pStyle w:val="BookText"/>
        <w:rPr/>
      </w:pPr>
      <w:r>
        <w:rPr>
          <w:rFonts w:ascii="IRNazanin" w:hAnsi="IRNazanin" w:eastAsia="IRNazanin"/>
          <w:color w:val="111111"/>
          <w:sz w:val="28"/>
          <w:sz w:val="28"/>
          <w:szCs w:val="28"/>
          <w:rtl w:val="true"/>
          <w:lang w:bidi="fa-IR"/>
        </w:rPr>
        <w:t>و مشخصاتها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المرکبات الاعتباریة فإجراء هذا البیان فیها لا یخلو عن شیء، و مجرّد ملاحظة الطبیعة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یستدعی اعتبار مشخصیة الزائد علی أصل الطبیعة،فإنّ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الخارج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بشرط،و مع ذلک فلیس کل خارج من مشخصاتها،بل المشخّصیة من أوصاف لوازم وجودها فی الخارج،و هذا المعنی غیر قابل لاعتبار صحیح،إلا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فضیلة الطبیعة و کمالها من شئونها و أطوارها،لا أنها شیء بحیالها،فیکون کالمشخصات التی لا تلاحظ فی قبالها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فالقنوت لیس بعض ما یفی بالغرض الأوفی،بل القائم به نفس طبیعة الصلاة،لا مطلقا،بل عند تحقق القنوت فیها؛ حیث إن القنوت کمال للصلاة،و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کمال الشیء لا یحسب فی قباله، بل کالمشخص له و من شئونه و أطواره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اعتبار المشخصیة علی أی وجه،و هو أن الشارع لم یأخذه فی حیّز الطلب الوجوبی،و لم یکن مما یفی بالغرض،بل إنما ندب إلیه لکونه کمالا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المشتملة علیه أفضل؛حیث إنها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مثل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بجزء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حقیقة المسمی؛لصدق الصلاة علی فاقده و إن صدقت علی واجده،کما هو شأن المشخّص،فإنّ مشخّصات زید خارجة عن حقیقة الإنسان و عن مسمّاه،و مع ذلک فزید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إنسان،لا إنه إنسان و زیادة،کما أشرنا إلیه و الی وجهه فی بعض الحواشی المتقدمة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منه بالخروج عن المسمّی ما یستحب نفسا فی أثناء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w:t>
      </w:r>
      <w:bookmarkStart w:id="217" w:name="pg13114_136589"/>
    </w:p>
    <w:p>
      <w:pPr>
        <w:pStyle w:val="BookText"/>
        <w:rPr/>
      </w:pPr>
      <w:bookmarkEnd w:id="217"/>
      <w:r>
        <w:rPr>
          <w:rFonts w:ascii="IRNazanin" w:hAnsi="IRNazanin" w:eastAsia="IRNazanin"/>
          <w:color w:val="111111"/>
          <w:sz w:val="28"/>
          <w:sz w:val="28"/>
          <w:szCs w:val="28"/>
          <w:rtl w:val="true"/>
          <w:lang w:bidi="fa-IR"/>
        </w:rPr>
        <w:t>کانت العبادة ظرفا له و لو بنحو الظرفیة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المفروض أنه لیس مما یتقوّم به الطبیعة،و لا من شئونها و أطوارها،و مجرد استحباب عمل فی عمل لا یقتضی بالجزئیة و لا بالمشخصیة،و ترشّح الاستحباب منه إلی العبادة إنما یکون إذا تمحضت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المقدمیة لوجوده،و لم تکن مقدمة لوجوبه أیضا بأن کان مستحبّا فی الصلاة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ترشح؛حیث لا استحباب قبل فعل الصلاة علی الفرض</w:t>
      </w:r>
      <w:r>
        <w:rPr>
          <w:rFonts w:eastAsia="IRNazanin" w:cs="IRNazanin"/>
          <w:color w:val="111111"/>
          <w:sz w:val="28"/>
          <w:szCs w:val="28"/>
          <w:rtl w:val="true"/>
          <w:lang w:bidi="fa-IR"/>
        </w:rPr>
        <w:t>.</w:t>
      </w:r>
    </w:p>
    <w:p>
      <w:pPr>
        <w:pStyle w:val="Heading4"/>
        <w:numPr>
          <w:ilvl w:val="3"/>
          <w:numId w:val="1"/>
        </w:numPr>
        <w:rPr/>
      </w:pPr>
      <w:bookmarkStart w:id="218" w:name="__RefHeading___Toc7869462_3224264995"/>
      <w:bookmarkStart w:id="219" w:name="_Toc76"/>
      <w:bookmarkEnd w:id="218"/>
      <w:r>
        <w:rPr>
          <w:rtl w:val="true"/>
        </w:rPr>
        <w:t>[</w:t>
      </w:r>
      <w:r>
        <w:rPr>
          <w:rtl w:val="true"/>
        </w:rPr>
        <w:t>و لغیر واحد من الأعلام کلام فی المقام</w:t>
      </w:r>
      <w:r>
        <w:rPr>
          <w:rtl w:val="true"/>
        </w:rPr>
        <w:t>-</w:t>
      </w:r>
      <w:r>
        <w:rPr>
          <w:rtl w:val="true"/>
        </w:rPr>
        <w:t>فی الفرق بین الجزء المفرّد و المستحبّ</w:t>
      </w:r>
      <w:r>
        <w:rPr>
          <w:rtl w:val="true"/>
        </w:rPr>
        <w:t>]</w:t>
      </w:r>
      <w:bookmarkEnd w:id="219"/>
    </w:p>
    <w:p>
      <w:pPr>
        <w:pStyle w:val="BookText"/>
        <w:rPr/>
      </w:pPr>
      <w:r>
        <w:rPr>
          <w:rFonts w:ascii="IRNazanin" w:hAnsi="IRNazanin" w:eastAsia="IRNazanin"/>
          <w:color w:val="111111"/>
          <w:sz w:val="28"/>
          <w:sz w:val="28"/>
          <w:szCs w:val="28"/>
          <w:rtl w:val="true"/>
          <w:lang w:bidi="fa-IR"/>
        </w:rPr>
        <w:t>فی أثناء العبادة بما لا یخلو من شوب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سرایة فساد الجزء المفرّد إلی العبادة،دون الآخر؛نظرا إلی أنه جزء لأفضل الأفراد،و من جملة الأفعال الصلاتیة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یفرّق بینهما فی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 جزء الفرد کان الشکّ فی حاله شکّا قبل الفراغ عن الصلاة،و إذا کان مستحبا بعد التشهد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المشخّصیة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الشک فی تلک الحال شکا بعد الفراغ</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 الفرقین نظر واضح،فإنهما إنّما یتمّان إذا کان المسمّی بالمشخّص کالمشخّص الحقیقی الذی یوجب زواله و انعدامه زوال الطبیعة و انعدامها؛ لوجودها بوجود شخصها و فردها،فتزول بزواله،و تنقطع بانقطاعه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کذلک؛لما عرفت مفصّلا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اعتبار المشخصیة باعتبار أن مثل هذا الجزء کمال للطبیعة،و کمالها لیس أمرا فی قبالها،فیکون کالمشخّص الحقیقی الذی لا یعدّ موجودا مستقلا فی قبال وجود الطبیعة،بل هو من أطوار وجودها و شئونه، و إلا فتحقّق نفس الطبیعة بتحقّق التکبیرة و القراءة إلی آخر الأجزاء الواجبة، فالصلاة المشتملة علی القنوت الفاسد،کالتی لم تشتمل علیه من حیث تحققها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بتحقق ما هو من علل قوامها،و کذلک تنقطع طبیعة الصلاة بالتشهّد،و التسلیم کمالها،فإن وجد صحیحا کانت الصلاة کاملة به،و إلا فلا،و لیس مشخّصا حقیقیا کی یتخیل أن الطبیعة لا توجد إلا بوجود شخصها،فافهم جیدا</w:t>
      </w:r>
      <w:r>
        <w:rPr>
          <w:rFonts w:eastAsia="IRNazanin" w:cs="IRNazanin"/>
          <w:color w:val="111111"/>
          <w:sz w:val="28"/>
          <w:szCs w:val="28"/>
          <w:rtl w:val="true"/>
          <w:lang w:bidi="fa-IR"/>
        </w:rPr>
        <w:t>.</w:t>
      </w:r>
      <w:bookmarkStart w:id="220" w:name="pg13114_136591"/>
    </w:p>
    <w:p>
      <w:pPr>
        <w:pStyle w:val="Heading3"/>
        <w:numPr>
          <w:ilvl w:val="2"/>
          <w:numId w:val="1"/>
        </w:numPr>
        <w:rPr/>
      </w:pPr>
      <w:bookmarkStart w:id="221" w:name="__RefHeading___Toc7869464_3224264995"/>
      <w:bookmarkStart w:id="222" w:name="_Toc77"/>
      <w:bookmarkEnd w:id="220"/>
      <w:bookmarkEnd w:id="221"/>
      <w:r>
        <w:rPr>
          <w:rtl w:val="true"/>
        </w:rPr>
        <w:t>الاشتراک</w:t>
      </w:r>
      <w:bookmarkEnd w:id="222"/>
    </w:p>
    <w:p>
      <w:pPr>
        <w:pStyle w:val="Heading4"/>
        <w:numPr>
          <w:ilvl w:val="3"/>
          <w:numId w:val="1"/>
        </w:numPr>
        <w:rPr/>
      </w:pPr>
      <w:bookmarkStart w:id="223" w:name="__RefHeading___Toc7869466_3224264995"/>
      <w:bookmarkStart w:id="224" w:name="_Toc78"/>
      <w:bookmarkEnd w:id="223"/>
      <w:r>
        <w:rPr>
          <w:rtl w:val="true"/>
        </w:rPr>
        <w:t>اشارة</w:t>
      </w:r>
      <w:bookmarkEnd w:id="224"/>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وقوع الاشتراک للنقل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7869468_3224264995"/>
      <w:bookmarkStart w:id="226" w:name="_Toc79"/>
      <w:bookmarkEnd w:id="225"/>
      <w:r>
        <w:rPr>
          <w:rtl w:val="true"/>
        </w:rPr>
        <w:t>[</w:t>
      </w:r>
      <w:r>
        <w:rPr>
          <w:rtl w:val="true"/>
        </w:rPr>
        <w:t>المراد من الموادّ الثلاث</w:t>
      </w:r>
      <w:r>
        <w:rPr>
          <w:rtl w:val="true"/>
        </w:rPr>
        <w:t>-]</w:t>
      </w:r>
      <w:bookmarkEnd w:id="226"/>
    </w:p>
    <w:p>
      <w:pPr>
        <w:pStyle w:val="BookText"/>
        <w:rPr/>
      </w:pPr>
      <w:r>
        <w:rPr>
          <w:rFonts w:ascii="IRNazanin" w:hAnsi="IRNazanin" w:eastAsia="IRNazanin"/>
          <w:color w:val="111111"/>
          <w:sz w:val="28"/>
          <w:sz w:val="28"/>
          <w:szCs w:val="28"/>
          <w:rtl w:val="true"/>
          <w:lang w:bidi="fa-IR"/>
        </w:rPr>
        <w:t>أعنی الامکان و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الوقوعی منها دون الذاتی؛ضرورة أنّ النظر إلی ذات الاشتراک لا یقتضی ضرورة الوجود أو العدم، بل المدّعی لزوم المحال من فرض وقوعه أو لا وقوعه،و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إمکان الشیء ذاتا لا ینافی وجوبه أو امتناعه الوقوعی،فیصیر واجبا أو ممتنعا بالعرض، کذلک لا منافاة بین إمکان الشیء وقوعیا و وجوبه بالغیر؛ضرورة أن عدم الوجوب لعدم اللازم الممتنع لا وقوعه،غیر الوجوب لوجود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أدلّ دلیل علی إمکان الاشتراک وقوعه فی اللغة،کالقرء للحیض و الطهر،و الجون للسواد و البیاض،و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غریب الکلام ما عن بعض المدققین من المعاصرین </w:t>
      </w:r>
      <w:r>
        <w:rPr>
          <w:rStyle w:val="FootnoteAnchor"/>
          <w:rtl w:val="true"/>
        </w:rPr>
        <w:footnoteReference w:id="188"/>
      </w:r>
      <w:r>
        <w:rPr>
          <w:rFonts w:ascii="IRNazanin" w:hAnsi="IRNazanin" w:eastAsia="IRNazanin"/>
          <w:color w:val="111111"/>
          <w:sz w:val="28"/>
          <w:sz w:val="28"/>
          <w:szCs w:val="28"/>
          <w:rtl w:val="true"/>
          <w:lang w:bidi="fa-IR"/>
        </w:rPr>
        <w:t>حیث زعم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اللفظ فی المثالین غیر موضوع للمعنیین،بل للجامع الرابط بینهما؛نظرا إلی استحالة التقابل بین معنیین لا جامع بینهما،مستشهدا بعدم التقابل بین الظلمة و الحمار،و لا بین العلم و الحجر،فالقرء موضوع للحالة الجامعة بین حالتی المرأة من الطهر و الحیض،و الجون لحال اللون من حیث السواد و البیاض،و ظن أن خفاء الجامع أوهم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إنه من بعض الظن،أما لزوم الجامع فی المتقابلین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المتقابلین 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الأمران اللذان یمتنع </w:t>
      </w:r>
    </w:p>
    <w:p>
      <w:pPr>
        <w:pStyle w:val="BookText"/>
        <w:rPr/>
      </w:pPr>
      <w:r>
        <w:rPr>
          <w:rFonts w:ascii="IRNazanin" w:hAnsi="IRNazanin" w:eastAsia="IRNazanin"/>
          <w:color w:val="111111"/>
          <w:sz w:val="28"/>
          <w:sz w:val="28"/>
          <w:szCs w:val="28"/>
          <w:rtl w:val="true"/>
          <w:lang w:bidi="fa-IR"/>
        </w:rPr>
        <w:t>اجتماعهما فی موضوع واحد أو محلّ واحد بجهة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عدم لزوم الجامع مطلقا؛إذ من أقسام التقابل تقابل الایجاب و السلب،و عدم الجامع بینهما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المتقابلین بتقابل التضادّ،فلزوم اندراجهما تحت الجامع قول به فی فن الحکمة،و لذا اعتبر امتناع اجتماعهما فی المتعاقبین علی موضوع واحد لا محلّ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المتقابلین غیر منحصرین فی المتضادّین،فإن العلم و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هذا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المتقابلین،مع أنهما غیر متقابلین بتقابل التضاد،بل بتقابل العدم و الملکة،و لا جامع بینهما،و لم یذکر أحد من أرباب الفن لزومه فی تقابلهما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اللازم فی تقابل العدم و الملکة إضافة العدم الی ما یقبل الوجود کالعمی،فإنه یوصف به من یقبل البصر،فلذا لا یطلق علی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جاهل أو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التقابل بین الظلمة و الحمار و العلم و الحجر،فإن أراد عدم التقابل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بینهما التعاند و الغیریة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 لا یدلّ علی لزوم الجامع بین المتقابلین بقول مطلق،مع أنه لو کان المتضادان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الوجودیین اللذین یمتنع اجتماعهما فی محل واحد،یکون المثالان من المتقابلین بتقابل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نعم،بناء علی عدم تضادّ الجواهر بعضها مع بعض و مع العرض،لا تضادّ بینهم و إن کان متعاندین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أغمضنا النظر عن کل ذلک،فأیّ دلیل دلّ علی أن الامرین المندرجین تحت الجامع،کالسواد و البیاض،یجب الوضع للجامع بینهما دونهما،و هل هو إلا تحکم بلا وجه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هذا،مع أن الجامع بین السواد و البیاض لیس إلا اللون،و لازمه صحة </w:t>
      </w:r>
      <w:bookmarkStart w:id="227" w:name="pg13114_136593"/>
    </w:p>
    <w:p>
      <w:pPr>
        <w:pStyle w:val="BookText"/>
        <w:rPr/>
      </w:pPr>
      <w:bookmarkEnd w:id="227"/>
      <w:r>
        <w:rPr>
          <w:rFonts w:ascii="IRNazanin" w:hAnsi="IRNazanin" w:eastAsia="IRNazanin"/>
          <w:color w:val="111111"/>
          <w:sz w:val="28"/>
          <w:sz w:val="28"/>
          <w:szCs w:val="28"/>
          <w:rtl w:val="true"/>
          <w:lang w:bidi="fa-IR"/>
        </w:rPr>
        <w:t xml:space="preserve">إطلاق الجون علی کل لون،و إلا فخصوصیة السواد و البیاض المفرّقة بینهما لا یعقل </w:t>
      </w:r>
      <w:r>
        <w:rPr>
          <w:rStyle w:val="FootnoteAnchor"/>
          <w:rtl w:val="true"/>
        </w:rPr>
        <w:footnoteReference w:id="189"/>
      </w:r>
      <w:r>
        <w:rPr>
          <w:rFonts w:ascii="IRNazanin" w:hAnsi="IRNazanin" w:eastAsia="IRNazanin"/>
          <w:color w:val="111111"/>
          <w:sz w:val="28"/>
          <w:sz w:val="28"/>
          <w:szCs w:val="28"/>
          <w:rtl w:val="true"/>
          <w:lang w:bidi="fa-IR"/>
        </w:rPr>
        <w:t>أن یکون لها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أحاله بعض لإخلاله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7869470_3224264995"/>
      <w:bookmarkStart w:id="229" w:name="_Toc80"/>
      <w:bookmarkEnd w:id="228"/>
      <w:r>
        <w:rPr>
          <w:rtl w:val="true"/>
        </w:rPr>
        <w:t>[</w:t>
      </w:r>
      <w:r>
        <w:rPr>
          <w:rtl w:val="true"/>
        </w:rPr>
        <w:t>ذکر بعض أجلّة العصر</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بعض أجلّة العصر </w:t>
      </w:r>
      <w:r>
        <w:rPr>
          <w:rStyle w:val="FootnoteAnchor"/>
          <w:rtl w:val="true"/>
        </w:rPr>
        <w:footnoteReference w:id="191"/>
      </w:r>
      <w:r>
        <w:rPr>
          <w:rFonts w:ascii="IRNazanin" w:hAnsi="IRNazanin" w:eastAsia="IRNazanin"/>
          <w:color w:val="111111"/>
          <w:sz w:val="28"/>
          <w:sz w:val="28"/>
          <w:szCs w:val="28"/>
          <w:rtl w:val="true"/>
          <w:lang w:bidi="fa-IR"/>
        </w:rPr>
        <w:t>برهانا علی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الوضع عبارة عن جعل الملازمة الدهنیة بین اللفظ و المعنی،أو عما یستلزمها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ملخّصه بتوضیح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الوضع لکل من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لم یکن هناک إلاّ معنی واحد و وضع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الوضعین متمّما للآخر،و لا ناظرا إلیه،فعلیه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اللفظ ملازما للمعنیین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 بانتقال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الخلف إذ المفروض جعل ملازمتین بالإضافة إلی معنیین،و عدم کون أحد الوضعین متمّما للآخر و لا ناظرا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ملازما لأحد المعنیین علی التردید،فهو أیضا کذلک،و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ملازما للمعنیین بملازمتین مستقلتین و انتقالین 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لا ترتّب بینهما،فلا بد من تحقق انتقالین دفعة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سماع اللفظ،و هو محال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الوضع لیس جعل اللفظ علة تامة للانتقال؛کی یلزم هذا </w:t>
      </w:r>
    </w:p>
    <w:p>
      <w:pPr>
        <w:pStyle w:val="BookText"/>
        <w:rPr/>
      </w:pPr>
      <w:r>
        <w:rPr>
          <w:rFonts w:ascii="IRNazanin" w:hAnsi="IRNazanin" w:eastAsia="IRNazanin"/>
          <w:color w:val="111111"/>
          <w:sz w:val="28"/>
          <w:sz w:val="28"/>
          <w:szCs w:val="28"/>
          <w:rtl w:val="true"/>
          <w:lang w:bidi="fa-IR"/>
        </w:rPr>
        <w:t>المحال،بل جعله مقتضیا له،فإن کان هناک اقتضاء واحد لمکان وحدة اللفظ و المعنی،و لم یکن هناک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کقرینة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تحققت الملازمة الذهنیة، و خرجت من حد الاقتضاء إلی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اقتضاءات متعددة متساویة الأقدام،أو کانت هناک قرینة المجاز،فلا یتحقق المقتضی،و هو معنی الإجمال إلی أن تقوم قرینة معینة،و هی فی الحقیقة من قبیل رفع المانع عن تأثیر المقتضی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الثانی غیر ناقض و لا مناقض للوضع الأول، فإنه إنما یکون کذلک إذا کان جعل الوضع اللفظ علة تامة،و إلا فاللفظ باق علی اقتضائه،حتی مع القرینة المعینة لمعنی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بالاضافة إلی الانتقال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الانتقال التصوری،أو الانتقال التصدیقی بالإضافة إلی لفظین مقرونین بالقرینة المعینة لمعنیین،فنمنع استحالة انتقالین فی آن واحد دفعة واحدة؛لمکان بساطة النفس و تجرّدها،فلا مانع من حصول صورتین فی النفس فی آن واحد،و الشاهد علیه لزوم حضور المحمول و المحمول علیه عند النفس الحاکمة بثبوت أحدهما للآخر فی آن الحکم و الاذعان،کما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منه کل واحد کما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ینبغی تنزیل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کل واحد مناطا للاثبات و النفی و متعلقا للحکم،و إلاّ فلا وجه له لعدم الملازمة بین الاستقلال فی الإرادة الاستعمالیة،و الاستقلال فی الحکم و النفی و الاثبات،و إن أصرّ علیها بعض </w:t>
      </w:r>
    </w:p>
    <w:p>
      <w:pPr>
        <w:pStyle w:val="BookText"/>
        <w:rPr/>
      </w:pPr>
      <w:r>
        <w:rPr>
          <w:rFonts w:ascii="IRNazanin" w:hAnsi="IRNazanin" w:eastAsia="IRNazanin"/>
          <w:color w:val="111111"/>
          <w:sz w:val="28"/>
          <w:sz w:val="28"/>
          <w:szCs w:val="28"/>
          <w:rtl w:val="true"/>
          <w:lang w:bidi="fa-IR"/>
        </w:rPr>
        <w:t xml:space="preserve">الأعلام </w:t>
      </w:r>
      <w:r>
        <w:rPr>
          <w:rStyle w:val="FootnoteAnchor"/>
          <w:rtl w:val="true"/>
        </w:rPr>
        <w:footnoteReference w:id="193"/>
      </w:r>
      <w:r>
        <w:rPr>
          <w:rFonts w:ascii="IRNazanin" w:hAnsi="IRNazanin" w:eastAsia="IRNazanin"/>
          <w:color w:val="111111"/>
          <w:sz w:val="28"/>
          <w:sz w:val="28"/>
          <w:szCs w:val="28"/>
          <w:rtl w:val="true"/>
          <w:lang w:bidi="fa-IR"/>
        </w:rPr>
        <w:t>ممّن قارب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لفظ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إن کان وحدانیا ملحوظا بلحاظ واحد،و مرادا استعمالیا بإرادة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الحکم المرتّب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نهج العموم الأفرادی،کما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العشرة علماء،أو واجبو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الحکم المرتب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العموم المجموعی،کما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العشرة یحملون هذا الحجر العظیم،أو واجبو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لو لم یکرم أحدهم لم یتحقق الامتثال من رأس،و کذلک العام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المرتب علیه معقول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الجمع فی اللحاظ لا یقتضی وحدة الحکم،کذلک التفریق فی اللحاظ لا یستدعی تعدد الحکم بالنسبة إلی کل ملحوظ،کما إذا رتب حکما واحدا علی زید و عمرو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العام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اللفظ فی المعنیین لا یزید علی استعماله فیهما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اللفظ فی معنیین بإرادتین و لحاظین مستقلّین و إن کان مغایرا لاستعماله فی مجموع المعنیین من حیث الإمکان و الجواز،لکنه یترتّب علی الأخیر ما یترتّب علی الأول من الفائدة و الثمرة،فاذا أردت الحکم علی السواد و البیاض بأنهما من عوارض الاجسام صح لک 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 من عوارض الاجسام مریدا به السواد و البیاض علی وجه الجمع فی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فی اللحاظ لا یستدعی الجمع فی الحکم؛کی یکون خلاف الفرض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ثمرة عملیة للنزاع</w:t>
      </w:r>
      <w:r>
        <w:rPr>
          <w:rFonts w:eastAsia="IRNazanin" w:cs="IRNazanin"/>
          <w:color w:val="111111"/>
          <w:sz w:val="28"/>
          <w:szCs w:val="28"/>
          <w:rtl w:val="true"/>
          <w:lang w:bidi="fa-IR"/>
        </w:rPr>
        <w:t xml:space="preserve">. </w:t>
      </w:r>
      <w:bookmarkStart w:id="230" w:name="pg13114_136596"/>
    </w:p>
    <w:p>
      <w:pPr>
        <w:pStyle w:val="BookText"/>
        <w:rPr/>
      </w:pPr>
      <w:bookmarkEnd w:id="23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بصحة استعماله فیهما حقیقة فواضح؛لأنّ الاستعمال فی مجموع المعنیین بنحو الجمع فی اللحاظ مجاز،لا یصار إلیه بلا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بصحته مجازا،فهما و إن تساویا فی المجازیة،إلا أن ظاهر الحکم المرتّب علی مفهوم وحدانی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بنحو الجمع فی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المعنی موضوعا تامّا للحکم،کما إذا حکم علی الدار بشیء فإنّ أجزاء معناها لیس کل واحد منها موضوعا له،بخلاف ظاهر الحکم المرتب علی مفهومین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بلفظین او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مقتضاه کون کل منهما موضوعا للحکم،فإثبات الإمکان مقدمة لأحد الأمرین بضمیمة ما بیناه من الظهور،فتدبر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31" w:name="__RefHeading___Toc7869472_3224264995"/>
      <w:bookmarkStart w:id="232" w:name="_Toc81"/>
      <w:bookmarkEnd w:id="231"/>
      <w:r>
        <w:rPr>
          <w:rtl w:val="true"/>
        </w:rPr>
        <w:t>[(</w:t>
      </w:r>
      <w:r>
        <w:rPr>
          <w:rtl w:val="true"/>
        </w:rPr>
        <w:t>إن حقیقة الاستعمال لیس مجرد جعل اللفظ علامة</w:t>
      </w:r>
      <w:r>
        <w:rPr>
          <w:rtl w:val="true"/>
        </w:rPr>
        <w:t>]</w:t>
      </w:r>
      <w:bookmarkEnd w:id="232"/>
    </w:p>
    <w:p>
      <w:pPr>
        <w:pStyle w:val="BookText"/>
        <w:rPr/>
      </w:pPr>
      <w:r>
        <w:rPr>
          <w:rFonts w:ascii="IRNazanin" w:hAnsi="IRNazanin" w:eastAsia="IRNazanin"/>
          <w:color w:val="111111"/>
          <w:sz w:val="28"/>
          <w:sz w:val="28"/>
          <w:szCs w:val="28"/>
          <w:rtl w:val="true"/>
          <w:lang w:bidi="fa-IR"/>
        </w:rPr>
        <w:t xml:space="preserve">علی إرادة </w:t>
      </w:r>
      <w:r>
        <w:rPr>
          <w:rStyle w:val="FootnoteAnchor"/>
          <w:rtl w:val="true"/>
        </w:rPr>
        <w:footnoteReference w:id="194"/>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إلا کان الاستعمال فی معنیین بمکان من الامکان؛إذ غایة ما یتخیّل فی امتناعه علی هذا الوجه ما عن بعض المدقّقین من المعاصرین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ذکر اللفظ لتفهیم المعنی،أو لکونه علامة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مقتضیا للعلم به و الانتقال إلیه؛لمکان الملازمة الحاصلة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تفهیم المعنی،و نفس المقتضی للعلم به و کونه إعلاما تحصلا و 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سائر الامور التولیدیة و التسبیبیة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الواحد یمتنع أن یکون إیجادین،فیمتنع تحقق تفهیمین و إعلامین بوجود لفظ واحد لوحدة الوجود و الایجاد ذاتا،و إن اختلفا اعتبارا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وحدة الوجود و الإیجاد تقتضی وحدة ما یضاف إلی شیء واحد،و أی مساس لوجود اللفظ بایجاد المعنی فی ذهن المخاطب،و لو اتحدا لما </w:t>
      </w:r>
    </w:p>
    <w:p>
      <w:pPr>
        <w:pStyle w:val="BookText"/>
        <w:rPr/>
      </w:pPr>
      <w:r>
        <w:rPr>
          <w:rFonts w:ascii="IRNazanin" w:hAnsi="IRNazanin" w:eastAsia="IRNazanin"/>
          <w:color w:val="111111"/>
          <w:sz w:val="28"/>
          <w:sz w:val="28"/>
          <w:szCs w:val="28"/>
          <w:rtl w:val="true"/>
          <w:lang w:bidi="fa-IR"/>
        </w:rPr>
        <w:t>کان اتحادهما مستندا الی اقتضاء وحدة الوجود لوحدة الایجاد فایجاد اللفظ عین وجوده لا ایجاد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حضور المعنی فی الذهن 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تحقّقا و تحصّلا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لحضور اللفظ فیه،و مقتضی وحدة الوجود و الإیجاد ذاتا کون إحضار المعنی مباینا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تحقّقا و تحصلا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لإحضار اللفظ،و لیس معنی التفهیم و الإعلام إلاّ إحضار المعنی فی الذهن بإحضار اللفظ فیه بذکر اللفظ الذی یدخل من طریق السمع فیه، و حیث إن المعانی صارت ملازمة بالوضع للألفاظ،فأیّ مانع من إحضارها فی الذهن برمّتها بسبب إحضار اللفظ فیه بذکره خارجا،فهناک بعدد المعانی حضورات و إحضارات و إرادات،و حیث إنها غیر متحدة مع وجود اللفظ خارجا، و حضوره و إحضاره ذهنا بل ملازمة له،فلا یلزم اثنینیة الواحد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الإحراق مترتّب علی الإلقاء بمقدار تخلّل الفاء؛ نظرا إلی أنّ وجود الحرقة </w:t>
      </w:r>
      <w:r>
        <w:rPr>
          <w:rStyle w:val="FootnoteAnchor"/>
          <w:rtl w:val="true"/>
        </w:rPr>
        <w:footnoteReference w:id="197"/>
      </w:r>
      <w:r>
        <w:rPr>
          <w:rFonts w:ascii="IRNazanin" w:hAnsi="IRNazanin" w:eastAsia="IRNazanin"/>
          <w:color w:val="111111"/>
          <w:sz w:val="28"/>
          <w:sz w:val="28"/>
          <w:szCs w:val="28"/>
          <w:rtl w:val="true"/>
          <w:lang w:bidi="fa-IR"/>
        </w:rPr>
        <w:t>مترتب علی الملاقاة بمقدار تخلل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ترتب وجود الحرقة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علی الملاقاة من باب ترتب المشروط علی شرطه،و علی وجود النار من باب ترتب المسبّب علی سببه،بخلاف إحراق النار،فإنه معنی تأثیرها أثرها،و التأثیر لیس أثرا لمؤثّره؛کی یترتّب علیه،بل التأثیر و التأثّر متضایفان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فالإحراق بالعرض المنسوب إلی الشخص بالأولویة،و تأثیر النار أثرها، أو وجود الأثر و إن کان مشروطا،لکنه بالملاقاة لا بحیثیة صدورها من الشخص التی هی معنی الالقاء،فلا ترتب للإحراق و لا لوجود الحرقة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علی الالقاء،لا من باب ترتب المسبب علی سببه،و لا من باب ترتب المشروط علی شرطه،مع أن مجرّد الترتّب الناشئ من التقدم و التأخر بالطبع،لا یقتضی التقدم فی الوجود، </w:t>
      </w:r>
      <w:bookmarkStart w:id="233" w:name="pg13114_136598"/>
    </w:p>
    <w:p>
      <w:pPr>
        <w:pStyle w:val="BookText"/>
        <w:rPr/>
      </w:pPr>
      <w:bookmarkEnd w:id="233"/>
      <w:r>
        <w:rPr>
          <w:rFonts w:ascii="IRNazanin" w:hAnsi="IRNazanin" w:eastAsia="IRNazanin"/>
          <w:color w:val="111111"/>
          <w:sz w:val="28"/>
          <w:sz w:val="28"/>
          <w:szCs w:val="28"/>
          <w:rtl w:val="true"/>
          <w:lang w:bidi="fa-IR"/>
        </w:rPr>
        <w:t>و لا عدم الاتحاد فی الوجود،کما فی تقدّم الواحد علی الاثنین،أو تقدم الجنس و الفصل علی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جعل اللفظ علامة،کجعله فانیا و مرآة؛نظرا إلی امتناع لحاظین لمعنیین فی آن واحد،کامتناع لحاظین فی 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تقدّم من إمکان لحاظین فی آن واحد،بل الموجب للاستحالة ما سیجیء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فتدبّره،فإنه دقیق،و به 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جعله وجها و عنوانا له بل بوجه نفسه کأنه الملقی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الحکم علی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الاستعمال، فیعلم منه أن النظر بالذات إلی المعنی،و أن اللفظ آلة لحاظه،و لا یعقل أن یکون آلة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ملحوظة بلحاظ آخر لا آلیّا و لا استقلالیّا؛ لامتناع تقوّم الواحد بلحاظین حیث إنه من قبیل اجتماع المثلین،أو لامتناع الجمع بین اللحاظین فی لحاظ واحد للزوم تعدد الواحد و وحدة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الاستحالة أوضح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Heading4"/>
        <w:numPr>
          <w:ilvl w:val="3"/>
          <w:numId w:val="1"/>
        </w:numPr>
        <w:rPr/>
      </w:pPr>
      <w:bookmarkStart w:id="234" w:name="__RefHeading___Toc7869474_3224264995"/>
      <w:bookmarkStart w:id="235" w:name="_Toc82"/>
      <w:bookmarkEnd w:id="234"/>
      <w:r>
        <w:rPr>
          <w:rtl w:val="true"/>
        </w:rPr>
        <w:t>[</w:t>
      </w:r>
      <w:r>
        <w:rPr>
          <w:rtl w:val="true"/>
        </w:rPr>
        <w:t>أنّ حقیقة الاستعمال إیجاد المعنی فی الخارج باللفظ؛</w:t>
      </w:r>
      <w:r>
        <w:rPr>
          <w:rtl w:val="true"/>
        </w:rPr>
        <w:t>]</w:t>
      </w:r>
      <w:bookmarkEnd w:id="2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وجود اللفظ فی الخارج وجود لطبیعی اللفظ بالذات،و وجود لطبیعی المعنی بالجعل و المواضعة و التنزیل لا بالذات؛إذ لا یعقل أن یکون وجود واحد وجودا لماهیتین بالذات،کما هو واضح، و حیث إن الموجود الخارجی بالذات واحد،فلا مجال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وجود اللفظ وجود لهذا المعنی خارجا و وجود آخر لمعنی آخر؛حیث لا وجود آخر کی ینسب إلی الآخر بالتنزیل،و لیس الاستعمال إلاّ إیجاد المعنی بنحو وجوده اللفظی </w:t>
      </w:r>
    </w:p>
    <w:p>
      <w:pPr>
        <w:pStyle w:val="BookText"/>
        <w:rPr/>
      </w:pP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الإیجاد و الوجود متحدان بالذات،و حیث إن الوجود واحد فکذا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الاستقلال فی الایجاد التنزیلی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معنی الاستعمال الذی هو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الاستقلال فی الوجود التنزیلی،و لیس الوجود التنزیلی إلا وجود اللفظ حقیقة،فالتفرد بالوجود التنزیلی و الاختصاص به یقتضی التفرد بالوجود الحقیقی،و إلا لکان وجودا تنزیلیا لهما معا،لا لکل منفردا،فتدبّره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 بلا لحاظ لکان محالا، و إنه لا یدور الامتناع و الجواز مدار امتناع تقوّم الواحد بلحاظین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الامتناع بواسطة الجمع بین لحاظین فی لحاظ واحد،فهو و إن کان حقا،إلا أن اللفظ و المعنی من أعظم أرکان الاستعمال،فالعدول عن التعلیل بلزوم تعدّد الواحد فی اللفظ إلی مثله فی اللحاظ،بلا وجه بل یجب الاستناد فی الاستحالة إلی ما ذکرنا،لا إلی امتناع تقوّم الواحد بلحاظین؛ضرورة أن اللفظ بوجوده الخارجی لا یقوّم اللحاظ،بل المقوّم له صورة شخصه فی افق النفس، فأی مانع من تصوّر شخص اللفظ الصادر بتصورین فی آن واحد مقدمة لاستعمال اللفظ الصادر فی معنیین لو لم یکن جهة اخری فی البین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یورد </w:t>
      </w:r>
      <w:r>
        <w:rPr>
          <w:rStyle w:val="FootnoteAnchor"/>
          <w:rtl w:val="true"/>
        </w:rPr>
        <w:footnoteReference w:id="200"/>
      </w:r>
      <w:r>
        <w:rPr>
          <w:rFonts w:ascii="IRNazanin" w:hAnsi="IRNazanin" w:eastAsia="IRNazanin"/>
          <w:color w:val="111111"/>
          <w:sz w:val="28"/>
          <w:sz w:val="28"/>
          <w:szCs w:val="28"/>
          <w:rtl w:val="true"/>
          <w:lang w:bidi="fa-IR"/>
        </w:rPr>
        <w:t>علی ما افید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بالعامّ الاستغراقی الملحوظ بنحو الکلّ الأفرادی؛نظرا إلی أنّ أفراد العامّ ملحوظة کلّ علی انفراده بلحاظ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لحاظ کلّ من أفراده علی انفراده یصحّح تعلّق الحکم بکل واحد من أفراده علی انفراده،کذلک لحاظ کلّ من المعانی علی انفراده یصحّح استعمال اللفظ الواحد فیه علی انفراده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یندفع هذا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لحاظ المتکثرات بالذات بلحاظ واحد و الاستعمال فیها،خارج عن محلّ النزاع،فإن المدّعی الاستعمال فی کلّ من المعانی علی انفراده مع وحدة اللفظ و اللحاظ،لا فی الکلّ بنحو الوحدة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الشیخ عبد الکریم بن المولی محمد جعفر المهرجردی الیزدی الحائری القمی فقیه جلیل و عالم کبیر و زعیم دینی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مهرجرد من قری یزد فی سنة</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فی قریته المقدمات ثم سطوح الفقه فی یزد علی السید یحیی الکبیر و غیره،ثم هاجر إلی کربلاء المقدسة،فأکمل فیها السطوح علی الشیخ فصل اللّه النوری و المیرزا المحلاّتی و السید المجدد الشیرازی و السید محمد الفشارکی و المیرزا محمد تقی الشیرازی،سافر إلی النجف،و لازم درس الشیخ محمد کاظم الخراسانی،ثم نزل کربلاء و اشتغل بالتدریس و الإفادة فیها،و کان المیرزا محمد تقی الشیرازی یبجّله،و یشیر إلیه،و یعترف بفضله حتی أرجع احتیاطاته الیه،فأحلّه مکانة سامیة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سنة</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إلی ایران لزیارة الامام الرضا علیه السلام،و تلقی دعوة وجوه أراک للإقامة فیها،فلبّی دعوتهم و أخذ یدرس فیها،فأقبل علیه الطلاب،و اصبحت فی المدینة حرکة ثقافیة و علمیة علی بساطتها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انتقل مراجع الشیعة آنئذ إلی رحمة اللّه کالسید کاظم الیزدی و المیرزا الشیرازی و شیخ الشریعة الأصفهانی اتجه إلیه المقلّدون،و حاز ثقة العامّة فضلا عن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سنة</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مدینة قم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 فاطمة بنت الإمام موسی و اخت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الحوزة فیها،و أقبل علیه الطلاب فیها،و زاد طلاب درسه علی الألف طالب حتی فاقت شهرته علماء ایران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له مع البهلوی الوقائع الجسام؛إذ قام البهلوی بتفریق الحوزات فی خراسان و طهران و اصفهان و غیرها إلا أنه لم یستطع ذلک مع الشیخ الحائری لحنکته و صبره و لتحمّله الصعاب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أثرت فیه هذه الأحداث حتی أدّت إلی مرضه،فتوفّی فی لیلة السبت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 سنة</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رواق حرم فاطمة علیها السلام بقم،له آثار جلیلة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أعلام الشیعة نقباء البشر فی القرن الرابع عشر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یندفع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الاستعمال و تعلّق الحکم،فإن المستعمل فان فی المستعمل فیه،و عین وجوده تنزیلا،بخلاف الحکم،فإنه لا یکون فانیا فی موضوعه،و لا وجودا تنزیلیا له،بل یتوقف تعلقه بموضوعه علی لحاظ موضوعه بأیّ وجه کان فلا یلزم فناء الواحد فی الاثنین،و لا تقوّم الواحد بلحاظین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الحکم علی عنوان العام من ملاحظته فانیا فی معنونه، فاذا تعدّد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الملحوظ علی نهج الکلّ الأفرادی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فناؤه فی المتعدد،و لا فرق فی الإمکان و الامتناع بین فناء مفهوم واحد فی مطابقات متعددة، و فناء لفظ واحد فی مفاهیم متعدّدة بما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مثل مفهوم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المفاهیم الترکیبیة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فمطابقها واحد مشتمل علی کثرة بالذات،و کذا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مطابقة الآحاد بالأسر،لا کل واحد؛بداهة 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 المتکثّر بسبب أداة العموم،فلیس شأن أداة العموم التوسعة فی صدق مدخوله و جعله فانیا فی المتکثر بعد ما لم یکن فی حدّ ذاته کذلک،بل مطابق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مطابق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واحد،و إنما شأن أداة العموم التوسعة فی ذات المطابق،فیفید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للمفهوم فانیا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یفید تعدده و تکثره الحاصل له بسبب الممیزات و الخصوصیات بأداة العموم،لا أنها تجعل المدخول فانیا فی مطابقه،و فیما هو خارج عن المطابق بما هو مطابق 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یندفع نقض آخر بصورة عموم الوضع و خصوص الموضوع له؛ نظرا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ملاحظة عنوان واحد تصحح الوضع لخصوصیات مندرجة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یصح ملاحظة عنوان عام و الاستعمال فی کل واحد من الخصوصیات المندرجة تحته</w:t>
      </w:r>
      <w:r>
        <w:rPr>
          <w:rFonts w:eastAsia="IRNazanin" w:cs="IRNazanin"/>
          <w:color w:val="111111"/>
          <w:sz w:val="28"/>
          <w:szCs w:val="28"/>
          <w:rtl w:val="true"/>
          <w:lang w:bidi="fa-IR"/>
        </w:rPr>
        <w:t xml:space="preserve">. </w:t>
      </w:r>
      <w:bookmarkStart w:id="236" w:name="pg13114_136602"/>
    </w:p>
    <w:p>
      <w:pPr>
        <w:pStyle w:val="BookText"/>
        <w:rPr/>
      </w:pPr>
      <w:bookmarkEnd w:id="236"/>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201"/>
      </w:r>
      <w:r>
        <w:rPr>
          <w:rFonts w:ascii="IRNazanin" w:hAnsi="IRNazanin" w:eastAsia="IRNazanin"/>
          <w:color w:val="111111"/>
          <w:sz w:val="28"/>
          <w:sz w:val="28"/>
          <w:szCs w:val="28"/>
          <w:rtl w:val="true"/>
          <w:lang w:bidi="fa-IR"/>
        </w:rPr>
        <w:t>من أن اللفظ یجب أن یکون فی مرحلة الاستعمال فانیا فی المعنی،و لا یجب أن یکون کذلک حال الوضع،و لا الوضع بنفسه یحتاج إلا إلی لحاظ الموضوع له بأی وجه کان،کما عرفت فی الحکم بالإضافة إلی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اعتبار الوحدة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القول فیه</w:t>
      </w:r>
      <w:r>
        <w:rPr>
          <w:rFonts w:eastAsia="IRNazanin" w:cs="IRNazanin"/>
          <w:color w:val="111111"/>
          <w:sz w:val="28"/>
          <w:szCs w:val="28"/>
          <w:rtl w:val="true"/>
          <w:lang w:bidi="fa-IR"/>
        </w:rPr>
        <w:t>:</w:t>
      </w:r>
    </w:p>
    <w:p>
      <w:pPr>
        <w:pStyle w:val="Heading4"/>
        <w:numPr>
          <w:ilvl w:val="3"/>
          <w:numId w:val="1"/>
        </w:numPr>
        <w:rPr/>
      </w:pPr>
      <w:bookmarkStart w:id="237" w:name="__RefHeading___Toc7869476_3224264995"/>
      <w:bookmarkStart w:id="238" w:name="_Toc83"/>
      <w:bookmarkEnd w:id="237"/>
      <w:r>
        <w:rPr>
          <w:rtl w:val="true"/>
        </w:rPr>
        <w:t>[</w:t>
      </w:r>
      <w:r>
        <w:rPr>
          <w:rtl w:val="true"/>
        </w:rPr>
        <w:t>أن المعنی له وحدة ذاتیة</w:t>
      </w:r>
      <w:r>
        <w:rPr>
          <w:rtl w:val="true"/>
        </w:rPr>
        <w:t>]</w:t>
      </w:r>
      <w:bookmarkEnd w:id="238"/>
    </w:p>
    <w:p>
      <w:pPr>
        <w:pStyle w:val="BookText"/>
        <w:rPr/>
      </w:pPr>
      <w:r>
        <w:rPr>
          <w:rFonts w:ascii="IRNazanin" w:hAnsi="IRNazanin" w:eastAsia="IRNazanin"/>
          <w:color w:val="111111"/>
          <w:sz w:val="28"/>
          <w:sz w:val="28"/>
          <w:szCs w:val="28"/>
          <w:rtl w:val="true"/>
          <w:lang w:bidi="fa-IR"/>
        </w:rPr>
        <w:t>لا ینسلخ عنها أبدا و لو اجتمع مع غیره،و له وحدة عرضیة،و هی کونه واحدا فی اللحاظ،و ما یعقل أن یکون قیدا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اللحاظیة مقوّمة للاستعمال،فیستحیل أخذها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بما عرفت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اعتبار أمثال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الإشارة إلی ذات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معقول،فیضع اللفظ بإزاء المعنی الذی یصیر باللحاظ الاستعمالی موصوفا بصفة الوحدة فی قبال ما لا یصیر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المتبادر من مسمّیات الألفاظ نفس معانیها،حتی أن أوصافها الذاتیة غیر ملحوظة بلحاظها و لا متبادرة بتبادرها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قیدیة الوحدة للوضع،فقد عرفت سابقا أنها جزاف،و أن الاختصاص الوضعی لا یتخصّص و لا یتکثّر حقیقة بقیود المستعمل فیه و خصوصیاته،و هو ظاهر لمن أمعن النظر</w:t>
      </w:r>
      <w:r>
        <w:rPr>
          <w:rFonts w:eastAsia="IRNazanin" w:cs="IRNazanin"/>
          <w:color w:val="111111"/>
          <w:sz w:val="28"/>
          <w:szCs w:val="28"/>
          <w:rtl w:val="true"/>
          <w:lang w:bidi="fa-IR"/>
        </w:rPr>
        <w:t xml:space="preserve">. </w:t>
      </w:r>
      <w:bookmarkStart w:id="239" w:name="pg13114_136603"/>
    </w:p>
    <w:p>
      <w:pPr>
        <w:pStyle w:val="BookText"/>
        <w:rPr/>
      </w:pPr>
      <w:bookmarkEnd w:id="239"/>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الوضع فی حال وحدة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w:t>
      </w:r>
    </w:p>
    <w:p>
      <w:pPr>
        <w:pStyle w:val="Heading4"/>
        <w:numPr>
          <w:ilvl w:val="3"/>
          <w:numId w:val="1"/>
        </w:numPr>
        <w:rPr/>
      </w:pPr>
      <w:bookmarkStart w:id="240" w:name="__RefHeading___Toc7869478_3224264995"/>
      <w:bookmarkStart w:id="241" w:name="_Toc84"/>
      <w:bookmarkEnd w:id="240"/>
      <w:r>
        <w:rPr>
          <w:rtl w:val="true"/>
        </w:rPr>
        <w:t>[</w:t>
      </w:r>
      <w:r>
        <w:rPr>
          <w:rtl w:val="true"/>
        </w:rPr>
        <w:t>أن حال الوحدة</w:t>
      </w:r>
      <w:r>
        <w:rPr>
          <w:rtl w:val="true"/>
        </w:rPr>
        <w:t>:</w:t>
      </w:r>
      <w:r>
        <w:rPr>
          <w:rtl w:val="true"/>
        </w:rPr>
        <w:t>تارة تضاف إلی المعنی،</w:t>
      </w:r>
      <w:r>
        <w:rPr>
          <w:rtl w:val="true"/>
        </w:rPr>
        <w:t>]</w:t>
      </w:r>
      <w:bookmarkEnd w:id="241"/>
    </w:p>
    <w:p>
      <w:pPr>
        <w:pStyle w:val="BookText"/>
        <w:rPr/>
      </w:pPr>
      <w:r>
        <w:rPr>
          <w:rFonts w:ascii="IRNazanin" w:hAnsi="IRNazanin" w:eastAsia="IRNazanin"/>
          <w:color w:val="111111"/>
          <w:sz w:val="28"/>
          <w:sz w:val="28"/>
          <w:szCs w:val="28"/>
          <w:rtl w:val="true"/>
          <w:lang w:bidi="fa-IR"/>
        </w:rPr>
        <w:t>و من الواضح أن مجرّد وقوع اللفظ بإزاء المعنی فی حال تفرّده باللحاظ عند الوضع لا یقتضی تقیّد الموضوع له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تضاف إلی نفس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یراد منها استقلال کل وضع،و عدم کونه ناظرا إلی وضع آخر و لا متمما له،فالاستعمال الموافق للوضع یجب أن یکون کذلک بأن یقع کل استعمال منفردا عن استعمال آخر،و هو ظاهر بعض أجلّة العصر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مطابقة الاستعمال للوضع إنما تجب فی الموضوع و الموضوع له بحدودهما و قیودهما،و لا تجب فی غیر ذلک،و ملاک صحة الاستعمال الحقیقی جریه علی قانون الوضع،و هو مطابقته له علی 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خصوصیات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عمل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لازمة المراعاة؛ لوضوح أن متابعة کل جعل من کل جاعل إنما هی بملاحظة مجعوله،لا بملاحظة نفس جعله؛إذ لیس للجعل جعل آخر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کون أحد الوضعین ناظرا إلی الآخر و لا متمّما له فمسلم،إلا أن مرحلة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کذلک؛حیث إن استعمال لفظ فی معنی لیس متمّما للاستعمال الآخر،فکما أن الوضعین لا یرجعان إلی وضع واحد،کذلک الاستعمالان،فالجمع بین الاستعمالین،لا بین المعنیین کی یؤول إلی استعمال واحد؛لینافی تعدد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الأکثر لیس جزء المقید بالوحدة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من الاستعمال فی الأکثر الاستعمال فیه علی وجه الجمع فی اللحاظ،کیف؟و هو خارج عن محل الکلام،بل الغرض استعماله فی کل منهما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لم یکن غیره،فاللفظ و إن کان واحدا إلا أن المستعمل فیه متعدد،لا أن المستعمل فیه بذاته متعدد،و بما هو مستعمل فیه واحد لیخرج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الغاء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 من المعنیین ملحوظ بالاستقلال،فهو متفرد باللحاظ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له عند هذا القائل هو المعنی الملحوظ علی وجه لا یکون معه ملحوظ آخر،لا علی وجه لا یکون معه ملحوظ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فکلّ من المعنیین لملحوظین المجتمعین فاقد لهذه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 له فتکون النسبة بین المستعمل فیه و الموضوع له نسبة ذات المطلق إلی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المطلق بذاته هو اللابشرط المقسمی؛إذ لیس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مستعملا فیه باستعمال واحد لیکون بینهما المباینة،بل البائنة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بالنحو المذکور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لوحظ لحاظ المعنی الآخر معه فی المستعمل فیه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فمجرّد الاستعمال فی مجموع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الجمع فی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bookmarkStart w:id="242" w:name="pg13114_136605"/>
    </w:p>
    <w:p>
      <w:pPr>
        <w:pStyle w:val="BookText"/>
        <w:rPr/>
      </w:pPr>
      <w:bookmarkEnd w:id="242"/>
      <w:r>
        <w:rPr>
          <w:rFonts w:ascii="IRNazanin" w:hAnsi="IRNazanin" w:eastAsia="IRNazanin"/>
          <w:color w:val="111111"/>
          <w:sz w:val="28"/>
          <w:sz w:val="28"/>
          <w:szCs w:val="28"/>
          <w:rtl w:val="true"/>
          <w:lang w:bidi="fa-IR"/>
        </w:rPr>
        <w:t xml:space="preserve">یوجب المباینة المزبورة،بل المعنیان فاقدان لجزء من الموضوع له،و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اجتماع الآخر معه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بشرط،بل هو استعمال فی جزءین من معنیین،لا فی جزء واحد من معنی واحد،کما فی صورة الجمع بین الاستعمالین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فافهم جیّدا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هیئتها إنما تدل علی إرادة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أنه لا یتصور إلا إذا کان المراد من المادة ما یعبر عنه بلفظ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أو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p>
    <w:p>
      <w:pPr>
        <w:pStyle w:val="Heading4"/>
        <w:numPr>
          <w:ilvl w:val="3"/>
          <w:numId w:val="1"/>
        </w:numPr>
        <w:rPr/>
      </w:pPr>
      <w:bookmarkStart w:id="243" w:name="__RefHeading___Toc7869480_3224264995"/>
      <w:bookmarkStart w:id="244" w:name="_Toc85"/>
      <w:bookmarkEnd w:id="243"/>
      <w:r>
        <w:rPr>
          <w:rtl w:val="true"/>
        </w:rPr>
        <w:t>[</w:t>
      </w:r>
      <w:r>
        <w:rPr>
          <w:rtl w:val="true"/>
        </w:rPr>
        <w:t>فلا یعقل تعدد مرحلة الهیئة و المادة</w:t>
      </w:r>
      <w:r>
        <w:rPr>
          <w:rtl w:val="true"/>
        </w:rPr>
        <w:t>]</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المادة المتهیئة بهیئة التثنیة لها وضع واحد،صحّ إرادة الباکیة و الجاریة من العینین </w:t>
      </w:r>
      <w:r>
        <w:rPr>
          <w:rStyle w:val="FootnoteAnchor"/>
          <w:rtl w:val="true"/>
        </w:rPr>
        <w:footnoteReference w:id="209"/>
      </w:r>
      <w:r>
        <w:rPr>
          <w:rFonts w:ascii="IRNazanin" w:hAnsi="IRNazanin" w:eastAsia="IRNazanin"/>
          <w:color w:val="111111"/>
          <w:sz w:val="28"/>
          <w:sz w:val="28"/>
          <w:szCs w:val="28"/>
          <w:rtl w:val="true"/>
          <w:lang w:bidi="fa-IR"/>
        </w:rPr>
        <w:t>،إلا أنه خارج عن محلّ البحث،لاستعماله فی المعنیین معا،لا فی کل منهما بإرادتین،و إلا لم یکن 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تصحیح تثنیة الأعلام بدون التأویل بالمسمّی و نحوه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وحدة مادة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مرآة لمعناه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لسرایة أحکام المعنی إلی اللفظ و بالعکس،فالتعدد المستفاد من الهیئة إذا اضیفت إلی مثل هذه المادة یوجب صحّة إرادة المعنیین؛لأنهما کفردین من هذه المادة الملحوظة مرآة لمعناها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الهیئة واردة علی مادة اللفظ،و یستحیل ورودها علی معناها؛ لأنهما مقولتان متباینتان و کذلک یستحیل تعلق مفاد الهیئة الواردة علی المادة بنفس المادة،لا بمعناها،بل المعقول تعلق مفاد الهیئة بمفاد المادة،کعروض نفس الهیئة علی نفس المادة،فلحاظ المادة اللفظیة مرآة لمعناها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أوجب تعلق التعدد بمعناها،فمعناها فی الأعلام غیر قابل له؛لعدم الوحدة الطبیعیة لیراد </w:t>
      </w:r>
    </w:p>
    <w:p>
      <w:pPr>
        <w:pStyle w:val="BookText"/>
        <w:rPr/>
      </w:pPr>
      <w:r>
        <w:rPr>
          <w:rFonts w:ascii="IRNazanin" w:hAnsi="IRNazanin" w:eastAsia="IRNazanin"/>
          <w:color w:val="111111"/>
          <w:sz w:val="28"/>
          <w:sz w:val="28"/>
          <w:szCs w:val="28"/>
          <w:rtl w:val="true"/>
          <w:lang w:bidi="fa-IR"/>
        </w:rPr>
        <w:t>منها فردان منها،و إن لم یوجب فالمادة غیر قابلة بنفسها لتعلّق مفاد الهیئة بها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تصحیح التثنیة و الجمع فی الأعلام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استعمال المادة فی طبیعی لفظها،لکن بما له من المعنی بحیث لا یکون المعنی مرادا من المادة لیلزم المحذور،بل بنحو الاشارة إلیه بما هو معنی لطبیعی اللفظ،لا بما هو معنی اللفظ المستعمل،فیکون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مشتمل علی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المعنی النسبی غیر مراد من نفس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 طبیعی لفظه، و لکن لا بما هو؛اذ لا نسبة فیه،بل بما هو ذو معنی نسبی،فیکون المراد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المعنی،و المفروض أنّ له معنیین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245" w:name="pg13114_136607"/>
    </w:p>
    <w:p>
      <w:pPr>
        <w:pStyle w:val="Heading4"/>
        <w:numPr>
          <w:ilvl w:val="3"/>
          <w:numId w:val="1"/>
        </w:numPr>
        <w:rPr/>
      </w:pPr>
      <w:bookmarkStart w:id="246" w:name="__RefHeading___Toc7869482_3224264995"/>
      <w:bookmarkStart w:id="247" w:name="_Toc86"/>
      <w:bookmarkEnd w:id="245"/>
      <w:bookmarkEnd w:id="246"/>
      <w:r>
        <w:rPr>
          <w:rtl w:val="true"/>
        </w:rPr>
        <w:t>[</w:t>
      </w:r>
      <w:r>
        <w:rPr>
          <w:rtl w:val="true"/>
        </w:rPr>
        <w:t>تذییل و تکمیل قد ظهر مما ذکرنا حال استعمال اللفظ فی معنییه</w:t>
      </w:r>
      <w:r>
        <w:rPr>
          <w:rtl w:val="true"/>
        </w:rPr>
        <w:t>-</w:t>
      </w:r>
      <w:r>
        <w:rPr>
          <w:rtl w:val="true"/>
        </w:rPr>
        <w:t>الحقیقی و المجازی</w:t>
      </w:r>
      <w:r>
        <w:rPr>
          <w:rtl w:val="true"/>
        </w:rPr>
        <w:t>-]</w:t>
      </w:r>
      <w:bookmarkEnd w:id="247"/>
    </w:p>
    <w:p>
      <w:pPr>
        <w:pStyle w:val="BookText"/>
        <w:rPr/>
      </w:pPr>
      <w:r>
        <w:rPr>
          <w:rFonts w:ascii="IRNazanin" w:hAnsi="IRNazanin" w:eastAsia="IRNazanin"/>
          <w:color w:val="111111"/>
          <w:sz w:val="28"/>
          <w:sz w:val="28"/>
          <w:szCs w:val="28"/>
          <w:rtl w:val="true"/>
          <w:lang w:bidi="fa-IR"/>
        </w:rPr>
        <w:t>إمکانا و امتناعا،منعا و جوازا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المدقّقین من المعاصرین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الاستحالة هنا،و إن قلنا بالامکان هناک؛نظرا إلی أن الحقیقیة و المجازیة وصفان متقابلان،و الاستعمال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بوصفین متقابلین لاستحالة الجمع بین المتقابلین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الجهة و الحیثیة،فإنّ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یفید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للوضع،فمن هذه الجهة یتصف بوصف اعتباری،و هو کونه حقیقة،و من حیث إنه یفید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مطابق للوضع، فیتّصف من هذه الحیثیة بالمجازیة،فهناک حیثیتان حقیقیتان موافقتان لنفس الأمر،و بهما یصحّ اتصاف اللفظ و الاستعمال بالحقیقیّة و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هذا الوجه فی الأعراض المتأصّلة کالسواد و البیاض حتی ینتقض بهما؛لما عرفت أنهما وصفان انتزاعیان من اللفظ واقعا بملاحظة الحیثیتین المزبورتین الموجودتین فی اللفظ،مع أنه لو تمّ الإشکال لما اختصّ بالاستعمال فی الحقیقی و المجازی،بل یعمّ الحقیقیین و المجازیین لامتناع اجتماع المتماثلین، کامتناع اجتماع المتقابلین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48" w:name="__RefHeading___Toc7869484_3224264995"/>
      <w:bookmarkStart w:id="249" w:name="_Toc87"/>
      <w:bookmarkEnd w:id="248"/>
      <w:r>
        <w:rPr>
          <w:rtl w:val="true"/>
        </w:rPr>
        <w:t>[(</w:t>
      </w:r>
      <w:r>
        <w:rPr>
          <w:rtl w:val="true"/>
        </w:rPr>
        <w:t>أو کان المراد من البطون لوازم معناه</w:t>
      </w:r>
      <w:r>
        <w:rPr>
          <w:rtl w:val="true"/>
        </w:rPr>
        <w:t>]</w:t>
      </w:r>
      <w:bookmarkEnd w:id="2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50" w:name="pg13114_136608"/>
    </w:p>
    <w:p>
      <w:pPr>
        <w:pStyle w:val="BookText"/>
        <w:rPr/>
      </w:pPr>
      <w:bookmarkEnd w:id="250"/>
      <w:r>
        <w:rPr>
          <w:rFonts w:ascii="IRNazanin" w:hAnsi="IRNazanin" w:eastAsia="IRNazanin"/>
          <w:color w:val="111111"/>
          <w:sz w:val="28"/>
          <w:sz w:val="28"/>
          <w:szCs w:val="28"/>
          <w:rtl w:val="true"/>
          <w:lang w:bidi="fa-IR"/>
        </w:rPr>
        <w:t>فتراد تلک اللوازم علی وجه الکنایة أو علی وجه آخر</w:t>
      </w:r>
      <w:r>
        <w:rPr>
          <w:rFonts w:eastAsia="IRNazanin" w:cs="IRNazanin"/>
          <w:color w:val="111111"/>
          <w:sz w:val="28"/>
          <w:szCs w:val="28"/>
          <w:rtl w:val="true"/>
          <w:lang w:bidi="fa-IR"/>
        </w:rPr>
        <w:t>.</w:t>
      </w:r>
    </w:p>
    <w:p>
      <w:pPr>
        <w:pStyle w:val="Heading4"/>
        <w:numPr>
          <w:ilvl w:val="3"/>
          <w:numId w:val="1"/>
        </w:numPr>
        <w:rPr/>
      </w:pPr>
      <w:bookmarkStart w:id="251" w:name="__RefHeading___Toc7869486_3224264995"/>
      <w:bookmarkStart w:id="252" w:name="_Toc88"/>
      <w:bookmarkEnd w:id="251"/>
      <w:r>
        <w:rPr>
          <w:rtl w:val="true"/>
        </w:rPr>
        <w:t>[</w:t>
      </w:r>
      <w:r>
        <w:rPr>
          <w:rtl w:val="true"/>
        </w:rPr>
        <w:t>و ربما یمکن إصلاح تعدّد البطون بتعدّد المحقّقات و المصادیق لمعنی واحد،</w:t>
      </w:r>
      <w:r>
        <w:rPr>
          <w:rtl w:val="true"/>
        </w:rPr>
        <w:t>]</w:t>
      </w:r>
      <w:bookmarkEnd w:id="252"/>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و المیزان لهما معنی معروف،و هما ما یسلک فیه و یوزن به و محقّقاتهما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الطریق الخارجی،و ما له کفتان،و منها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السبیل الأعظم و الصراط الأقوم الذی لا یضل سالکه،و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صحة الأعمال و سقمها و خفتها و ثقلها،إلی غیر ذلک من المصادیق المناسبة،و إرادة المصادیق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مورد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 الاستعمال فی معنی واحد یجمع شتاتها،و یحوی متفرّقاتها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إشکال تعدّد البطون،ما ورد من طلب الهدایة عند قراءة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،و نحوه فی غیره،فإنّ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الاستحالة تعدّد المحکیّ عنه مع وحدة الحاکی،و هو جار هنا؛لأن القراءة هی الحکایة عن اللفظ باللفظ المماثل،و الإنشاء قصد ثبوت المعنی باللفظ،و لا یمکن استعمال اللفظ فی اللفظ و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المعنی یقصد من اللفظ الذی هو المعنی،کما فی أسماء الأفعال عند من یجعلها موضوعة لألفاظ الأفعال فلم یلزم استعمال اللفظ فی أکثر من معنی،بل استعمل کل لفظ فی معنی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المعنی من اللفظ المحکی عنه باللفظ أوضح استحالة من قصده من اللفظ الحاکی؛ضرورة أن الاستعمال کذلک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الاستعمال بمعنی الإعلام و التفهیم،أو بمعنی إیجاد المعنی باللفظ،أو بمعنی إفناء اللفظ فی المعنی و جعله وجها و عنوانا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الأوصاف لا یوصف بها ما لا وجود لها خارجا،بل جعلا و تنزیلا،مع أنّ الفرض إنشاء المعنی باللفظ فاللفظ مما ینشأ به و یتوسل به إلی ثبوت المعنی،و هذا مع عدم تحقق ما ینشأ به و یتوسل به غیر معقول؛إذ لیس الانشاء مجرد قصد المعنی کما لا یخفی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فالأولی أن یجاب عن الاشکال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ما ورد من الأخبار فی هذا المضمار علی طلب الهدایة مقارنا لقراءة اِهْدِنَا الصِّراطَ الْمُسْتَقِیمَ ،لا طلب الهدایة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یجاب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القراءة لیست الحکایة عن الألفاظ بالألفاظ،و استعمالها فیها،بل ذکر ما یماثل کلام الغیر من حیث إنه یماثله فی قبال ذکره من تلقاء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غیر مشروط بعدم إنشاء المعنی به؛حتی یلزم الجمع بین اللحاظ الاستقلالی و الآلی فیما یماثل کلام الغیر من حیث إنه یماثله بقصد المعنی،فإنّ من مدح محبوبه بقصیدة بعض الشعراء،فقد قرأ قصیدته،و مدح محبوبه بها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لم یلتفت إلی ذلک و مدحه بما أنشأ من تلقاء نفسه،لم یصدق القراءة و إن کان مماثلا لما أنشأه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bookmarkStart w:id="253" w:name="pg13114_136610"/>
    </w:p>
    <w:p>
      <w:pPr>
        <w:pStyle w:val="Heading3"/>
        <w:numPr>
          <w:ilvl w:val="2"/>
          <w:numId w:val="1"/>
        </w:numPr>
        <w:rPr/>
      </w:pPr>
      <w:bookmarkStart w:id="254" w:name="__RefHeading___Toc7869488_3224264995"/>
      <w:bookmarkStart w:id="255" w:name="_Toc89"/>
      <w:bookmarkEnd w:id="253"/>
      <w:bookmarkEnd w:id="254"/>
      <w:r>
        <w:rPr>
          <w:rtl w:val="true"/>
        </w:rPr>
        <w:t>الکلام فی مسألة المشتق</w:t>
      </w:r>
      <w:bookmarkEnd w:id="255"/>
    </w:p>
    <w:p>
      <w:pPr>
        <w:pStyle w:val="Heading4"/>
        <w:numPr>
          <w:ilvl w:val="3"/>
          <w:numId w:val="1"/>
        </w:numPr>
        <w:rPr/>
      </w:pPr>
      <w:bookmarkStart w:id="256" w:name="__RefHeading___Toc7869490_3224264995"/>
      <w:bookmarkStart w:id="257" w:name="_Toc90"/>
      <w:bookmarkEnd w:id="256"/>
      <w:r>
        <w:rPr>
          <w:rtl w:val="true"/>
        </w:rPr>
        <w:t>اشارة</w:t>
      </w:r>
      <w:bookmarkEnd w:id="257"/>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أن المشتقّ حقیقة فی خصوص ما تلبس بالمبدإ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التنبیه علی أمر</w:t>
      </w:r>
      <w:r>
        <w:rPr>
          <w:rFonts w:eastAsia="IRNazanin" w:cs="IRNazanin"/>
          <w:color w:val="111111"/>
          <w:sz w:val="28"/>
          <w:szCs w:val="28"/>
          <w:rtl w:val="true"/>
          <w:lang w:bidi="fa-IR"/>
        </w:rPr>
        <w:t>:</w:t>
      </w:r>
    </w:p>
    <w:p>
      <w:pPr>
        <w:pStyle w:val="Heading4"/>
        <w:numPr>
          <w:ilvl w:val="3"/>
          <w:numId w:val="1"/>
        </w:numPr>
        <w:rPr/>
      </w:pPr>
      <w:bookmarkStart w:id="258" w:name="__RefHeading___Toc7869492_3224264995"/>
      <w:bookmarkStart w:id="259" w:name="_Toc91"/>
      <w:bookmarkEnd w:id="258"/>
      <w:r>
        <w:rPr>
          <w:rtl w:val="true"/>
        </w:rPr>
        <w:t>[</w:t>
      </w:r>
      <w:r>
        <w:rPr>
          <w:rtl w:val="true"/>
        </w:rPr>
        <w:t>و هو أن النزاع هنا فی الوضع و الاستعمال</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صحة الاطلاق و عدمها مع التسالم علی المفهوم و المعنی؟</w:t>
      </w:r>
    </w:p>
    <w:p>
      <w:pPr>
        <w:pStyle w:val="BookText"/>
        <w:rPr/>
      </w:pPr>
      <w:r>
        <w:rPr>
          <w:rFonts w:ascii="IRNazanin" w:hAnsi="IRNazanin" w:eastAsia="IRNazanin"/>
          <w:color w:val="111111"/>
          <w:sz w:val="28"/>
          <w:sz w:val="28"/>
          <w:szCs w:val="28"/>
          <w:rtl w:val="true"/>
          <w:lang w:bidi="fa-IR"/>
        </w:rPr>
        <w:t>الظاهر هو الأول،کما تفصح عنه کلمات القوم من قدیم الزمان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الحقیقة و المجاز المذکورین فی عنوان النزاع من شئون الاستعمال،و لا ربط لهما بالصدق و الإطلاق،و یشهد له استدلال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213"/>
      </w:r>
      <w:r>
        <w:rPr>
          <w:rFonts w:ascii="IRNazanin" w:hAnsi="IRNazanin" w:eastAsia="IRNazanin"/>
          <w:color w:val="111111"/>
          <w:sz w:val="28"/>
          <w:sz w:val="28"/>
          <w:szCs w:val="28"/>
          <w:rtl w:val="true"/>
          <w:lang w:bidi="fa-IR"/>
        </w:rPr>
        <w:t>و غیره فی غیره،للقول بالأعم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الضارب من حصل منه الضرب،فیعم من انقضی عنه المبدأ،إلی غیر ذلک من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تکرر فی کلماتهم فی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بقاء المبدأ فی صدق المشتق و اطلاقه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ذلک،فإن الصدق بلا عنایة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کانا دالین علی الخصوصیة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عنونوا النزاع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الاختلاف فی المفهوم و المعنی،فما وجه هذا الخلاف العظیم فی هذه السنین المتمادیة؟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صریح بعض المدقّقین من المعاصرین </w:t>
      </w:r>
      <w:r>
        <w:rPr>
          <w:rStyle w:val="FootnoteAnchor"/>
          <w:rtl w:val="true"/>
        </w:rPr>
        <w:footnoteReference w:id="214"/>
      </w:r>
      <w:r>
        <w:rPr>
          <w:rFonts w:ascii="IRNazanin" w:hAnsi="IRNazanin" w:eastAsia="IRNazanin"/>
          <w:color w:val="111111"/>
          <w:sz w:val="28"/>
          <w:sz w:val="28"/>
          <w:szCs w:val="28"/>
          <w:rtl w:val="true"/>
          <w:lang w:bidi="fa-IR"/>
        </w:rPr>
        <w:t>هو الثانی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الاختلاف فی المفهوم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الاختلاف فی الحمل،فإنّ القائل بعدم صحة الإطلاق علی ما انقضی عنه المبدأ،یری وحدة سنخ الحمل فی المشتقات و الجوامد،فکما لا یصح إطلاق الماء علی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کان ماء، </w:t>
      </w:r>
      <w:bookmarkStart w:id="260" w:name="pg13114_136611"/>
    </w:p>
    <w:p>
      <w:pPr>
        <w:pStyle w:val="BookText"/>
        <w:rPr/>
      </w:pPr>
      <w:bookmarkEnd w:id="260"/>
      <w:r>
        <w:rPr>
          <w:rFonts w:ascii="IRNazanin" w:hAnsi="IRNazanin" w:eastAsia="IRNazanin"/>
          <w:color w:val="111111"/>
          <w:sz w:val="28"/>
          <w:sz w:val="28"/>
          <w:szCs w:val="28"/>
          <w:rtl w:val="true"/>
          <w:lang w:bidi="fa-IR"/>
        </w:rPr>
        <w:t>و زالت عنه صورة المائیة،فانقلب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یصحّ إطلاق المشتق علی ما زال عنه المبدأ بعد تلبّسه به،فإن المعنی الانتزاعی تابع لمنشا انتزاعه حدوثا و بقاء،و المنشأ مفقود بعد الانقضاء،و الانتزاع بدونه علی حد المعلول بلا علة، و القائل بصحة الاطلاق یدّعی تفاوت الحملین فإنّ الحمل فی الجوامد حمل هو هو،فلا یصح أن یقال للهواء إنه ماء،و الحمل فی المشتقات حمل ذی هو و حمل انتساب،و یکفی فی النسبة مجرّد الخروج من العدم إلی الوجود،فیصحّ الحمل علی المتلبّس و علی ما انقضی عنه،دون ما لم یتلبّس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الخلط ما لا یخفی علی من له خبرة بالاصطلاح المرسوم فی</w:t>
      </w:r>
    </w:p>
    <w:p>
      <w:pPr>
        <w:pStyle w:val="Heading4"/>
        <w:numPr>
          <w:ilvl w:val="3"/>
          <w:numId w:val="1"/>
        </w:numPr>
        <w:rPr/>
      </w:pPr>
      <w:bookmarkStart w:id="261" w:name="__RefHeading___Toc7869494_3224264995"/>
      <w:bookmarkStart w:id="262" w:name="_Toc92"/>
      <w:bookmarkEnd w:id="261"/>
      <w:r>
        <w:rPr>
          <w:rtl w:val="true"/>
        </w:rPr>
        <w:t>[</w:t>
      </w:r>
      <w:r>
        <w:rPr>
          <w:rtl w:val="true"/>
        </w:rPr>
        <w:t>تقسیم الحمل إلی</w:t>
      </w:r>
      <w:r>
        <w:rPr>
          <w:rtl w:val="true"/>
        </w:rPr>
        <w:t>:(</w:t>
      </w:r>
      <w:r>
        <w:rPr>
          <w:rtl w:val="true"/>
        </w:rPr>
        <w:t>هو هو</w:t>
      </w:r>
      <w:r>
        <w:rPr>
          <w:rtl w:val="true"/>
        </w:rPr>
        <w:t>)</w:t>
      </w:r>
      <w:r>
        <w:rPr>
          <w:rtl w:val="true"/>
        </w:rPr>
        <w:t>،و</w:t>
      </w:r>
      <w:r>
        <w:rPr>
          <w:rtl w:val="true"/>
        </w:rPr>
        <w:t>(</w:t>
      </w:r>
      <w:r>
        <w:rPr>
          <w:rtl w:val="true"/>
        </w:rPr>
        <w:t>ذی هو</w:t>
      </w:r>
      <w:r>
        <w:rPr>
          <w:rtl w:val="true"/>
        </w:rPr>
        <w:t>).]</w:t>
      </w:r>
      <w:bookmarkEnd w:id="262"/>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کان قابلا لأن یحمل علی شیء من دون واسطة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اشتقاق لغوی،فهو المحمول مواطاة،کما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یکن قابلا للحمل إلا بأحد الأمرین المزبورین،کالأعراض من السواد و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المحمول اشتقاقا؛إذ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علی موضوعه بنفسه،بل بواسطة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ذو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اشتقاق وصف منه،فیقال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فالمحمول بالاشتقاق نفس العرض،و الوصف المشتق منه محمول مواطاة،لعدم الحاجة فی حمله إلی شیء، و اشتقاقیة الحمل بالإضافة إلی المبدأ،دون الوصف،فإنّ حمله حمل بالمواطاة قطعا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منطق </w:t>
      </w:r>
      <w:r>
        <w:rPr>
          <w:rStyle w:val="FootnoteAnchor"/>
          <w:rtl w:val="true"/>
        </w:rPr>
        <w:footnoteReference w:id="215"/>
      </w:r>
      <w:r>
        <w:rPr>
          <w:rFonts w:ascii="IRNazanin" w:hAnsi="IRNazanin" w:eastAsia="IRNazanin"/>
          <w:color w:val="111111"/>
          <w:sz w:val="28"/>
          <w:sz w:val="28"/>
          <w:szCs w:val="28"/>
          <w:rtl w:val="true"/>
          <w:lang w:bidi="fa-IR"/>
        </w:rPr>
        <w:t>الإشارات بعد ما بیّن حقیقة الحمل مواطاة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نوع آخر </w:t>
      </w:r>
      <w:bookmarkStart w:id="263" w:name="pg13114_136612"/>
    </w:p>
    <w:p>
      <w:pPr>
        <w:pStyle w:val="BookText"/>
        <w:rPr/>
      </w:pPr>
      <w:bookmarkEnd w:id="263"/>
      <w:r>
        <w:rPr>
          <w:rFonts w:ascii="IRNazanin" w:hAnsi="IRNazanin" w:eastAsia="IRNazanin"/>
          <w:color w:val="111111"/>
          <w:sz w:val="28"/>
          <w:sz w:val="28"/>
          <w:szCs w:val="28"/>
          <w:rtl w:val="true"/>
          <w:lang w:bidi="fa-IR"/>
        </w:rPr>
        <w:t>من الحمل یسمّی حمل الاشتقاق،و هو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کالبیاض علی الجسم، و المحمول بذلک الحمل لا یحمل علی الموضوع وحده بالمواطاة،بل یحمل مع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ذو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یشتقّ منه اسم کالابیض،و یحمل بالمواطاة علیه،کما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المحمول بالحقیقة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المحمول بالمواطاة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p>
    <w:p>
      <w:pPr>
        <w:pStyle w:val="Heading4"/>
        <w:numPr>
          <w:ilvl w:val="3"/>
          <w:numId w:val="1"/>
        </w:numPr>
        <w:rPr/>
      </w:pPr>
      <w:bookmarkStart w:id="264" w:name="__RefHeading___Toc7869496_3224264995"/>
      <w:bookmarkStart w:id="265" w:name="_Toc93"/>
      <w:bookmarkEnd w:id="264"/>
      <w:r>
        <w:rPr>
          <w:rtl w:val="true"/>
        </w:rPr>
        <w:t>[</w:t>
      </w:r>
      <w:r>
        <w:rPr>
          <w:rtl w:val="true"/>
        </w:rPr>
        <w:t>أن حمل الأوصاف حمل هو هو و بالمواطأة</w:t>
      </w:r>
      <w:r>
        <w:rPr>
          <w:rtl w:val="true"/>
        </w:rPr>
        <w:t>]</w:t>
      </w:r>
      <w:bookmarkEnd w:id="265"/>
    </w:p>
    <w:p>
      <w:pPr>
        <w:pStyle w:val="BookText"/>
        <w:rPr/>
      </w:pPr>
      <w:r>
        <w:rPr>
          <w:rFonts w:ascii="IRNazanin" w:hAnsi="IRNazanin" w:eastAsia="IRNazanin"/>
          <w:color w:val="111111"/>
          <w:sz w:val="28"/>
          <w:sz w:val="28"/>
          <w:szCs w:val="28"/>
          <w:rtl w:val="true"/>
          <w:lang w:bidi="fa-IR"/>
        </w:rPr>
        <w:t>،لا حمل ذی هو، و بالاشتقاق کما تخیله المعاصر المتقدم،و اسناد اختلاف الحمل علی الوجه المزبور إلی العلماء من المتأخرین و القدماء،و جعله منشأ لهذا الخلاف العظیم سخیف جدا،کما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اتصافها بعرض أو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w:t>
      </w:r>
      <w:r>
        <w:rPr>
          <w:rStyle w:val="FootnoteAnchor"/>
          <w:rtl w:val="true"/>
        </w:rPr>
        <w:footnoteReference w:id="217"/>
      </w:r>
      <w:r>
        <w:rPr>
          <w:rFonts w:ascii="IRNazanin" w:hAnsi="IRNazanin" w:eastAsia="IRNazanin"/>
          <w:color w:val="111111"/>
          <w:sz w:val="28"/>
          <w:sz w:val="28"/>
          <w:szCs w:val="28"/>
          <w:rtl w:val="true"/>
          <w:lang w:bidi="fa-IR"/>
        </w:rPr>
        <w:t>إطلاقه و قصر الخارج عن محلّ النزاع علی الجامد المحض، دخول کل ما لا یأتلف منه الذات،و إن کان ذاتیا بمعنی آخر،و هو کفایة نفس الذات فی انتزاعه عنها،مع عدم کونه من ذاتیاتها و أجزائها الخارجیة و العقلیة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یعم النزاع مثل الإمکان،و مقابلیه،و الوجود،و العدم،بل و جمیع الأسماء الحسنی و الصفات العلیا الجاریة علیه تعالی؛حیث إن 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و لذاته</w:t>
      </w:r>
      <w:r>
        <w:rPr>
          <w:rFonts w:eastAsia="IRNazanin" w:cs="IRNazanin"/>
          <w:color w:val="111111"/>
          <w:sz w:val="28"/>
          <w:szCs w:val="28"/>
          <w:rtl w:val="true"/>
          <w:lang w:bidi="fa-IR"/>
        </w:rPr>
        <w:t xml:space="preserve">- </w:t>
      </w:r>
      <w:bookmarkStart w:id="266" w:name="pg13114_136613"/>
    </w:p>
    <w:p>
      <w:pPr>
        <w:pStyle w:val="BookText"/>
        <w:rPr/>
      </w:pPr>
      <w:bookmarkEnd w:id="266"/>
      <w:r>
        <w:rPr>
          <w:rFonts w:ascii="IRNazanin" w:hAnsi="IRNazanin" w:eastAsia="IRNazanin"/>
          <w:color w:val="111111"/>
          <w:sz w:val="28"/>
          <w:sz w:val="28"/>
          <w:szCs w:val="28"/>
          <w:rtl w:val="true"/>
          <w:lang w:bidi="fa-IR"/>
        </w:rPr>
        <w:t>مطابقة لصفاته بلا حیثیة تعلیلیة و لا تقییدیة،مع أنّ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النزاع لدوران التلبّس مدار بقاء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النعوت الجلالیة و الجمالیة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الأوصاف الأخر، کالإمکان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زوال عن موردها،فیلغو النزاع بالإضافة إلیها،إلا أن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مختصّ بما لا زوال له کی یلغو النزاع، فیصحّ النزاع باعتبار ما هو غیر ذاتی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مطابق له إلا ما هو ذاتی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کالموجود و المعدوم،فان مطابقهما بالذات نفس حقیقة الوجود و العدم،دون الماهیة،فإنها موجودة أو معدومة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للنزاع فیه حتی بالإضافة إلی الماهیة،فإنّ الماهیة إنما توصف بالموجودیة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یکن الموجود بالذات،لا موجود بالعرض،و مع ثبوته لا انقضاء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الجملة الاسمیة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Heading4"/>
        <w:numPr>
          <w:ilvl w:val="3"/>
          <w:numId w:val="1"/>
        </w:numPr>
        <w:rPr/>
      </w:pPr>
      <w:bookmarkStart w:id="267" w:name="__RefHeading___Toc7869498_3224264995"/>
      <w:bookmarkStart w:id="268" w:name="_Toc94"/>
      <w:bookmarkEnd w:id="267"/>
      <w:r>
        <w:rPr>
          <w:rtl w:val="true"/>
        </w:rPr>
        <w:t>[</w:t>
      </w:r>
      <w:r>
        <w:rPr>
          <w:rtl w:val="true"/>
        </w:rPr>
        <w:t>أن عموم النزاع و شموله لشیء لا یدور مدار صدق العنوان،</w:t>
      </w:r>
      <w:r>
        <w:rPr>
          <w:rtl w:val="true"/>
        </w:rPr>
        <w:t>]</w:t>
      </w:r>
      <w:bookmarkEnd w:id="268"/>
    </w:p>
    <w:p>
      <w:pPr>
        <w:pStyle w:val="BookText"/>
        <w:rPr/>
      </w:pPr>
      <w:r>
        <w:rPr>
          <w:rFonts w:ascii="IRNazanin" w:hAnsi="IRNazanin" w:eastAsia="IRNazanin"/>
          <w:color w:val="111111"/>
          <w:sz w:val="28"/>
          <w:sz w:val="28"/>
          <w:szCs w:val="28"/>
          <w:rtl w:val="true"/>
          <w:lang w:bidi="fa-IR"/>
        </w:rPr>
        <w:t xml:space="preserve">بل لنا تسریة النزاع لعموم ملاکه،أو لترتب ثمرته علی شیء،و کلاهما موجودان </w:t>
      </w:r>
      <w:r>
        <w:rPr>
          <w:rStyle w:val="FootnoteAnchor"/>
          <w:rtl w:val="true"/>
        </w:rPr>
        <w:footnoteReference w:id="219"/>
      </w:r>
      <w:r>
        <w:rPr>
          <w:rFonts w:ascii="IRNazanin" w:hAnsi="IRNazanin" w:eastAsia="IRNazanin"/>
          <w:color w:val="111111"/>
          <w:sz w:val="28"/>
          <w:sz w:val="28"/>
          <w:szCs w:val="28"/>
          <w:rtl w:val="true"/>
          <w:lang w:bidi="fa-IR"/>
        </w:rPr>
        <w:t>فی هذا القسم من الجوامد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ترتب الثمرة فواضح،کما یشهد له ما عن الإیضاح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المسالک </w:t>
      </w:r>
      <w:r>
        <w:rPr>
          <w:rStyle w:val="FootnoteAnchor"/>
          <w:rtl w:val="true"/>
        </w:rPr>
        <w:footnoteReference w:id="221"/>
      </w:r>
      <w:r>
        <w:rPr>
          <w:rFonts w:ascii="IRNazanin" w:hAnsi="IRNazanin" w:eastAsia="IRNazanin"/>
          <w:color w:val="111111"/>
          <w:sz w:val="28"/>
          <w:sz w:val="28"/>
          <w:szCs w:val="28"/>
          <w:rtl w:val="true"/>
          <w:lang w:bidi="fa-IR"/>
        </w:rPr>
        <w:t>،و إن کان تسلیم حرمة المرضعة الاولی و الخلاف فی الثانیة مشکلا؛ لاتحادهما فی الملاک،و ذلک لأن امومة المرضعة الاولی و بنتیة المرتضعة متضایفتان متکافئتان فی القوة و الفعلیة،و بنتیة المرتضعة و زوجیتها متضادتان شرعا،ففی مرتبة حصول امومة المرضعة،تحصل بنتیة المرتضعة،و تلک المرتبة مرتبة زوال زوجیة المرتضعة،فلیست فی مرتبة من المراتب امومة المرضعة مضافة إلی زوجیة المرتضعة؛حتی تحرم بسبب کونها ام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عموم الملاک فإن بقاء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موهما لصدق الوصف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والده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دراسته حتی قال فی خطبة کتاب الإیضاح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اشتغلت عند ابی فی تحصیل العلوم فی المعقول و المنقول،و قرأت علیه کتبا کثیرة و التمست منه تصنیف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ملاحظة تولده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تصنیف الکتاب یعلم أن عمره عشر سنین،و أنه حاز علی حظّ وافر من العلم،کما أنّ والده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کثیرا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أجبت ولدی العزیز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أمر داریه،کما هو بارّ بوالدیه،و رزقه أسباب السعادات الدنیویة و الاخرویة،کما أطاعنی فی استعمال قواه العقلیة و الحسیة،و أسعفه ببلوغ أمله،کما أرضانی بأقواله و أفعاله،و جمع بین الرئاستین،کما لم یعصنی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أنّ والده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إلیه فی بعض المسائل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یروی عنه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تاج الدین بن معیة و الشیخ نظام الدین النیلی،و نجم الدین المدنی، و فخر الدین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یناهز</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مهمة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حل مشکلات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الوافیة فی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علیها بعد زوال تلبسها بمبدئه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یوهم صدق عنوان الزوج بعد زوال مبدئه و هی العلقة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سائر الجوامد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الذات فیها محفوظة بانحفاظ الذاتیات،فاذا زالت صورة المائیة فقد زالت ذات الماء؛لأن شیئیة الشیء بصورته النوعیة و ما یجری مجراها،و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مجراها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فعلیتها عین القوة،فلیست هی شیئا من الأشیاء حتی یکون بقاؤها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العرف موهما لصدق صورة المائیة علیها بعد زوالها،بخلاف مثل الزوجیة و الرقیة و الحریة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سنة</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 من أکابر و أفاضل عصره و کذلک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 اللّه العزیز و سنّه تسع سنین،درس علی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سافر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درس علی ید الشیخ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و الإرشاد و القواعد،ثم درس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 إلی الشام،و درس علی عدّة من علمائها کثیرا من العلوم، ثم ارتحل إلی مصر سنة</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علی أفاضل علمائها کتب العامة و الخاصة،ثم رحل إلی الحجاز،ثم عاد إلی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اجتهاده کما صرّح هو بنفسه، و هی السنة التی شرح فیها الإرشاد،ثم سافر إلی العراق لزیارة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فی نفس السنة،و فی سنة</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بیت المقدس،و بقی فیه حتی سنة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،فسافر إلی القسطنطینیة فوصلها سنة</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سافر إلی العراق،و حرّر قبلته بتأیید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معروفة،و رجع للتدریس فی بعلبک سنة</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له صاحب أعیان الشیعة من کبار علماء السنة الذین درس عندهم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فضلا عن علماء الشیعة،و عدّ من طلابه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من کبار علماء الشیعة منهم والد صاحب المدارک، و الصائغ،و والد الشیخ البهائی،و جدّ والد صاحب الوسائل و غیرهم،کما عدّ له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 فی مختلف العلوم منها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علیها مدار التدریس فی الحوزات العلمیة،و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فی 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7:158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الجوامد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لانحفاظ ذات متحصلة فی الحالتین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یشکل بعدم إمکان جریانه فی اسم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Style w:val="FootnoteAnchor"/>
          <w:rtl w:val="true"/>
        </w:rPr>
        <w:footnoteReference w:id="223"/>
      </w:r>
      <w:r>
        <w:rPr>
          <w:rFonts w:ascii="IRNazanin" w:hAnsi="IRNazanin" w:eastAsia="IRNazanin"/>
          <w:color w:val="111111"/>
          <w:sz w:val="28"/>
          <w:sz w:val="28"/>
          <w:szCs w:val="28"/>
          <w:rtl w:val="true"/>
          <w:lang w:bidi="fa-IR"/>
        </w:rPr>
        <w:t>أن هویات أجزاء الزمان،و ان کانت واحدة بوحدة اتصالیة دقة و عقلا،إلا أن کل هویة من تلک الهویات المتصلة مغایرة بنفس ذاتها لهویة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یصدق علیه حقیقة و بلا عنایة أنه تلبس بالمبدإ،تلک الهویة الواقع فیها المبدأ،و هذه الهویة هی الذات اللازم بقاؤها فی صدق الوصف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بعض المدققین من المعاصرین </w:t>
      </w:r>
      <w:r>
        <w:rPr>
          <w:rStyle w:val="FootnoteAnchor"/>
          <w:rtl w:val="true"/>
        </w:rPr>
        <w:footnoteReference w:id="224"/>
      </w:r>
      <w:r>
        <w:rPr>
          <w:rFonts w:ascii="IRNazanin" w:hAnsi="IRNazanin" w:eastAsia="IRNazanin"/>
          <w:color w:val="111111"/>
          <w:sz w:val="28"/>
          <w:sz w:val="28"/>
          <w:szCs w:val="28"/>
          <w:rtl w:val="true"/>
          <w:lang w:bidi="fa-IR"/>
        </w:rPr>
        <w:t>جوابا عن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للزمان استمرارا و بقاء عرفا،و البقاء فرع الوحدة،فاذا وقع فی أول هذا الواحد حدث و انقضی صح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الوحدانی تلبّس بعنوان الظرفیة لشیء و انقضی،فبقی بلا تلبس،و إلا لزم الإشکال علی الأوصاف الجاریة علی الزمان،بل علی مطلق الامور التدریجیة الغیر القارة،فإنّ ما صدق علیه فی هذه الموارد لیس له بقاء،فلا وجه لتخصیص الإشکال باسم الزمان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اتصال الهویات المتغایرة لا یصحّح بقاء تلک الهویة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وقع فیها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حقیقة،و إلا لصحّ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 مقتل </w:t>
      </w:r>
      <w:bookmarkStart w:id="269" w:name="pg13114_136617"/>
    </w:p>
    <w:p>
      <w:pPr>
        <w:pStyle w:val="BookText"/>
        <w:rPr/>
      </w:pPr>
      <w:bookmarkEnd w:id="269"/>
      <w:r>
        <w:rPr>
          <w:rFonts w:ascii="IRNazanin" w:hAnsi="IRNazanin" w:eastAsia="IRNazanin"/>
          <w:color w:val="111111"/>
          <w:sz w:val="28"/>
          <w:sz w:val="28"/>
          <w:szCs w:val="28"/>
          <w:rtl w:val="true"/>
          <w:lang w:bidi="fa-IR"/>
        </w:rPr>
        <w:t>الحسین علیه السلام للوحدة المزبورة،مع أنه لا شبهة فی عدم صحة اطلاق المقتل إلا علی العاشر من محرم و ما 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یطلق المقتل و یراد الساعة التی وقع فیها القتل،و ربما یطلق و یراد به الیوم الواقع فیه،و ربما یراد الشهر،و ربما یراد العام،و هذا کله أجنبی عن الوحدة المزبورة؛إذ علی هذا الاطلاق لا انقضاء ما دامت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الیوم،أو الشهر أو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باقیة،و بعد مضیّ أحدها لا بقاء لما اطلق المقتل بالإضافة إلیه کی ینازع فی الوضع له أو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اضیف إلی أحد تلک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المتصفة بنحو من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فالتلبس بحسبه باق ما دام باقیا،و إلاّ فلا</w:t>
      </w:r>
      <w:r>
        <w:rPr>
          <w:rFonts w:eastAsia="IRNazanin" w:cs="IRNazanin"/>
          <w:color w:val="111111"/>
          <w:sz w:val="28"/>
          <w:szCs w:val="28"/>
          <w:rtl w:val="true"/>
          <w:lang w:bidi="fa-IR"/>
        </w:rPr>
        <w:t>.</w:t>
      </w:r>
    </w:p>
    <w:p>
      <w:pPr>
        <w:pStyle w:val="Heading4"/>
        <w:numPr>
          <w:ilvl w:val="3"/>
          <w:numId w:val="1"/>
        </w:numPr>
        <w:rPr/>
      </w:pPr>
      <w:bookmarkStart w:id="270" w:name="__RefHeading___Toc7869500_3224264995"/>
      <w:bookmarkStart w:id="271" w:name="_Toc95"/>
      <w:bookmarkEnd w:id="270"/>
      <w:r>
        <w:rPr>
          <w:rtl w:val="true"/>
        </w:rPr>
        <w:t>[</w:t>
      </w:r>
      <w:r>
        <w:rPr>
          <w:rtl w:val="true"/>
        </w:rPr>
        <w:t>و إن اضیف إلی الزمان</w:t>
      </w:r>
      <w:r>
        <w:rPr>
          <w:rtl w:val="true"/>
        </w:rPr>
        <w:t>-]</w:t>
      </w:r>
      <w:bookmarkEnd w:id="271"/>
    </w:p>
    <w:p>
      <w:pPr>
        <w:pStyle w:val="BookText"/>
        <w:rPr/>
      </w:pPr>
      <w:r>
        <w:rPr>
          <w:rFonts w:ascii="IRNazanin" w:hAnsi="IRNazanin" w:eastAsia="IRNazanin"/>
          <w:color w:val="111111"/>
          <w:sz w:val="28"/>
          <w:sz w:val="28"/>
          <w:szCs w:val="28"/>
          <w:rtl w:val="true"/>
          <w:lang w:bidi="fa-IR"/>
        </w:rPr>
        <w:t>لا بلحاظ تلک الوحدات،بل بلحاظ اتصالیة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فرض صحة هذا الإطلاق،فالدهر باق،و التلبّس کذلک،فالأمر دائما یدور بین البقاء و التلبس أو عدمه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الأوصاف الجاریة علی الزمان و الامور التدریجیة، فالجواب عن النقض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الأوصاف مشترکة بین الامور التدریجیة و غیرها،فلا وجه لإخراجها لأجل عدم بقاء ما تصدق هی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 و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مثل السیال و المتصرم و نحوهما و غیرها،فإنّ السیلان و التصرم لا یختصّ بالتدریجیات کما لا یخفی،بخلاف اسم الزمان المأخوذ فیه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حل الاشکال بأن انحصار مفهوم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انه</w:t>
      </w:r>
    </w:p>
    <w:p>
      <w:pPr>
        <w:pStyle w:val="Heading4"/>
        <w:numPr>
          <w:ilvl w:val="3"/>
          <w:numId w:val="1"/>
        </w:numPr>
        <w:rPr/>
      </w:pPr>
      <w:bookmarkStart w:id="272" w:name="__RefHeading___Toc7869502_3224264995"/>
      <w:bookmarkStart w:id="273" w:name="_Toc96"/>
      <w:bookmarkEnd w:id="272"/>
      <w:r>
        <w:rPr>
          <w:rtl w:val="true"/>
        </w:rPr>
        <w:t>[</w:t>
      </w:r>
      <w:r>
        <w:rPr>
          <w:rtl w:val="true"/>
        </w:rPr>
        <w:t>لا یتوقف علی تعقل جامع مفهومی بین المتلبس بالظرفیة</w:t>
      </w:r>
      <w:r>
        <w:rPr>
          <w:rtl w:val="true"/>
        </w:rPr>
        <w:t>]</w:t>
      </w:r>
      <w:bookmarkEnd w:id="2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للحدث و عدمه؛حتی لا یعقل،بل علی الجامع المفهومی بین المتلبس </w:t>
      </w:r>
    </w:p>
    <w:p>
      <w:pPr>
        <w:pStyle w:val="BookText"/>
        <w:rPr/>
      </w:pPr>
      <w:r>
        <w:rPr>
          <w:rFonts w:ascii="IRNazanin" w:hAnsi="IRNazanin" w:eastAsia="IRNazanin"/>
          <w:color w:val="111111"/>
          <w:sz w:val="28"/>
          <w:sz w:val="28"/>
          <w:szCs w:val="28"/>
          <w:rtl w:val="true"/>
          <w:lang w:bidi="fa-IR"/>
        </w:rPr>
        <w:t>و المنقضی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یقول القائل بالوضع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اسم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المکان الذی وقع فیه الحدث،فیعم المتلبس و المنقضی عنه،فکذا هنا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مفهوم اسم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الزمان الذی وقع فیه الحدث،فهو بمفهومه یعمّهما،لکنه بحسب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المکان قارّ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مصداقان، و الزمان حیث إنه غیر قارّ الذات،فله 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المقتل و المغرب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المشترکة بین اسمی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 واحد،و هو ما کان وعاء القتل أو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کان أو مکانا،و لا إباء للمفهوم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للشمول و العموم للمتلبس و المنقضی عنه،و إن لم یکن له فی خصوص الزمان إلا 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حلّ الإشکال علی ما أفاده الاستاذ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تحریر النزاع فی اسم الزمان لا یکاد یترتّب علیه ثمرة البحث؛إذ ثمرة البحث تظهر فی ما انقضی عنه المبدأ،و إلا فلا فارق فی المتلبس بین الطرفین،و حیث لا مصداق لما انقضی عنه المبدأ فی اسم الزمان،فیلغو البحث عنه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المقتل و نحوه موضوع لوعاء القتل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ملاحظة خصوصیة الزمان أو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صدقه علی ما انقضی عنه فی خصوص الزمان لا یوجب لغویة النزاع،بخلاف ما إذا کان موضوعا للزمان الأعمّ من المتلبّس و ما انقضی عنه،فإنّ البحث عن وضعه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المطابق إلاّ للأخصّ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الواجب موضوع للمفهوم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اختصاص لانحصار المفهوم العام فی فرد باسم الزمان،بل یجری فی </w:t>
      </w:r>
    </w:p>
    <w:p>
      <w:pPr>
        <w:pStyle w:val="BookText"/>
        <w:rPr/>
      </w:pPr>
      <w:r>
        <w:rPr>
          <w:rFonts w:ascii="IRNazanin" w:hAnsi="IRNazanin" w:eastAsia="IRNazanin"/>
          <w:color w:val="111111"/>
          <w:sz w:val="28"/>
          <w:sz w:val="28"/>
          <w:szCs w:val="28"/>
          <w:rtl w:val="true"/>
          <w:lang w:bidi="fa-IR"/>
        </w:rPr>
        <w:t>اسم الفاعل کالواجب،إلا أنه یمکن الخدشة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اختصاص له خارجا به تعالی،بل توصف به الأفعال الواجبة أیضا،و کذلک واجب الوجود لا یختص به تعالی؛لأن کل موجود واجب الوجود حیث إن الشیء ما لم یجب لم یوجد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نعم،واجب الوجود بذاته مختصّ به تعالی،و هو أیضا مفهوم عام،لکنه من المفاهیم المرکّبة لا مما وضع له لفظ مخصوص؛کی یکون نظیرا للمقام،إلا أن لفظ الجلالة یکفی فی صحة الوضع للعام </w:t>
      </w:r>
      <w:r>
        <w:rPr>
          <w:rStyle w:val="FootnoteAnchor"/>
          <w:rtl w:val="true"/>
        </w:rPr>
        <w:footnoteReference w:id="227"/>
      </w:r>
      <w:r>
        <w:rPr>
          <w:rFonts w:ascii="IRNazanin" w:hAnsi="IRNazanin" w:eastAsia="IRNazanin"/>
          <w:color w:val="111111"/>
          <w:sz w:val="28"/>
          <w:sz w:val="28"/>
          <w:szCs w:val="28"/>
          <w:rtl w:val="true"/>
          <w:lang w:bidi="fa-IR"/>
        </w:rPr>
        <w:t>،مع انحصاره فی فرد بلا کلام</w:t>
      </w:r>
      <w:r>
        <w:rPr>
          <w:rFonts w:eastAsia="IRNazanin" w:cs="IRNazanin"/>
          <w:color w:val="111111"/>
          <w:sz w:val="28"/>
          <w:szCs w:val="28"/>
          <w:rtl w:val="true"/>
          <w:lang w:bidi="fa-IR"/>
        </w:rPr>
        <w:t xml:space="preserve">. </w:t>
      </w:r>
      <w:bookmarkStart w:id="274" w:name="pg13114_136620"/>
    </w:p>
    <w:p>
      <w:pPr>
        <w:pStyle w:val="BookText"/>
        <w:rPr/>
      </w:pPr>
      <w:bookmarkEnd w:id="274"/>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75" w:name="__RefHeading___Toc7869504_3224264995"/>
      <w:bookmarkStart w:id="276" w:name="_Toc97"/>
      <w:bookmarkEnd w:id="275"/>
      <w:r>
        <w:rPr>
          <w:rtl w:val="true"/>
        </w:rPr>
        <w:t>[(</w:t>
      </w:r>
      <w:r>
        <w:rPr>
          <w:rtl w:val="true"/>
        </w:rPr>
        <w:t>ضرورة أن المصادر المزید فیها کالمجردة فی الدلالة</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هو المتعارف فی حقیقة المصدر؛حیث یجعلونه أصلا للمشتقات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المصادر مطلقا لم توضع لنفس المعانی الخالیة من جمیع أنحاء النسب،بل المصدر من جملة المشتقات لاشتماله علی نسبة ناقصة و مبدأ،من دون فرق بین المجرد و المزید فیه؛بتخیل أن المزید فیه مشتق من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خصّص الإخراج عن عناوین النزاع هنا بالمزید فیه دون المجرد</w:t>
      </w:r>
      <w:r>
        <w:rPr>
          <w:rFonts w:eastAsia="IRNazanin" w:cs="IRNazanin"/>
          <w:color w:val="111111"/>
          <w:sz w:val="28"/>
          <w:szCs w:val="28"/>
          <w:rtl w:val="true"/>
          <w:lang w:bidi="fa-IR"/>
        </w:rPr>
        <w:t>.</w:t>
      </w:r>
    </w:p>
    <w:p>
      <w:pPr>
        <w:pStyle w:val="Heading4"/>
        <w:numPr>
          <w:ilvl w:val="3"/>
          <w:numId w:val="1"/>
        </w:numPr>
        <w:rPr/>
      </w:pPr>
      <w:bookmarkStart w:id="277" w:name="__RefHeading___Toc7869506_3224264995"/>
      <w:bookmarkStart w:id="278" w:name="_Toc98"/>
      <w:bookmarkEnd w:id="277"/>
      <w:r>
        <w:rPr>
          <w:rtl w:val="true"/>
        </w:rPr>
        <w:t>[</w:t>
      </w:r>
      <w:r>
        <w:rPr>
          <w:rtl w:val="true"/>
        </w:rPr>
        <w:t>و الفرق بین المبدأ و المصدر</w:t>
      </w:r>
      <w:r>
        <w:rPr>
          <w:rtl w:val="true"/>
        </w:rPr>
        <w:t>]</w:t>
      </w:r>
      <w:bookmarkEnd w:id="278"/>
    </w:p>
    <w:p>
      <w:pPr>
        <w:pStyle w:val="BookText"/>
        <w:rPr/>
      </w:pPr>
      <w:r>
        <w:rPr>
          <w:rFonts w:ascii="IRNazanin" w:hAnsi="IRNazanin" w:eastAsia="IRNazanin"/>
          <w:color w:val="111111"/>
          <w:sz w:val="28"/>
          <w:sz w:val="28"/>
          <w:szCs w:val="28"/>
          <w:rtl w:val="true"/>
          <w:lang w:bidi="fa-IR"/>
        </w:rPr>
        <w:t>کالفرق بین ملاحظة ذات العرض و ملاحظته بما هو 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اسم جنس فقد أخطأ،و دلیلنا علی ذلک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التبادر،فإنّ لفظ الجلالة ینصرف بلا قرینة إلی الذات المقدّسة،و لا یشکّ فی ذلک أحد، و بأصالة عدم النقل یثبت أنه کذلک فی اللغة،و قد حققت حجّیتها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الجلالة بما له من المعنی لا یستعمل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جامدا کان علما لا محالة، فإن الذاهب إلی أنه اسم جنس فسّره بالمعنی الاشتقاقی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 الجلالة لو لم یکن علما لما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یدلّ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الرازق أو الخالق او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یقبل إسلام من قال إحدی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الوضع تقتضی وضع لفظ للذات المقدسة کما یقتضی الوضع بإزاء سائر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علمیة لفظ الجلالة لم یصحّ التنظیر به للمفهوم العامّ المنحصر فی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نعم،یصحّ التنظیر للمقام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المعبود بحق أو الذی یحقّ له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مفهومها عامّ،لکنه منحصر فی الخارج بالواحد الأحد تبارک و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النسبة المصدریة فی نقصها و عدم صحة السکوت علیها کالنسبة الحاصلة من إضافة الغلام إلی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الفرق بین معانی المصادر المجردة و المزید فیها المتحدة فی المادة،دلیل علی اشتمال کل منهما علی نسبة ناقصة مباینة للاخری،و إلا لزم أن لا یکون بینهما فرق إلا بالهیئة اللفظیة فقط؛إذ المفروض اتحادهما فی المادة اللفظیة المقتضیة لوحدة المعنی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الاشتمال علی النسبة معنی الاشتقاق المعنوی،و المبدأ الساری </w:t>
      </w:r>
      <w:r>
        <w:rPr>
          <w:rStyle w:val="FootnoteAnchor"/>
          <w:rtl w:val="true"/>
        </w:rPr>
        <w:footnoteReference w:id="229"/>
      </w:r>
      <w:r>
        <w:rPr>
          <w:rFonts w:ascii="IRNazanin" w:hAnsi="IRNazanin" w:eastAsia="IRNazanin"/>
          <w:color w:val="111111"/>
          <w:sz w:val="28"/>
          <w:sz w:val="28"/>
          <w:szCs w:val="28"/>
          <w:rtl w:val="true"/>
          <w:lang w:bidi="fa-IR"/>
        </w:rPr>
        <w:t>فی جمیع مراتب الاشتقاق هو المشتق منه،و هو نفس المعنی الخالی عن جمیع أنحاء النسب فی حد ذاته،فهذا الإطلاق الذاتی للمبدا هو المصحّح لأصالته و جعله مشتقّا منه؛فإن الاختصاص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الاشتقاق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یقتضی أن یکون المشتقّ بعض المشتق منه،مع أنّ الأمر بالعکس فی بادی النظر، فان المبدأ جزء سائر المشتقات،لکن بعد ملاحظة لا بشرطیته و قبوله لکل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الموادّ المتصوّرة بصورة خاصّة،فإنّها لا تقبل ورود صورة اخری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أن المبدأ أوسع دائرة من جمیع المشتقات،و أنها تنشعب منه،و أن المصدر لاشتماله علی نسبة ناقصة أحد المشتقّات المنشعبة منه،و أنه لا یعقل أن یکون المصدر مشتقّا منه و أصلا لغیره؛إذ المادّة المتصوّرة لا تقبل صورة اخری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 المصدر مشتمل علی نسبة ناقصة لا یصح السکوت علیه، و یکون مقدما فی الرتبة علی غیره،لتقدم الناقص علی التام،لزیادة التام علیه فالتحقیق فی خروج المصادر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من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الجری لها علی الذات،و عدم اتحادها معها،کی یکون بقاؤها موهما لصدقها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فاستقم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الأفعال إنما تدل علی قیام 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هیئات الأوصاف و الأفعال،و إن کانت مشترکة فی الدلالة علی النسب،و غیرها غیر معقول؛لوضوح أن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وضع المادة للمبدا لا یعقل أن تکون إلا لمعنی 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الاختلاف بین أنحاء النسب،فإنّ النسبة فی الفعل لها جهة حرکة من العدم إلی الوجود، فیحضر فی الذهن من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حرکة الضرب حقیقة من العدم إلی الوجود بحقیقة الحرکة الصدوریة،فکأنّه یری الحدث المخصوص متحرکا من العدم إلی الوجود،بخلاف الضارب،فان النسبة المأخوذة فیه نسبة الواجدیة للمبدا،و لها جهة ثبات و قرار،و بها یکون مفادها وجها و عنوانا للذات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إن شاء اللّه تعالی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إن مفاد الوصف أمر منتزع عن الذات متحد معها،فلذا یکون بقاؤها موهما لبقائه،بخلاف ما إذا لم یکن کذلک،فانه لا موهم للبقاء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لزم القول بالمجاز و التجرید عند الاسناد إلی غیرها من الزمان </w:t>
      </w:r>
      <w:r>
        <w:rPr>
          <w:rStyle w:val="FootnoteAnchor"/>
          <w:rtl w:val="true"/>
        </w:rPr>
        <w:footnoteReference w:id="232"/>
      </w:r>
      <w:r>
        <w:rPr>
          <w:rFonts w:ascii="IRNazanin" w:hAnsi="IRNazanin" w:eastAsia="IRNazanin"/>
          <w:color w:val="111111"/>
          <w:sz w:val="28"/>
          <w:sz w:val="28"/>
          <w:szCs w:val="28"/>
          <w:rtl w:val="true"/>
          <w:lang w:bidi="fa-IR"/>
        </w:rPr>
        <w:t>و المجردات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ینتقض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من الصفات الذاتیة لتقدّس ذاته و صفاته تعالی عن الزمان،بل ینتقض أیضا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مما کان مبدؤه من صفات الأفعال؛لما برهن علیه فی محله من أنّ الفعل الزمانی لا یکون إلا لفاعل زمانی</w:t>
      </w:r>
      <w:r>
        <w:rPr>
          <w:rFonts w:eastAsia="IRNazanin" w:cs="IRNazanin"/>
          <w:color w:val="111111"/>
          <w:sz w:val="28"/>
          <w:szCs w:val="28"/>
          <w:rtl w:val="true"/>
          <w:lang w:bidi="fa-IR"/>
        </w:rPr>
        <w:t xml:space="preserve">. </w:t>
      </w:r>
      <w:bookmarkStart w:id="279" w:name="pg13114_136623"/>
    </w:p>
    <w:p>
      <w:pPr>
        <w:pStyle w:val="BookText"/>
        <w:rPr/>
      </w:pPr>
      <w:bookmarkEnd w:id="279"/>
      <w:r>
        <w:rPr>
          <w:rFonts w:ascii="IRNazanin" w:hAnsi="IRNazanin" w:eastAsia="IRNazanin"/>
          <w:color w:val="111111"/>
          <w:sz w:val="28"/>
          <w:sz w:val="28"/>
          <w:szCs w:val="28"/>
          <w:rtl w:val="true"/>
          <w:lang w:bidi="fa-IR"/>
        </w:rPr>
        <w:t>و یمکن الجواب عن الجمیع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المخاطبات حیث کانت مع المحبوسین فی سجن الزمان،فلا مانع من اعتبار السبق و اللحوق فیما لا یتطرق إلیه سبق و لا 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خصوص الإسناد إلی نفس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المتقدّم و المتأخّر بالذات نفس أجزاء الزمان و الحوادث الأخر تتصف بهما بالعرض؛إذ ملاک التقدّم و التأخّر الزمانیین عدم مجامعة المتقدّم و المتأخّر فی الوجود،و هو قد یکون ذاتیا کتقدّم بعض أجزاء الزمان علی البعض الآخر فما به التقدم و ما فیه واحد،و قد یکون عرضیا،کتقدم بعض الزمانیات علی الآخر،فالزمان زمانی بنفسه،و غیره زمانی به،و المدّعی وضع هیئة الماضی مثلا لنسبة خاصة متصفة بخصوصیة التقدم </w:t>
      </w:r>
      <w:r>
        <w:rPr>
          <w:rStyle w:val="FootnoteAnchor"/>
          <w:rtl w:val="true"/>
        </w:rPr>
        <w:footnoteReference w:id="234"/>
      </w:r>
      <w:r>
        <w:rPr>
          <w:rFonts w:ascii="IRNazanin" w:hAnsi="IRNazanin" w:eastAsia="IRNazanin"/>
          <w:color w:val="111111"/>
          <w:sz w:val="28"/>
          <w:sz w:val="28"/>
          <w:szCs w:val="28"/>
          <w:rtl w:val="true"/>
          <w:lang w:bidi="fa-IR"/>
        </w:rPr>
        <w:t>الذی لا یجامع المتأخر فی الوجود،و هو علی حد سواء فی الزمان و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اللّه،و 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تعلق العلم مثلا بالحوادث الزمانیة و نحوها</w:t>
      </w:r>
      <w:r>
        <w:rPr>
          <w:rFonts w:eastAsia="IRNazanin" w:cs="IRNazanin"/>
          <w:color w:val="111111"/>
          <w:sz w:val="28"/>
          <w:szCs w:val="28"/>
          <w:rtl w:val="true"/>
          <w:lang w:bidi="fa-IR"/>
        </w:rPr>
        <w:t>:</w:t>
      </w:r>
    </w:p>
    <w:p>
      <w:pPr>
        <w:pStyle w:val="Heading4"/>
        <w:numPr>
          <w:ilvl w:val="3"/>
          <w:numId w:val="1"/>
        </w:numPr>
        <w:rPr/>
      </w:pPr>
      <w:bookmarkStart w:id="280" w:name="__RefHeading___Toc7869508_3224264995"/>
      <w:bookmarkStart w:id="281" w:name="_Toc99"/>
      <w:bookmarkEnd w:id="280"/>
      <w:r>
        <w:rPr>
          <w:rtl w:val="true"/>
        </w:rPr>
        <w:t>[</w:t>
      </w:r>
      <w:r>
        <w:rPr>
          <w:rtl w:val="true"/>
        </w:rPr>
        <w:t>أنه تبارک و تعالی مع الزمان السابق معیّة قیّومیة</w:t>
      </w:r>
      <w:r>
        <w:rPr>
          <w:rtl w:val="true"/>
        </w:rPr>
        <w:t>]</w:t>
      </w:r>
      <w:bookmarkEnd w:id="281"/>
    </w:p>
    <w:p>
      <w:pPr>
        <w:pStyle w:val="BookText"/>
        <w:rPr/>
      </w:pPr>
      <w:r>
        <w:rPr>
          <w:rFonts w:ascii="IRNazanin" w:hAnsi="IRNazanin" w:eastAsia="IRNazanin"/>
          <w:color w:val="111111"/>
          <w:sz w:val="28"/>
          <w:sz w:val="28"/>
          <w:szCs w:val="28"/>
          <w:rtl w:val="true"/>
          <w:lang w:bidi="fa-IR"/>
        </w:rPr>
        <w:t>لا تنافی تقدّسه عن الزمان،فهو تعالی باعتبار المعیة مع السابق سابق،و باعتبار معیّته مع اللاحق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فتوصیف شیء بالسبق و اللحوق الزمانیین بأحد 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باعتبار وقوعه فی الزمان السابق و اللاحق،کالزمانیات،و إما باعتبار المعیة مع الزمان السابق أو اللاحق کما فی المقام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بنظیره یمکن الجواب عن الاسناد إلی المجردات و المفارقات،فانها و إن لم تکن فی الزمان إلا أنها معه،و کون عالمها فی طول عالم الطبیعة لا ینافی معیتها لما فی عالم الطبیعة فی الوجود،کما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نسب علمه تعالی إلی ذاته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ذاته و علت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فاتصافه بالسبق نظیر اتصاف الزمان به،و هو عدم مجامعة المتقدم للمتأخر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فی زمان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کالحادث الیومی، و إما أن یکون سابقا علی زمان النطق،کالحادث فی 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یکون کذلک،بل کان موجودا أزلا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من قبیل الأول،فالأمر کما مرّ من أن السبق و اللحوق باعتبار معیّته القیومیة مع الزمان السابق و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إلی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جمیع الموجودات من مراتب علمه تعالی،و هی المرتبة الأخیرة من تلک المراتب؛ إذ لا حیثیة لها إلا حیثیة الربط الذاتی،و لا حضور أقوی من هذه الحیثیة و العلم عین الحضور،فالموجودات علم و معلوم باعتبارین،فکما أن المعلومات تتصف بالسبق و اللحوق الزمانیین،کذلک هذه المرتبة من العلم فانه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الثالث،فلیس هنالک إضافة للعلم إلی الزمانی،لکن توصیفه بالسبق الزمانی لما عرفت من أنّ ملاک السبق الزمانی عدم مجامعة المتأخّر مع المتقدّم فی الوجود،و جمیع الموجودات بالإضافة إلیه تعالی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أو ذره لأهله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أن یکون لکل من الماضی و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فی غلطیة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غدا،و یضرب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الالتزام باشتمال الفعلین علی خصوصیة تقتضی عدم جواز تقیید الماضی </w:t>
      </w:r>
    </w:p>
    <w:p>
      <w:pPr>
        <w:pStyle w:val="BookText"/>
        <w:rPr/>
      </w:pPr>
      <w:r>
        <w:rPr>
          <w:rFonts w:ascii="IRNazanin" w:hAnsi="IRNazanin" w:eastAsia="IRNazanin"/>
          <w:color w:val="111111"/>
          <w:sz w:val="28"/>
          <w:sz w:val="28"/>
          <w:szCs w:val="28"/>
          <w:rtl w:val="true"/>
          <w:lang w:bidi="fa-IR"/>
        </w:rPr>
        <w:t>بالحال و الاستقبال و تقیید المضارع بالمضی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من مفادهما هو الحدث و الربط،و کونه فی زمان کذا،و أما وجود خصوصیة اخری تناسب الخارج عن افق الزمان و الواقع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خصوصیة مانعة عن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الماضی،و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المضارع،فلا طریق لنا إلی تصدیقه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الخصوصیة المدّعاة خصوصیة السبق و اللحوق الحرفیّین، و السبق و اللحوق غیر منحصرین فی الزمانی،بل السبق بالزمان و بالطبع </w:t>
      </w:r>
      <w:bookmarkStart w:id="282" w:name="pg13114_136626"/>
    </w:p>
    <w:p>
      <w:pPr>
        <w:pStyle w:val="BookText"/>
        <w:rPr/>
      </w:pPr>
      <w:bookmarkEnd w:id="282"/>
      <w:r>
        <w:rPr>
          <w:rFonts w:ascii="IRNazanin" w:hAnsi="IRNazanin" w:eastAsia="IRNazanin"/>
          <w:color w:val="111111"/>
          <w:sz w:val="28"/>
          <w:sz w:val="28"/>
          <w:szCs w:val="28"/>
          <w:rtl w:val="true"/>
          <w:lang w:bidi="fa-IR"/>
        </w:rPr>
        <w:t>و بالذات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اسند الماضی و المضارع إلی الزمانی،کان زمانیة ما اسندا إلیه دالّة علی أنّ السبق و اللحوق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الملحوظین فی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زمانیّان،و إن اسندا إلی الزمان کان السبق و اللحوق ذاتیین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4"/>
        <w:numPr>
          <w:ilvl w:val="3"/>
          <w:numId w:val="1"/>
        </w:numPr>
        <w:rPr/>
      </w:pPr>
      <w:bookmarkStart w:id="283" w:name="__RefHeading___Toc7869510_3224264995"/>
      <w:bookmarkStart w:id="284" w:name="_Toc100"/>
      <w:bookmarkEnd w:id="283"/>
      <w:r>
        <w:rPr>
          <w:rtl w:val="true"/>
        </w:rPr>
        <w:t>[</w:t>
      </w:r>
      <w:r>
        <w:rPr>
          <w:rtl w:val="true"/>
        </w:rPr>
        <w:t>لا ارتباط لما عدا السبق الزمانی بمدالیل الأفعال؛</w:t>
      </w:r>
      <w:r>
        <w:rPr>
          <w:rtl w:val="true"/>
        </w:rPr>
        <w:t>]</w:t>
      </w:r>
      <w:bookmarkEnd w:id="284"/>
    </w:p>
    <w:p>
      <w:pPr>
        <w:pStyle w:val="BookText"/>
        <w:rPr/>
      </w:pPr>
      <w:r>
        <w:rPr>
          <w:rFonts w:ascii="IRNazanin" w:hAnsi="IRNazanin" w:eastAsia="IRNazanin"/>
          <w:color w:val="111111"/>
          <w:sz w:val="28"/>
          <w:sz w:val="28"/>
          <w:szCs w:val="28"/>
          <w:rtl w:val="true"/>
          <w:lang w:bidi="fa-IR"/>
        </w:rPr>
        <w:t>ضرورة أنّ السبق بالعلیة و بالطبع و بالرتبة و بالشرف و بالماهیة جمیعا أجنبیّ عن مدالیلها کما هو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 بالذات هو الجامع بین السبق بالعلیة و السبق بالطبع، الذی هو سبق العلة الناقصة علی معلولها،و السبق بالماهیة الذی هو تقدّم علل القوام علی المعلول فی جوهر ذاته،و عدم ارتباطه بمدالیل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المسندة إلی نفس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مطلق السبق و اللحوق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عدا الزمانی أجنبی عن مدلول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صرف،و دعوی خصوصیة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السبق و اللحوق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إحالة إلی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الفعلیة و مناطها صحة السکوت و تمامیة النسبة،فلا بد من التماس دلیل آخر علی مأخوذیة الزمان فی الفعل،و القدر الذی لا مناص عنه بشهادة العرف و العادة هیئة الماضی و المضارع؛لما عرفت من غلطیة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غدا،و یضرب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أخذ السبق و اللحوق الزمانیین بالمعنی المذکور سابقا فیهما 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اندفاع ما اورد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المضارع یکون مشترکا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المضارع عندهم مشترک بین الحال و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ارید </w:t>
      </w:r>
      <w:bookmarkStart w:id="285" w:name="pg13114_136627"/>
    </w:p>
    <w:p>
      <w:pPr>
        <w:pStyle w:val="BookText"/>
        <w:rPr/>
      </w:pPr>
      <w:bookmarkEnd w:id="285"/>
      <w:r>
        <w:rPr>
          <w:rFonts w:ascii="IRNazanin" w:hAnsi="IRNazanin" w:eastAsia="IRNazanin"/>
          <w:color w:val="111111"/>
          <w:sz w:val="28"/>
          <w:sz w:val="28"/>
          <w:szCs w:val="28"/>
          <w:rtl w:val="true"/>
          <w:lang w:bidi="fa-IR"/>
        </w:rPr>
        <w:t>الاشتراک اللفظی کان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یضرب حالا و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 فی أکثر من معنی،و هو غیر معقول،و علی المشهور غیر صحیح،مع أن المثال المزبور لا شبهة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الاشتراک المعنوی،فلا جامع بین الحال و الاستقبال،إلا غیر الماضی،و ادراج هذا المفهوم فی المضارع سخیف جدا،مضافا إلی لزوم غلطیة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بالامس بضرب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للتناقض،و لا مدفع لکلّ ذلک إلاّ الالتزام بعدم اشتمال الفعل علی الزمان بنحو من الانحاء،مع الالتزام باشتماله علی خصوصیة تناسب المضیّ فی الماضی،و تناسب الحال و الاستقبال فی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الکلام فی الخصوصیة آنفا،</w:t>
      </w:r>
    </w:p>
    <w:p>
      <w:pPr>
        <w:pStyle w:val="Heading4"/>
        <w:numPr>
          <w:ilvl w:val="3"/>
          <w:numId w:val="1"/>
        </w:numPr>
        <w:rPr/>
      </w:pPr>
      <w:bookmarkStart w:id="286" w:name="__RefHeading___Toc7869512_3224264995"/>
      <w:bookmarkStart w:id="287" w:name="_Toc101"/>
      <w:bookmarkEnd w:id="286"/>
      <w:r>
        <w:rPr>
          <w:rtl w:val="true"/>
        </w:rPr>
        <w:t>[</w:t>
      </w:r>
      <w:r>
        <w:rPr>
          <w:rtl w:val="true"/>
        </w:rPr>
        <w:t>و أما کیفیة اشتمال الماضی و المضارع علی الزمان</w:t>
      </w:r>
      <w:r>
        <w:rPr>
          <w:rtl w:val="true"/>
        </w:rPr>
        <w:t>]</w:t>
      </w:r>
      <w:bookmarkEnd w:id="287"/>
    </w:p>
    <w:p>
      <w:pPr>
        <w:pStyle w:val="BookText"/>
        <w:rPr/>
      </w:pPr>
      <w:r>
        <w:rPr>
          <w:rFonts w:ascii="IRNazanin" w:hAnsi="IRNazanin" w:eastAsia="IRNazanin"/>
          <w:color w:val="111111"/>
          <w:sz w:val="28"/>
          <w:sz w:val="28"/>
          <w:szCs w:val="28"/>
          <w:rtl w:val="true"/>
          <w:lang w:bidi="fa-IR"/>
        </w:rPr>
        <w:t>،فمجمل القول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هیئة الماضی موضوعة للنسبة المتقیدة بالسبق الزمانی علی ما اضیفت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المتقدّم من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یکون التقیّد داخلا و القید خارجا،و هیئة المضارع موضوعة للنسبة المتقیدة بعدم السبق الزمانی علی ما اضیفت إلیه علی الوجه المذکور،لا أن الزمان الماضی أو الحال أو الاستقبال أو غیر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العناوین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فی الهیئة؛ 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الزمان عموما و خصوصا من المعانی المستقلّة بالمفهومیة،فلا یعقل أخذها فی النسبة التی هی من المفاهیم الأدویّة و المعانی الحرفیة،و لا یعقل لحاظها بنحو الحرفیة کی یجعل من جهات النسبة،و قد عرفت الجواب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معقولیة لحاظها حرفیا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الواقعة فی الزمان مقیّدة به قطعا،فتلاحظ علی هذا النهج من دون عنایة اخری،و هو معنی لحاظ الزمان بنحو المعنی الحرفی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التناقض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یضرب عمرا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فتوضیح الحال فیه و فی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السبق و اللحوق قد یلحظان بالإضافة إلی زمان النطق، کما إذا قیل من دون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زید،أو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یلحظان بالإضافة إلی </w:t>
      </w:r>
      <w:bookmarkStart w:id="288" w:name="pg13114_136628"/>
    </w:p>
    <w:p>
      <w:pPr>
        <w:pStyle w:val="BookText"/>
        <w:rPr/>
      </w:pPr>
      <w:bookmarkEnd w:id="288"/>
      <w:r>
        <w:rPr>
          <w:rFonts w:ascii="IRNazanin" w:hAnsi="IRNazanin" w:eastAsia="IRNazanin"/>
          <w:color w:val="111111"/>
          <w:sz w:val="28"/>
          <w:sz w:val="28"/>
          <w:szCs w:val="28"/>
          <w:rtl w:val="true"/>
          <w:lang w:bidi="fa-IR"/>
        </w:rPr>
        <w:t>أمر آخر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یصلی،أو أراک خدعتنی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الغرض فی الأول حینئذ الإخبار عن الصلاة حال الرؤیة،و الرؤیة فی زمان سابق علی زمان النطق، و الغرض فی الثانی الإخبار عن سبق الخدعة بالإضافة إلی زمان الرؤیة،و الرؤیة فی الحال،و لیس الغرض الإخبار عن الرؤیة و الصلاة،و الرؤیة و الخدعة فی عرض واحد،و إلا لناسب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و صلی،و أراک و خدعتنی،و علیک بإرجاع ما یرد علیک من الأمثلة الموهمة للتناقض إلی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الجملة الاسمیة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نعم،انطباقه علی الحال و الاستقبال یمکن أن یکون علی حد انطباق الجملة الاسمیة لعدم الاشتمال علی خصوص زمان إلاّ أنّ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علی الالتزام باشتماله علی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یضرب أمس،و ضرب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خصوصیة السبق الزمانی و عدمه فی الماضی و المضارع،لما کان الاطلاق المزبور غلطا،کما فی الجمل الاسمیة القابلة للتقیید بأی نحو کان،و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حال الأوصاف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 ذلک أن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وجه التأیید و الجواب عنه،فلا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89" w:name="__RefHeading___Toc7869514_3224264995"/>
      <w:bookmarkStart w:id="290" w:name="_Toc102"/>
      <w:bookmarkEnd w:id="289"/>
      <w:r>
        <w:rPr>
          <w:rtl w:val="true"/>
        </w:rPr>
        <w:t>[(</w:t>
      </w:r>
      <w:r>
        <w:rPr>
          <w:rtl w:val="true"/>
        </w:rPr>
        <w:t>فالمعنی فی کلیهما فی نفسه کلّی طبیعی</w:t>
      </w:r>
      <w:r>
        <w:rPr>
          <w:rtl w:val="true"/>
        </w:rPr>
        <w:t>...</w:t>
      </w:r>
      <w:r>
        <w:rPr>
          <w:rtl w:val="true"/>
        </w:rPr>
        <w:t>الخ</w:t>
      </w:r>
      <w:r>
        <w:rPr>
          <w:rtl w:val="true"/>
        </w:rPr>
        <w:t>)]</w:t>
      </w:r>
      <w:bookmarkEnd w:id="290"/>
    </w:p>
    <w:p>
      <w:pPr>
        <w:pStyle w:val="BookText"/>
        <w:rPr/>
      </w:pP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الکلی الطبیعی نفس معروض الکلیة،کالحیوان و الانسان، </w:t>
      </w:r>
      <w:bookmarkStart w:id="291" w:name="pg13114_136629"/>
    </w:p>
    <w:p>
      <w:pPr>
        <w:pStyle w:val="BookText"/>
        <w:rPr/>
      </w:pPr>
      <w:bookmarkEnd w:id="291"/>
      <w:r>
        <w:rPr>
          <w:rFonts w:ascii="IRNazanin" w:hAnsi="IRNazanin" w:eastAsia="IRNazanin"/>
          <w:color w:val="111111"/>
          <w:sz w:val="28"/>
          <w:sz w:val="28"/>
          <w:szCs w:val="28"/>
          <w:rtl w:val="true"/>
          <w:lang w:bidi="fa-IR"/>
        </w:rPr>
        <w:t xml:space="preserve">و الکلی العقلی هو الحیوان بوصف الکلیة،و حیث إن الکلیة من الاعتبارات العقلیة،فلا محالة لا موطن للموصوف بها بما هو کذلک إلا فی العقل،و لذا وصف بالکلی العقلی،لا أن کلیته العقلیة بلحاظ تقیده باللحاظ الاستقلالی أو الآلی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وجوده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جزئیته فی الذهن،مع أن صیرورته جزئیا ذهنیا بملاحظة تقیّده بالوجود الذهنی مسامحة واضحة؛إذ الجزئیة و الکلیة من اعتبارات المعانی و المفاهیم؛لأن الإباء عن الصدق و عدمه،إنما یعقل فی المفهوم،لا فی الموجود فالموجود مطلقا خارج عن المقسم، و لذا لو قید به شیء خرج عن قابلیة الصدق،لا لأنه کلی عقلی أو جزئی عقلی، فإنّ الکلّی العقلی قابل للحمل علی نفسه بالحمل الذاتی الأوّلی،بخلاف الوجود الحقیقی و المتقیّد به،فإنهما غیر قابلین للصدق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92" w:name="__RefHeading___Toc7869516_3224264995"/>
      <w:bookmarkStart w:id="293" w:name="_Toc103"/>
      <w:bookmarkEnd w:id="292"/>
      <w:r>
        <w:rPr>
          <w:rtl w:val="true"/>
        </w:rPr>
        <w:t>[(</w:t>
      </w:r>
      <w:r>
        <w:rPr>
          <w:rtl w:val="true"/>
        </w:rPr>
        <w:t>اختلاف المشتقات فی المبادئ</w:t>
      </w:r>
      <w:r>
        <w:rPr>
          <w:rtl w:val="true"/>
        </w:rPr>
        <w:t>]</w:t>
      </w:r>
      <w:bookmarkEnd w:id="293"/>
    </w:p>
    <w:p>
      <w:pPr>
        <w:pStyle w:val="BookText"/>
        <w:rPr/>
      </w:pPr>
      <w:r>
        <w:rPr>
          <w:rFonts w:ascii="IRNazanin" w:hAnsi="IRNazanin" w:eastAsia="IRNazanin"/>
          <w:color w:val="111111"/>
          <w:sz w:val="28"/>
          <w:sz w:val="28"/>
          <w:szCs w:val="28"/>
          <w:rtl w:val="true"/>
          <w:lang w:bidi="fa-IR"/>
        </w:rPr>
        <w:t>و کون المبدأ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رجوع الاختلاف إلی الجهة المبحوث عنها بأحد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بإشراب الجهات المذکورة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الفعلیة و القوة و الملکة و الاستعداد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ناحیة المبادی،فالتلبّس فی کل واحد بحسبه،کما هو ظاهر غیر واحد من الأصحاب فی مقام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بعدم الالتزام بالتصرف فی ناحیة المبادی أیضا،بل بوجه آخر کما یساعده دقیق النظر،فنقول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محرقة،و الشمس مشرقة،و السم قاتل،و السنا مسهل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یکون مسوقا لبیان المقتضیات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النظر فیها إلی مجرّد اتحاد الموضوع و المحمول فی الوجود،لا إلی اتحادهما فی حال؛لیقال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إطلاق علی غیر المتلبّس،فالقاتل فی قضیتی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نهج واحد من حیث الاستعمال فی معنی مطابقة الذات المتلبسة حقیقة بالقتل، لا أن التلبس و النسبة أعم من الاقتضاء و الفعلیة،فإنه لا معنی محصل له؛إذ الخروج من العدم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جامع جمیع انحاء النسب و التلبسات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الفعلیة فلا یجامع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التلبس بالاقتضاء أمر معقول،فیرجع إلی إشراب الاقتضاء فی ناحیة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الفرق بین تعمیم القیام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بالضرب،و التعمیم فی الاقتضاء؛إذ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بنحو قیام العرض بموضوعه،کما فی صورة المباشرة،فان الحرکة الخاصة من أعراضه القائمة به،و اخری بنحو قیام المعلول بالعلة،کقیام الضرب بالآمر،فإنه بأمره و تحریکه أوجده،و هذا بخلاف المقتضی،فانه و إن کان قائما بالمقتضی عند اجتماع الشرائط،لکن عند عدمها لا ثبوت حقیقی له أصلا،فلا معنی لقیامه به بأیّ معنی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للمقتضی ثبوت فی مرتبة ذات مقتضیه عرضا،فوجود المقتضی وجوده بالذات،و وجود مقتضاه بالعرض،فهو باعتبار ثبوت فعلی عرضی،و باعتبار ثبوت اقتضائی فی قبال الثبوت المناسب للمقتضی فی 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بأعمیة النسبة من الاقتضاء و الفعلیة،إن أراد ما ذکرنا،فهو المطلوب،و إلاّ فلا معنی محصّل 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 الکاتب مستعمل فی معناه لا فیما له الکتابة بالقوة،و إلا لم یصحّ أن یوجّه بالقوة؛إذ القوة بالفعل لا بالقوة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مستعمل فی معنی ثبوتی مطابقه حیثیة ذاته حیثیة طرد العدم،لکن الغرض بیان اقتضاء الانسان لهذا المعنی بالقوة 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أسماء الأمکنة و الأزمنة و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مذبح،أو مسلخ أو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الجری فیها بلحاظ القابلیة و الاستعداد،و إلا فالمفهوم مطابقه ما ذکرنا؛ضرورة أن التصرف فی المادة أو الهیئة غیر ممکن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الآلة مثلا فاعل ما به الفتح فی المفتاح،و فاعل ما به الکنس فی المکنسة </w:t>
      </w:r>
      <w:r>
        <w:rPr>
          <w:rStyle w:val="FootnoteAnchor"/>
          <w:rtl w:val="true"/>
        </w:rPr>
        <w:footnoteReference w:id="243"/>
      </w:r>
      <w:r>
        <w:rPr>
          <w:rFonts w:ascii="IRNazanin" w:hAnsi="IRNazanin" w:eastAsia="IRNazanin"/>
          <w:color w:val="111111"/>
          <w:sz w:val="28"/>
          <w:sz w:val="28"/>
          <w:szCs w:val="28"/>
          <w:rtl w:val="true"/>
          <w:lang w:bidi="fa-IR"/>
        </w:rPr>
        <w:t>،و لا معنی لکون الشیء فاعلا لقابلیة الفتح أو الکنس أو لاستعدادهما،فلا معنی لإشراب القابلیة و الاعداد و الاستعداد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مفاد الهیئة نسبة الفاعلیة فی اسم الآلة،و نسبة الظرفیة الزمانیة و المکانیة فی اسمی الزمان و المکان،و لا معنی لا شراب الجهات المزبورة فی النسب المذکورة،إذ لیست تلک الجهات جهات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تلحظ النسبة مع احدی تلک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المعنی الحرفی و المفهوم الأدویّ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 یلاحظ الفاعل و الأثر و الظرف و المظروف علی الوجه المصحح لانتزاع نسبة الفاعلیة و الظرفیة فقد لوحظت النسبة علی وجه الفعلیة،و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 الخیاط و التمار و العطار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الأوصاف الدالّة علی الصنعة و الحرفة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فتوضیح الحال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مبدؤه قابلا للانتساب إلی الذات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 و النساج و الکاتب إذا کانت الکتابة 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فسرّ </w:t>
      </w:r>
      <w:bookmarkStart w:id="294" w:name="pg13114_136632"/>
    </w:p>
    <w:p>
      <w:pPr>
        <w:pStyle w:val="BookText"/>
        <w:rPr/>
      </w:pPr>
      <w:bookmarkEnd w:id="294"/>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التلبس بنفس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باتخاذه تلک المبادی حرفة فکأنه ملازم للمبدا دائما،و إلا فالوجدان أصدق شاهد علی أن المتبادر من الکاتب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واحد و مفهوم فارد، و مطابق کلّ واحد حیثیة ذاته حیثیة طرد العدم،لکن العنایة المصحّحة للإطلاق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المطابق له فی ظرف الاتصاف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باتخاذه المبدأ حرفة و شغلا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کالمطابق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لم یکن مبدؤه قابلا للانتساب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کالتامر و اللاّبن و البقّال لان مبادیها أسماء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الربط الملحوظ بینها و بین الذات ربط تبعی لا بالذات،بمعنی أنّ حقیقة 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الذات و اتخاذ بیع التمر و اللبن و البقل حرفة و شغلا،إلا أن التمر و اللبن و البقل صارت مربوطة بالذات بالتبع،لا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الحدّاد،فإن الحدید 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باتخاذ صنعة الحدید حرفة،لا بالذات،فهذه الهیئة کسائر الهیئات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المفهوم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الربط فیها ربط مخصوص من شأنه صدق الوصف علی الذات ما دام الربط الذاتی المصحّح لهذا الربط باقیا،لا أن المبدأ اتخاذ الحرفة،و لا أن الهیئة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w:t>
      </w:r>
    </w:p>
    <w:p>
      <w:pPr>
        <w:pStyle w:val="Heading4"/>
        <w:numPr>
          <w:ilvl w:val="3"/>
          <w:numId w:val="1"/>
        </w:numPr>
        <w:rPr/>
      </w:pPr>
      <w:bookmarkStart w:id="295" w:name="__RefHeading___Toc7869518_3224264995"/>
      <w:bookmarkStart w:id="296" w:name="_Toc104"/>
      <w:bookmarkEnd w:id="295"/>
      <w:r>
        <w:rPr>
          <w:rtl w:val="true"/>
        </w:rPr>
        <w:t>[</w:t>
      </w:r>
      <w:r>
        <w:rPr>
          <w:rtl w:val="true"/>
        </w:rPr>
        <w:t>المحقّق الدوانی</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الدوانی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لزوم قیام المبدأ فی صدق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مستشهدا بمثل المقام،و لذا جعل الموجود بمعنی المنتسب إلی حقیقة الوجود، لا ما له الوجود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الأوصاف الاشتقاقیة من وجوه الذات و عناوینها،و المبدأ بلا </w:t>
      </w:r>
      <w:bookmarkStart w:id="297" w:name="pg13114_136633"/>
    </w:p>
    <w:p>
      <w:pPr>
        <w:pStyle w:val="BookText"/>
        <w:rPr/>
      </w:pPr>
      <w:bookmarkEnd w:id="297"/>
      <w:r>
        <w:rPr>
          <w:rFonts w:ascii="IRNazanin" w:hAnsi="IRNazanin" w:eastAsia="IRNazanin"/>
          <w:color w:val="111111"/>
          <w:sz w:val="28"/>
          <w:sz w:val="28"/>
          <w:szCs w:val="28"/>
          <w:rtl w:val="true"/>
          <w:lang w:bidi="fa-IR"/>
        </w:rPr>
        <w:t xml:space="preserve">لحاظ القیام،لیس وجها و لا عنوانا لشیء بلا کلام،و سیجیء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حال الحدّاد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مما ذکره بعض </w:t>
      </w:r>
      <w:r>
        <w:rPr>
          <w:rStyle w:val="FootnoteAnchor"/>
          <w:rtl w:val="true"/>
        </w:rPr>
        <w:footnoteReference w:id="246"/>
      </w:r>
      <w:r>
        <w:rPr>
          <w:rFonts w:ascii="IRNazanin" w:hAnsi="IRNazanin" w:eastAsia="IRNazanin"/>
          <w:color w:val="111111"/>
          <w:sz w:val="28"/>
          <w:sz w:val="28"/>
          <w:szCs w:val="28"/>
          <w:rtl w:val="true"/>
          <w:lang w:bidi="fa-IR"/>
        </w:rPr>
        <w:t>أکابر فن المعقول فی جواب المحقّق الدوانی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المبدأ فی الحدّاد و المشمّس هو التحدّد </w:t>
      </w:r>
      <w:r>
        <w:rPr>
          <w:rStyle w:val="FootnoteAnchor"/>
          <w:rtl w:val="true"/>
        </w:rPr>
        <w:footnoteReference w:id="247"/>
      </w:r>
      <w:r>
        <w:rPr>
          <w:rFonts w:ascii="IRNazanin" w:hAnsi="IRNazanin" w:eastAsia="IRNazanin"/>
          <w:color w:val="111111"/>
          <w:sz w:val="28"/>
          <w:sz w:val="28"/>
          <w:szCs w:val="28"/>
          <w:rtl w:val="true"/>
          <w:lang w:bidi="fa-IR"/>
        </w:rPr>
        <w:t>أو الحدیدیة،و التشمّس او الشمسیة،بدعوی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للحدید حصولا فی صانعه باعتبار مزاولته لصنعة الحدید، فکأنه صار ذا قطعة منه،خصوصا بملاحظة قیام الحدید بذهنه من جهة کثرة المزاولة لا مجرد الملاحظة،و کذا فی المشمّس،فإنه لکثرة وقوع شعاع الشمس علیه،کأنه صار ذا قطعة منها،لکن ما ذکرناه أقرب إلی الاعتبار العرفی،کما هو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فی أطراف ما ذکرناه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98" w:name="__RefHeading___Toc7869520_3224264995"/>
      <w:bookmarkStart w:id="299" w:name="_Toc105"/>
      <w:bookmarkEnd w:id="298"/>
      <w:r>
        <w:rPr>
          <w:rtl w:val="true"/>
        </w:rPr>
        <w:t>[(</w:t>
      </w:r>
      <w:r>
        <w:rPr>
          <w:rtl w:val="true"/>
        </w:rPr>
        <w:t>المراد بالحال فی عنوان المسألة،</w:t>
      </w:r>
      <w:r>
        <w:rPr>
          <w:rtl w:val="true"/>
        </w:rPr>
        <w:t>]</w:t>
      </w:r>
      <w:bookmarkEnd w:id="299"/>
    </w:p>
    <w:p>
      <w:pPr>
        <w:pStyle w:val="BookText"/>
        <w:rPr/>
      </w:pPr>
      <w:r>
        <w:rPr>
          <w:rFonts w:ascii="IRNazanin" w:hAnsi="IRNazanin" w:eastAsia="IRNazanin"/>
          <w:color w:val="111111"/>
          <w:sz w:val="28"/>
          <w:sz w:val="28"/>
          <w:szCs w:val="28"/>
          <w:rtl w:val="true"/>
          <w:lang w:bidi="fa-IR"/>
        </w:rPr>
        <w:t>حال التلبس،لا حال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الوضع للمتلبّس فی الحال أو للأعمّ هو أن مفهوم المشتقّ نحو مفهوم لا ینطبق إلا علی المتلبس بالمبدإ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الحمل و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ینطبق علیه و علی المنقضی عنه المبدأ</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فزمان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اضیف إلی النطق أو إلی النسبة الحکمیة أو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مفاد المشتقّ و مفهومه،و عن مرحلة حمله و تطبیقه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عدم أخذه فی مفهومه؛فلما تسالموا علیه من خروج الزمان مطلقا عن مدالیل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سیجیء إن شاء اللّه تعالی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عدم أخذ أحد الأزمنة فی مرحلة الحمل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یؤخذ فی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وضع الوصف لمعنی ینطبق علی المتلبس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فللزوم التجوّز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ظرف تلبّسه أمس،و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منشأ صحیح للتجوز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العضدی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المجازیة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منه فی تطبیق مورد الاتفاق علی المجازیة بتخیل أن المراد من الحال حال النطق</w:t>
      </w:r>
      <w:r>
        <w:rPr>
          <w:rFonts w:eastAsia="IRNazanin" w:cs="IRNazanin"/>
          <w:color w:val="111111"/>
          <w:sz w:val="28"/>
          <w:szCs w:val="28"/>
          <w:rtl w:val="true"/>
          <w:lang w:bidi="fa-IR"/>
        </w:rPr>
        <w:t xml:space="preserve">. </w:t>
      </w:r>
      <w:bookmarkStart w:id="300" w:name="pg13114_136635"/>
    </w:p>
    <w:p>
      <w:pPr>
        <w:pStyle w:val="BookText"/>
        <w:rPr/>
      </w:pPr>
      <w:bookmarkEnd w:id="300"/>
      <w:r>
        <w:rPr>
          <w:rFonts w:ascii="IRNazanin" w:hAnsi="IRNazanin" w:eastAsia="IRNazanin"/>
          <w:color w:val="111111"/>
          <w:sz w:val="28"/>
          <w:sz w:val="28"/>
          <w:szCs w:val="28"/>
          <w:rtl w:val="true"/>
          <w:lang w:bidi="fa-IR"/>
        </w:rPr>
        <w:t>و أما عدم الوضع للمتلبس فی زمان النسبة فلأن الوصف ربما لا یکون لنسبته زمان،کما فی الخارج عن افق الزمان،فاللازم أن لا یصدق العالم بما له من المعنی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النسبة الاتحادیة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ذاته المقدسة و الوصف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واقعة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یقع فی الزمان نفس التلبس بالمبدإ،و أما النسبة الحکمیة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Heading4"/>
        <w:numPr>
          <w:ilvl w:val="3"/>
          <w:numId w:val="1"/>
        </w:numPr>
        <w:rPr/>
      </w:pPr>
      <w:bookmarkStart w:id="301" w:name="__RefHeading___Toc7869522_3224264995"/>
      <w:bookmarkStart w:id="302" w:name="_Toc106"/>
      <w:bookmarkEnd w:id="301"/>
      <w:r>
        <w:rPr>
          <w:rtl w:val="true"/>
        </w:rPr>
        <w:t>[</w:t>
      </w:r>
      <w:r>
        <w:rPr>
          <w:rtl w:val="true"/>
        </w:rPr>
        <w:t>الفرق بین التلبّس و النسبة الاتحادیة</w:t>
      </w:r>
      <w:r>
        <w:rPr>
          <w:rtl w:val="true"/>
        </w:rPr>
        <w:t>]</w:t>
      </w:r>
      <w:bookmarkEnd w:id="302"/>
    </w:p>
    <w:p>
      <w:pPr>
        <w:pStyle w:val="BookText"/>
        <w:rPr/>
      </w:pPr>
      <w:r>
        <w:rPr>
          <w:rFonts w:ascii="IRNazanin" w:hAnsi="IRNazanin" w:eastAsia="IRNazanin"/>
          <w:color w:val="111111"/>
          <w:sz w:val="28"/>
          <w:sz w:val="28"/>
          <w:szCs w:val="28"/>
          <w:rtl w:val="true"/>
          <w:lang w:bidi="fa-IR"/>
        </w:rPr>
        <w:t>مطلقا،أن قیام المبدأ بالذات تلبّسها به،و هو منشأ لانتزاع وصف عن الذات المتلبسة بالمبدإ،فمطابقة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الوصف العنوانی،هو معنی اتحادهما فی الوجود،و الحمل لیس إلا الحکم بهذا الاتحاد الوجودی بین العنوان و المعنون و الوصف و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مطابقة ذاته المقدّسة لوصف العالم غیر واقعة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کان الوصف و الموصوف زمانیین،لکن ربما لا یکون النظر فی إجراء الوصف علیه إلی الزمان،کما فی حمل الذاتی علی ذی الذاتی،کما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أو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لوازم الطبیعة علیها،کما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النظر فیهما إلی مجرد اتحاد الموضوع و المحمول فی الوجود من دون نظر إلی زمان،لا أن مطلقه ملحوظ دون خصوص زمان،کما یساعده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الوضع بلحاظ زمان التلبس،فلما سمعت فی نظیره آنفا من أن الوصف ربما لا یکون لمبدئه و تلبس الذات به زمان،کما فی الخارج عن أفق الزمان،و لو کان التلبس فی الزمان،لکن ربما لا یکون النظر إلیه کما عرفت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تبین وجه عدم أخذ أحد الأزمنة فی مفهوم الوصف،مضافا إلی أنّ النسبة الحکمیة الاتحادیة متأخّرة عن مفهوم الوصف المحمول علی موصوفه، فلا یعقل تقیّد مفهوم الوصف بزمان النسبة المتأخّرة عنه،کما أن التلبس بالمبدإ إذا کان زمانیّا لا یعقل تخلّفه عن زمانه،فأخذ التلبس متقیدا بزمانه لغو،لا یفید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الوصف موضوع لنحو مفهوم مطابقة المتلبّس بالمبدإ،دون غیره،فلا یصدق إلا علیه من دون ملاحظة أحد الأزمنة،کما سیأتی تحقیقه إن شاء اللّه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أغمضنا عما ذکرنا،فالأنسب هو الثالث،و هو الوضع للمتلبّس بلحاظ حال تلبّسه بالمبدإ؛بمعنی الوضع لمعنی وصفیّ عنوانی مطابقة الذات فی زمان تلبّسها بالمبدإ،لا مطابقه المتلبّس بالمبدإ فی زمان تلبّسه بالمبدإ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لغو محض،دون الثانی؛لأن اتحاد زمانی النسبة و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مستندا إلی ظهور الوصف فی معناه،بل إلی ظهور قضیة الحمل؛ لأن مفاد الحمل الشائع هو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فظهور الحمل دالّ علی اتحاد زمانی النسبة و تلبس الموضوع بمبدإ المحمول،و إلاّ لم یکن اتحاد بینهما فی الوجود،و لذا ربما یتخلّف هذا الظهور فیما إذا کان الوصف معرفا لا عنوانا،فإنّ الوصف فی حالتی العنوانیة و المعرفیة مستعمل فی معنی مطابقة المتلبّس بالمبدإ حقیقة،إلا أن الغرض من الحمل عند المعرفیة لیس إفادة اتحاد الموضوع مع مفهوم المحمول فی الوجود،بل الغرض الإشارة إلی حقیقة الموضوع بمعرّفیة الوصف و طریقیّته،کما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زوجة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بائنة منه،فزمان النسبة الحملیة غیر زمان التلبّس،مع أن الوصف علی ما هو علیه من المعنی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نسب إلی الوصف شیء،فان الظهور فی الاتحاد بین الزمانین أضعف؛لاستناده إلی مجرّد عدم التقیید،و کونه فی مقام البیان،کما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ظهور الضارب فی المتلبس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إسناد المجیء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إلی ما ذکرنا،لا إلی ظهور الوصف فی معناه،و لذا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جاءنی الیوم </w:t>
      </w:r>
      <w:bookmarkStart w:id="303" w:name="pg13114_136637"/>
    </w:p>
    <w:p>
      <w:pPr>
        <w:pStyle w:val="BookText"/>
        <w:rPr/>
      </w:pPr>
      <w:bookmarkEnd w:id="303"/>
      <w:r>
        <w:rPr>
          <w:rFonts w:ascii="IRNazanin" w:hAnsi="IRNazanin" w:eastAsia="IRNazanin"/>
          <w:color w:val="111111"/>
          <w:sz w:val="28"/>
          <w:sz w:val="28"/>
          <w:szCs w:val="28"/>
          <w:rtl w:val="true"/>
          <w:lang w:bidi="fa-IR"/>
        </w:rPr>
        <w:t>الضارب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تصرّف فی الوصف،و یؤیّده عدم ظهور الکلام فی شیء إذا کان المتکلّم فی مقام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Heading4"/>
        <w:numPr>
          <w:ilvl w:val="3"/>
          <w:numId w:val="1"/>
        </w:numPr>
        <w:rPr/>
      </w:pPr>
      <w:bookmarkStart w:id="304" w:name="__RefHeading___Toc7869524_3224264995"/>
      <w:bookmarkStart w:id="305" w:name="_Toc107"/>
      <w:bookmarkEnd w:id="304"/>
      <w:r>
        <w:rPr>
          <w:rtl w:val="true"/>
        </w:rPr>
        <w:t>[</w:t>
      </w:r>
      <w:r>
        <w:rPr>
          <w:rtl w:val="true"/>
        </w:rPr>
        <w:t>تنبیه ربما یتوهم</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ربما یتوهم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للمتلبّس بالمبدإ ینافی عدم التلبّس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امتناع التلبّس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المعدوم 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انقلاب العدم إلی الوجود، و الامتناع إلی الإمکان،و لذا یصحّح ذلک بإرادة الکون الرابطی من التلبّس؛ نظرا إلی ما عن أساطین فن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الوجود الرابط لا ینافی الامتناع الخارجی للمحمول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غفلة عما اصطلحوا علیه فی الکون الرابط </w:t>
      </w:r>
      <w:r>
        <w:rPr>
          <w:rStyle w:val="FootnoteAnchor"/>
          <w:rtl w:val="true"/>
        </w:rPr>
        <w:footnoteReference w:id="253"/>
      </w:r>
      <w:r>
        <w:rPr>
          <w:rFonts w:ascii="IRNazanin" w:hAnsi="IRNazanin" w:eastAsia="IRNazanin"/>
          <w:color w:val="111111"/>
          <w:sz w:val="28"/>
          <w:sz w:val="28"/>
          <w:szCs w:val="28"/>
          <w:rtl w:val="true"/>
          <w:lang w:bidi="fa-IR"/>
        </w:rPr>
        <w:t>،و أنه غیر متحقّق إلا فی الهلیّات المرکّبة الإیجابیة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المشتقّ علی شیء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مفاده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أنحاء،فإن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خارجی،و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و تقدیری،ففی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الاتحاد فی الخارج بتا،و فی قولنا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الاتحاد فی الذهن بتا؛حیث إن النوعیة من الاعتبارات الذهنیة،و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الاتحاد فی الخارج تقدیرا إن کان النظر إلی الخارج،و إلا ففی الذهن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هذا القسم بالتقدیر دون البت؛ لأن المعدوم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الجهات،و بتمام أنحاء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یحکم به و علیه؛إذ لا بدّ فی وقوعه طرفا للنسبة من تمثّله فی الذهن،و حضوره عند العقل لیحکم به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الحکم به و علیه،لیس باعتبار المفهوم و العنوان،لکونه موجودا بالحمل الشائع،لا معدوما،و المفروض عدم وجود المطابق له فی الخارج،للزوم الخلف،فلا محالة لا مناص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بعض الأکابر </w:t>
      </w:r>
      <w:r>
        <w:rPr>
          <w:rStyle w:val="FootnoteAnchor"/>
          <w:rtl w:val="true"/>
        </w:rPr>
        <w:footnoteReference w:id="254"/>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بتعمّله و اقتداره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و یفرض لعنوان المعدوم و الممتنع و أشباههما فردا ما بحیث تکون ذاته محض الهلاک و عین البطلان،فیحکم علیه و به بمرآتیة العنوان،فظهر أن المنافاة إنما هی بین الوجود البتی و العدم و الامتناع،لا بینهما و التقدیری الذی لا بد منه،فالتلبس فی کل مورد بحسبه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المعلم الثانی </w:t>
      </w:r>
      <w:r>
        <w:rPr>
          <w:rStyle w:val="FootnoteAnchor"/>
          <w:rtl w:val="true"/>
        </w:rPr>
        <w:footnoteReference w:id="255"/>
      </w:r>
      <w:r>
        <w:rPr>
          <w:rFonts w:ascii="IRNazanin" w:hAnsi="IRNazanin" w:eastAsia="IRNazanin"/>
          <w:color w:val="111111"/>
          <w:sz w:val="28"/>
          <w:sz w:val="28"/>
          <w:szCs w:val="28"/>
          <w:rtl w:val="true"/>
          <w:lang w:bidi="fa-IR"/>
        </w:rPr>
        <w:t xml:space="preserve">و الشیخ الرئیس </w:t>
      </w:r>
      <w:bookmarkStart w:id="306" w:name="pg13114_136639"/>
    </w:p>
    <w:p>
      <w:pPr>
        <w:pStyle w:val="BookText"/>
        <w:rPr/>
      </w:pPr>
      <w:bookmarkEnd w:id="306"/>
      <w:r>
        <w:rPr>
          <w:rFonts w:ascii="IRNazanin" w:hAnsi="IRNazanin" w:eastAsia="IRNazanin"/>
          <w:color w:val="111111"/>
          <w:sz w:val="28"/>
          <w:sz w:val="28"/>
          <w:szCs w:val="28"/>
          <w:rtl w:val="true"/>
          <w:lang w:bidi="fa-IR"/>
        </w:rPr>
        <w:t>فی الأوصاف العنوانیة المجعولة موضوعات فی القضایا؛حیث اکتفی الأول بإمکان التلبّس،و زاد الثانی قید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کون الموضوع معدوما تارة، و ممتنعا اخری،و لیس من الخرافات،کما زعمه المتوهم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أنه فیما إذا کان الجری فی الحال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w:t>
      </w:r>
    </w:p>
    <w:p>
      <w:pPr>
        <w:pStyle w:val="Heading4"/>
        <w:numPr>
          <w:ilvl w:val="3"/>
          <w:numId w:val="1"/>
        </w:numPr>
        <w:rPr/>
      </w:pPr>
      <w:bookmarkStart w:id="307" w:name="__RefHeading___Toc7869526_3224264995"/>
      <w:bookmarkStart w:id="308" w:name="_Toc108"/>
      <w:bookmarkEnd w:id="307"/>
      <w:r>
        <w:rPr>
          <w:rtl w:val="true"/>
        </w:rPr>
        <w:t>[</w:t>
      </w:r>
      <w:r>
        <w:rPr>
          <w:rtl w:val="true"/>
        </w:rPr>
        <w:t>أن تلبّس الذات بالمبدإ قیام المبدأ بها بنحو من أنحاء</w:t>
      </w:r>
      <w:r>
        <w:rPr>
          <w:rtl w:val="true"/>
        </w:rPr>
        <w:t>]</w:t>
      </w:r>
      <w:bookmarkEnd w:id="308"/>
    </w:p>
    <w:p>
      <w:pPr>
        <w:pStyle w:val="BookText"/>
        <w:rPr/>
      </w:pPr>
      <w:r>
        <w:rPr>
          <w:rFonts w:ascii="IRNazanin" w:hAnsi="IRNazanin" w:eastAsia="IRNazanin"/>
          <w:color w:val="111111"/>
          <w:sz w:val="28"/>
          <w:sz w:val="28"/>
          <w:szCs w:val="28"/>
          <w:rtl w:val="true"/>
          <w:lang w:bidi="fa-IR"/>
        </w:rPr>
        <w:t>القیام،و هو یصحّح انتزاع الوصف العنوانی الاشتقاقی عن الذات و مطابقتها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الحکمیة الاتحادیة عبارة عن مطابقة الموضوع لمفهوم المحمول فی الوجود،و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القضیّة الحملیّة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مفهوم المحمول للموضوع،و مطابقة الموضوع لمفهوم المحمول فی الوجود،و تلبّس الذات بمبدإ المحمول ملزوم النسبة الحکمیة مطلقا </w:t>
      </w:r>
      <w:r>
        <w:rPr>
          <w:rStyle w:val="FootnoteAnchor"/>
          <w:rtl w:val="true"/>
        </w:rPr>
        <w:footnoteReference w:id="257"/>
      </w:r>
      <w:r>
        <w:rPr>
          <w:rFonts w:ascii="IRNazanin" w:hAnsi="IRNazanin" w:eastAsia="IRNazanin"/>
          <w:color w:val="111111"/>
          <w:sz w:val="28"/>
          <w:sz w:val="28"/>
          <w:szCs w:val="28"/>
          <w:rtl w:val="true"/>
          <w:lang w:bidi="fa-IR"/>
        </w:rPr>
        <w:t>،أو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القیود المأخوذة فی القضیة رجوعها إلی ما هو مفاد القضیة بالأصالة،و هی النسبة الحکمیة،لا رجوعها الی ملزومها أو لازمها،فإرجاع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التلبّس المستفاد من القضیة بنحو التبعیة للنسبة الحکمیة،دون مفادها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النسبة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 جدّا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ظهور القضیة فی کون الجری فی الحال إنما هو بالإطلاق و مع القرینة الصالحة لا وجه لاستظهار الجری فی الحال،مع أن هذه الحال حال النطق،و اتحادها مع حال الجری و النسبة یقتضی اتحادها مع حال </w:t>
      </w:r>
      <w:bookmarkStart w:id="309" w:name="pg13114_136640"/>
    </w:p>
    <w:p>
      <w:pPr>
        <w:pStyle w:val="BookText"/>
        <w:rPr/>
      </w:pPr>
      <w:bookmarkEnd w:id="309"/>
      <w:r>
        <w:rPr>
          <w:rFonts w:ascii="IRNazanin" w:hAnsi="IRNazanin" w:eastAsia="IRNazanin"/>
          <w:color w:val="111111"/>
          <w:sz w:val="28"/>
          <w:sz w:val="28"/>
          <w:szCs w:val="28"/>
          <w:rtl w:val="true"/>
          <w:lang w:bidi="fa-IR"/>
        </w:rPr>
        <w:t>التلبّس،و هو إنّما یصحّ مع عدم المعیّن لحال التلبّس،فمع فرض المعیّن لحال التلبّس لا وجه لدعوی ظهور الجری فی حال النطق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بعض الأعلام </w:t>
      </w:r>
      <w:r>
        <w:rPr>
          <w:rStyle w:val="FootnoteAnchor"/>
          <w:rtl w:val="true"/>
        </w:rPr>
        <w:footnoteReference w:id="258"/>
      </w:r>
      <w:r>
        <w:rPr>
          <w:rFonts w:ascii="IRNazanin" w:hAnsi="IRNazanin" w:eastAsia="IRNazanin"/>
          <w:color w:val="111111"/>
          <w:sz w:val="28"/>
          <w:sz w:val="28"/>
          <w:szCs w:val="28"/>
          <w:rtl w:val="true"/>
          <w:lang w:bidi="fa-IR"/>
        </w:rPr>
        <w:t>من مقاربی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 و 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لیسا من الروابط الزمانیة،بل اسم </w:t>
      </w:r>
      <w:r>
        <w:rPr>
          <w:rStyle w:val="FootnoteAnchor"/>
          <w:rtl w:val="true"/>
        </w:rPr>
        <w:footnoteReference w:id="259"/>
      </w:r>
      <w:r>
        <w:rPr>
          <w:rFonts w:ascii="IRNazanin" w:hAnsi="IRNazanin" w:eastAsia="IRNazanin"/>
          <w:color w:val="111111"/>
          <w:sz w:val="28"/>
          <w:sz w:val="28"/>
          <w:szCs w:val="28"/>
          <w:rtl w:val="true"/>
          <w:lang w:bidi="fa-IR"/>
        </w:rPr>
        <w:t>لنفس الزمان،فلا یدلاّن علی وقوع النسبة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عدم کون شیء من الروابط الزمانیة لا ینافی قیدیته للنسبة المستفادة من القضیة بما لها من الربط الزمانی أو غیره،فکما أنّ القید المکانی صالح لتقیید النسبة،فیقال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فی الدار،کذلک القید الزمانی، من دون فارق أصلا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معارضتها باصالة عدم ملاحظة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Heading4"/>
        <w:numPr>
          <w:ilvl w:val="3"/>
          <w:numId w:val="1"/>
        </w:numPr>
        <w:rPr/>
      </w:pPr>
      <w:bookmarkStart w:id="310" w:name="__RefHeading___Toc7869528_3224264995"/>
      <w:bookmarkStart w:id="311" w:name="_Toc109"/>
      <w:bookmarkEnd w:id="310"/>
      <w:r>
        <w:rPr>
          <w:rtl w:val="true"/>
        </w:rPr>
        <w:t>[</w:t>
      </w:r>
      <w:r>
        <w:rPr>
          <w:rtl w:val="true"/>
        </w:rPr>
        <w:t>أن المفاهیم</w:t>
      </w:r>
      <w:r>
        <w:rPr>
          <w:rtl w:val="true"/>
        </w:rPr>
        <w:t>-</w:t>
      </w:r>
      <w:r>
        <w:rPr>
          <w:rtl w:val="true"/>
        </w:rPr>
        <w:t>فی حدّ مفهومیتها</w:t>
      </w:r>
      <w:r>
        <w:rPr>
          <w:rtl w:val="true"/>
        </w:rPr>
        <w:t>-</w:t>
      </w:r>
      <w:r>
        <w:rPr>
          <w:rtl w:val="true"/>
        </w:rPr>
        <w:t>متباینات،</w:t>
      </w:r>
      <w:r>
        <w:rPr>
          <w:rtl w:val="true"/>
        </w:rPr>
        <w:t>]</w:t>
      </w:r>
      <w:bookmarkEnd w:id="311"/>
    </w:p>
    <w:p>
      <w:pPr>
        <w:pStyle w:val="BookText"/>
        <w:rPr/>
      </w:pPr>
      <w:r>
        <w:rPr>
          <w:rFonts w:ascii="IRNazanin" w:hAnsi="IRNazanin" w:eastAsia="IRNazanin"/>
          <w:color w:val="111111"/>
          <w:sz w:val="28"/>
          <w:sz w:val="28"/>
          <w:szCs w:val="28"/>
          <w:rtl w:val="true"/>
          <w:lang w:bidi="fa-IR"/>
        </w:rPr>
        <w:t>فالعموم و الخصوص فی مرحلة الصدق،و مع دوران الأمر بین الوضع لمفهوم أو لمفهوم آخر لیس أحدهما متیقنا بالنسبة إلی الآخر،فإنّ التیقّن فی مرحلة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العموم 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له بمرحلة المفهوم الذی هو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تبادر خصوص المتلبس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إن شاء اللّه تعالی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12" w:name="pg13114_136641"/>
    </w:p>
    <w:p>
      <w:pPr>
        <w:pStyle w:val="BookText"/>
        <w:rPr/>
      </w:pPr>
      <w:bookmarkEnd w:id="312"/>
      <w:r>
        <w:rPr>
          <w:rFonts w:ascii="IRNazanin" w:hAnsi="IRNazanin" w:eastAsia="IRNazanin"/>
          <w:color w:val="111111"/>
          <w:sz w:val="28"/>
          <w:sz w:val="28"/>
          <w:szCs w:val="28"/>
          <w:rtl w:val="true"/>
          <w:lang w:bidi="fa-IR"/>
        </w:rPr>
        <w:t>بسیط،سواء کانت</w:t>
      </w:r>
    </w:p>
    <w:p>
      <w:pPr>
        <w:pStyle w:val="Heading4"/>
        <w:numPr>
          <w:ilvl w:val="3"/>
          <w:numId w:val="1"/>
        </w:numPr>
        <w:rPr/>
      </w:pPr>
      <w:bookmarkStart w:id="313" w:name="__RefHeading___Toc7869530_3224264995"/>
      <w:bookmarkStart w:id="314" w:name="_Toc110"/>
      <w:bookmarkEnd w:id="313"/>
      <w:r>
        <w:rPr>
          <w:rtl w:val="true"/>
        </w:rPr>
        <w:t>[</w:t>
      </w:r>
      <w:r>
        <w:rPr>
          <w:rtl w:val="true"/>
        </w:rPr>
        <w:t>البساطة علی ما یراه العلاّمة الدوانی</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البساطة علی ما یراه العلاّمة الدوانی </w:t>
      </w:r>
      <w:r>
        <w:rPr>
          <w:rStyle w:val="FootnoteAnchor"/>
          <w:rtl w:val="true"/>
        </w:rPr>
        <w:footnoteReference w:id="263"/>
      </w:r>
      <w:r>
        <w:rPr>
          <w:rFonts w:ascii="IRNazanin" w:hAnsi="IRNazanin" w:eastAsia="IRNazanin"/>
          <w:color w:val="111111"/>
          <w:sz w:val="28"/>
          <w:sz w:val="28"/>
          <w:szCs w:val="28"/>
          <w:rtl w:val="true"/>
          <w:lang w:bidi="fa-IR"/>
        </w:rPr>
        <w:t>تبعا لبعض عبارات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اتحاد المبدأ و المشتقّ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اختلافهما اعتبارا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کانت البساطة علی ما یساعده النظر من کون مفهوم المشتق صورة مبهمة متلبّسة بالقیام علی نهج الوحدانیة کما هو کذلک فی الخارج،و سیجیء تفصیل کل من النحوین إن شاء اللّه تعالی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الوضع للأعمّ،کما نقل المیل إلیه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بعض أعلام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البساطة التی ذهب الیها المحقق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سیجیء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کلامه و تنقیح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ملاحظة المبدأ من أطوار موضوعه و شئونه و کونه مرتبة منه، فالوصف نفس المبدأ ذاتا،و غیره بهذه 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زوال المبدأ و انقضاء التلبس به لا شیء هناک حتی یعقل لحاظه من أطوار موضوعه و شئونه؛ فکیف یعقل الحکم باتحاد المبدأ مع الذات فی مرحلة الحمل مع عدم قیامه به؟</w:t>
      </w:r>
    </w:p>
    <w:p>
      <w:pPr>
        <w:pStyle w:val="BookText"/>
        <w:rPr/>
      </w:pPr>
      <w:r>
        <w:rPr>
          <w:rFonts w:ascii="IRNazanin" w:hAnsi="IRNazanin" w:eastAsia="IRNazanin"/>
          <w:color w:val="111111"/>
          <w:sz w:val="28"/>
          <w:sz w:val="28"/>
          <w:szCs w:val="28"/>
          <w:rtl w:val="true"/>
          <w:lang w:bidi="fa-IR"/>
        </w:rPr>
        <w:t>و أما علی البساطة التی ساعدها النظر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مطابق هذا المعنی الوحدانی لیس إلا الشخص علی ما هو علیه من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معنی بسیط یکون له الانتساب حقیقة إلی الصورة المبهمة المقوّمة لعنوانیّة العنوان، و مع ذلک یصدق علی فاقد التلبّس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قریب من ذلک فی وضوح الفساد بناء علی ترکّب مفهوم المشتقّ حقیقة،سواء کان مفهوم المشتقّ من حصل منه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bookmarkStart w:id="315" w:name="pg13114_136642"/>
    </w:p>
    <w:p>
      <w:pPr>
        <w:pStyle w:val="BookText"/>
        <w:rPr/>
      </w:pPr>
      <w:bookmarkEnd w:id="315"/>
      <w:r>
        <w:rPr>
          <w:rFonts w:ascii="IRNazanin" w:hAnsi="IRNazanin" w:eastAsia="IRNazanin"/>
          <w:color w:val="111111"/>
          <w:sz w:val="28"/>
          <w:sz w:val="28"/>
          <w:szCs w:val="28"/>
          <w:rtl w:val="true"/>
          <w:lang w:bidi="fa-IR"/>
        </w:rPr>
        <w:t>کما هو المتراءی فی بادی النظر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267"/>
      </w:r>
      <w:r>
        <w:rPr>
          <w:rFonts w:ascii="IRNazanin" w:hAnsi="IRNazanin" w:eastAsia="IRNazanin"/>
          <w:color w:val="111111"/>
          <w:sz w:val="28"/>
          <w:sz w:val="28"/>
          <w:szCs w:val="28"/>
          <w:rtl w:val="true"/>
          <w:lang w:bidi="fa-IR"/>
        </w:rPr>
        <w:t>و غیره فی غیره،أو کان من له الضرب،کما عن آخرین،فإن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بملاحظة أنّ من زال عنه الضرب یصدق علیه أنه من حصل منه الضرب، و فی الثانی بلحاظ إهمال النسبة عن الفعلیة و الانقضاء،کما إذا وقع التصریح 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 له سابقا الضرب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الفعلیة قیدا للنسبة الاتحادیة بین الموضوع و محموله،و هو الموصول بما له من المتعلقات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وضوح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لازمه ترکّب الأوصاف عن فعل ماض و زیادة،و هو بدیهی فساده،مع لزوم التجوز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؛لمنافاة القید لما اخذ فی الوصف،و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بالتجرید،و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إهمال النسبة لو کان منشأ للصدق علی من زال عنه التلبّس،فاللازم صدق الوصف علی من لم یتلبّس لمکان الإهمال،فلا وجه للاتفاق علی المجازیة فی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حقیقتها الجامعة لجمیع أنحائها،هو الخروج من العدم إلی الوجود،و هو عین الفعلیة،فلا معنی لإهمالها،و لا لکونها أعمّ من الوجود و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7869532_3224264995"/>
      <w:bookmarkStart w:id="317" w:name="_Toc111"/>
      <w:bookmarkEnd w:id="316"/>
      <w:r>
        <w:rPr>
          <w:rtl w:val="true"/>
        </w:rPr>
        <w:t>[</w:t>
      </w:r>
      <w:r>
        <w:rPr>
          <w:rtl w:val="true"/>
        </w:rPr>
        <w:t>الربط المأخوذ فی الأوصاف و الأفعال ما هو ربط بالحمل الشائع</w:t>
      </w:r>
      <w:r>
        <w:rPr>
          <w:rtl w:val="true"/>
        </w:rPr>
        <w:t>]</w:t>
      </w:r>
      <w:bookmarkEnd w:id="317"/>
    </w:p>
    <w:p>
      <w:pPr>
        <w:pStyle w:val="BookText"/>
        <w:rPr/>
      </w:pPr>
      <w:r>
        <w:rPr>
          <w:rFonts w:ascii="IRNazanin" w:hAnsi="IRNazanin" w:eastAsia="IRNazanin"/>
          <w:color w:val="111111"/>
          <w:sz w:val="28"/>
          <w:sz w:val="28"/>
          <w:szCs w:val="28"/>
          <w:rtl w:val="true"/>
          <w:lang w:bidi="fa-IR"/>
        </w:rPr>
        <w:t>،لا بالحمل الأوّلی،فتصوّر مفاهیم المشتقات و ان لم یتوقف علی ذات و تلبس و مبدأ،إلا أن صدقها علی شیء یتوقّف علی أن یکون مطابقها علی 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ذکرناه</w:t>
      </w:r>
      <w:r>
        <w:rPr>
          <w:rFonts w:eastAsia="IRNazanin" w:cs="IRNazanin"/>
          <w:color w:val="111111"/>
          <w:sz w:val="28"/>
          <w:szCs w:val="28"/>
          <w:rtl w:val="true"/>
          <w:lang w:bidi="fa-IR"/>
        </w:rPr>
        <w:t>:</w:t>
      </w:r>
    </w:p>
    <w:p>
      <w:pPr>
        <w:pStyle w:val="Heading4"/>
        <w:numPr>
          <w:ilvl w:val="3"/>
          <w:numId w:val="1"/>
        </w:numPr>
        <w:rPr/>
      </w:pPr>
      <w:bookmarkStart w:id="318" w:name="__RefHeading___Toc7869534_3224264995"/>
      <w:bookmarkStart w:id="319" w:name="_Toc112"/>
      <w:bookmarkEnd w:id="318"/>
      <w:r>
        <w:rPr>
          <w:rtl w:val="true"/>
        </w:rPr>
        <w:t>[</w:t>
      </w:r>
      <w:r>
        <w:rPr>
          <w:rtl w:val="true"/>
        </w:rPr>
        <w:t>أن المدّعی للوضع للأعمّ</w:t>
      </w:r>
      <w:r>
        <w:rPr>
          <w:rtl w:val="true"/>
        </w:rPr>
        <w:t>-</w:t>
      </w:r>
      <w:r>
        <w:rPr>
          <w:rtl w:val="true"/>
        </w:rPr>
        <w:t>من المتلبّس و المنقضی عنه التلبّس</w:t>
      </w:r>
      <w:r>
        <w:rPr>
          <w:rtl w:val="true"/>
        </w:rPr>
        <w:t>-</w:t>
      </w:r>
      <w:r>
        <w:rPr>
          <w:rtl w:val="true"/>
        </w:rPr>
        <w:t>لا یدّعی أمرا معقولا</w:t>
      </w:r>
      <w:r>
        <w:rPr>
          <w:rtl w:val="true"/>
        </w:rPr>
        <w:t>]</w:t>
      </w:r>
      <w:bookmarkEnd w:id="3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قابلا لوجه وجیه؛کی یحتاج فی </w:t>
      </w:r>
      <w:bookmarkStart w:id="320" w:name="pg13114_136643"/>
    </w:p>
    <w:p>
      <w:pPr>
        <w:pStyle w:val="BookText"/>
        <w:rPr/>
      </w:pPr>
      <w:bookmarkEnd w:id="320"/>
      <w:r>
        <w:rPr>
          <w:rFonts w:ascii="IRNazanin" w:hAnsi="IRNazanin" w:eastAsia="IRNazanin"/>
          <w:color w:val="111111"/>
          <w:sz w:val="28"/>
          <w:sz w:val="28"/>
          <w:szCs w:val="28"/>
          <w:rtl w:val="true"/>
          <w:lang w:bidi="fa-IR"/>
        </w:rPr>
        <w:t>دفعه إلی إعمال علائم الحقیقة و المجاز،و أما تحقیق بساطة المشتق،و ترکبه،فعلی عهدة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قریب فانتظر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إن ارید تقیید المسلوب </w:t>
      </w:r>
      <w:r>
        <w:rPr>
          <w:rStyle w:val="FootnoteAnchor"/>
          <w:rtl w:val="true"/>
        </w:rPr>
        <w:footnoteReference w:id="269"/>
      </w:r>
      <w:r>
        <w:rPr>
          <w:rFonts w:ascii="IRNazanin" w:hAnsi="IRNazanin" w:eastAsia="IRNazanin"/>
          <w:color w:val="111111"/>
          <w:sz w:val="28"/>
          <w:sz w:val="28"/>
          <w:szCs w:val="28"/>
          <w:rtl w:val="true"/>
          <w:lang w:bidi="fa-IR"/>
        </w:rPr>
        <w:t>الذی یکون سلبه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المقام علی وجه الاستیفاء لتمام</w:t>
      </w:r>
    </w:p>
    <w:p>
      <w:pPr>
        <w:pStyle w:val="Heading4"/>
        <w:numPr>
          <w:ilvl w:val="3"/>
          <w:numId w:val="1"/>
        </w:numPr>
        <w:rPr/>
      </w:pPr>
      <w:bookmarkStart w:id="321" w:name="__RefHeading___Toc7869536_3224264995"/>
      <w:bookmarkStart w:id="322" w:name="_Toc113"/>
      <w:bookmarkEnd w:id="321"/>
      <w:r>
        <w:rPr>
          <w:rtl w:val="true"/>
        </w:rPr>
        <w:t>[</w:t>
      </w:r>
      <w:r>
        <w:rPr>
          <w:rtl w:val="true"/>
        </w:rPr>
        <w:t>الأقسام</w:t>
      </w:r>
      <w:r>
        <w:rPr>
          <w:rtl w:val="true"/>
        </w:rPr>
        <w:t>:</w:t>
      </w:r>
      <w:bookmarkEnd w:id="322"/>
    </w:p>
    <w:p>
      <w:pPr>
        <w:pStyle w:val="BookText"/>
        <w:rPr/>
      </w:pPr>
      <w:r>
        <w:rPr>
          <w:rFonts w:ascii="IRNazanin" w:hAnsi="IRNazanin" w:eastAsia="IRNazanin"/>
          <w:color w:val="111111"/>
          <w:sz w:val="28"/>
          <w:sz w:val="28"/>
          <w:szCs w:val="28"/>
          <w:rtl w:val="true"/>
          <w:lang w:bidi="fa-IR"/>
        </w:rPr>
        <w:t>أن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اعتبر بالحمل الأوّلی الذاتی فاللازم سلب ما ارتکز فی الأذهان أو تعارف فی عرف أهل اللسان من المعنی الجامع،لا من خصوص ما انقضی عنه المبدأ،فإن سلبه لا یستدعی السلب عن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السلب عن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تعدّد الوضع لعلّه مما لا ریب فیه،و حیث إن السلب بلحاظ المفهومین،فلا حاجة إلی التقیید بالزمان کی یورد علیه بما حکی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اعتبر السلب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فتارة یلاحظ الزمان قیدا للسلب،و هو علامة عدم الوضع للجامع،و إلا لما صحّ سلبه عن مصداقه فی حین من الأحیان، و اخری یلاحظ المسلوب عنه فی حال الانقضاء،و یسلب عنه مطلقا مطلق الوصف،و ثالثة یلاحظ المسلوب فی حال الانقضاء،فیسلب عن الذات مطلقا، فإنّ ما لا أماریة لصحة سلبه هی المادة المقیّدة،فإنّ عدم کونه ضاربا بضرب الیوم لا ینافی کونه فعلا ضاربا بضرب الأمس،بخلاف الهیئة المقیّدة،فإنّ عدم کونه ضارب الیوم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بضرب 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الوضع للأعمّ من المتلبّس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أماریة صحة السلب مقیدا للمجازیة،سواء کان القید قیدا للسلب،أو المسلوب أو المسلوب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سلب المقیّد لا یستلزم سلب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یسلّم فیما إذا کان للوصف بلحاظ حال الانقضاء فردان،فإنّ سلب أحد الفردین لا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المطلق؛لإمکان وجوده فی الفرد الآخر،مع أنّ المدّعی کون الوصف فی حال الانقضاء فردا فی قبال حال التلبّس،فإذا صحّ سلبه فی حال الانقضاء فقد صح سلبه بقول مطلق لانحصاره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خلوص کلّ ذلک عن شوب الإشکال،و ذلک لأنّ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قابل </w:t>
      </w:r>
      <w:r>
        <w:rPr>
          <w:rStyle w:val="FootnoteAnchor"/>
          <w:rtl w:val="true"/>
        </w:rPr>
        <w:footnoteReference w:id="273"/>
      </w:r>
      <w:r>
        <w:rPr>
          <w:rFonts w:ascii="IRNazanin" w:hAnsi="IRNazanin" w:eastAsia="IRNazanin"/>
          <w:color w:val="111111"/>
          <w:sz w:val="28"/>
          <w:sz w:val="28"/>
          <w:szCs w:val="28"/>
          <w:rtl w:val="true"/>
          <w:lang w:bidi="fa-IR"/>
        </w:rPr>
        <w:t>لتقیّده بالزمان؛لعدم معنی لتقیّد الثابت و تحدّده بالزمان،فإنه مقدّر الحرکات و المتحرّکات،و لحاظه موصوفا بزوال المبدأ عنه لا یصحّح سلب الوصف عنه مطلقا لصحة توصیفه به معه،فیقال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زال عنه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بالأمس،فمجرد لحاظ الموضوع فی حال الانقضاء لا یصحح السلب مطلقا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تقیید السلب فقط فغیر سدید؛لأن العدم غیر واقع فی الزمان و لو کان مضافا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التقیّد و التحدّد به لیس شأن کلّ </w:t>
      </w:r>
    </w:p>
    <w:p>
      <w:pPr>
        <w:pStyle w:val="BookText"/>
        <w:rPr/>
      </w:pPr>
      <w:r>
        <w:rPr>
          <w:rFonts w:ascii="IRNazanin" w:hAnsi="IRNazanin" w:eastAsia="IRNazanin"/>
          <w:color w:val="111111"/>
          <w:sz w:val="28"/>
          <w:sz w:val="28"/>
          <w:szCs w:val="28"/>
          <w:rtl w:val="true"/>
          <w:lang w:bidi="fa-IR"/>
        </w:rPr>
        <w:t xml:space="preserve">موجود کان </w:t>
      </w:r>
      <w:r>
        <w:rPr>
          <w:rStyle w:val="FootnoteAnchor"/>
          <w:rtl w:val="true"/>
        </w:rPr>
        <w:footnoteReference w:id="274"/>
      </w:r>
      <w:r>
        <w:rPr>
          <w:rFonts w:ascii="IRNazanin" w:hAnsi="IRNazanin" w:eastAsia="IRNazanin"/>
          <w:color w:val="111111"/>
          <w:sz w:val="28"/>
          <w:sz w:val="28"/>
          <w:szCs w:val="28"/>
          <w:rtl w:val="true"/>
          <w:lang w:bidi="fa-IR"/>
        </w:rPr>
        <w:t>،بل القابل للتقیّد و التحدّد بالزمان نفس التلبّس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نحو حرکة من العدم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واقع بنفسه فی الزمان،و النسبة الاتحادیة بین الوصف و الموصوف،موصوفة بالوقوع فی الزمان بالتبع،و إلا فالوصف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 فیه؛لأنه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إلا بتبع وجود زید متلبّسا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المسلوب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الوصف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بالزمان لا معنی له، بل القابل هی النسبة الاتحادیة بتبع مبدئها،و هو التلبس الواقع فی الزمان بالاصالة،و حیث إن التحقیق الذی ینبغی و یلیق،کما علیه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القضایا السلبیة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کالقضایا الایجابیة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نسبة،بل مفادها سلب النسبة الایجابیة؛بمعنی أنّ العقل یری زیدا،و یری الوصف،فیری عدم مصداقیته لمفهوم الوصف،لا أنه یری مصداقیته لعدم الوصف؛إذ الوجود لا یکون مصداقا للعدم،و لا أنه یری قیام العدم به؛إذ لا شیء حتی یقوم بشیء،فنقول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النسبة المتقیّدة بالآن،و لو کان الوصف موضوعا للأعمّ کان زید مصداقا له الآن،و لم یصحّ سلب مصداقیته و مطابقته المزبورة،کما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فی السوالب نسبة سلبیة بإزاء العدم الناعتی الرابطی، کالنسبة فی الموجبات بإزاء الوجود الناعتی الرابطی،و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ورد السلب علی النسبة لزم انقلاب المعنی الحرفی اسمیا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یبتنی التفصّی عن الإشکال علی جعل السلب واردا علی النسبة،فإن العدم الناعتی إذا کان فی حال الانقضاء، فلا محالة یستحیل أن یکون الوجود الرابطی فیه،و لو کان الوصف موضوعا للأعمّ لکان وجوده الناعتی الرابطی متحققا فی حال التلبس و الانقضاء معا</w:t>
      </w:r>
      <w:r>
        <w:rPr>
          <w:rFonts w:eastAsia="IRNazanin" w:cs="IRNazanin"/>
          <w:color w:val="111111"/>
          <w:sz w:val="28"/>
          <w:szCs w:val="28"/>
          <w:rtl w:val="true"/>
          <w:lang w:bidi="fa-IR"/>
        </w:rPr>
        <w:t xml:space="preserve">. </w:t>
      </w:r>
      <w:bookmarkStart w:id="323" w:name="pg13114_136646"/>
    </w:p>
    <w:p>
      <w:pPr>
        <w:pStyle w:val="BookText"/>
        <w:rPr/>
      </w:pPr>
      <w:bookmarkEnd w:id="32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فرق بین جعل النسبة فی السالبة سلبیة،و جعل السلب واردا علیها،فیما هو المهم فی المقام،و إنما المهمّ عدم جعل الزمان قیدا للسلب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النسبة السلبیة بالعدم الناعتی،و النسبة الایجابیة بالوجود الرابطی،فقد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الحکمیة أعمّ من الوجود الرابط،و هو أیضا أعم من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العدم ناعتیا رابطیا،فلا وجه له؛فإن الرابطیة للوجود بلحاظ حلوله فی الموضوع،و أن کونه فی نفسه کونه لموضوعه،و هذا شأن الوجود،فإنه الحالّ،و له الناعتیة و الرابطیة،و العدم لا شیء حتی یحل فی شیء لیکون ناعتیا رابطیا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انقلاب المعنی الحرفی اسمیا بورود السلب علی النسبة، 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العقل إذا وجد کون هذا ذاک،فقد وجد المطابقة و ادرکها بالعرض و التبع،لا أنه وجد المطابقة،و أدرکها بما هی 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إذا أدرک أن هذا لیس ذاک،فقد أدرک عدم مطابقة الذات لعنوان الوصف بالتبع،لا أن عدم 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Heading4"/>
        <w:numPr>
          <w:ilvl w:val="3"/>
          <w:numId w:val="1"/>
        </w:numPr>
        <w:rPr/>
      </w:pPr>
      <w:bookmarkStart w:id="324" w:name="__RefHeading___Toc7869538_3224264995"/>
      <w:bookmarkStart w:id="325" w:name="_Toc114"/>
      <w:bookmarkEnd w:id="324"/>
      <w:r>
        <w:rPr>
          <w:rtl w:val="true"/>
        </w:rPr>
        <w:t>[</w:t>
      </w:r>
      <w:r>
        <w:rPr>
          <w:rtl w:val="true"/>
        </w:rPr>
        <w:t>و یمکن إصلاح قیدیة الزمان للمسلوب عنه</w:t>
      </w:r>
      <w:r>
        <w:rPr>
          <w:rtl w:val="true"/>
        </w:rPr>
        <w:t>]</w:t>
      </w:r>
      <w:bookmarkEnd w:id="325"/>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الذی له وحدة مستمرة بلحاظ الوجود،و إن لم یتقدر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شأن الأمر الغیر القارّ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مع کل جزء من أجزاء الزمان،و بهذا الاعتبار یقال بمرور الزمان علیه،فصح أن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جزء من الزمان الذی له المعیة معه، فیسلب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قیدیة الزمان للعدم،و لو بهذا المعنی،فلا معنی لها؛إذ العدم لا شیء حتی یکون له المعیة مع الزمان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مرجع معیّته مع الزمان إلی عدم معیّة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بدیله مع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النسبة متقیّدة بالزمان حقیقة،لا السلب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تقیید السلب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تقیید النسبة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صحة السلب حتی مع تقیید النسبة بحال التلبس؛حیث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الآن ضاربا بالأمس؛بداهة أن النسبة المتقیدة بالأمس لا وعاء لها إلا الأمس،مع أن إطلاقه بلحاظ حال التلبس حقیقة عند الکل،فکما لا یکون صحة السلب فی مثل المثال علامة المجاز،فلیکن فیما نحن فیه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عدم السلب فی </w:t>
      </w:r>
      <w:r>
        <w:rPr>
          <w:rStyle w:val="FootnoteAnchor"/>
          <w:rtl w:val="true"/>
        </w:rPr>
        <w:footnoteReference w:id="275"/>
      </w:r>
      <w:r>
        <w:rPr>
          <w:rFonts w:ascii="IRNazanin" w:hAnsi="IRNazanin" w:eastAsia="IRNazanin"/>
          <w:color w:val="111111"/>
          <w:sz w:val="28"/>
          <w:sz w:val="28"/>
          <w:szCs w:val="28"/>
          <w:rtl w:val="true"/>
          <w:lang w:bidi="fa-IR"/>
        </w:rPr>
        <w:t>مثلهما إنما هو لأجل أنه 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التمثیل باسم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الفرق بینه و بین اسم الفاعل،إلا بالصدور فی الفاعل،و الوقوع فی المفعول،مع وحدة المبدأ الذی تتوارد علیه أنحاء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عن خصوصیة فی اسم المفعول فی طرف مبدئه عرفا إن کان الاطلاق حقیقیا،و إلا فتوسّعا و تنزیلا،و إلا فالفاعل و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کالضارب و المضروب،و القاتل و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متضایفان،و المتضایفان متکافئان فی القوة و الفعلیة،فصدق أحدهما دون الآخر غیر ممکن،إلا بأخذ المبدأ علی نحو یخرج عن التضایف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منع التوقف علی ذلک بل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أشرنا إلیه فی بعض الحواشی المتقدّمة </w:t>
      </w:r>
      <w:r>
        <w:rPr>
          <w:rStyle w:val="FootnoteAnchor"/>
          <w:rtl w:val="true"/>
        </w:rPr>
        <w:footnoteReference w:id="278"/>
      </w:r>
      <w:r>
        <w:rPr>
          <w:rFonts w:ascii="IRNazanin" w:hAnsi="IRNazanin" w:eastAsia="IRNazanin"/>
          <w:color w:val="111111"/>
          <w:sz w:val="28"/>
          <w:sz w:val="28"/>
          <w:szCs w:val="28"/>
          <w:rtl w:val="true"/>
          <w:lang w:bidi="fa-IR"/>
        </w:rPr>
        <w:t>من أن ظهور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الذی مطابقه المتلبّس بالمبدإ علی أنحائه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 ظهور اتحاد زمانی التلبس و النسبة الحملیة أو الاسناد إلیه،أمر آخر</w:t>
      </w:r>
      <w:r>
        <w:rPr>
          <w:rFonts w:eastAsia="IRNazanin" w:cs="IRNazanin"/>
          <w:color w:val="111111"/>
          <w:sz w:val="28"/>
          <w:szCs w:val="28"/>
          <w:rtl w:val="true"/>
          <w:lang w:bidi="fa-IR"/>
        </w:rPr>
        <w:t xml:space="preserve">. </w:t>
      </w:r>
      <w:bookmarkStart w:id="326" w:name="pg13114_136648"/>
    </w:p>
    <w:p>
      <w:pPr>
        <w:pStyle w:val="BookText"/>
        <w:rPr/>
      </w:pPr>
      <w:bookmarkEnd w:id="326"/>
      <w:r>
        <w:rPr>
          <w:rFonts w:ascii="IRNazanin" w:hAnsi="IRNazanin" w:eastAsia="IRNazanin"/>
          <w:color w:val="111111"/>
          <w:sz w:val="28"/>
          <w:sz w:val="28"/>
          <w:szCs w:val="28"/>
          <w:rtl w:val="true"/>
          <w:lang w:bidi="fa-IR"/>
        </w:rPr>
        <w:t>و قد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المشتق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نسب إلیه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لعدم کون المتکلم مهملا،و عدم التقیید بزمان خاص،و عدم کون الوصف معرّفا،فلو انتفی أحد هذه الامور لما کان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فالمشتق فی مرحلة الاستعمال مستعمل فی معناه،و مطابقة المتلبس الحقیقی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p>
    <w:p>
      <w:pPr>
        <w:pStyle w:val="Heading4"/>
        <w:numPr>
          <w:ilvl w:val="3"/>
          <w:numId w:val="1"/>
        </w:numPr>
        <w:rPr/>
      </w:pPr>
      <w:bookmarkStart w:id="327" w:name="__RefHeading___Toc7869540_3224264995"/>
      <w:bookmarkStart w:id="328" w:name="_Toc115"/>
      <w:bookmarkEnd w:id="327"/>
      <w:r>
        <w:rPr>
          <w:rtl w:val="true"/>
        </w:rPr>
        <w:t>[</w:t>
      </w:r>
      <w:r>
        <w:rPr>
          <w:rtl w:val="true"/>
        </w:rPr>
        <w:t>أن الوصف ربما یکون عنوانا محضا</w:t>
      </w:r>
      <w:r>
        <w:rPr>
          <w:rtl w:val="true"/>
        </w:rPr>
        <w:t>]</w:t>
      </w:r>
      <w:bookmarkEnd w:id="328"/>
    </w:p>
    <w:p>
      <w:pPr>
        <w:pStyle w:val="BookText"/>
        <w:rPr/>
      </w:pP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شهادة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معرّفا محضا،کما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زوجة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بائنة منه،و أرید تعریف شخصها لا الحکم علی وصفها،و ربما یکون معرفا مشوبا بعنوانیة لنکتة من مدح أو ذم أو علیه لحدوث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استدلال الإمام علیه السلام من قبیل الأخیر،فإن مقتضی جلالة قدر الامامة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شأنها و علو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لیاقة من عبد الصنم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اتصف بالظلم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لعهد الخلافة أبد الدهر،و إلا لکانت الخلافة کسائر المناصب الشرعیة،فهذه القرینة قرینة علی عدم اتحاد زمانی التلبّس و الإسناد، لا علی استعمال الوصف فی المنقضی عنه المبدأ مجازا،کما عن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مخالفة الظاهر دائما مستندة إلی غیر الجهة المبحوث عنها،فما ثمرة البحث عن ظهور المشتق فی المتلبّس أو الأعم؟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القائل بالأعمّ فهو لیس له حالة منتظرة فی إجراء الحکم المترتّب علی وصف اشتقاقی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القائل بالوضع لخصوص المتلبس،فاقتصاره علی خصوص المتلبّس فی ترتیب الحکم علیه،یتوقّف علی إحراز الظهور فی اتحاد زمانی النسبة و التلبس؛ بأن لا یکون الکلام مهملا،أو الزمان معینا،أو الوصف معرّفا محضا،أو مشوبا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التمحض فی العنوانیة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یقتضی لغویة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لزوم توسّط شیء فی ترتیب الثمرة لا ینفی الثمرة،و لا یوجب لغویة النزاع فی ثبوت ما یترتب علیه بلا واسطة أو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 xml:space="preserve">. </w:t>
      </w:r>
      <w:bookmarkStart w:id="329" w:name="pg13114_136649"/>
    </w:p>
    <w:p>
      <w:pPr>
        <w:pStyle w:val="BookText"/>
        <w:rPr/>
      </w:pPr>
      <w:bookmarkEnd w:id="329"/>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حقیقة لو کان بلحاظ حال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القرینة المزبورة لیست قرینة علی لحاظ حال التلبّس؛إذ لا شیء من الحقیقة کذلک،بل قرینة علی انفکاک زمان التلبّس عن زمان الإسناد إلیه،و قد عرفت أن الظهور فی الاتحاد لیس من ناحیة وضع المشتقّ للمتلبّس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فی وجه ذلک أن مفهوم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عدم تعدّد الوضع فی المشتقّات،إما أن یکون الملحوظ حال الوضع من المفاهیم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کالذات و الشیء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الموضوع له، أو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لزم دخول العرض العامّ فی مثل الناطق من الفصول،مع</w:t>
      </w:r>
    </w:p>
    <w:p>
      <w:pPr>
        <w:pStyle w:val="Heading4"/>
        <w:numPr>
          <w:ilvl w:val="3"/>
          <w:numId w:val="1"/>
        </w:numPr>
        <w:rPr/>
      </w:pPr>
      <w:bookmarkStart w:id="330" w:name="__RefHeading___Toc7869542_3224264995"/>
      <w:bookmarkStart w:id="331" w:name="_Toc116"/>
      <w:bookmarkEnd w:id="330"/>
      <w:r>
        <w:rPr>
          <w:rtl w:val="true"/>
        </w:rPr>
        <w:t>[</w:t>
      </w:r>
      <w:r>
        <w:rPr>
          <w:rtl w:val="true"/>
        </w:rPr>
        <w:t>أن الشیئیة من الأعراض العامة</w:t>
      </w:r>
      <w:r>
        <w:rPr>
          <w:rtl w:val="true"/>
        </w:rPr>
        <w:t>]</w:t>
      </w:r>
      <w:bookmarkEnd w:id="331"/>
    </w:p>
    <w:p>
      <w:pPr>
        <w:pStyle w:val="BookText"/>
        <w:rPr/>
      </w:pPr>
      <w:r>
        <w:rPr>
          <w:rFonts w:ascii="IRNazanin" w:hAnsi="IRNazanin" w:eastAsia="IRNazanin"/>
          <w:color w:val="111111"/>
          <w:sz w:val="28"/>
          <w:sz w:val="28"/>
          <w:szCs w:val="28"/>
          <w:rtl w:val="true"/>
          <w:lang w:bidi="fa-IR"/>
        </w:rPr>
        <w:t>،و هی غیر مقوّمة للجوهر النوعی،و الفصل هو الذاتی المقوّم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من باب عموم الوضع و خصوص الموضوع له،لزم انقلاب مادّة الإمکان الخاص إلی الضرورة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المعنی المرتکز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الثبوت للإنسان،و لو کان الإنسان الذی هو مصداق الشیء مأخوذا فیه کان ضروری الثبوت للانسان؛لأن ثبوت الإنسان لنفسه 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332" w:name="__RefHeading___Toc7869544_3224264995"/>
      <w:bookmarkStart w:id="333" w:name="_Toc117"/>
      <w:bookmarkEnd w:id="332"/>
      <w:r>
        <w:rPr>
          <w:rtl w:val="true"/>
        </w:rPr>
        <w:t>[(</w:t>
      </w:r>
      <w:r>
        <w:rPr>
          <w:rtl w:val="true"/>
        </w:rPr>
        <w:t>و التحقیق</w:t>
      </w:r>
      <w:r>
        <w:rPr>
          <w:rtl w:val="true"/>
        </w:rPr>
        <w:t>:</w:t>
      </w:r>
      <w:r>
        <w:rPr>
          <w:rtl w:val="true"/>
        </w:rPr>
        <w:t>أن یقال</w:t>
      </w:r>
      <w:r>
        <w:rPr>
          <w:rtl w:val="true"/>
        </w:rPr>
        <w:t>:</w:t>
      </w:r>
      <w:r>
        <w:rPr>
          <w:rtl w:val="true"/>
        </w:rPr>
        <w:t>إنّ مثل الناطق لیس بفصل حقیقی</w:t>
      </w:r>
      <w:r>
        <w:rPr>
          <w:rtl w:val="true"/>
        </w:rPr>
        <w:t>]</w:t>
      </w:r>
      <w:bookmarkEnd w:id="3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المبدأ و هو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یراد منه النطق الظاهری،و هو کیف مسموع،فکیف یعقل أن یکون مقوّما للجوهر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یراد منه النطق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إدراک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کیف نفسانی،أو إضافة،أو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فهو من الأعراض،و العرض لا یقوّم الجوهر النوعی،و لا یحصّل الجوهر الجنسی،و إنما یعرض الشیء بعد تقوّمه فی أصله و تحصّله بفصله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جعل مثله فی مقام التحدید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الذاتی لمّا لم یعلم،بل لا یکاد یعلم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الشیخ الرئیس فی التعلیقات علی ما حکی عنه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بدّ إلا التعریف باللوازم و الخواصّ،و الناطق هو الشیء المتخصّص بالنطق،فلم یلزم دخول العرض فی الذاتی،و هذا الجواب و إن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کیف؟و قد صدر عن جملة من الأکابر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یمکن أن یجعل الناطق فصلا حقیقیا من دون محذور؛ بأن یکون المراد منه ما له نفس ناطقة،و النفس الناطقة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مبدأ لهذا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حقیقی للانسان،لکن الجزء ما لم یلاحظ لا بشرط لا یقبل الحمل،فلذا یجب فی تصحیح الحمل من </w:t>
      </w:r>
      <w:r>
        <w:rPr>
          <w:rStyle w:val="FootnoteAnchor"/>
          <w:rtl w:val="true"/>
        </w:rPr>
        <w:footnoteReference w:id="285"/>
      </w:r>
      <w:r>
        <w:rPr>
          <w:rFonts w:ascii="IRNazanin" w:hAnsi="IRNazanin" w:eastAsia="IRNazanin"/>
          <w:color w:val="111111"/>
          <w:sz w:val="28"/>
          <w:sz w:val="28"/>
          <w:szCs w:val="28"/>
          <w:rtl w:val="true"/>
          <w:lang w:bidi="fa-IR"/>
        </w:rPr>
        <w:t>إضافة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ذو نفس 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اشتقاق لغوی أصلی،أو جعلی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 له </w:t>
      </w:r>
      <w:bookmarkStart w:id="334" w:name="pg13114_136651"/>
    </w:p>
    <w:p>
      <w:pPr>
        <w:pStyle w:val="BookText"/>
        <w:rPr/>
      </w:pPr>
      <w:bookmarkEnd w:id="334"/>
      <w:r>
        <w:rPr>
          <w:rFonts w:ascii="IRNazanin" w:hAnsi="IRNazanin" w:eastAsia="IRNazanin"/>
          <w:color w:val="111111"/>
          <w:sz w:val="28"/>
          <w:sz w:val="28"/>
          <w:szCs w:val="28"/>
          <w:rtl w:val="true"/>
          <w:lang w:bidi="fa-IR"/>
        </w:rPr>
        <w:t>نفس ناطقة،فأخذ الشیء فی هذا المشتق الجعلی لا یوجب محذور دخول العرض فی الذاتی؛بداهة أن الفصل الحقیقی هو المبدأ،و إلاّ فالمشتقّات غیر موجودة بالذات،و لذا لا تدخل تحت المقولات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Heading4"/>
        <w:numPr>
          <w:ilvl w:val="3"/>
          <w:numId w:val="1"/>
        </w:numPr>
        <w:rPr/>
      </w:pPr>
      <w:bookmarkStart w:id="335" w:name="__RefHeading___Toc7869546_3224264995"/>
      <w:bookmarkStart w:id="336" w:name="_Toc118"/>
      <w:bookmarkEnd w:id="335"/>
      <w:r>
        <w:rPr>
          <w:rtl w:val="true"/>
        </w:rPr>
        <w:t>[</w:t>
      </w:r>
      <w:r>
        <w:rPr>
          <w:rtl w:val="true"/>
        </w:rPr>
        <w:t>أن توصیف النفس بالناطقة</w:t>
      </w:r>
      <w:r>
        <w:rPr>
          <w:rtl w:val="true"/>
        </w:rPr>
        <w:t>-</w:t>
      </w:r>
      <w:r>
        <w:rPr>
          <w:rtl w:val="true"/>
        </w:rPr>
        <w:t>بمعنی المدرکة للکلیات</w:t>
      </w:r>
      <w:r>
        <w:rPr>
          <w:rtl w:val="true"/>
        </w:rPr>
        <w:t>-]</w:t>
      </w:r>
      <w:bookmarkEnd w:id="336"/>
    </w:p>
    <w:p>
      <w:pPr>
        <w:pStyle w:val="BookText"/>
        <w:rPr/>
      </w:pPr>
      <w:r>
        <w:rPr>
          <w:rFonts w:ascii="IRNazanin" w:hAnsi="IRNazanin" w:eastAsia="IRNazanin"/>
          <w:color w:val="111111"/>
          <w:sz w:val="28"/>
          <w:sz w:val="28"/>
          <w:szCs w:val="28"/>
          <w:rtl w:val="true"/>
          <w:lang w:bidi="fa-IR"/>
        </w:rPr>
        <w:t>یوجب أن لا یکون الفصل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العرف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للتعریف،فالصحیح فی دفع الإشکال کلیة ما أشرنا إلیه من أنّ أخذ الشیء و الذات و نحوهما لتصحیح الحمل،و لذا لا شبهة فی أن خاصّة الإنسان هو الضحک،و مع ذلک لا یصح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بعنوان اشتقاقی و نحوه، و أما صلوح المبدأ لکونه فصلا حقیقیا،فهو مما لا محیص عنه،سواء اخذ فیه الشیء و نحوه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بعض أکابر فن المعقول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أنحاء الوجودات الخاصة،فإنّ بها تحصّل کلّ متحصّل،و الحقیقة العینیة لیست کالماهیات الطبیعیة،بحیث یتخذ الذهن موطنا کالخارج،و علیه فلا یعقل الحکایة عن حقیقة الفصل بمفهوم،کی یلزم المحذور من أخذ الشیء فی الاشتقاقی منه، بل نسبة کل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Style w:val="FootnoteAnchor"/>
          <w:rtl w:val="true"/>
        </w:rPr>
        <w:footnoteReference w:id="287"/>
      </w:r>
      <w:r>
        <w:rPr>
          <w:rFonts w:ascii="IRNazanin" w:hAnsi="IRNazanin" w:eastAsia="IRNazanin"/>
          <w:color w:val="111111"/>
          <w:sz w:val="28"/>
          <w:sz w:val="28"/>
          <w:szCs w:val="28"/>
          <w:rtl w:val="true"/>
          <w:lang w:bidi="fa-IR"/>
        </w:rPr>
        <w:t>نسبة العنوان إلی المعنون،و الوجه إلی ذی الوجه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الشیء من علل القوام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لحاظ التحصیل و کون الشیء من علل الوجود،و حقیقة الفصل الحقیقی لا یعقل أن یکون بوجوده من علل قوام الماهیة النوعیة؛ضرورة أن ما حیثیّة ذاته حیثیّة الإباء عن العدم مغایر لما لا یأبی عن الوجود و العدم،بل الفصل إنما یکون مقوّما بذاته و ماهیته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الفصل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بوحدته وجودا لجمیع الأجناس و الفصول الطولیة،و کانت تلک برمتها مضمنة فیه،لکن هذا الوجود الواحد ینتزع عنه معان ذاتیة و معان 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انتزع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ملاحظة أمر خارج عن مرتبة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ذاتیا کالأجناس و الفصول،و کلّ ما انتزع عن مرتبة متأخرة عن ذاته یسمّی عرضیا،و الفصل المحکیّ عنه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یکون ذاتیا و من علل القوام إذا کان کذلک،و المفروض ترکّبه من أمر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الشیئیة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فرضناه ذاتیا لم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w:t>
      </w:r>
      <w:r>
        <w:rPr>
          <w:rStyle w:val="FootnoteAnchor"/>
          <w:rtl w:val="true"/>
        </w:rPr>
        <w:footnoteReference w:id="288"/>
      </w:r>
      <w:r>
        <w:rPr>
          <w:rFonts w:ascii="IRNazanin" w:hAnsi="IRNazanin" w:eastAsia="IRNazanin"/>
          <w:color w:val="111111"/>
          <w:sz w:val="28"/>
          <w:sz w:val="28"/>
          <w:szCs w:val="28"/>
          <w:rtl w:val="true"/>
          <w:lang w:bidi="fa-IR"/>
        </w:rPr>
        <w:t>أن یختار الوجه الثانی أیضا،و یجاب بأن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أجاب به فی الفصول </w:t>
      </w:r>
      <w:r>
        <w:rPr>
          <w:rStyle w:val="FootnoteAnchor"/>
          <w:rtl w:val="true"/>
        </w:rPr>
        <w:footnoteReference w:id="290"/>
      </w:r>
      <w:r>
        <w:rPr>
          <w:rFonts w:ascii="IRNazanin" w:hAnsi="IRNazanin" w:eastAsia="IRNazanin"/>
          <w:color w:val="111111"/>
          <w:sz w:val="28"/>
          <w:sz w:val="28"/>
          <w:szCs w:val="28"/>
          <w:rtl w:val="true"/>
          <w:lang w:bidi="fa-IR"/>
        </w:rPr>
        <w:t>مما قد سبقه إلیه بعض أهل المعقول و سبقهما إلیه نفس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المحقق الشریف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آخر له </w:t>
      </w:r>
      <w:r>
        <w:rPr>
          <w:rStyle w:val="FootnoteAnchor"/>
          <w:rtl w:val="true"/>
        </w:rPr>
        <w:footnoteReference w:id="292"/>
      </w:r>
      <w:r>
        <w:rPr>
          <w:rFonts w:ascii="IRNazanin" w:hAnsi="IRNazanin" w:eastAsia="IRNazanin"/>
          <w:color w:val="111111"/>
          <w:sz w:val="28"/>
          <w:sz w:val="28"/>
          <w:szCs w:val="28"/>
          <w:rtl w:val="true"/>
          <w:lang w:bidi="fa-IR"/>
        </w:rPr>
        <w:t xml:space="preserve">، </w:t>
      </w:r>
      <w:bookmarkStart w:id="337" w:name="pg13114_136653"/>
    </w:p>
    <w:p>
      <w:pPr>
        <w:pStyle w:val="BookText"/>
        <w:rPr/>
      </w:pPr>
      <w:bookmarkEnd w:id="337"/>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المقید بغیر الضروری غیر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یسنح بالبال عدم سلامة هذا الجواب عن الاشکال،لا لأن لازمه إمکان سلب الشیء عن نفسه عند تقیده و هو محال،لأن الشیء لا ینسلخ عن نفسه فی جمیع المراحل،بل هو محفوظ فی جمیع المراتب؛لأنّ ذلک یصحّ فی الجزئیات الحقیقیة،فإنها غیر قابلة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الکلیات فإنها قابلة،فتکون بذلک حصصا لها،و ثبوت الکلی للحصص و إن کان ضروریا،إلاّ أن ثبوت الحصة له لیس کذلک،إذ لیس ورود کل قید ضروریا،بل لأن بعض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کالجزئیات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قابلة للتقیید؛لأنها لا تتعدد بإضافة القیود،فلیست کالأجناس کی تصیر بالقیود أنواعا،و لا کالأنواع کی تصیر بالقیود أصنافا،فلا معنی لقولک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بعض الموضوعات الأخر القابلة للتقیید،فلا تقبل الحمل و لا السلب،لا لأن المفروض أنها بنفسها مأخوذة فی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الشیء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محال؛لما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حمل الأخصّ علی الأعم بحسب المفهوم غیر صحیح،فلا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بنحو القضیة الشرطیة المنفصلة،بأن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إما إنسان،أو حمار،أو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فالحمل غیر صحیح،لا أنه صحیح و انقلاب المادة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869548_3224264995"/>
      <w:bookmarkStart w:id="339" w:name="_Toc119"/>
      <w:bookmarkEnd w:id="338"/>
      <w:r>
        <w:rPr>
          <w:rtl w:val="true"/>
        </w:rPr>
        <w:t>[</w:t>
      </w:r>
      <w:r>
        <w:rPr>
          <w:rtl w:val="true"/>
        </w:rPr>
        <w:t>الحصة لا تحمل علی الکلی</w:t>
      </w:r>
      <w:r>
        <w:rPr>
          <w:rtl w:val="true"/>
        </w:rPr>
        <w:t>]</w:t>
      </w:r>
      <w:bookmarkEnd w:id="3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صح تقسیم الکلی إلیها و الی غیرها،و من الواضح أن حمل الکاتب بما له من المعنی صحیح،من دون عنایة زائدة،و لو کان مفهومه مرکبا من نفس الإنسان و قید الکتابة لکان حصة من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فیرد علیه حینئذ ما أوردناه علیه،لکن هذا الاشکال بناء علی ما عن أهل المیزان من أن الملحوظ فی طرف الموضوع هی الذات،و فی طرف المحمول </w:t>
      </w:r>
    </w:p>
    <w:p>
      <w:pPr>
        <w:pStyle w:val="BookText"/>
        <w:rPr/>
      </w:pPr>
      <w:r>
        <w:rPr>
          <w:rFonts w:ascii="IRNazanin" w:hAnsi="IRNazanin" w:eastAsia="IRNazanin"/>
          <w:color w:val="111111"/>
          <w:sz w:val="28"/>
          <w:sz w:val="28"/>
          <w:szCs w:val="28"/>
          <w:rtl w:val="true"/>
          <w:lang w:bidi="fa-IR"/>
        </w:rPr>
        <w:t>هو المفهوم،و أن الموضوع لا بد من اندراجه تحت مفهوم المحمول،و صدق المحمول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ملاک الحمل الشائع،هو الاتحاد فی الوجود فکما أن الکلی یتحد مع الحصة فی الوجود فکذا العکس،فصح حملها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ذات المقید،و کان القید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کالمرکّب التقییدی الذی لا نظر فیه إلی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آلة لتعرّف حال ذات المقیّد،و الغرض أنّ المحمول هو المقیّد بقید غیر ضروری،و مع ذلک فهو ضروری إذا لوحظ بنحو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محضا و طریقا صرفا إلی معنونه،و حمل معنونه علی الإنسان،فهو و إن کان بمکان من الامکان،و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لازم الترکّب،بل یجری علی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القید داخلا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الترکب انحلال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ضروریة، و الثانیة ممکنة،مع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 من المعنی المرتکز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موجّهة بجهة الإمکان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فی المحمول علی نحو التوصیف،لا أنه خبر بعد خبر؛لتکون هناک قضیتان</w:t>
      </w:r>
      <w:r>
        <w:rPr>
          <w:rFonts w:eastAsia="IRNazanin" w:cs="IRNazanin"/>
          <w:color w:val="111111"/>
          <w:sz w:val="28"/>
          <w:szCs w:val="28"/>
          <w:rtl w:val="true"/>
          <w:lang w:bidi="fa-IR"/>
        </w:rPr>
        <w:t xml:space="preserve">. </w:t>
      </w:r>
      <w:bookmarkStart w:id="340" w:name="pg13114_136655"/>
    </w:p>
    <w:p>
      <w:pPr>
        <w:pStyle w:val="BookText"/>
        <w:rPr/>
      </w:pPr>
      <w:bookmarkEnd w:id="340"/>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خبر،و القضیة خبریة محضة،و ما هو انحلال للخبر یکون خبرا أیضا،و إن اخذ فی مقام الجمع بنحو التوصیف؛ لأن الأوصاف قبل العلم بها أخبار،کما أن الاخبار بعد العلم بها أوصاف،فیکون ما نحن فیه نظیر 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شاعر 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الماهر و إن کان صفة اصطلاحا للشاعر،إلا أنه فی الحقیقة قبل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فرض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بشاعریته و بمهارته فی الشعر،و إن لم یکن خبرا بعد خبر،کقولنا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الانقلاب لیس علی حد ما أفاده الشریف،و إن کان نحوا من الانقلاب المصحح للإشکال علی ترکّب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أیضا</w:t>
      </w:r>
      <w:r>
        <w:rPr>
          <w:rFonts w:eastAsia="IRNazanin" w:cs="IRNazanin"/>
          <w:color w:val="111111"/>
          <w:sz w:val="28"/>
          <w:szCs w:val="28"/>
          <w:rtl w:val="true"/>
          <w:lang w:bidi="fa-IR"/>
        </w:rPr>
        <w:t>:</w:t>
      </w:r>
    </w:p>
    <w:p>
      <w:pPr>
        <w:pStyle w:val="Heading4"/>
        <w:numPr>
          <w:ilvl w:val="3"/>
          <w:numId w:val="1"/>
        </w:numPr>
        <w:rPr/>
      </w:pPr>
      <w:bookmarkStart w:id="341" w:name="__RefHeading___Toc7869550_3224264995"/>
      <w:bookmarkStart w:id="342" w:name="_Toc120"/>
      <w:bookmarkEnd w:id="341"/>
      <w:r>
        <w:rPr>
          <w:rtl w:val="true"/>
        </w:rPr>
        <w:t>[</w:t>
      </w:r>
      <w:r>
        <w:rPr>
          <w:rtl w:val="true"/>
        </w:rPr>
        <w:t>أن عقد الحمل لم ینحلّ</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عقد الحمل لم ینحلّ </w:t>
      </w:r>
      <w:r>
        <w:rPr>
          <w:rStyle w:val="FootnoteAnchor"/>
          <w:rtl w:val="true"/>
        </w:rPr>
        <w:footnoteReference w:id="295"/>
      </w:r>
      <w:r>
        <w:rPr>
          <w:rFonts w:ascii="IRNazanin" w:hAnsi="IRNazanin" w:eastAsia="IRNazanin"/>
          <w:color w:val="111111"/>
          <w:sz w:val="28"/>
          <w:sz w:val="28"/>
          <w:szCs w:val="28"/>
          <w:rtl w:val="true"/>
          <w:lang w:bidi="fa-IR"/>
        </w:rPr>
        <w:t>إلی قضیة ضروریّة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یکون نظیرا لعقد الوضع المنحلّ إلی قضیّة ممکنة أو فعلیة،بل عقد الحمل منحلّ إلی 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تکون القضیة ضروریة،و بالآخر تکون ممکنة،مع أن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ذلک انحلال القضیة إلی قضیتین،کما هو لازم انحلال الخبر إلی خبرین،لا انحلال عقد الحمل إلی 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التفریع علی ما ذکر من أن انحلال عقد الحمل إلی قضیة،کانحلال عقد الوضع إلی قضیة ممکنة عند الفارابی،أو إلی قضیة فعلیة عند الشیخ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محلّه،إلا أن یراد من القضیة الثانیة نفس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الثابت و نحوه،فإنه قضیة ممکنة اخذت فی عقد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فعقد الوضع بانضمام جزء من عقد الحمل قضیة،و جزؤه الآخر قضیة اخری،لکنه لا یوافق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القضیة الثانیة؛حیث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له النطق</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،فلا تنطبق إلا علی انحلال الخبر إلی 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ذکرنا من التوجیه وجیه بالنسبة إلی عبارة المحقق السبزواری فی تعلیقاته علی الأسفار،فإنه عبّر عن القضیة الثانیة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نعم،هاهنا وجه آخر للانقلاب إلی الضرورة یصح تنظیره بانحلال عقد الوضع إلی قضیة،و هو أن نفس عقد الحمل ینحلّ إلی قضیة،و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مادّة هذه القضیّة هی الإمکان؛إذ کون القضیة ذات مادّة نفس أمریة عبارة عن اقتضاء ذات الموضوع لذات المحمول،لا بما هما موضوع و محمول،فاقتضاء شیء لشیء إن کان علی نحو یستحیل عدمه فالمادة ضرورة،و إلا فإمکان،سواء کان هناک صورة القضیة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فالإنسان المأخوذ فی المحمول،إذا قیس إلی مبدأ المحمول کان لا محالة مقتضیا له بنحو من </w:t>
      </w:r>
    </w:p>
    <w:p>
      <w:pPr>
        <w:pStyle w:val="BookText"/>
        <w:rPr/>
      </w:pPr>
      <w:r>
        <w:rPr>
          <w:rFonts w:ascii="IRNazanin" w:hAnsi="IRNazanin" w:eastAsia="IRNazanin"/>
          <w:color w:val="111111"/>
          <w:sz w:val="28"/>
          <w:sz w:val="28"/>
          <w:szCs w:val="28"/>
          <w:rtl w:val="true"/>
          <w:lang w:bidi="fa-IR"/>
        </w:rPr>
        <w:t>الأنحاء و إن لم یکن اقتضاؤه مقصودا بالذات؛إذ تعلق الغرض و القصد بالذات و بالعرض لا دخل له فی اقتضاء الواقعیات،بل لا یعقل دخله فیها لتأخّر رتبته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نظیر انحلال عقد الوضع إلی قضیة ممکنة عند المعلم الثانی، و إلی فعلیة عند الشیخ الرئیس،مع أن عقد الوضع غیر مقصود اقتضاؤه،و لا متعلق للغرض،لا بالذات و 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فالمحمول علی الإنسان هو الإنسان الذی مادّته الإمکان،و لا یعقل أن یکون اقتضاء الإنسان لمثل هذا المحمول بنحو الإمکان،و إلا جاز ضروریة عدم الکتابة إن کان الإمکان عامّا،و ضروریة ثبوتها إن کان خاصا،مع أنّ المفروض عدم ضروریة الکتابة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فتدبّره،فإنه دقیق،و به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الانقلاب لا دخل له بضروریة ثبوت الشیء لنفسه،و لا من جهة کون القید ضروریا؛إذ المفروض کون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مادته الامکان،و لا من جهة أن جهة القضیة جزء المحمول،فانه یوجب الانقلاب و لو علی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القابل لأخذه جزء للمحمول هی الجهة دون المادة،فان مادة القضیة هی کیفیة النسبة الواقعیة بین شیئین و ان لم تلحظ،بخلاف الجهة، فإنها ما یفهم و یتصور عند النظر إلی تلک القضیة سواء طابقت النسبة الواقعیة، أم لا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حیث إنها لم تلاحظ،فلا وجه لتوهّم أخذها جزء للمحمول،بل الانقلاب من جهة أخذ الموضوع فی المحمول،فیتحقق هناک نسبة و مادة بین ما اخذ فی عقد الحمل و مبدأ المحمول،و حینئذ فلا یعقل أن یکون نسبة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مادته الامکان فی حد ذاته،بالاضافة إلی 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إمکان الکتابة للإنسان لیس بالإمکان،بل بالضرورة لما ذکر آنفا،و کذا ثبوت إمکان الإنسان الذی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إمکان هذه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بالضرورة لا بالإمکان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ثبوت نفس هذه الحصة الممکنة لطبیعی الإنسان فهو بالإمکان،لا بالضرورة؛لأن ورود هذا القید علی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لکونه 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بالإمکان،فثبوت هذه الحصة الممکنة للطبیعی بالإمکان، و لازم حمل الإنسان الذی له الکتابة علی الإنسان،إفادة کون الإنسان ذا حصّة خاصّة،لا إفادة إمکان الکتابة له،و لا إمکان الحصّة له حتی یکون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فیما أفاده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النسخة المصحّحة بل المحکی عن النسخة الأصلیة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لأن الذات المأخوذة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بالوصف قوة أو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مقیدة به واقعا، صدق الإیجاب بالضرورة،و إلاّ صدق السلب بالضرورة،مثلا لا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زید </w:t>
      </w:r>
      <w:r>
        <w:rPr>
          <w:rStyle w:val="FootnoteAnchor"/>
          <w:rtl w:val="true"/>
        </w:rPr>
        <w:footnoteReference w:id="299"/>
      </w:r>
      <w:r>
        <w:rPr>
          <w:rFonts w:ascii="IRNazanin" w:hAnsi="IRNazanin" w:eastAsia="IRNazanin"/>
          <w:color w:val="111111"/>
          <w:sz w:val="28"/>
          <w:sz w:val="28"/>
          <w:szCs w:val="28"/>
          <w:rtl w:val="true"/>
          <w:lang w:bidi="fa-IR"/>
        </w:rPr>
        <w:t>الکاتب بالفعل او بالقوة بالضرورة</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النسخ الغیر المصحّحة فی بیان 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یصدق زید الکاتب کاتب بالفعل او بالقوة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غلط بالضرورة؛لأنّ لازم ترکّب المشتقّ تکرّر الموضوع لا تکرّر المحمول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یذهب علیک أنّ صدق الإیجاب </w:t>
      </w:r>
      <w:bookmarkStart w:id="343" w:name="pg13114_136659"/>
    </w:p>
    <w:p>
      <w:pPr>
        <w:pStyle w:val="BookText"/>
        <w:rPr/>
      </w:pPr>
      <w:bookmarkEnd w:id="343"/>
      <w:r>
        <w:rPr>
          <w:rFonts w:ascii="IRNazanin" w:hAnsi="IRNazanin" w:eastAsia="IRNazanin"/>
          <w:color w:val="111111"/>
          <w:sz w:val="28"/>
          <w:sz w:val="28"/>
          <w:szCs w:val="28"/>
          <w:rtl w:val="true"/>
          <w:lang w:bidi="fa-IR"/>
        </w:rPr>
        <w:t>بالضرورة بشرط کونه مقیدا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ترکّب المشتقّ لو اقتضی انقلاب مادّة الإمکان إلی الضرورة بشرط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بملاحظة الجهة التی ذکرناها أخیرا فی تصحیح الانقلاب،و إلیه یرجع ما فی الفصول </w:t>
      </w:r>
      <w:r>
        <w:rPr>
          <w:rStyle w:val="FootnoteAnchor"/>
          <w:rtl w:val="true"/>
        </w:rPr>
        <w:footnoteReference w:id="302"/>
      </w:r>
      <w:r>
        <w:rPr>
          <w:rFonts w:ascii="IRNazanin" w:hAnsi="IRNazanin" w:eastAsia="IRNazanin"/>
          <w:color w:val="111111"/>
          <w:sz w:val="28"/>
          <w:sz w:val="28"/>
          <w:szCs w:val="28"/>
          <w:rtl w:val="true"/>
          <w:lang w:bidi="fa-IR"/>
        </w:rPr>
        <w:t xml:space="preserve">لا إلی فرض الثبوت </w:t>
      </w:r>
      <w:r>
        <w:rPr>
          <w:rStyle w:val="FootnoteAnchor"/>
          <w:rtl w:val="true"/>
        </w:rPr>
        <w:footnoteReference w:id="303"/>
      </w:r>
      <w:r>
        <w:rPr>
          <w:rFonts w:ascii="IRNazanin" w:hAnsi="IRNazanin" w:eastAsia="IRNazanin"/>
          <w:color w:val="111111"/>
          <w:sz w:val="28"/>
          <w:sz w:val="28"/>
          <w:szCs w:val="28"/>
          <w:rtl w:val="true"/>
          <w:lang w:bidi="fa-IR"/>
        </w:rPr>
        <w:t>و فرض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ذلک من مفاسد الالتزام بترکّب المشتق؛اذ المفروض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مادتها الامکان،و ترکب الکاتب من الانسان و نسبة الکتابة التی هی متکیفة واقعا بالإمکان،یقتضی ان یکون مادتها الضرورة و إن کانت هذه الضرورة واقعا ضرورة بشرط المحمول؛حیث إن الجهة إذا صارت جزء المطلب و المحمول کانت جهة القضیة منحصرة فی الضرورة إثباتا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ما نحن فیه و بین</w:t>
      </w:r>
    </w:p>
    <w:p>
      <w:pPr>
        <w:pStyle w:val="Heading4"/>
        <w:numPr>
          <w:ilvl w:val="3"/>
          <w:numId w:val="1"/>
        </w:numPr>
        <w:rPr/>
      </w:pPr>
      <w:bookmarkStart w:id="344" w:name="__RefHeading___Toc7869552_3224264995"/>
      <w:bookmarkStart w:id="345" w:name="_Toc121"/>
      <w:bookmarkEnd w:id="344"/>
      <w:r>
        <w:rPr>
          <w:rtl w:val="true"/>
        </w:rPr>
        <w:t>[</w:t>
      </w:r>
      <w:r>
        <w:rPr>
          <w:rtl w:val="true"/>
        </w:rPr>
        <w:t>ما ذکره اهل المیزان فی الضرورة بشرط المحمول</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عندهم فی القضایا الموجّهة بالجهة،و الجهة غیر المادة،لکن المحذور الحقیقی لا یدور مدار انقلاب جهة إلی جهة،بل انقلاب مادة إلی مادة کذلک،کما لا یخفی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فی الفصول </w:t>
      </w:r>
      <w:r>
        <w:rPr>
          <w:rStyle w:val="FootnoteAnchor"/>
          <w:rtl w:val="true"/>
        </w:rPr>
        <w:footnoteReference w:id="304"/>
      </w:r>
      <w:r>
        <w:rPr>
          <w:rFonts w:ascii="IRNazanin" w:hAnsi="IRNazanin" w:eastAsia="IRNazanin"/>
          <w:color w:val="111111"/>
          <w:sz w:val="28"/>
          <w:sz w:val="28"/>
          <w:szCs w:val="28"/>
          <w:rtl w:val="true"/>
          <w:lang w:bidi="fa-IR"/>
        </w:rPr>
        <w:t xml:space="preserve">من المثالین لیس مثالا للشرطیتین الواقعتین فی </w:t>
      </w:r>
    </w:p>
    <w:p>
      <w:pPr>
        <w:pStyle w:val="BookText"/>
        <w:rPr/>
      </w:pPr>
      <w:r>
        <w:rPr>
          <w:rFonts w:ascii="IRNazanin" w:hAnsi="IRNazanin" w:eastAsia="IRNazanin"/>
          <w:color w:val="111111"/>
          <w:sz w:val="28"/>
          <w:sz w:val="28"/>
          <w:szCs w:val="28"/>
          <w:rtl w:val="true"/>
          <w:lang w:bidi="fa-IR"/>
        </w:rPr>
        <w:t>کلامه؛إذ الشرطیة الثانیة مقتضاها صدق السلب بالضرورة،و المثال عدم الصدق بالضرورة،و ظنی أن مثاله الأول ناظر إلی البساطة و عدم اقتضائها الانقلاب، و المثال الثانی ناظر إلی الترکّب و اقتضائه الانقلاب لصیرورة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الشرطیتین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الجهة لمادّة القضیة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عدمها،کما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النطق بالإمکان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الجهة غیر موافقة لمادة القضیة،فیصدق السلب بالضرورة،فیقال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الانسان بالضرورة إنسانا له النطق بالامکان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من التقیّد بالوصف واقعا و عدمه هذا المعنی </w:t>
      </w:r>
      <w:r>
        <w:rPr>
          <w:rStyle w:val="FootnoteAnchor"/>
          <w:rtl w:val="true"/>
        </w:rPr>
        <w:footnoteReference w:id="305"/>
      </w:r>
      <w:r>
        <w:rPr>
          <w:rFonts w:ascii="IRNazanin" w:hAnsi="IRNazanin" w:eastAsia="IRNazanin"/>
          <w:color w:val="111111"/>
          <w:sz w:val="28"/>
          <w:sz w:val="28"/>
          <w:szCs w:val="28"/>
          <w:rtl w:val="true"/>
          <w:lang w:bidi="fa-IR"/>
        </w:rPr>
        <w:t>،دون الثبوت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غایة ما یمکن أن یوجه به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لحوق مفهوم الذات و الشیء لمصادیقهما إنما یکون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إلزام الشریف بالانقلاب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باب ثبوت الشیء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ظاهر الشریف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البدیهی أن مفهوم الشیء غیر مفهوم الإنسان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من باب أن الموجّهة بجهة الإمکان لیست بالإمکان،بل </w:t>
      </w:r>
      <w:bookmarkStart w:id="346" w:name="pg13114_136661"/>
    </w:p>
    <w:p>
      <w:pPr>
        <w:pStyle w:val="BookText"/>
        <w:rPr/>
      </w:pPr>
      <w:bookmarkEnd w:id="346"/>
      <w:r>
        <w:rPr>
          <w:rFonts w:ascii="IRNazanin" w:hAnsi="IRNazanin" w:eastAsia="IRNazanin"/>
          <w:color w:val="111111"/>
          <w:sz w:val="28"/>
          <w:sz w:val="28"/>
          <w:szCs w:val="28"/>
          <w:rtl w:val="true"/>
          <w:lang w:bidi="fa-IR"/>
        </w:rPr>
        <w:t>بالضرورة،ففیه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بإنسانیّته یقتضی الکتابة،لکنّ الشیء بشیئیّته لا یقتضی الکتابة،بل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کنّی به عن الإنسان کان مقتضیا بالإمکان، فیرجع إلی مصداق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کنّی به عن غیر الإنسان لم یکن هناک اقتضاء، بل صح السلب بالضرورة،فالشیء بشیئیّته لا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إلزامه من باب أن الإنسان شیء،لا أنه لا شیء،و الشیئیة لا تنسلخ عنه فی جمیع المراتب،ففیه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قابل للتقیید بقید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 للإنسان،و لیس کنفس الانسان کی یکون محفوظا فی جمیع المراتب حتی یکون حمله غلطا؛للزوم حمل الأخصّ مفهوما علی الأعمّ،بل مفهومه حینئذ أعمّ مفهوما من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انحلال القضیة إلی ضروریة و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انحلال الخبر إلی 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بناء علی إرادة مفهوم الشیء،و إن کان ظاهر کلام صاحب الفصول هو الشق الثالث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أخذ النوع فی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7869554_3224264995"/>
      <w:bookmarkStart w:id="348" w:name="_Toc122"/>
      <w:bookmarkEnd w:id="347"/>
      <w:r>
        <w:rPr>
          <w:rtl w:val="true"/>
        </w:rPr>
        <w:t>[</w:t>
      </w:r>
      <w:r>
        <w:rPr>
          <w:rtl w:val="true"/>
        </w:rPr>
        <w:t>لیس المراد من النوع هو النوع العقلی</w:t>
      </w:r>
      <w:r>
        <w:rPr>
          <w:rtl w:val="true"/>
        </w:rPr>
        <w:t>]</w:t>
      </w:r>
      <w:bookmarkEnd w:id="3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الموجود بوجود أفراده لیس نوعا،بل المراد هو النوع الطبیعی،و هو معروض النوعیة، 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کلّی طبیعی،کذلک نوع طبیعی،کما أن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بوجود المصادیق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طبیعی،فیلزم من أخذ الانسان فی الناطق دخول النوع الطبیعی فی الفصل الطبیعی،بل لو لم یکن الناطق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bookmarkStart w:id="349" w:name="pg13114_136662"/>
    </w:p>
    <w:p>
      <w:pPr>
        <w:pStyle w:val="BookText"/>
        <w:rPr/>
      </w:pPr>
      <w:bookmarkEnd w:id="349"/>
      <w:r>
        <w:rPr>
          <w:rFonts w:ascii="IRNazanin" w:hAnsi="IRNazanin" w:eastAsia="IRNazanin"/>
          <w:color w:val="111111"/>
          <w:sz w:val="28"/>
          <w:sz w:val="28"/>
          <w:szCs w:val="28"/>
          <w:rtl w:val="true"/>
          <w:lang w:bidi="fa-IR"/>
        </w:rPr>
        <w:t>لازما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الإیراد واردا؛إذ لا یعقل دخول </w:t>
      </w:r>
      <w:r>
        <w:rPr>
          <w:rStyle w:val="FootnoteAnchor"/>
          <w:rtl w:val="true"/>
        </w:rPr>
        <w:footnoteReference w:id="310"/>
      </w:r>
      <w:r>
        <w:rPr>
          <w:rFonts w:ascii="IRNazanin" w:hAnsi="IRNazanin" w:eastAsia="IRNazanin"/>
          <w:color w:val="111111"/>
          <w:sz w:val="28"/>
          <w:sz w:val="28"/>
          <w:szCs w:val="28"/>
          <w:rtl w:val="true"/>
          <w:lang w:bidi="fa-IR"/>
        </w:rPr>
        <w:t>النوع فی لازم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إدراک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لازما لماهیّة الإنسان، بل لهویّة النفس الإنسانیة،فیلزم دخول الشیء فی لازم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الشیء لا یتأخّر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وجود نفسه،إلا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فی بعض الحواشی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الناطق ما له نفس ناطقة،و الفصل الحقیقی مبدأ هذا العنوان، فدخول الانسان فی هذا العنوان لا یستلزم الدخول فی الفصل الحقیقی،و کذا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الناطق لازم الفصل،فإنّ اللازم الحقیقی مبدؤه،لا المعنی الاشتقاقی، و الاشتقاق لتصحیح الحمل فی مقام التعریف،فلا یلزم دخول النوع فی لازمه، و لا فی لازم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 البساطة </w:t>
      </w:r>
      <w:r>
        <w:rPr>
          <w:rStyle w:val="FootnoteAnchor"/>
          <w:rtl w:val="true"/>
        </w:rPr>
        <w:footnoteReference w:id="311"/>
      </w:r>
      <w:r>
        <w:rPr>
          <w:rFonts w:ascii="IRNazanin" w:hAnsi="IRNazanin" w:eastAsia="IRNazanin"/>
          <w:color w:val="111111"/>
          <w:sz w:val="28"/>
          <w:sz w:val="28"/>
          <w:szCs w:val="28"/>
          <w:rtl w:val="true"/>
          <w:lang w:bidi="fa-IR"/>
        </w:rPr>
        <w:t>بحسب المفهوم وحدته إدراکا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7869556_3224264995"/>
      <w:bookmarkStart w:id="351" w:name="_Toc123"/>
      <w:bookmarkEnd w:id="350"/>
      <w:r>
        <w:rPr>
          <w:rtl w:val="true"/>
        </w:rPr>
        <w:t>[</w:t>
      </w:r>
      <w:r>
        <w:rPr>
          <w:rtl w:val="true"/>
        </w:rPr>
        <w:t>البساطة</w:t>
      </w:r>
      <w:r>
        <w:rPr>
          <w:rtl w:val="true"/>
        </w:rPr>
        <w:t>:</w:t>
      </w:r>
      <w:r>
        <w:rPr>
          <w:rtl w:val="true"/>
        </w:rPr>
        <w:t>إما لحاظیّة،و إما حقیقیة</w:t>
      </w:r>
      <w:r>
        <w:rPr>
          <w:rtl w:val="true"/>
        </w:rPr>
        <w:t>.]</w:t>
      </w:r>
      <w:bookmarkEnd w:id="35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البساطة اللحاظیة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منها کون المعنی واحدا إدراکا،و فاردا تصورا،بحیث لا ینطبع فی مرآة الذهن إلا صورة علمیة واحدة،سواء کان ذو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ذات ما تمثّل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بسیطا فی الخارج کالأعراض،أو مرکّبا حقیقیّا کالإنسان و نحوه من الأنواع المرکبة، </w:t>
      </w:r>
    </w:p>
    <w:p>
      <w:pPr>
        <w:pStyle w:val="BookText"/>
        <w:rPr/>
      </w:pPr>
      <w:r>
        <w:rPr>
          <w:rFonts w:ascii="IRNazanin" w:hAnsi="IRNazanin" w:eastAsia="IRNazanin"/>
          <w:color w:val="111111"/>
          <w:sz w:val="28"/>
          <w:sz w:val="28"/>
          <w:szCs w:val="28"/>
          <w:rtl w:val="true"/>
          <w:lang w:bidi="fa-IR"/>
        </w:rPr>
        <w:t>أو مرکّبا اعتباریا،سواء کان الافتقار ثابتا لأحد الجزءین إلی الآخر کالمرکّب من العرض و موضوعه،أو لم یکن افتقار أصلا،کالدار المرکّبة من الجدران و السقف و نحوهما،فمناط البساطة اللحاظیة وحدة الصورة الإدراکیة،سواء امکن تحلیلها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معان متعدّدة تحلیلا مطابقا للخارج کما فی المرکّبات مطلقا،أو تحلیلا مطابقا للواقع و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کالبسائط الخارجیة،فإنّ اللونیة لیست کالجسمیة لیتوارد علیها الصور؛کی یکون التحلیل مطابقا للخارج،بل اللونیة حیث إنها تنتزع عن البیاض و السواد واقعا،فلها نحو ثبوت واقعا،و 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بحیث تتوارد علیها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من البساطة اللحاظیة و الترکیب اللحاظی یرجع الإجمال و التفصیل الفارقان بین الحد و المحدود،فإنّ ذات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واحدة،لکن هذا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بالمفهوم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علی جهة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انطواء المعانی المتکثّرة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الإنسان،و علی جهة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المعانی المنطویة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الناطق،و إلاّ لم یکن الحدّ حدّا لذلک المحدود،و لما حمل الحدّ علی المحدود حملا أوّلیا ذاتیا،کما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تحلیل المعانی الاشتقاقیة فی الأوصاف إلی ما 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المشتقّ ما ثبت له مبدأ الاشتقاق،أو شیء له المشتقّ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ضائر بالبساطة اللحاظیة،بل غیر ضائر بالبساطة الحقیقیة،کما سیجیء </w:t>
      </w:r>
      <w:r>
        <w:rPr>
          <w:rStyle w:val="FootnoteAnchor"/>
          <w:rtl w:val="true"/>
        </w:rPr>
        <w:footnoteReference w:id="31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عرفت ذلک تعرف أن الاستدلال لمثل هذه البساطة اللحاظیة بما استدلّ به المحقق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ذلک مما استدل به فی إخراج الذات عن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وجیه؛لأن البساطة اللحاظیة تجتمع مع ترکب المفهوم حقیقة أو اعتبارا،کما عرفت آنفا،بل البساطة اللحاظیة فی کل مدلول و مفهوم للفظ واحد، </w:t>
      </w:r>
    </w:p>
    <w:p>
      <w:pPr>
        <w:pStyle w:val="BookText"/>
        <w:rPr/>
      </w:pPr>
      <w:r>
        <w:rPr>
          <w:rFonts w:ascii="IRNazanin" w:hAnsi="IRNazanin" w:eastAsia="IRNazanin"/>
          <w:color w:val="111111"/>
          <w:sz w:val="28"/>
          <w:sz w:val="28"/>
          <w:szCs w:val="28"/>
          <w:rtl w:val="true"/>
          <w:lang w:bidi="fa-IR"/>
        </w:rPr>
        <w:t>مما لا یکاد یشک فیها ذو مسکة؛إذ البداهة قاضیة بأن اللفظ وجود لفظی بتمامه لمفهومه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وجود لفظی لکلّ جزء من اجزاء معناه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اللفظ وجودا لفظیا لمعنی ترکیبیّ،لا یکون إلا مع جهة وحدة،فلا محالة لا ینتقل إلی المعنی الترکیبی إلاّ بانتقال واحد،کما هو المحسوس بالوجدان فی الانتقال إلی معنی الدار المؤلّفة من البیوت و السقف و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البساطة اللحاظیة مما لم یقع لأحد فیها شکّ و ریب،إنما الکلام فی البساطة الحقیقیة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المعروف الذی استدل له الشریف،و هی البساطة من حیث خروج الذات عن المشتقات و تمحّضها فی المبدأ و النسبة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ادعاه المحقّق الدوانی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خروج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المشتقات،و تمحضها فی المبدأ فقط،و أن الفرق بین مدلول لفظ المشتقّ و مدلول لفظ المبدأ بالاعتبار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الکلام فی الثانی سیجیء </w:t>
      </w:r>
      <w:r>
        <w:rPr>
          <w:rStyle w:val="FootnoteAnchor"/>
          <w:rtl w:val="true"/>
        </w:rPr>
        <w:footnoteReference w:id="31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سنحقّق فیه ما عندنا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الأول،و قد عرفت ما یتعلّق بما استدلّ به المحقّق الشریف من النقض و الابرام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الحق فی المقام و المحاکمة بین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باعتبار أمر مبهم مقوّم لعنوانیة العنوان لمکان 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فبانا لا نشک عند سماع لفظ القائم فی تمثل صورة مبهمة متلبسة بالقیام،و هی تفصیل المعنی الوحدانی المتمثل فی الذهن،و وحدانیته فی الذهن علی حدّ وحدانیته فی الخارج،فکأن الصورة الخاصة الخارجیة انطبعت فی مرآة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المبدأ حیث إنه مغایر لذی المبدأ،فلا یصح الحکم باتحاده معه فی الوجود،و ان اعتبر فیه ألف اعتبار؛إذ جمیع هذه الاعتبارات لا توجب انقلاب حقیقة المبدأ عما هی علیه من المباینة و المغایرة،و لیست المغایرة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شرح الطوالع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الدینیة و فی مدة قلیلة طار صیته فی أطراف العالم،و اقتبس جماعة کثیرة من علومه،و أکرمه سلاطین التراکمة،و جعلوه قاضی القضاة فی مملکة فارس،و سافر إلی بلاد العرب و تبریز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إثبات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حاشیتان علی شرح التجرید و حواش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المحاکمات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سنة</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تجاوز الثمانین،و دفن قریبا من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قبره قبة بجانبها منارة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بمجرّد الاعتبار؛کی ینتفی باعتبار 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لهذا مزید بیان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نسبة الواجدیة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یعتبر فی طرفها الأمر المبهم المقوّم للعنوان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حمل نفسها علی ما یقوم به المبدأ،و المجموع من المبدأ و النسبة کذلک أیضا،فلا مناص من الالتزام بوضع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بمرآتیة الجامع الانتزاعی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للعنوان البسیط المأخوذ من الموادّ التی وضعت للمبادی،بحیث لو أردنا شرح ذلک العنوان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الصورة المتلبّسة بالضرب أو الکتابة،فإنها القابلة للحکم بالاتحاد وجودا مع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الصورة الذاتیة لزید وجود للصورة المنتزعة منه بالعرض،فهذا الوجود الواحد وجود لصورة زید المنطبعة فی الذهن بالذات،و وجود لصورة متلبّسة بالقیام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هذه الخصوصیة المقوّمة للعنوان جوهر أو عرض أو أمر اعتباری فلیست بشیء منها،بل مبهم من جمیع هذه الجهات،و قابل للاتحاد مع الجواهر و الأعراض و غیرهما،بل هو مبهم من حیث إنها عین المبدأ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فالوجود موجود لهذا الوجه،و البیاض أبیض لهذا الوجه؛حیث لم یعتبر فیها أن لا یکون عین المبدأ خارجا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بعدم أخذ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أو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المشتقات لا ینافی ما ذکرنا هنا؛حیث إن الأمر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لمجرد تقوّم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مفهوم الذات،و لا من المفاهیم الخاصة المندرجة تحتها فی شیء،بل مبهم من جمیع هذه الجهات و الخصوصیات الممیزة،و اعتبار هذا الأمر المبهم لا ینافی البساطة العنوانیة،بمعنی تمثّل صورة وحدانیة فی الذهن علی حد الوحدانیة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وجوده الجمعی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بهذا المعنی من البساطة،و بحسب وجوده الفرقی التفصیلی ما له مبدأ الاشتقاق</w:t>
      </w:r>
      <w:r>
        <w:rPr>
          <w:rFonts w:eastAsia="IRNazanin" w:cs="IRNazanin"/>
          <w:color w:val="111111"/>
          <w:sz w:val="28"/>
          <w:szCs w:val="28"/>
          <w:rtl w:val="true"/>
          <w:lang w:bidi="fa-IR"/>
        </w:rPr>
        <w:t xml:space="preserve">. </w:t>
      </w:r>
      <w:bookmarkStart w:id="352" w:name="pg13114_136667"/>
    </w:p>
    <w:p>
      <w:pPr>
        <w:pStyle w:val="BookText"/>
        <w:rPr/>
      </w:pPr>
      <w:bookmarkEnd w:id="352"/>
      <w:r>
        <w:rPr>
          <w:rFonts w:ascii="IRNazanin" w:hAnsi="IRNazanin" w:eastAsia="IRNazanin"/>
          <w:color w:val="111111"/>
          <w:sz w:val="28"/>
          <w:sz w:val="28"/>
          <w:szCs w:val="28"/>
          <w:rtl w:val="true"/>
          <w:lang w:bidi="fa-IR"/>
        </w:rPr>
        <w:t>و تفاوت الأوصاف العنوانیة مع سائر المشتقات فی هذه الجهة،لا دلیل علی عدمه، بل الوجدان و البرهان علی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تعدد الوضع أیضا؛إذ المادّة موضوعة لنفس المبدأ،و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بمرآتیة الجامع الانتزاعی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لذلک المعنی الوحدانی المناسب لمادّتها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الضارب مثلا وجود لفظی لمعنی وحدانی،مطابقة المتلبس بالضرب خارجا علی نحو الجمع و الوحدة،لا للذات و الحدث و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فی المقام،فإنه من مزالّ الأقدام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المشتقّ و مبدئه مفهوما أنه بمفهومه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المحکیّ عن</w:t>
      </w:r>
    </w:p>
    <w:p>
      <w:pPr>
        <w:pStyle w:val="Heading4"/>
        <w:numPr>
          <w:ilvl w:val="3"/>
          <w:numId w:val="1"/>
        </w:numPr>
        <w:rPr/>
      </w:pPr>
      <w:bookmarkStart w:id="353" w:name="__RefHeading___Toc7869558_3224264995"/>
      <w:bookmarkStart w:id="354" w:name="_Toc124"/>
      <w:bookmarkEnd w:id="353"/>
      <w:r>
        <w:rPr>
          <w:rtl w:val="true"/>
        </w:rPr>
        <w:t>[</w:t>
      </w:r>
      <w:r>
        <w:rPr>
          <w:rtl w:val="true"/>
        </w:rPr>
        <w:t>العلاّمة الدوانی</w:t>
      </w:r>
      <w:r>
        <w:rPr>
          <w:rtl w:val="true"/>
        </w:rPr>
        <w:t>:</w:t>
      </w:r>
      <w:r>
        <w:rPr>
          <w:rtl w:val="true"/>
        </w:rPr>
        <w:t>أنه لا فرق بین المشتقّ و مبدئه الحقیقی</w:t>
      </w:r>
      <w:r>
        <w:rPr>
          <w:rtl w:val="true"/>
        </w:rPr>
        <w:t>]</w:t>
      </w:r>
      <w:bookmarkEnd w:id="354"/>
    </w:p>
    <w:p>
      <w:pPr>
        <w:pStyle w:val="BookText"/>
        <w:rPr/>
      </w:pPr>
      <w:r>
        <w:rPr>
          <w:rFonts w:ascii="IRNazanin" w:hAnsi="IRNazanin" w:eastAsia="IRNazanin"/>
          <w:color w:val="111111"/>
          <w:sz w:val="28"/>
          <w:sz w:val="28"/>
          <w:szCs w:val="28"/>
          <w:rtl w:val="true"/>
          <w:lang w:bidi="fa-IR"/>
        </w:rPr>
        <w:t>دون مبدئه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بالاعتبار،و قد صرّح بخروج الذات و النسبة معا عن مدالیل المشتقّات،فإنه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تعلیقاته علی شرح التجرید للقوشجی </w:t>
      </w:r>
      <w:r>
        <w:rPr>
          <w:rStyle w:val="FootnoteAnchor"/>
          <w:rtl w:val="true"/>
        </w:rPr>
        <w:footnoteReference w:id="317"/>
      </w:r>
      <w:r>
        <w:rPr>
          <w:rFonts w:ascii="IRNazanin" w:hAnsi="IRNazanin" w:eastAsia="IRNazanin"/>
          <w:color w:val="111111"/>
          <w:sz w:val="28"/>
          <w:sz w:val="28"/>
          <w:szCs w:val="28"/>
          <w:rtl w:val="true"/>
          <w:lang w:bidi="fa-IR"/>
        </w:rPr>
        <w:t>فی مقام الردّ علی من زعم أن الأجزاء المحمولة لا تکون مفهومات المشتقّات لاشتمالها علی النسبة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pStyle w:val="Heading4"/>
        <w:numPr>
          <w:ilvl w:val="3"/>
          <w:numId w:val="1"/>
        </w:numPr>
        <w:rPr/>
      </w:pPr>
      <w:bookmarkStart w:id="355" w:name="__RefHeading___Toc7869560_3224264995"/>
      <w:bookmarkStart w:id="356" w:name="_Toc125"/>
      <w:bookmarkEnd w:id="355"/>
      <w:r>
        <w:rPr>
          <w:rtl w:val="true"/>
        </w:rPr>
        <w:t>[</w:t>
      </w:r>
      <w:r>
        <w:rPr>
          <w:rtl w:val="true"/>
        </w:rPr>
        <w:t>أنّ معنی المشتقّ لا یشتمل علی النسبة بالحقیقة</w:t>
      </w:r>
      <w:r>
        <w:rPr>
          <w:rtl w:val="true"/>
        </w:rPr>
        <w:t>]</w:t>
      </w:r>
      <w:bookmarkEnd w:id="3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معنی الأبیض و الأسود و نظائرهما ما یعبر عنه فی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أمثالهما، و لا مدخل فی مفهومهما للموصوف </w:t>
      </w:r>
      <w:r>
        <w:rPr>
          <w:rStyle w:val="FootnoteAnchor"/>
          <w:rtl w:val="true"/>
        </w:rPr>
        <w:footnoteReference w:id="318"/>
      </w:r>
      <w:r>
        <w:rPr>
          <w:rFonts w:ascii="IRNazanin" w:hAnsi="IRNazanin" w:eastAsia="IRNazanin"/>
          <w:color w:val="111111"/>
          <w:sz w:val="28"/>
          <w:sz w:val="28"/>
          <w:szCs w:val="28"/>
          <w:rtl w:val="true"/>
          <w:lang w:bidi="fa-IR"/>
        </w:rPr>
        <w:t xml:space="preserve">لا عامّا و لا خاصا؛إذ لو دخل فی مفهوم </w:t>
      </w:r>
    </w:p>
    <w:p>
      <w:pPr>
        <w:pStyle w:val="BookText"/>
        <w:rPr/>
      </w:pPr>
      <w:r>
        <w:rPr>
          <w:rFonts w:ascii="IRNazanin" w:hAnsi="IRNazanin" w:eastAsia="IRNazanin"/>
          <w:color w:val="111111"/>
          <w:sz w:val="28"/>
          <w:sz w:val="28"/>
          <w:szCs w:val="28"/>
          <w:rtl w:val="true"/>
          <w:lang w:bidi="fa-IR"/>
        </w:rPr>
        <w:t>الأبیض الشیء کان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الشیء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دخل فیه الثوب بخصوصه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الثوب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کلاهما معلوما </w:t>
      </w:r>
      <w:r>
        <w:rPr>
          <w:rStyle w:val="FootnoteAnchor"/>
          <w:rtl w:val="true"/>
        </w:rPr>
        <w:footnoteReference w:id="319"/>
      </w:r>
      <w:r>
        <w:rPr>
          <w:rFonts w:ascii="IRNazanin" w:hAnsi="IRNazanin" w:eastAsia="IRNazanin"/>
          <w:color w:val="111111"/>
          <w:sz w:val="28"/>
          <w:sz w:val="28"/>
          <w:szCs w:val="28"/>
          <w:rtl w:val="true"/>
          <w:lang w:bidi="fa-IR"/>
        </w:rPr>
        <w:t xml:space="preserve">الانتفاء،بل معنی المشتقّ هو المعنی الناعت وحده،ثم العقل 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أو بالبرهان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بعضا من تلک المعانی لا یوجد إلا بأن یکون ناعتا لحقیقة اخری مقارنا لها شائعا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کجزئها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تسمیتها بالعرض،و بعضها لیس کذلک،و لو لا تلک الخصوصیة لم یلزم أن یکون هناک شیء هو أبیض أو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أن الأعراض هی المشتقات و ما فی حکمها، کما سبق التلویح إلیه،و لذا أمکن النزاع بعد تصور بعضها بالکنه فی عرضیته، کما وقع لهم فی الألوان،فإنّ کنهها عندهم بدیهی،و مع ذلک نازع العقلاء فی عرضیتها،و لو کان حقیقتها مبادی الاشتقاق لم یتصور النزاع،فإن العاقل لا یشکّ فی أن التکمّم </w:t>
      </w:r>
      <w:r>
        <w:rPr>
          <w:rStyle w:val="FootnoteAnchor"/>
          <w:rtl w:val="true"/>
        </w:rPr>
        <w:footnoteReference w:id="320"/>
      </w:r>
      <w:r>
        <w:rPr>
          <w:rFonts w:ascii="IRNazanin" w:hAnsi="IRNazanin" w:eastAsia="IRNazanin"/>
          <w:color w:val="111111"/>
          <w:sz w:val="28"/>
          <w:sz w:val="28"/>
          <w:szCs w:val="28"/>
          <w:rtl w:val="true"/>
          <w:lang w:bidi="fa-IR"/>
        </w:rPr>
        <w:t>و التلون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أخذوه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جوهرین قائمین بذاتهما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صریح فی أن مبادئ الاشتقاق عندهم هی المعانی المصدریة، و حیث لا واسطة بین المشتقّ و مبدئه،فلذا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 هی المشتقّات،فهو قائل باتحاد المشتقّات مع مبادئها الحقیقیة،دون مبادیها المشهوریة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المعانی المصدریة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اتحاد المشتقّات مع العلم بمعنی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بطرفها أمر،و المقدار المدلول علیه بالکلام أمر آخر،کما فی الأفعال،فإنه لا شکّ فی اشتمالها علی النسبة،مع أنّ مادّتها لا تدلّ إلاّ علی المبدأ،و هیئتها لا تدلّ إلاّ علی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357" w:name="pg13114_136669"/>
    </w:p>
    <w:p>
      <w:pPr>
        <w:pStyle w:val="BookText"/>
        <w:rPr/>
      </w:pPr>
      <w:bookmarkEnd w:id="357"/>
      <w:r>
        <w:rPr>
          <w:rFonts w:ascii="IRNazanin" w:hAnsi="IRNazanin" w:eastAsia="IRNazanin"/>
          <w:color w:val="111111"/>
          <w:sz w:val="28"/>
          <w:sz w:val="28"/>
          <w:szCs w:val="28"/>
          <w:rtl w:val="true"/>
          <w:lang w:bidi="fa-IR"/>
        </w:rPr>
        <w:t>بمعنی الحرکة الخاصة،مع خلوهما عن جمیع انحاء النسب حتی النسبة الناقصة المصدریة،کیف؟و هو بصدد إخراج النسبة عن مفهوم المشتق،فنسبة اتحاد المشتقّ مع المصدر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الفصول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کلام</w:t>
      </w:r>
    </w:p>
    <w:p>
      <w:pPr>
        <w:pStyle w:val="Heading4"/>
        <w:numPr>
          <w:ilvl w:val="3"/>
          <w:numId w:val="1"/>
        </w:numPr>
        <w:rPr/>
      </w:pPr>
      <w:bookmarkStart w:id="358" w:name="__RefHeading___Toc7869562_3224264995"/>
      <w:bookmarkStart w:id="359" w:name="_Toc126"/>
      <w:bookmarkEnd w:id="358"/>
      <w:r>
        <w:rPr>
          <w:rtl w:val="true"/>
        </w:rPr>
        <w:t>[</w:t>
      </w:r>
      <w:r>
        <w:rPr>
          <w:rtl w:val="true"/>
        </w:rPr>
        <w:t>المحقّق</w:t>
      </w:r>
      <w:r>
        <w:rPr>
          <w:rtl w:val="true"/>
        </w:rPr>
        <w:t>-</w:t>
      </w:r>
      <w:r>
        <w:rPr>
          <w:rtl w:val="true"/>
        </w:rPr>
        <w:t>الدوانی</w:t>
      </w:r>
      <w:r>
        <w:rPr>
          <w:rtl w:val="true"/>
        </w:rPr>
        <w:t>-</w:t>
      </w:r>
      <w:r>
        <w:rPr>
          <w:rtl w:val="true"/>
        </w:rPr>
        <w:t>أیضا</w:t>
      </w:r>
      <w:r>
        <w:rPr>
          <w:rtl w:val="true"/>
        </w:rPr>
        <w:t>-</w:t>
      </w:r>
      <w:r>
        <w:rPr>
          <w:rtl w:val="true"/>
        </w:rPr>
        <w:t>حیث زعم عدم الواسطة بین المشتقات و المصادر</w:t>
      </w:r>
      <w:r>
        <w:rPr>
          <w:rtl w:val="true"/>
        </w:rPr>
        <w:t>]</w:t>
      </w:r>
      <w:bookmarkEnd w:id="359"/>
    </w:p>
    <w:p>
      <w:pPr>
        <w:pStyle w:val="BookText"/>
        <w:rPr/>
      </w:pPr>
      <w:r>
        <w:rPr>
          <w:rFonts w:ascii="IRNazanin" w:hAnsi="IRNazanin" w:eastAsia="IRNazanin"/>
          <w:color w:val="111111"/>
          <w:sz w:val="28"/>
          <w:sz w:val="28"/>
          <w:szCs w:val="28"/>
          <w:rtl w:val="true"/>
          <w:lang w:bidi="fa-IR"/>
        </w:rPr>
        <w:t xml:space="preserve">،فحکم بأن نزاع القوم فی عرضیة الألوان کاشف عن أن الأعراض هی المشتقات </w:t>
      </w:r>
      <w:r>
        <w:rPr>
          <w:rStyle w:val="FootnoteAnchor"/>
          <w:rtl w:val="true"/>
        </w:rPr>
        <w:footnoteReference w:id="321"/>
      </w:r>
      <w:r>
        <w:rPr>
          <w:rFonts w:ascii="IRNazanin" w:hAnsi="IRNazanin" w:eastAsia="IRNazanin"/>
          <w:color w:val="111111"/>
          <w:sz w:val="28"/>
          <w:sz w:val="28"/>
          <w:szCs w:val="28"/>
          <w:rtl w:val="true"/>
          <w:lang w:bidi="fa-IR"/>
        </w:rPr>
        <w:t>،مع أنک خبیر بأن ملاحظة ذات العرض غیر ملاحظته بما هو عرض،فلا یکشف النزاع فی العرضیة عن کون الأعراض هی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نعم،نقل عنه بعض المحققین </w:t>
      </w:r>
      <w:r>
        <w:rPr>
          <w:rStyle w:val="FootnoteAnchor"/>
          <w:rtl w:val="true"/>
        </w:rPr>
        <w:footnoteReference w:id="322"/>
      </w:r>
      <w:r>
        <w:rPr>
          <w:rFonts w:ascii="IRNazanin" w:hAnsi="IRNazanin" w:eastAsia="IRNazanin"/>
          <w:color w:val="111111"/>
          <w:sz w:val="28"/>
          <w:sz w:val="28"/>
          <w:szCs w:val="28"/>
          <w:rtl w:val="true"/>
          <w:lang w:bidi="fa-IR"/>
        </w:rPr>
        <w:t>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رأینا شیئا أبیض،فالمرئیّ بالذات هو البیاض،و نحن نعلم بالضرورة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ملاحظة أن البیاض عرض،و العرض لا یوجد قائما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نحکم بأنه بیاض و أبیض،و لو لا الاتحاد بالذات بین الأبیض و البیاض لما حکم العقل بذلک فی هذه المرتبة،و لم یجوّز قبل </w:t>
      </w:r>
      <w:r>
        <w:rPr>
          <w:rStyle w:val="FootnoteAnchor"/>
          <w:rtl w:val="true"/>
        </w:rPr>
        <w:footnoteReference w:id="323"/>
      </w:r>
      <w:r>
        <w:rPr>
          <w:rFonts w:ascii="IRNazanin" w:hAnsi="IRNazanin" w:eastAsia="IRNazanin"/>
          <w:color w:val="111111"/>
          <w:sz w:val="28"/>
          <w:sz w:val="28"/>
          <w:szCs w:val="28"/>
          <w:rtl w:val="true"/>
          <w:lang w:bidi="fa-IR"/>
        </w:rPr>
        <w:t>ملاحظة هذه المقدّمات کونه أبیض،لکن الأمر خلاف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الوجه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المعلّم الأوّل </w:t>
      </w:r>
      <w:r>
        <w:rPr>
          <w:rStyle w:val="FootnoteAnchor"/>
          <w:rtl w:val="true"/>
        </w:rPr>
        <w:footnoteReference w:id="324"/>
      </w:r>
      <w:r>
        <w:rPr>
          <w:rFonts w:ascii="IRNazanin" w:hAnsi="IRNazanin" w:eastAsia="IRNazanin"/>
          <w:color w:val="111111"/>
          <w:sz w:val="28"/>
          <w:sz w:val="28"/>
          <w:szCs w:val="28"/>
          <w:rtl w:val="true"/>
          <w:lang w:bidi="fa-IR"/>
        </w:rPr>
        <w:t xml:space="preserve">و مترجمی کلامه عبروا عن </w:t>
      </w:r>
    </w:p>
    <w:p>
      <w:pPr>
        <w:pStyle w:val="BookText"/>
        <w:rPr/>
      </w:pPr>
      <w:r>
        <w:rPr>
          <w:rFonts w:ascii="IRNazanin" w:hAnsi="IRNazanin" w:eastAsia="IRNazanin"/>
          <w:color w:val="111111"/>
          <w:sz w:val="28"/>
          <w:sz w:val="28"/>
          <w:szCs w:val="28"/>
          <w:rtl w:val="true"/>
          <w:lang w:bidi="fa-IR"/>
        </w:rPr>
        <w:t>المقولات بالمشتقّات،و مثلوا لها بها،فعبّروا عن الکیف بالمتکیف،و مثلوا له بالحارّ و البارد،و لو لا الاتحاد 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هذان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ظاهران فی دعوی الاتحاد بین مفاهیم المشتقّات و مبادئها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المشهوریة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حاصلهما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الاتحاد بین خصوص العرض و العرضی،لا کل مشتقّ و مبدئه الحقیقی،و إن کان ظاهر کلامه المتقدم هو الإطلاق،کما یشهد له کونه هناک فی مقام الردّ علی من زعم أن مفاهیم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لاشتمالها علی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أجزاء محمولة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المحقق المزبور خروج النسبة إلی الموضوع عن مفهوم المشتقّ؛بملاحظة أنّا إذا لاحظنا حقیقة البیاض،فهذا الملحوظ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بیاض، و بما هو قائم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بهمنیار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الحرارة لو کانت قائمة بذاتها،لکانت حرارة و حارة،و بهذا الاعتبار تکون الحقیقة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حیثیّة ذاتها حیثیّة طرد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و موجودا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أول حیاته الشعر و نظمه،و فی العشرین تعرف علی سقراط،ثم درس عند أقلیدس فی میغاری،و رحل إلی مصر و غیرها،و تعرف علی فیثاغورس،و رجع إلی أثینا فی سنة</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،فدرّس فیها أربعین سنة علی بستان أکادیموس،فسمیت مدرسته بالأکادیمیة،درّس فیها کثیرا من العلوم،و له نظریات فلسفیة کثیرة منها فی توحید الإله و عدالته حتی سمّاه بعضهم بأفلاطون الإلهی،و بعضهم عده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نظریات تفرد بها کنظریة المثل و نظریة الحبّ الالهی و غیرها من النظریات فی الفلسفة و الأخلاق و السیاسة و غیرها التی انتفع بها فلاسفة المسلمین کثیرا،عدّ له ستة و ثلاثون مؤلفا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و القوانین و المقالات و الوصیة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الثمانین من عمره فی أثینا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الاسلامیة </w:t>
      </w:r>
      <w:r>
        <w:rPr>
          <w:rFonts w:eastAsia="IRNazanin" w:cs="IRNazanin"/>
          <w:color w:val="111111"/>
          <w:sz w:val="28"/>
          <w:szCs w:val="28"/>
          <w:lang w:bidi="fa-IR"/>
        </w:rPr>
        <w:t>2:425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 کانت حقیقة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الملحوظة بما هی قائمة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دخل للنسبة فی مفهوم الأبیض،و إلاّ کان موقوفا علی ملاحظة موضوعها و قیامها به،و هذا معنی بساطة المشتقّ بساطة حقیقیة،و کون الفرق بینه و بین مبدئه الحقیقی باعتباری بشرط لا و لا بشرط، فإن المراد من ملاحظته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ملاحظته باستقلاله،و بما هو شیء علی حیاله،و من ملاحظته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کونه کذلک،و هو عین ملاحظته بما هو قائم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 أن غایة ما أفاده المحقق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الأبیض الحقیقی و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الأبیض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 الابیض بالمعنی الذی تصوره المحقق لا یصدق علی العاج،فإنهما موجودان متباینان،فلم یثبت اتحاد المشتقّ و مبدئه مطلقا،و لا العرض و العرضی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نعم،هنا وجه آخر لتتمیم الأمر و تسریته إلی الأبیض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أفاده بعض المحققین </w:t>
      </w:r>
      <w:r>
        <w:rPr>
          <w:rStyle w:val="FootnoteAnchor"/>
          <w:rtl w:val="true"/>
        </w:rPr>
        <w:footnoteReference w:id="326"/>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حقیقة البیاض و غیرها من الأعراض تارة تلاحظ بما هی،و أنها موجودة فی قبال موضوعها،فهی بهذا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تلامذة الشیخ الرئیس أبی علی ابن سینا،و کاشفا عن مشکلات علومه و موضحا لسائر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المنطق و الطبیعی و الإلهی بترتیب طریقة المشّائین کان قد ألّفه لخاله أبی منصور بهرام بن خورشید،و کان هو و خاله علی المجوسیة ثم أسلما کما هو المشهور،و استدل علی إسلامه من کتابه المذکور،کما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تقریر لطیف فی عینیة علم الواجب تعالی مع ذاته المقدسة،و له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موت استاذه الأول بإحدی و ثلاثین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bookmarkStart w:id="360" w:name="pg13114_136672"/>
    </w:p>
    <w:p>
      <w:pPr>
        <w:pStyle w:val="BookText"/>
        <w:rPr/>
      </w:pPr>
      <w:bookmarkEnd w:id="360"/>
      <w:r>
        <w:rPr>
          <w:rFonts w:ascii="IRNazanin" w:hAnsi="IRNazanin" w:eastAsia="IRNazanin"/>
          <w:color w:val="111111"/>
          <w:sz w:val="28"/>
          <w:sz w:val="28"/>
          <w:szCs w:val="28"/>
          <w:rtl w:val="true"/>
          <w:lang w:bidi="fa-IR"/>
        </w:rPr>
        <w:t>اللحاظ بیاض،و لا یحمل علی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قد لوحظ فیه المباینة مع موضوعه،و الحمل هو الاتحاد فی الوجود،و اخری تلاحظ بما هی ظهور موضوعها،و کونها مرتبة من وجود موضوعها،و طورا لوجوده،و شأنا من شئونه، و ظهور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طوره و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یباینه،فیصحّ حملها علیه؛إذ المفروض أن هذه المرتبة مرتبة من وجود الموضوع،و الحمل هو الاتحاد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یذهب علیک </w:t>
      </w:r>
      <w:r>
        <w:rPr>
          <w:rStyle w:val="FootnoteAnchor"/>
          <w:rtl w:val="true"/>
        </w:rPr>
        <w:footnoteReference w:id="327"/>
      </w:r>
      <w:r>
        <w:rPr>
          <w:rFonts w:ascii="IRNazanin" w:hAnsi="IRNazanin" w:eastAsia="IRNazanin"/>
          <w:color w:val="111111"/>
          <w:sz w:val="28"/>
          <w:sz w:val="28"/>
          <w:szCs w:val="28"/>
          <w:rtl w:val="true"/>
          <w:lang w:bidi="fa-IR"/>
        </w:rPr>
        <w:t>أن هذه الاعتبارات مصحّحة للحمل،لا أنها جزء المحمول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لا بسیط،و هل هی إلا کاعتبار الإجمال و التفصیل فی حمل الحد علی المحدود،فإنه مصحّح التغایر المعتبر فی الحمل لا جزء مفهوم المحمول،و ما نحن فیه مصحح الاتحاد المعتبر فی الحمل، و بهذا الوجه الذی صححنا به الحمل یمکن الجواب عما فی الفصول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العلم و الحرکة یمتنع حملهما علی الذات،و إن اعتبرا لا بشرط،حیث عرفت أن ملاحظتهما من أطوار الذات یصحح الحمل؛لأن طور الشیء بما هو طوره لا یباینه؛لأنه نحو من أنحاء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استاذنا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المتن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p>
    <w:p>
      <w:pPr>
        <w:pStyle w:val="Heading4"/>
        <w:numPr>
          <w:ilvl w:val="3"/>
          <w:numId w:val="1"/>
        </w:numPr>
        <w:rPr/>
      </w:pPr>
      <w:bookmarkStart w:id="361" w:name="__RefHeading___Toc7869564_3224264995"/>
      <w:bookmarkStart w:id="362" w:name="_Toc127"/>
      <w:bookmarkEnd w:id="361"/>
      <w:r>
        <w:rPr>
          <w:rtl w:val="true"/>
        </w:rPr>
        <w:t>[</w:t>
      </w:r>
      <w:r>
        <w:rPr>
          <w:rtl w:val="true"/>
        </w:rPr>
        <w:t>الفرق بین المشتقّ و مبدئه أنه بمفهومه لا یأبی عن الجری</w:t>
      </w:r>
      <w:r>
        <w:rPr>
          <w:rtl w:val="true"/>
        </w:rPr>
        <w:t>]</w:t>
      </w:r>
      <w:bookmarkEnd w:id="3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الحمل،بخلاف المبدأ فإنه یأبی عنه،و أنه إلی ذلک یرجع ما أفاده أهل المعقول من الفرق بینهما بلا شرط و بشرط لا،لا حفظ مفهوم واحد،و ملاحظة الطوارئ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فهو،و إن کان صحیحا </w:t>
      </w:r>
    </w:p>
    <w:p>
      <w:pPr>
        <w:pStyle w:val="BookText"/>
        <w:rPr/>
      </w:pPr>
      <w:r>
        <w:rPr>
          <w:rFonts w:ascii="IRNazanin" w:hAnsi="IRNazanin" w:eastAsia="IRNazanin"/>
          <w:color w:val="111111"/>
          <w:sz w:val="28"/>
          <w:sz w:val="28"/>
          <w:szCs w:val="28"/>
          <w:rtl w:val="true"/>
          <w:lang w:bidi="fa-IR"/>
        </w:rPr>
        <w:t>فی نفسه إنهما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33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إرجاع کلمات أهل المعقول إلی ذلک لعلّه لحسن ظنّه بهم،و إلاّ فکلماتهم صریحة فیما ذکرنا، و یکفیک شاهدا علیه ما ذکره بعض الأکابر فی شواهده </w:t>
      </w:r>
      <w:r>
        <w:rPr>
          <w:rStyle w:val="FootnoteAnchor"/>
          <w:rtl w:val="true"/>
        </w:rPr>
        <w:footnoteReference w:id="331"/>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المشتق عند جمهور علماء الکلام متحصل من الذات و الصفة و النسبة،و عند بعض المحققین </w:t>
      </w:r>
      <w:r>
        <w:rPr>
          <w:rStyle w:val="FootnoteAnchor"/>
          <w:rtl w:val="true"/>
        </w:rPr>
        <w:footnoteReference w:id="332"/>
      </w:r>
      <w:r>
        <w:rPr>
          <w:rFonts w:ascii="IRNazanin" w:hAnsi="IRNazanin" w:eastAsia="IRNazanin"/>
          <w:color w:val="111111"/>
          <w:sz w:val="28"/>
          <w:sz w:val="28"/>
          <w:szCs w:val="28"/>
          <w:rtl w:val="true"/>
          <w:lang w:bidi="fa-IR"/>
        </w:rPr>
        <w:t>هو عین الصفة لاتحاد العرض و العرضی عنده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بکون الصفة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اخذ فی العقل بشرط لا شیء،و عرضیا محمولا إذا اخذ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عن بعض المدقّقین من المعاصرین </w:t>
      </w:r>
      <w:r>
        <w:rPr>
          <w:rStyle w:val="FootnoteAnchor"/>
          <w:rtl w:val="true"/>
        </w:rPr>
        <w:footnoteReference w:id="333"/>
      </w:r>
      <w:r>
        <w:rPr>
          <w:rFonts w:ascii="IRNazanin" w:hAnsi="IRNazanin" w:eastAsia="IRNazanin"/>
          <w:color w:val="111111"/>
          <w:sz w:val="28"/>
          <w:sz w:val="28"/>
          <w:szCs w:val="28"/>
          <w:rtl w:val="true"/>
          <w:lang w:bidi="fa-IR"/>
        </w:rPr>
        <w:t>حیث ذکر فی بیان من جعل الفرق بینهما بالاعتبار 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یلاحظ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النسبة الآتیة من قبل الهیئات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بهذا الاعتبار غیر الذات وجودا،فلا یحمل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یلاحظ فی ضمن إحدی الهیئات من المشتقّات،و حینئذ یمکن الحمل إذا انتزع من الحدث مع النسبة عنوان مساو للذات،فالمراد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النسبة و عدمها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غفلة عن حقیقة الأمر،لما سمعت من أن العلاّمة الدّوانی ینادی بخروج النسبة عن المشتقات،مضافا إلی أن القوم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نفس الاعتبار اللابشرطی یصحح الحمل،لا أنه مورد لانتزاع عنوان مساو للذات یصحّ حمله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هذا،و الإنصاف أن هذا الوجه الذی صححنا به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یجری فی جمیع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یکاد یجدی فی أنظار أهل النظر،و إن کان کلاما مشهوریا؛إذ الاعتبار لا یجعل المتغایرین فی الوجود متّحدین </w:t>
      </w:r>
      <w:r>
        <w:rPr>
          <w:rStyle w:val="FootnoteAnchor"/>
          <w:rtl w:val="true"/>
        </w:rPr>
        <w:footnoteReference w:id="334"/>
      </w:r>
      <w:r>
        <w:rPr>
          <w:rFonts w:ascii="IRNazanin" w:hAnsi="IRNazanin" w:eastAsia="IRNazanin"/>
          <w:color w:val="111111"/>
          <w:sz w:val="28"/>
          <w:sz w:val="28"/>
          <w:szCs w:val="28"/>
          <w:rtl w:val="true"/>
          <w:lang w:bidi="fa-IR"/>
        </w:rPr>
        <w:t>فیه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 هو الاتّحاد فی الوجود بحیث ینسب ذلک الوجود إلی کلّ منهما إما بالذات أو بالعرض فی الطرفین أو فی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طور الشیء لیس نفس الشیء،فلا وجه لدعوی أنه الشیء،فملاحظة العرض من أطوار موضوعه </w:t>
      </w:r>
      <w:r>
        <w:rPr>
          <w:rStyle w:val="FootnoteAnchor"/>
          <w:rtl w:val="true"/>
        </w:rPr>
        <w:footnoteReference w:id="335"/>
      </w:r>
      <w:r>
        <w:rPr>
          <w:rFonts w:ascii="IRNazanin" w:hAnsi="IRNazanin" w:eastAsia="IRNazanin"/>
          <w:color w:val="111111"/>
          <w:sz w:val="28"/>
          <w:sz w:val="28"/>
          <w:szCs w:val="28"/>
          <w:rtl w:val="true"/>
          <w:lang w:bidi="fa-IR"/>
        </w:rPr>
        <w:t>لا تصحّح دعوی أن وجوده وجود موضوعه،و إن کان وجوده فی نفسه وجوده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تعدّد العرض و موضوعه لیس بالاعتبار کی ینتفی بطروّ اعتبار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حمل الجنس علی الفصل،و الفصل علی الجنس،مع أن طبیعة الجنس فی الخارج غیر طبیعة الفصل؟و هل المصحّح إلاّ الاعتبار اللابشرطی؟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فیه کما عن بعض الأکابر </w:t>
      </w:r>
      <w:r>
        <w:rPr>
          <w:rStyle w:val="FootnoteAnchor"/>
          <w:rtl w:val="true"/>
        </w:rPr>
        <w:footnoteReference w:id="336"/>
      </w:r>
      <w:r>
        <w:rPr>
          <w:rFonts w:ascii="IRNazanin" w:hAnsi="IRNazanin" w:eastAsia="IRNazanin"/>
          <w:color w:val="111111"/>
          <w:sz w:val="28"/>
          <w:sz w:val="28"/>
          <w:szCs w:val="28"/>
          <w:rtl w:val="true"/>
          <w:lang w:bidi="fa-IR"/>
        </w:rPr>
        <w:t>أنّ الترکیب بینهما فی المرکّبات الحقیقیة اتّحادی لا انضمامی،بیانه علی وجه الاجمال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المرکبات الحقیقیة لا بد لها من جهة وحدة حقیقیة؛بداهة أنه لولاها لکان الترکب اعتباریا،و الوحدة الحقیقیة لا تکون إلا إذا کان أحد الجزءین بنحو </w:t>
      </w:r>
    </w:p>
    <w:p>
      <w:pPr>
        <w:pStyle w:val="BookText"/>
        <w:rPr/>
      </w:pPr>
      <w:r>
        <w:rPr>
          <w:rFonts w:ascii="IRNazanin" w:hAnsi="IRNazanin" w:eastAsia="IRNazanin"/>
          <w:color w:val="111111"/>
          <w:sz w:val="28"/>
          <w:sz w:val="28"/>
          <w:szCs w:val="28"/>
          <w:rtl w:val="true"/>
          <w:lang w:bidi="fa-IR"/>
        </w:rPr>
        <w:t>القوة و الإبهام،و الآخر بنحو الفعلیة و التحصّل؛ضرورة أن کل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تأبی عن فعلیة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 الجزءین عین الفعلیة،و الآخر عین القوة،فلا محالة یکونان مجعولین بجعل واحد،و إلاّ لزم الخلف؛إذ الاستقلال فی الجعل ینافی الوحدة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کلّ مجعولین بجعل واحد لا بدّ من أن یکون أحدهما مجعولا بالذات و الآخر بالعرض؛حتی یصح نسبة الجعل إلیهما مع وحدة الجعل حقیقة،و حینئذ لا بدّ من مرور فیض الوجود من الأصل إلی التابع،کالصورة بالنسبة إلی المادة،و کالفصل بالنسبة إلی الجنس،فاذا لوحظ مبدأ الجنس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الدرجة الخاصّة من الوجود الساری،لم یحمل علی الفصل؛لتباین الدرجتین بما هما درجتان،و إذا الغی الخصوصیة،و لوحظ اتحادهما فی الوجود الساری،صحّ الحمل،و هذا معنی اتحاد الجنس و المادة و اتحاد الفصل و الصورة بالذات و اختلافهما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الفرق بین الجنس و الفصل،و بین العرض و موضوعه؛حیث إن الترکیب بین الأوّلین حقیقیّ اتحادی،و بین الأخیرین اعتباری لعدم الافتقار من الطرفین،و لعدم اتحادهما فی الوجود،و مع المغایرة الحقیقیة بینهما،لا یمکن حمل أحدهما علی الآخر بأیّ اعتبار کان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اتحاد الأعراض مع موضوعاتها فی الوجود کما عن بعض أهل التحقیق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63" w:name="pg13114_136676"/>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یستفاد من بعض الأکابر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إثبات الحرکة الجوهریة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التبدّل فی الأعراض تبدّل فی موضوعاتها،و لو لا الاتحاد لما 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حمل العرض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الاتحاد نظیر اتحاد الجنس و الفصل،و هو أن إفاضة الوجود تتعلّق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بالموضوع و بعرضه ثانیا،کما أن الوجود أوّلا للصورة بما هی صورة،و ثانیا للمادة بما هی مادّة،و لهذا الاتحاد فی الوجود الساری فی الموضعین یصحّ الحمل إذا اخذا لا بشرط،لا إذا اخذا بحسب مرتبة من الوجود و درجة من التحصّل،و لا نعنی بالحمل إلا الاتحاد فی الوجود فقط،و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اللابشرط و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یحمل ما یوجد فی کلمات أهل النظر،لا علی الوجه المشتهر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w:t>
      </w:r>
    </w:p>
    <w:p>
      <w:pPr>
        <w:pStyle w:val="Heading4"/>
        <w:numPr>
          <w:ilvl w:val="3"/>
          <w:numId w:val="1"/>
        </w:numPr>
        <w:rPr/>
      </w:pPr>
      <w:bookmarkStart w:id="364" w:name="__RefHeading___Toc7869566_3224264995"/>
      <w:bookmarkStart w:id="365" w:name="_Toc128"/>
      <w:bookmarkEnd w:id="364"/>
      <w:r>
        <w:rPr>
          <w:rtl w:val="true"/>
        </w:rPr>
        <w:t>تتمة</w:t>
      </w:r>
      <w:r>
        <w:rPr>
          <w:rtl w:val="true"/>
        </w:rPr>
        <w:t>:</w:t>
      </w:r>
      <w:bookmarkEnd w:id="365"/>
    </w:p>
    <w:p>
      <w:pPr>
        <w:pStyle w:val="BookText"/>
        <w:rPr/>
      </w:pPr>
      <w:r>
        <w:rPr>
          <w:rFonts w:ascii="IRNazanin" w:hAnsi="IRNazanin" w:eastAsia="IRNazanin"/>
          <w:color w:val="111111"/>
          <w:sz w:val="28"/>
          <w:sz w:val="28"/>
          <w:szCs w:val="28"/>
          <w:rtl w:val="true"/>
          <w:lang w:bidi="fa-IR"/>
        </w:rPr>
        <w:t>کل ما ذکرنا إنما یصحّح حمل العرض علی موضوعه و اتحاد العرض و العرضی بحسب الواقع،لا أنّ مفهوم الأبیض عرفا نفس حقیقة البیاض المأخوذة لا بشرط؛إذ صحة الحمل لا ربط لها بالعینیة و الاتحاد من حیث المفهوم فی الأبیض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العلامة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صریح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النافع للاصولی عینیة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ورعا عارفا ینظر بنور اللّه و یتعرّف علی النوایا الخفیة و ما تکنه الضمائر عند الاستخارة بالقرآن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السبت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القعدة سنة</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قرب مرقد السید عبد 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الحقائق،و بدائع الحکم،و سبیل الرشاد،و تعلیقات علی الأسفار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أعلام الشیعة فی القرن الرابع عشر</w:t>
      </w:r>
      <w:r>
        <w:rPr>
          <w:rFonts w:eastAsia="IRNazanin" w:cs="IRNazanin"/>
          <w:color w:val="111111"/>
          <w:sz w:val="28"/>
          <w:szCs w:val="28"/>
          <w:rtl w:val="true"/>
          <w:lang w:bidi="fa-IR"/>
        </w:rPr>
        <w:t>:</w:t>
      </w:r>
      <w:r>
        <w:rPr>
          <w:rFonts w:eastAsia="IRNazanin" w:cs="IRNazanin"/>
          <w:color w:val="111111"/>
          <w:sz w:val="28"/>
          <w:szCs w:val="28"/>
          <w:lang w:bidi="fa-IR"/>
        </w:rPr>
        <w:t>4/1473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bookmarkStart w:id="366" w:name="pg13114_136677"/>
    </w:p>
    <w:p>
      <w:pPr>
        <w:pStyle w:val="BookText"/>
        <w:rPr/>
      </w:pPr>
      <w:bookmarkEnd w:id="366"/>
      <w:r>
        <w:rPr>
          <w:rFonts w:ascii="IRNazanin" w:hAnsi="IRNazanin" w:eastAsia="IRNazanin"/>
          <w:color w:val="111111"/>
          <w:sz w:val="28"/>
          <w:sz w:val="28"/>
          <w:szCs w:val="28"/>
          <w:rtl w:val="true"/>
          <w:lang w:bidi="fa-IR"/>
        </w:rPr>
        <w:t>المفهومین ذاتا،و 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یرشد إلی ما ذکرنا ما عن بعض المحققین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 عند الإلهیّین کلّ ما یحمل علی غیره بالتواطؤ من دون اشتقاق لغوی و لا إضافة کلمة ذی، و المبدأ ما ثبت به مفهوم المحمول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مثل هذا المشتق یصدق علی حقیقة البیاض المأخوذ لا بشرط،فلا مانع من دعوی الاتحاد بین هذا المشتق و مبدئه،لا المشتقّات اللغویة و العرفیة و مبادیها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فی أطراف ما ذکرنا فی المقام،فإنه حقیق بالتدبّر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منه </w:t>
      </w:r>
      <w:r>
        <w:rPr>
          <w:rStyle w:val="FootnoteAnchor"/>
          <w:rtl w:val="true"/>
        </w:rPr>
        <w:footnoteReference w:id="340"/>
      </w:r>
      <w:r>
        <w:rPr>
          <w:rFonts w:ascii="IRNazanin" w:hAnsi="IRNazanin" w:eastAsia="IRNazanin"/>
          <w:color w:val="111111"/>
          <w:sz w:val="28"/>
          <w:sz w:val="28"/>
          <w:szCs w:val="28"/>
          <w:rtl w:val="true"/>
          <w:lang w:bidi="fa-IR"/>
        </w:rPr>
        <w:t>من</w:t>
      </w:r>
    </w:p>
    <w:p>
      <w:pPr>
        <w:pStyle w:val="Heading4"/>
        <w:numPr>
          <w:ilvl w:val="3"/>
          <w:numId w:val="1"/>
        </w:numPr>
        <w:rPr/>
      </w:pPr>
      <w:bookmarkStart w:id="367" w:name="__RefHeading___Toc7869568_3224264995"/>
      <w:bookmarkStart w:id="368" w:name="_Toc129"/>
      <w:bookmarkEnd w:id="367"/>
      <w:r>
        <w:rPr>
          <w:rtl w:val="true"/>
        </w:rPr>
        <w:t>[</w:t>
      </w:r>
      <w:r>
        <w:rPr>
          <w:rtl w:val="true"/>
        </w:rPr>
        <w:t>بیان الفرق بین الجنس و الفصل،و بین المادّة و الصورة</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نظره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تکرّر فی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الأجزاء الخارجیة فی المرکّبات الحقیقیة إذا لوحظت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هی أجزاء متغایرة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عنها بالبدن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مثلهما لا یحملان علی الإنسان،و لا یقعان فی حده،و إذا لوحظت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هی موجودة بوجود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عنها بالحیوان و الناطق،و هما یحملان علی الانسان،و یقعان فی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أجزاء غیر محمولة،بخلاف الثانیة،فمرجع الاعتبار اللابشرطی و البشرطلائی إلی ملاحظة حقیقة واحدة؛بحیث ینتزع عنها مفهومان غیر قابلین للحمل،أو مفهومان قابلان للحمل،فکذا الأمر فی العرض و العرضی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بعد الإحاطة بما تلوناه علیک فی الحاشیة السابقة لا تکاد تشک فی أن غرض المحقّق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إلیه عدم الفرق بین المشتقّ و مبدئه إلاّ </w:t>
      </w:r>
      <w:bookmarkStart w:id="369" w:name="pg13114_136678"/>
    </w:p>
    <w:p>
      <w:pPr>
        <w:pStyle w:val="BookText"/>
        <w:rPr/>
      </w:pPr>
      <w:bookmarkEnd w:id="369"/>
      <w:r>
        <w:rPr>
          <w:rFonts w:ascii="IRNazanin" w:hAnsi="IRNazanin" w:eastAsia="IRNazanin"/>
          <w:color w:val="111111"/>
          <w:sz w:val="28"/>
          <w:sz w:val="28"/>
          <w:szCs w:val="28"/>
          <w:rtl w:val="true"/>
          <w:lang w:bidi="fa-IR"/>
        </w:rPr>
        <w:t>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ذکرناه و ما فهمه صاحب الفصول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غرض القوم من الاعتبارین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الاعتبار الوارد علی أمر واحد،لکن لا نظر لهم إلی اتحاد الجنس و المادة و الفصل و الصورة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یراه الدوانی فی العرض و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إلی وحدة المطابق ذاتا،و اختلافهما بالاعتبار المصحّح للمادّیّة و الجنسیة أو الصوریة و الفصلیة،کما أشرنا إلیه فی آخر الحاشیة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الحمل کما أشرنا إلیه هو الهوهویة و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7869570_3224264995"/>
      <w:bookmarkStart w:id="371" w:name="_Toc130"/>
      <w:bookmarkEnd w:id="370"/>
      <w:r>
        <w:rPr>
          <w:rtl w:val="true"/>
        </w:rPr>
        <w:t>[</w:t>
      </w:r>
      <w:r>
        <w:rPr>
          <w:rtl w:val="true"/>
        </w:rPr>
        <w:t>ملاک الحمل الذاتی هو الهوهویة بالذات و الحقیقة</w:t>
      </w:r>
      <w:r>
        <w:rPr>
          <w:rtl w:val="true"/>
        </w:rPr>
        <w:t>]</w:t>
      </w:r>
      <w:bookmarkEnd w:id="371"/>
    </w:p>
    <w:p>
      <w:pPr>
        <w:pStyle w:val="BookText"/>
        <w:rPr/>
      </w:pPr>
      <w:r>
        <w:rPr>
          <w:rFonts w:ascii="IRNazanin" w:hAnsi="IRNazanin" w:eastAsia="IRNazanin"/>
          <w:color w:val="111111"/>
          <w:sz w:val="28"/>
          <w:sz w:val="28"/>
          <w:szCs w:val="28"/>
          <w:rtl w:val="true"/>
          <w:lang w:bidi="fa-IR"/>
        </w:rPr>
        <w:t>،و المغایرة بالاعتبار الموافق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غیر مرة،و ملاک الحمل الشائع هو الاتحاد فی الوجود و المغایرة بالمفهوم،فلا بد فیه من وجود واحد ینسب إلی صورتین معقولتین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أو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الطرفین أو فی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حمل أحد المتغایرین فی الوجود علی الآخر بنحو من أنحاء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فی الفصول </w:t>
      </w:r>
      <w:r>
        <w:rPr>
          <w:rStyle w:val="FootnoteAnchor"/>
          <w:rtl w:val="true"/>
        </w:rPr>
        <w:footnoteReference w:id="344"/>
      </w:r>
      <w:r>
        <w:rPr>
          <w:rFonts w:ascii="IRNazanin" w:hAnsi="IRNazanin" w:eastAsia="IRNazanin"/>
          <w:color w:val="111111"/>
          <w:sz w:val="28"/>
          <w:sz w:val="28"/>
          <w:szCs w:val="28"/>
          <w:rtl w:val="true"/>
          <w:lang w:bidi="fa-IR"/>
        </w:rPr>
        <w:t>إمکان حمل أحد المتغایرین فی الوجود علی الآخر بما محصله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ملاحظة کل من الجزءین لا بشرط حتی لا یتأبّیا عن اعتبار الوحدة </w:t>
      </w:r>
    </w:p>
    <w:p>
      <w:pPr>
        <w:pStyle w:val="BookText"/>
        <w:rPr/>
      </w:pPr>
      <w:r>
        <w:rPr>
          <w:rFonts w:ascii="IRNazanin" w:hAnsi="IRNazanin" w:eastAsia="IRNazanin"/>
          <w:color w:val="111111"/>
          <w:sz w:val="28"/>
          <w:sz w:val="28"/>
          <w:szCs w:val="28"/>
          <w:rtl w:val="true"/>
          <w:lang w:bidi="fa-IR"/>
        </w:rPr>
        <w:t>بینهما،و ملاحظتهما من حیث المجموع واحدا کی یتحقق هناک وحدة مصحّحة للحمل،و ملاحظة الحمل بالإضافة إلی المجموع من حیث الهیئة الاجتماعیة، حتی یکون الحمل بالإضافة إلی المتحدین فی الوجود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اللابشرطیة لا تصحّح حمل أحد المتغایرین فی الوجود علی الآخر،کذلک ملاحظتهما من حیث المجموع واحدا و اعتبار الحمل بالنسبة إلیه؛ إذ بناء علی هذا لا اتحاد لأحد الجزءین مع الآخر فی الوجود،کما لا اتحاد لأحدهما مع الکلّ،بل الوحدة فی الحقیقة وصف اللحاظ و الاعتبار،فلا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ذاک،بل هذا ذاک فی اللحاظ و الاعتبار الذی مرجعه إلی أنه یجمعهما لحاظ واحد لا وجود واحد،و الحمل هو اتحاد الموضوع و المحمول فی الوجود،لا الجمع فی لحاظ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أن حمل الناطق علی الحیوان أو الانسان بهذه الملاحظة،مع أن بعض الأکابر </w:t>
      </w:r>
      <w:r>
        <w:rPr>
          <w:rStyle w:val="FootnoteAnchor"/>
          <w:rtl w:val="true"/>
        </w:rPr>
        <w:footnoteReference w:id="345"/>
      </w:r>
      <w:r>
        <w:rPr>
          <w:rFonts w:ascii="IRNazanin" w:hAnsi="IRNazanin" w:eastAsia="IRNazanin"/>
          <w:color w:val="111111"/>
          <w:sz w:val="28"/>
          <w:sz w:val="28"/>
          <w:szCs w:val="28"/>
          <w:rtl w:val="true"/>
          <w:lang w:bidi="fa-IR"/>
        </w:rPr>
        <w:t>جعل صحة الحمل فیه دلیلا علی الترکیب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الناطق عبارة عن النفس الناطقة،صح القول بأن الاعتبار اللابشرطی غیر مصحّح للحمل،و أن صحّة الحمل دلیل علی الترکیب الاتحادی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عنوانا منتزعا عن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بمعنی ما له نفس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فلا،فإنّ هذا المعنی ینتزع من الإنسان لکونه واجدا للنفس،کما ینتزع عنوان الضارب لکونه متلبسا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المنتزع عنه لو لم یکن له جهة وحدة،لم یصحّ الانتزاع عن مرتبة الذات و الذاتیات؛إذ مجموع النفس و البدن غیر واجد للنفس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 أحد الجزءین علی الآخر بملاحظة العنوان المنتزع من کلّ منهما </w:t>
      </w:r>
    </w:p>
    <w:p>
      <w:pPr>
        <w:pStyle w:val="BookText"/>
        <w:rPr/>
      </w:pPr>
      <w:r>
        <w:rPr>
          <w:rFonts w:ascii="IRNazanin" w:hAnsi="IRNazanin" w:eastAsia="IRNazanin"/>
          <w:color w:val="111111"/>
          <w:sz w:val="28"/>
          <w:sz w:val="28"/>
          <w:szCs w:val="28"/>
          <w:rtl w:val="true"/>
          <w:lang w:bidi="fa-IR"/>
        </w:rPr>
        <w:t xml:space="preserve">بسبب قیام کل منهما بالآخر،لا بلحاظ اتحاد کل منهما مع الآخر،فهو أیضا غیر صحیح؛لأن قیام النفس الناطقة بالبدن یصحح انتزاع الناطق من البدن،و قیام البدن بالنفس الناطقة یصحح انتزاع عنوان الحیوان من النفس الناطقة،و کما أن المبدأین متغایران وجودا،کذلک المنشئان متغایران وجودا،فلا یصح حمل الناطق علی الحیوان </w:t>
      </w:r>
      <w:r>
        <w:rPr>
          <w:rStyle w:val="FootnoteAnchor"/>
          <w:rtl w:val="true"/>
        </w:rPr>
        <w:footnoteReference w:id="346"/>
      </w:r>
      <w:r>
        <w:rPr>
          <w:rFonts w:ascii="IRNazanin" w:hAnsi="IRNazanin" w:eastAsia="IRNazanin"/>
          <w:color w:val="111111"/>
          <w:sz w:val="28"/>
          <w:sz w:val="28"/>
          <w:szCs w:val="28"/>
          <w:rtl w:val="true"/>
          <w:lang w:bidi="fa-IR"/>
        </w:rPr>
        <w:t>لعدم اتحاد مطابقهما فی الوجود،مع أنه لا شبهة فی صحة الحمل،و لیس الوجه فیها إلا انتزاع کلّ من العنوانین من هویّة واحدة تسمّی بالانسان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صحة حمل الناطق علی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قیام الصورة بالمادة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الالتزام باتّحادهما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الناطق عنوان الفصل الطبیعی؛لیکون حمله علی البدن من باب حمل الفصل علی الجنس،و کذا العکس،مع أنه لا قیام للمادّة و الجنس بالصورة و الفصل إلا من باب قیام المعلول بالعلة،و لیس وجود المعلول نعتا للعلة،و لا وجود العلة ناعتا للمعلول،فلا یحمل المعلول علی علته،و کذا العلة علی معلولها،کما لا یحمل العنوان الذی کان مبدؤه ذات المعلول أو ذات العلة،فتدبّره،فإنه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جهة وحدة حقیقیة بین مبادی الذاتیات؛حتی یصحّ حمل أحدها علی الآخر،أو علی ذیها،و الاعتبار اللابشرطی و البشرطلائی بعد الالتزام بالوحدة الحقیقیة؛لما أشرنا إلیه فی الحواشی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زعم أن التغایر بین الناطق و الحساس </w:t>
      </w:r>
    </w:p>
    <w:p>
      <w:pPr>
        <w:pStyle w:val="BookText"/>
        <w:rPr/>
      </w:pPr>
      <w:r>
        <w:rPr>
          <w:rFonts w:ascii="IRNazanin" w:hAnsi="IRNazanin" w:eastAsia="IRNazanin"/>
          <w:color w:val="111111"/>
          <w:sz w:val="28"/>
          <w:sz w:val="28"/>
          <w:szCs w:val="28"/>
          <w:rtl w:val="true"/>
          <w:lang w:bidi="fa-IR"/>
        </w:rPr>
        <w:t>اعتباری،کما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التغایر فی المثالین مفهومی،و هو المعتبر فی مرحلة الحمل الشائع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 المغایرة بالجزئیة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ارید حمل أحد الجزءین علی الآخر الملحوظ معه غیره،و أما إذا کان الموضوع نفس الجزء،و الغرض دعوی اتحادهما فی الکلّ الملحوظ شیئا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 و واحد فی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مغایرة بالجزئیة و الکلیة،بل الکلّ ما به الاتحاد و ملاکه،لا أنه المحمول علیه دائما،و هو المراد من لحاظ الحمل بالقیاس إلی المجموع،و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المجموع،بل الأمر کذلک إذا حمل الجزء علی المجموع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بصحته صاحب الفصول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 حمل الجزء علی الکلّ إنّما لا یصحّ بلحاظ الوعاء الذی یکون کل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مغایرا للآخر وجودا،و أما بلحاظ الوعاء الذی فرض اتحادهما فی ذلک النحو من الوجود الاعتباری،فلا مانع من صحّة الحمل لمکان الاتحاد فی الوجود الاعتباری،فلا یرد علیه إلاّ ما أوردناه سابقا،و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الاتحاد بلحاظ وعاء و الحمل بلحاظ وعاء آخر غیر مفید؛بداهة أنّ مفاد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حیوان،أو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ذاک فی الخارج،مع أنه لا اتحاد بینهما فیه،بل فی غیر موطن الحمل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عدم لحاظ ذلک فی التحدیدات و سائر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یمکن الذبّ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التحدیدات،فلأن الإشکال و الکلام فی حمل أحد المتغایرین فی الوجود علی الآخر أو علی المجموع بالحمل الشائع،و الحمل فی التحدیدات حمل أوّلی ذاتی یصحّ اعتباره فی المرکّب من أمرین،فمرجع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معنی ذاک اللفظ و حقیقته عین معنی هذین اللفظین و حقیقتهما،کما إذا صرح بذلک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الانسان مرکبة من النفس و البدن مثلا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سائر القضایا </w:t>
      </w:r>
      <w:r>
        <w:rPr>
          <w:rStyle w:val="FootnoteAnchor"/>
          <w:rtl w:val="true"/>
        </w:rPr>
        <w:footnoteReference w:id="353"/>
      </w:r>
      <w:r>
        <w:rPr>
          <w:rFonts w:ascii="IRNazanin" w:hAnsi="IRNazanin" w:eastAsia="IRNazanin"/>
          <w:color w:val="111111"/>
          <w:sz w:val="28"/>
          <w:sz w:val="28"/>
          <w:szCs w:val="28"/>
          <w:rtl w:val="true"/>
          <w:lang w:bidi="fa-IR"/>
        </w:rPr>
        <w:t>،فلیس فیها حمل أحد المتغایرین فی الوجود الخارجی علی الآخر؛لما عرفت غیر مرة أن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منتزع عن زید بلحاظ قیام الضرب به قیام الفعل بفاعله أو العرض بموضوعه،و انطباقه علی زید،و کون وجود زید وجودا له بالعرض،بملاحظة أن معنی الضارب هو الصورة المبهمة المتلبّسة بالضرب،و من الواضح انطباقها علی زید لانطباق الأمر المبهم علی ذات زید،و الربط المأخوذ فی العنوان علی تلبس زید،و المادة علی الضرب القائم به،بخلاف الناطق بالإضافة إلی الحیوان أو الی الإنسان،کما </w:t>
      </w:r>
      <w:bookmarkStart w:id="372" w:name="pg13114_136683"/>
    </w:p>
    <w:p>
      <w:pPr>
        <w:pStyle w:val="BookText"/>
        <w:rPr/>
      </w:pPr>
      <w:bookmarkEnd w:id="372"/>
      <w:r>
        <w:rPr>
          <w:rFonts w:ascii="IRNazanin" w:hAnsi="IRNazanin" w:eastAsia="IRNazanin"/>
          <w:color w:val="111111"/>
          <w:sz w:val="28"/>
          <w:sz w:val="28"/>
          <w:szCs w:val="28"/>
          <w:rtl w:val="true"/>
          <w:lang w:bidi="fa-IR"/>
        </w:rPr>
        <w:t>عرفت فی الحاشیة السابقة آنفا فلا نقض لا بالتحدیدات،و لا بسائر القضایا الجاریة فی غیر الذاتیات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w:t>
      </w:r>
    </w:p>
    <w:p>
      <w:pPr>
        <w:pStyle w:val="Heading4"/>
        <w:numPr>
          <w:ilvl w:val="3"/>
          <w:numId w:val="1"/>
        </w:numPr>
        <w:rPr/>
      </w:pPr>
      <w:bookmarkStart w:id="373" w:name="__RefHeading___Toc7869572_3224264995"/>
      <w:bookmarkStart w:id="374" w:name="_Toc131"/>
      <w:bookmarkEnd w:id="373"/>
      <w:r>
        <w:rPr>
          <w:rtl w:val="true"/>
        </w:rPr>
        <w:t>[</w:t>
      </w:r>
      <w:r>
        <w:rPr>
          <w:rtl w:val="true"/>
        </w:rPr>
        <w:t>کفایة مغایرة المبدأ مع ما یجری المشتقّ علیه مفهوما</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مرارا أن الحمل مطلقا لا بدّ فیه من مغایرة ما،و من اتحاد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الحمل أوّلیا ذاتیا،فالمغایرة المعتبرة فیه بالاعتبار،و الاتحاد المعتبر فیه بالحقیقة و الماهیة؛إذ المفروض أن النظر فیه إلی الذات من حیث هی،لا من حیث الوجود الخارجی،و مع فرض الاتحاد بالذات و الحقیقة،لا یبقی مجال للمغایرة،إلا المغایرة الاعتباریة الموافقة للواقع،لا بفرض الفارض،کحمل الحد علی المحدود؛حیث إن المحدود ملحوظ بنحو الجمع و الانطواء و الإجمال،و الحدّ ملحوظ بنحو الفرق و الکثرة و التفصیل،و کحمل أحد المترادفین علی الآخر،فإنّ المفهوم الواحد بما هو مسمّی هذا اللفظ،غیره بما هو مسمی ذلک اللفظ،و اعتبار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کاعتبار الاجمال 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للحمل،لا مأخوذ فی المحمول، کما ربما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الحمل حملا شائعا صناعیا،فالاتحاد المعتبر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الاتحاد فی الوجود؛إذ المغایرة فی الوجود مخلّة بالحمل الذی حقیقته الهوهویة فی الوجود،و لا یتصور الوحدة فی الوجود مع تغایر الطرفین وجودا؛إذ الوحدة رفیق الوجود تدور معه حیثما دار،و مع الاتحاد الحقیقی فی الوجود لا یبقی مجال للمغایرة المعتبرة فی صحّة الحمل إلا المغایرة المفهومیة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المغایرة المعتبرة فی المفهوم فی الحمل الشائع إنما هی بین الموضوع و المحمول المحکومین بالاتحاد فی الوجود،و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أجنبی عن الاتحاد و المغایرة،فکما أن الاتحاد فی الوجود لا یلاحظ بین المبدأ و الذات،کذلک المغایرة بین المفهومین لا تلاحظ بین المبدأ و الذات،فالبحث عن لزوم المغایرة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دعوی الاتفاق علی لزوم المغایرة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 عن مقتضیات الحمل،بل المغایرة بین المبدأ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 و 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اتفاقی،لا تدور صحة الحمل مدارها،فاذا کان الحمل بین الوجود و الموجود، و السواد و الاسود،و نحوهما فلا مغایرة مفهوما بین الموضوع و مبدأ المحمول مع ثبوت المغایرة المفهومیة بین المحمول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شیخنا الاستاذ فی فوائده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علی الوجود المفهومی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المعنی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الحمل؛لعدم المغایرة مفهوما بین الموضوع و مبدأ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 علی الوجود العینی الطارد للعدم،فلا مفهوم فی طرف الموضوع لیوافق مبدأ المحمول لیمنع عن الحمل،بل المغایرة ثابتة بین العینی و مفهوم المبدأ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لا یصل إلیه فکری القاصر؛لأنّ عدم صحة حمل الموجود علی الوجود المفهومی لیس لأجل عدم المغایرة مفهوما،بل لعدم الاتحاد مفهوما بین الموضوع و نفس المحمول إن کان الحمل ذاتیا،و لعدم الاتحاد وجودا بینهما إن کان الحمل شائعا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الحمل علی الوجود العینی،فلیست من أجل کون الموضوع هو الوجود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انعقدت قضیة حملیة،بل بتوسّط مفهوم الوجود الفانی فی مطابقه،فعاد عدم المغایرة المفهومیة بین مفهوم الموضوع و مبدأ المحمول،فالوجه فی صحة الحمل ما ذکرنا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الحمل بین الماهیة و الموجود،و الجسم و الأسود،کانت المغایرة المفهومیة بین الموضوع و مبدأ المحمول ثابتة قهرا،إلا أنّ المعتبر من المغایرة غیر </w:t>
      </w:r>
      <w:bookmarkStart w:id="375" w:name="pg13114_136685"/>
    </w:p>
    <w:p>
      <w:pPr>
        <w:pStyle w:val="BookText"/>
        <w:rPr/>
      </w:pPr>
      <w:bookmarkEnd w:id="375"/>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فی المغایرة مصداقا بین الموضوع و مبدأ المحمول،فإنّ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منتزعا عن نفس مرتبة ذات الموضوع،فلا محالة مبدؤه کذلک؛ إذ المفروض أنّ وضع ذات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ملاحظة أمر خارج 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صدق المحمول،و هذا لا یعقل إلا مع تحقّق مبدئه فی ذات الموضوع، و إلا لزم توقّف صدق المحمول علی قیام مبدئه به خارجا،و هو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المحمول منتزعا عن الموضوع بلحاظ أمر خارج عن مرتبة ذات الموضوع،کما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،فالمبدأ لا محالة مغایر مع ذی المبدأ 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ینبغی تحقیق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أنه لا ینبغی أن یرتاب من کان من اولی الألباب فی أنه یعتبر فی صدق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w:t>
      </w:r>
    </w:p>
    <w:p>
      <w:pPr>
        <w:pStyle w:val="Heading4"/>
        <w:numPr>
          <w:ilvl w:val="3"/>
          <w:numId w:val="1"/>
        </w:numPr>
        <w:rPr/>
      </w:pPr>
      <w:bookmarkStart w:id="376" w:name="__RefHeading___Toc7869574_3224264995"/>
      <w:bookmarkStart w:id="377" w:name="_Toc132"/>
      <w:bookmarkEnd w:id="376"/>
      <w:r>
        <w:rPr>
          <w:rtl w:val="true"/>
        </w:rPr>
        <w:t>[</w:t>
      </w:r>
      <w:r>
        <w:rPr>
          <w:rtl w:val="true"/>
        </w:rPr>
        <w:t>منشأ صدق المشتقّ و حمله علی شیء</w:t>
      </w:r>
      <w:r>
        <w:rPr>
          <w:rtl w:val="true"/>
        </w:rPr>
        <w:t>:</w:t>
      </w:r>
      <w:r>
        <w:rPr>
          <w:rtl w:val="true"/>
        </w:rPr>
        <w:t>إما قیام مبدئه به بقیام انضمامی</w:t>
      </w:r>
      <w:r>
        <w:rPr>
          <w:rtl w:val="true"/>
        </w:rPr>
        <w:t>]</w:t>
      </w:r>
      <w:bookmarkEnd w:id="377"/>
    </w:p>
    <w:p>
      <w:pPr>
        <w:pStyle w:val="BookText"/>
        <w:rPr/>
      </w:pPr>
      <w:r>
        <w:rPr>
          <w:rFonts w:ascii="IRNazanin" w:hAnsi="IRNazanin" w:eastAsia="IRNazanin"/>
          <w:color w:val="111111"/>
          <w:sz w:val="28"/>
          <w:sz w:val="28"/>
          <w:szCs w:val="28"/>
          <w:rtl w:val="true"/>
          <w:lang w:bidi="fa-IR"/>
        </w:rPr>
        <w:t>،کما فی صدق الأسود علی الجسم،و کما فی صدق الکاتب و الضارب، فإنّ مبادیها أعراض قائمة بقیام انضمامی لها صورة فی الأعیان بما تجری علیه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قیامه به بقیام انتزاعی،کما فی صدق الفوق علی شیء،فإنّ مبدأه و هی الفوقیة لا صورة لها فی الاعیان؛کی تقوم بشیء علی نحو الانضمام،بل هی من حیثیات وجود شیء فی الخارج،تنتزع عنه عند ملاحظته بما هو متحیث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تقرّر حصة من المبدأ فی ذات الموضوع علی نحو الجزئیة،کما فی تقرّر حصّة من الإنسانیة فی ذات زید المتشخّص بالوجود و لوازمه؛حیث إن نسبة الطبیعی إلی الأفراد کنسبة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اتحاد المبدأ مع الموضوع فی الوجود،کما فی </w:t>
      </w:r>
    </w:p>
    <w:p>
      <w:pPr>
        <w:pStyle w:val="BookText"/>
        <w:rPr/>
      </w:pPr>
      <w:r>
        <w:rPr>
          <w:rFonts w:ascii="IRNazanin" w:hAnsi="IRNazanin" w:eastAsia="IRNazanin"/>
          <w:color w:val="111111"/>
          <w:sz w:val="28"/>
          <w:sz w:val="28"/>
          <w:szCs w:val="28"/>
          <w:rtl w:val="true"/>
          <w:lang w:bidi="fa-IR"/>
        </w:rPr>
        <w:t>حمل الجنس علی الفصل،و بالعکس؛لاتّحاد مبادی الذاتیات فی الوجود،کما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اتحاد المبدأ مع الموضوع بحیث یکون المبدأ هو نحو وجود الموضوع،لا کالمثال السابق،و هذا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الماهیة و الوجود متحدان فی الوجود،لکن الوجود نفس کون الماهیة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عینیة المبدأ لتمام ذات الموضوع عینا،کما فی صدق الأسود علی السواد،و صدق الموجود علی الوجود؛إذ لو اتّصف الجسم بواسطة أمر خارج عن ذاته بالأسود،فالسواد أولی بأن یصدق علیه الأسود؛لأنّ وجدان الشیء لنفسه ضروری،و کذلک فی الوجود و الموجود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الباب صدق الصفات الکمالیة،و النعوت الجلالیة و الجمالیة علی ذاته الأقدس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مبادیها عین ذاته المقدسة،و هذا نحو من القیام، بل هو أعلی مراتب القیام،و ان لم یصدق علیه القیام فی العرف العام،و لا بأس به لعدم انحصار مناط الصدق فی ما هو قیام فی العرف العام،و تفاوت الموارد فی وجه الصدق لا یوجب تفاوتا فی المفهوم 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لا یراعی مثل هذه الامور الدقیقة،فإن العرف مرجع تشخیص المفاهیم،و المفروض عدم اختلافها باختلاف وجه تطبیقها علی مصادیقها،مثلا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ینکشف لدیه الشیء،و ما به الانکشاف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عرض کما فی علمنا بالامور الخارجة عن ذاتنا،و اخری جوهر نفسانی کما فی علمنا بذاتنا،فإن مرجعه إلی حضور ذاتنا لذاتنا،و عدم غیبة ذاتنا عن ذاتنا،و ثالثة جوهر عقلی کما فی علم العقل،و رابعة وجود 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جوهر و لا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علمه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العلم فی جمیع الموارد نحو من الحضور،و ان کان ما به الحضور فی کل مورد غیر ما به الحضور فی مورد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فدعوی النقل أو التجوّز فی العالم و أشباهه من الأسماء الحسنی و الصفات العلیا الجاریة علیه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من جهة عدم المغایرة بین المبدأ و ذیه،و اخری من جهة عدم قیام مبادیها بذاته المقدّسة لعینیتها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صدقها علیه تعالی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بلا شاهد،و إحالة إلی المجهول،بل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یؤدی إلی الالحاد أو التعطیل،کما اشیر </w:t>
      </w:r>
      <w:r>
        <w:rPr>
          <w:rStyle w:val="FootnoteAnchor"/>
          <w:rtl w:val="true"/>
        </w:rPr>
        <w:footnoteReference w:id="358"/>
      </w:r>
      <w:r>
        <w:rPr>
          <w:rFonts w:ascii="IRNazanin" w:hAnsi="IRNazanin" w:eastAsia="IRNazanin"/>
          <w:color w:val="111111"/>
          <w:sz w:val="28"/>
          <w:sz w:val="28"/>
          <w:szCs w:val="28"/>
          <w:rtl w:val="true"/>
          <w:lang w:bidi="fa-IR"/>
        </w:rPr>
        <w:t xml:space="preserve">إلیه فی المتن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أوهن منه دعوی مرادفة الصفات،کما نسب إلی بعض أهل المعقول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ینتزع مفاهیم متعددة عن مصداق واحد بلا جهة کثرة، مع أنه کانتزاع مفهوم واحد عن المتعدد بلا جهة وحدة فی الاستحالة،بل ادّعی أنه من الفطریات،و لا یعقل تکثّر الجهات و الحیثیات فی ذاته الأحدیة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واجب الوجود بالذات واجب الوجود من جمیع الجهات،فکما أنه تعالی صرف الوجود،کذلک صرف العلم و صرف القدرة و هکذا،و لذا قال أساطین </w:t>
      </w:r>
      <w:bookmarkStart w:id="378" w:name="pg13114_136688"/>
    </w:p>
    <w:p>
      <w:pPr>
        <w:pStyle w:val="BookText"/>
        <w:rPr/>
      </w:pPr>
      <w:bookmarkEnd w:id="378"/>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کلّه،وجوب کله،علم کله،قدرة کله</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،لا أن منه ما هو علم، و منه ما هو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4"/>
        <w:numPr>
          <w:ilvl w:val="3"/>
          <w:numId w:val="1"/>
        </w:numPr>
        <w:rPr/>
      </w:pPr>
      <w:bookmarkStart w:id="379" w:name="__RefHeading___Toc7869576_3224264995"/>
      <w:bookmarkStart w:id="380" w:name="_Toc133"/>
      <w:bookmarkEnd w:id="379"/>
      <w:r>
        <w:rPr>
          <w:rtl w:val="true"/>
        </w:rPr>
        <w:t>[</w:t>
      </w:r>
      <w:r>
        <w:rPr>
          <w:rtl w:val="true"/>
        </w:rPr>
        <w:t>المفاهیم و إن کانت مثار الکثرة و المغایرة،إلا أنها قسمان</w:t>
      </w:r>
      <w:r>
        <w:rPr>
          <w:rtl w:val="true"/>
        </w:rPr>
        <w:t>:]</w:t>
      </w:r>
      <w:bookmarkEnd w:id="38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متباینة لا یعقل أن یکون مطابقها واحدا،کالعلة و المعلول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یأبی أن یکون مطابقها واحدا بالوجود،کالعلم و القدرة،فإنّ مفهومهما لا یقتضیان تغایر ما تصدقان علیه،بل المغایرة إنما تثبت من الخارج، ففیما کان ذات الشیء بذاته مطابقا و مصداقا للعلم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مرتبة متأخّرة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تکون موجودة بوجود واحد،بلا جهة و حیثیة زائدة علی حیثیة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إذا کان الذات مصداقا لها فی المرتبة المتأخّرة عن ذاتها،فلا محالة یکون مطابق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المفاهیم الثبوتیة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آخر غیر الذات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تصور مطابقة ذات واحدة </w:t>
      </w:r>
      <w:r>
        <w:rPr>
          <w:rStyle w:val="FootnoteAnchor"/>
          <w:rtl w:val="true"/>
        </w:rPr>
        <w:footnoteReference w:id="362"/>
      </w:r>
      <w:r>
        <w:rPr>
          <w:rFonts w:ascii="IRNazanin" w:hAnsi="IRNazanin" w:eastAsia="IRNazanin"/>
          <w:color w:val="111111"/>
          <w:sz w:val="28"/>
          <w:sz w:val="28"/>
          <w:szCs w:val="28"/>
          <w:rtl w:val="true"/>
          <w:lang w:bidi="fa-IR"/>
        </w:rPr>
        <w:t xml:space="preserve">لمفاهیم متعددة،و رجوع حقائق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حیثیة ذاته المقدّسة،فهو و ان کان له مقام آخر،لکنه لا بأس بالإشارة الإجمالیة إلیه تحقیقا لما حققناه،و تثبیتا لما ذکرناه،فنقول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النوریّة،و الخیریّة،و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هنا فی القسم الثالث،و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المطابق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المصداق بلا واسطة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الوجود؛إذ لو کان الوجود مطابقا لها بالعرض مع انتهاء کل ما بالعرض إلی ما بالذات،فلا محالة یکون المطابق بالذات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الماهیة،أو العدم،أو وجود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هذه النعوت مما یوصف بها الوجود،فلا بدّ من أن یکون تلک الامور التی لها الوساطة فی العروض مما له نحو من الاتحاد بالموجود الموصوف بها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یدور بین أن یکون المطابق بالذات لهذه النعوت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نفس حقیقة الوجود،أو حدّها الماهوی،أو حدّها العدمی اللازم لحدّها الماهوی،أو حیثیة وجودیة قائمة بها قیام العرض بموضوعه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قیاما انضمامیا،أو قیاما انتزاعیا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المفروض عروض هذه النعوت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حدّ ماهویّ و لا حدّ عدمیّ و لا حیثیة عرضیة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توصیف الماهیة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وجدانها الماهوی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إلاّ واجدة لذاتها و ذاتیاتها،و لیست هذه النعوت من ذاتیاتها،و 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توصیف حدّها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العدم لا یکون مطابقا لهذه المفاهیم الثبوتیة،و إلا لزم کون حیثیة النفی عین حیثیة الثبوت،و حیثیة العدم عین حیثیة الوجود،و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توصیف حیثیة وجودیة عرضیة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فیها کالکلام فی المتحیّث بتلک الحیثیة من أن الموصوف بتلک الأوصاف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نفس وجودها،أو ماهیتها،أو العدم اللازم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الماهیة و العدم قد علم حالهما،فلا مطابق لها إلا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 لها بالذات،فالوجود المفروض أوّلا کذلک؛إذ المفروض أن هذه النعوت لیست من عوارض الوجود المحدود بما هو محدود،و کلّ ما کان عین حقیقة وجود بما هو وجود،کان عین سائر أفراد حقیقة الوجود،و إلاّ لزم التخصّص 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هذه الأوصاف بأنفسها حیثیات وجودیة قائمة بالموجودات،فلا محالة تکون بطبائعها من المقولات العرضیة فی قبال سائر المقولات العرضیة التسع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مناف لعروضها للوجود الواجبی،و هو لا یکون محلاّ و موضوعا للمقولة العرضیة لمنافاة العروض لوجوب الوجود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التشخّص و التعیّن لا یشخّص و لا یعیّن؛لأنّ ضمّ مفهوم إلی مفهوم أو إلی ما فرض أنه غیر متشخّص بذاته،یستحیل أن یحقّق تشخّصا و تعیّنا،فإنّ مفهوم التشخّص تشخّص بالحمل الأوّلی،لا بالحمل الشائع،فکیف یعقل أن تکون إضافته إلی ما لیس متشخّصا توجب تشخّصا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مفهوم التشخّص إذا لم یکن بذاته متشخّصا لیس إلا وجود ما لا یکون متشخّصا بالحمل الشائع،و کذا مفهوم النور و مفهوم الخیر نور و خیر بالحمل الأولی،لا بالحمل الشائع،فحالهما فی عدم إفادة النوریة و الخیریة بالحمل الشائع حال التشخّص المفهومی،مع أنه کیف یعقل أن یکون العرض متشخصا بذاته و خیرا بذاته و نورا بذاته،و الوجود الجوهری لا متشخصا بذاته و لا نورا و لا خیرا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النعوت لا یوصف بها الماهیة بالذات؛لأنّ الماهیة غیر واجدة لها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ینفی کونها ذاتیة لها بالمعنی المتداول فی کتاب الکلیات،و أما الذاتی فی کتاب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کفایة وضع الذات فی صحة انتزاعه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فلا،کما فی لوازم الماهیات علی المشهور،فإنها و إن کانت عرضیة فی کتاب الکلیات،لکنها ذاتیة فی کتاب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الماهیة غیر واجدة بذاتها لها،کذلک غیر واجدة بذاتها لاستلزامها و استتباعها و اقتضائها،و إلا لزم الخلف،و کون الاستلزام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عین ذاتها،أو جزء ذاتها،فلا یکون اللازم منتزعا من مرتبة ذات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إضافة حیثیة الوجود فی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تحقیق حال لوازم الماهیة،فنقول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إما معان ثبوتیة کالزوجیة و الفردیة اللازمتین لبعض مراتب العدد،و إما معان سلبیة کالإمکان الذی هو بمعنی سلب الضرورة و عدم کون الماهیة بذاتها مصداقا للوجود أو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فالمعانی الثبوتیة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العوارض الذهنیة کالکلیة،و الجزئیة،و النوعیة،و الجنسیة، و الفصلیة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الأعراض المقولیة اللازمة لموضوعاتها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اعتبارات عقلیة،و معروضها الماهیة باعتبار ثبوتها فی الذهن من باب القضیة الحینیة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مقولات عرضیة ذات ماهیة و وجود،فبعضها کالزوجیة و الفردیة من مقولة الکیف،و موضوعها الکم المنفصل،و المقولات متباینات بالذات،و بعضها کالکبر و الصّغر من مقولة الإضافة،و موضوعها الکمّ المتّصل،و هکذا غیرها من المفاهیم الثبوتیة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مفهوم 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مطابقه إلاّ کسائر المفاهیم العدمیة،فإن مطابقها هو العدم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یفرضه العقل محض البطلان و عین الهلاک فی متن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مطابقه الموجودات الخارجیّة بما هی موجودة،و لا ذوات الماهیة المقولیة؛لأن العدم لا یکون عین الوجود،و لا النفی عین الثبوت،و النعوت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الموجود بما هو موجود،فلیست أمرا اعتباریا عقلیا،و لا مفهوما عدمیا،و لا ذات ماهیة مقولیة،کما عرفت الوجه فی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قاعدة عدم انتزاع مفهوم واحد من حقائق متباینة،و صحّة انتزاع متعدّدة عن مطابق واحد؟فان محذور الأول إن کان وحدة الکثیر فمحذور الثانی کثرة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المنتزع عن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مفهوم مقولی ماهوی،أو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مفهوما مقولیا ماهویا،فکما لا یصح انتزاع مقولی عن مقولات متعددة،کذلک لا یصح انتزاع مفاهیم مقولیة ماهویة عن حقیقة واحدة؛إذ لا فرق بین الحقیقة و الماهیة إلا بلحاظ الوجود الخارجی مع الماهیة و عدمه،فلا یعقل أن تکون ماهیة واحدة ماهیات متباینة خارجا،و لا یعقل أن تکون ماهیات متعددة ماهیة واحدة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المفهوم غیر مقولی و لا ماهوی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نسبة إلی مطابقة نسبة الذاتی إلی الذات،کمفهوم الوجود الحاکی عن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حقیقة الوجود من حیث کونها فی قبال العدم بذاتها،فإن حقیقة الوجود و إن کانت لا ماهیة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هی سنخ فی قبال سنخ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مفهوم الوجود باعتبار فنائه فی نفس حقیقة الوجود کأنه ذات الوجود و ماهیته،و لذا لا یعقل أن یحکی عن حقائق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لا یکون للمفهوم بالإضافة إلی مطابقة هذه النسبة،بل یحکی عن شئون الوجود کمفهوم التشخّص،و الخیریة،و النوریة،فإن هذه الحیثیات لیست حیثیة ذات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العدم،بل حیثیات شئونه و نعوته،فلذا یصح أن یکون مطابقها عین مطابق مفهوم الوجود،و کثرة الواحد إنما تلاحظ بالإضافة إلی الواحد بالحقیقة،لا بالنسبة إلی الواحد من حیث الوجود،بمعنی أن 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تکون عین الکثیر من حیث الحقیقة أو ما یشبهها،لا أن وجودا واحدا لا یکون مطابق مفاهیم حاکیة عن غیر الذات،بل عن شئونها المتحدة معه وجودا</w:t>
      </w:r>
      <w:r>
        <w:rPr>
          <w:rFonts w:eastAsia="IRNazanin" w:cs="IRNazanin"/>
          <w:color w:val="111111"/>
          <w:sz w:val="28"/>
          <w:szCs w:val="28"/>
          <w:rtl w:val="true"/>
          <w:lang w:bidi="fa-IR"/>
        </w:rPr>
        <w:t xml:space="preserve">.- </w:t>
      </w:r>
      <w:bookmarkStart w:id="381" w:name="pg13114_136692"/>
    </w:p>
    <w:p>
      <w:pPr>
        <w:pStyle w:val="BookText"/>
        <w:rPr/>
      </w:pPr>
      <w:bookmarkEnd w:id="381"/>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شیء لشیء،حتی فی العلم الحصولی،فإنّ حقیقته حضور الشیء بصورته المجردة عند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البدیهی</w:t>
      </w:r>
    </w:p>
    <w:p>
      <w:pPr>
        <w:pStyle w:val="Heading4"/>
        <w:numPr>
          <w:ilvl w:val="3"/>
          <w:numId w:val="1"/>
        </w:numPr>
        <w:rPr/>
      </w:pPr>
      <w:bookmarkStart w:id="382" w:name="__RefHeading___Toc7869578_3224264995"/>
      <w:bookmarkStart w:id="383" w:name="_Toc134"/>
      <w:bookmarkEnd w:id="382"/>
      <w:r>
        <w:rPr>
          <w:rtl w:val="true"/>
        </w:rPr>
        <w:t>[</w:t>
      </w:r>
      <w:r>
        <w:rPr>
          <w:rtl w:val="true"/>
        </w:rPr>
        <w:t>أن ذاته</w:t>
      </w:r>
      <w:r>
        <w:rPr>
          <w:rtl w:val="true"/>
        </w:rPr>
        <w:t>-</w:t>
      </w:r>
      <w:r>
        <w:rPr>
          <w:rtl w:val="true"/>
        </w:rPr>
        <w:t>تعالی</w:t>
      </w:r>
      <w:r>
        <w:rPr>
          <w:rtl w:val="true"/>
        </w:rPr>
        <w:t>-</w:t>
      </w:r>
      <w:r>
        <w:rPr>
          <w:rtl w:val="true"/>
        </w:rPr>
        <w:t>حاضرة لذاته غیر غائبة</w:t>
      </w:r>
      <w:r>
        <w:rPr>
          <w:rtl w:val="true"/>
        </w:rPr>
        <w:t>]</w:t>
      </w:r>
      <w:bookmarkEnd w:id="383"/>
    </w:p>
    <w:p>
      <w:pPr>
        <w:pStyle w:val="BookText"/>
        <w:rPr/>
      </w:pPr>
      <w:r>
        <w:rPr>
          <w:rFonts w:ascii="IRNazanin" w:hAnsi="IRNazanin" w:eastAsia="IRNazanin"/>
          <w:color w:val="111111"/>
          <w:sz w:val="28"/>
          <w:sz w:val="28"/>
          <w:szCs w:val="28"/>
          <w:rtl w:val="true"/>
          <w:lang w:bidi="fa-IR"/>
        </w:rPr>
        <w:t>عن ذاته،کما فی علم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بذاته،و الفرق أن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مناط علمه بمصنوعاته لأنه مبدؤها،و مبدأ الکل ینال الکل من ذاته،لا بصور زائدة علی ذاته،کما فی غیره،و من البدیهی أن حضور ذاته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ملاک حضور مصنوعاته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بأمر زائد علی ذاته،فهو المعلوم بالذات،و غیره 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هذه المرتبة اشیر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إذ لا معلوم</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الإرادة،فإنّ معناها العامّ هو الابتهاج و الرضا،و صرف الوجود صرف الخیر،و الخیر هو الملائم و الموجب للابتهاج،فذاته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صرف الوجود،فهو صرف الخیر،فیکون صرف الرضا و صرف الابتهاج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سائر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یتضح الحال فی الامکان الموصوف به جمیع الماهیات مع تباینها،فإن مفهوم الإمکان و إن کان معروضه تلک الماهیات،إلا أن مفهومه لا یحکی عن مقام ذواتها؛بحیث یکون نسبته إلیها نسبة الانسانیة إلی أفراد الانسان،و لا نسبة مفهوم الوجود بالإضافة إلی ذات الوجود و حقیقته،بل یحکی عن حیثیة عدمیة یعرض لها،و هی عدم کونها بحیث یکون مطابقها مفهوم الوجود أو العدم بذاتها،فمطابق هذا العنوان السلبی نفس تلک الحیثیة العدمیة المفروضة واقعا کسائر الأعدام،لا نفس تلک الماهیات،فالنقض بالإمکان الموصوف بین الماهیات المتباینة، واحد عن حقائق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من عاصرنا من أهل فن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وارد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القوسین سقط من هامش الأصل،فأثبتناه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384" w:name="pg13114_136693"/>
    </w:p>
    <w:p>
      <w:pPr>
        <w:pStyle w:val="BookText"/>
        <w:rPr/>
      </w:pPr>
      <w:bookmarkEnd w:id="384"/>
      <w:r>
        <w:rPr>
          <w:rFonts w:ascii="IRNazanin" w:hAnsi="IRNazanin" w:eastAsia="IRNazanin"/>
          <w:color w:val="111111"/>
          <w:sz w:val="28"/>
          <w:sz w:val="28"/>
          <w:szCs w:val="28"/>
          <w:rtl w:val="true"/>
          <w:lang w:bidi="fa-IR"/>
        </w:rPr>
        <w:t>صفاته،فإنها راجعة إلی حیثیة وجوده الواجبی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أشد سخافة و</w:t>
      </w:r>
    </w:p>
    <w:p>
      <w:pPr>
        <w:pStyle w:val="Heading4"/>
        <w:numPr>
          <w:ilvl w:val="3"/>
          <w:numId w:val="1"/>
        </w:numPr>
        <w:rPr/>
      </w:pPr>
      <w:bookmarkStart w:id="385" w:name="__RefHeading___Toc7869580_3224264995"/>
      <w:bookmarkStart w:id="386" w:name="_Toc135"/>
      <w:bookmarkEnd w:id="385"/>
      <w:r>
        <w:rPr>
          <w:rtl w:val="true"/>
        </w:rPr>
        <w:t>[</w:t>
      </w:r>
      <w:r>
        <w:rPr>
          <w:rtl w:val="true"/>
        </w:rPr>
        <w:t>وهنا قول من ینفی الصفات بحقائقها</w:t>
      </w:r>
      <w:r>
        <w:rPr>
          <w:rtl w:val="true"/>
        </w:rPr>
        <w:t>]</w:t>
      </w:r>
      <w:bookmarkEnd w:id="386"/>
    </w:p>
    <w:p>
      <w:pPr>
        <w:pStyle w:val="BookText"/>
        <w:rPr/>
      </w:pPr>
      <w:r>
        <w:rPr>
          <w:rFonts w:ascii="IRNazanin" w:hAnsi="IRNazanin" w:eastAsia="IRNazanin"/>
          <w:color w:val="111111"/>
          <w:sz w:val="28"/>
          <w:sz w:val="28"/>
          <w:szCs w:val="28"/>
          <w:rtl w:val="true"/>
          <w:lang w:bidi="fa-IR"/>
        </w:rPr>
        <w:t xml:space="preserve">،و یثبت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آثارها،و لم یتفطن بأن لازمه خلوه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ذاته عن الصفات الکمالیة و النعوت الجلالیة و الجمالیة،مع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کلّ وجود،و کلّ کمال وجود،و منبع کلّ فیض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أمیر المؤمنین و سید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أولاده المعصومین أفضل صلاة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نفی مفاهیمها،و هذا لا اختصاص له بالواجب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 وجود حیثیة ذاته حیثیة الإباء عن العدم،و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تأبی عن الوجود و العدم،فلا یتطرق ما سنخه هکذا إلی ما سنخه کذلک،و إلا لزم الخلف و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نفی حقائقها علی وجه المباینة مع الذات،کما فی غیره تعالی،إلا أنه یبعده أنّ نفی تعدّد الواجب،و إثبات وحدته أوّل مراتب التوحید و الإخلاص،فلا یناسب جعله من کمال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ربّما یقوی فی النظر أن المراد هو الإلغاء فی مقام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نفیها حقیقة عن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أقصی مراتب شهود السالک المشاهد شهود الذات علی وجه التجرّد،و التنزّه عن شهود تعیّنات الصفات،و إن کانت الصفات مشهودة فی مقام شهود الذات،و دون هذه المرتبة شهود الذات فی مقام مشاهدة الصفات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بعد تلک الفقرة الشریفة ما یعین الوجه الثانی؛حیث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کلّ صفة أنها غیر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بکمال الإخلاص هو الکمال الأوّل الذی ینتفی ذو الکمال بانتفائه،کما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کمال أول،و یشهد 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معرفته،و کمال معرفته التصدیق به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387" w:name="pg13114_136695"/>
    </w:p>
    <w:p>
      <w:pPr>
        <w:pStyle w:val="Heading2"/>
        <w:numPr>
          <w:ilvl w:val="1"/>
          <w:numId w:val="1"/>
        </w:numPr>
        <w:rPr/>
      </w:pPr>
      <w:bookmarkStart w:id="388" w:name="__RefHeading___Toc7869582_3224264995"/>
      <w:bookmarkStart w:id="389" w:name="_Toc136"/>
      <w:bookmarkEnd w:id="387"/>
      <w:bookmarkEnd w:id="388"/>
      <w:r>
        <w:rPr>
          <w:rtl w:val="true"/>
        </w:rPr>
        <w:t>المقصد الأوّل</w:t>
      </w:r>
      <w:r>
        <w:rPr>
          <w:rtl w:val="true"/>
        </w:rPr>
        <w:t>:</w:t>
      </w:r>
      <w:r>
        <w:rPr>
          <w:rtl w:val="true"/>
        </w:rPr>
        <w:t>فی الأوامر</w:t>
      </w:r>
      <w:bookmarkEnd w:id="389"/>
    </w:p>
    <w:p>
      <w:pPr>
        <w:pStyle w:val="Heading3"/>
        <w:numPr>
          <w:ilvl w:val="2"/>
          <w:numId w:val="1"/>
        </w:numPr>
        <w:rPr/>
      </w:pPr>
      <w:bookmarkStart w:id="390" w:name="__RefHeading___Toc7869584_3224264995"/>
      <w:bookmarkStart w:id="391" w:name="_Toc137"/>
      <w:bookmarkEnd w:id="390"/>
      <w:r>
        <w:rPr>
          <w:rtl w:val="true"/>
        </w:rPr>
        <w:t>اشارة</w:t>
      </w:r>
      <w:bookmarkEnd w:id="391"/>
    </w:p>
    <w:p>
      <w:pPr>
        <w:pStyle w:val="Heading3"/>
        <w:numPr>
          <w:ilvl w:val="2"/>
          <w:numId w:val="1"/>
        </w:numPr>
        <w:rPr/>
      </w:pPr>
      <w:bookmarkStart w:id="392" w:name="__RefHeading___Toc7869586_3224264995"/>
      <w:bookmarkStart w:id="393" w:name="_Toc138"/>
      <w:bookmarkEnd w:id="392"/>
      <w:r>
        <w:rPr>
          <w:rtl w:val="true"/>
        </w:rPr>
        <w:t>[</w:t>
      </w:r>
      <w:r>
        <w:rPr>
          <w:rtl w:val="true"/>
        </w:rPr>
        <w:t>فی معانی لفظ الأمر</w:t>
      </w:r>
      <w:r>
        <w:rPr>
          <w:rtl w:val="true"/>
        </w:rPr>
        <w:t>:]</w:t>
      </w:r>
      <w:bookmarkEnd w:id="393"/>
    </w:p>
    <w:p>
      <w:pPr>
        <w:pStyle w:val="Heading4"/>
        <w:numPr>
          <w:ilvl w:val="3"/>
          <w:numId w:val="1"/>
        </w:numPr>
        <w:rPr/>
      </w:pPr>
      <w:bookmarkStart w:id="394" w:name="__RefHeading___Toc7869588_3224264995"/>
      <w:bookmarkStart w:id="395" w:name="_Toc139"/>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الحمد للّه ربّ العالمین،و الصلاة و السلام علی خیر خلقه و سیّد رسله محمد و عترته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 بعضها من معانیه من اشتباه المصداق 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 بعضها من معانیه إنما یدخل تحت عنوان اشتباه المصداق بالمفهوم،إذا کان اللفظ </w:t>
      </w:r>
      <w:r>
        <w:rPr>
          <w:rStyle w:val="FootnoteAnchor"/>
          <w:rtl w:val="true"/>
        </w:rPr>
        <w:footnoteReference w:id="369"/>
      </w:r>
      <w:r>
        <w:rPr>
          <w:rFonts w:ascii="IRNazanin" w:hAnsi="IRNazanin" w:eastAsia="IRNazanin"/>
          <w:color w:val="111111"/>
          <w:sz w:val="28"/>
          <w:sz w:val="28"/>
          <w:szCs w:val="28"/>
          <w:rtl w:val="true"/>
          <w:lang w:bidi="fa-IR"/>
        </w:rPr>
        <w:t>موضوعا للمصداق من حیث أنه مصداق للمعنی الذی عدّ من معانیه،مثلا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یوضع للغرض بالحمل الأولی، و اخری للغرض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معنی من المعانی مصداقا لمعنی آخر،و لم یلاحظ مصداقیته له فی وضع لفظ له أصلا،فلیس من الخلط بین المفهوم و المصداق،کما هو کذلک فی هذه المعانی المنقولة فی المتن؛حیث لم تلاحظ مصداقیة الموضوع له لها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الفعل الذی یتعلق به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الفائدة الملاءمة للطبع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مصداقا للغرض،بل مصداقه تلک الفائدة،فلیس مدخول اللام دائما مصداقا للغرض</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ذکر بعضها فی عداد معانیه غفلة واضحة،کما فی جعل الأمر فی قوله تعالی وَ ما أَمْرُ فِرْعَوْنَ بِرَشِیدٍ تارة بمعنی الفعل،و اخری بمعنی الشأن؛ حیث إنّ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أَمْرَ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 فِرْعَوْنَ بِرَشِیدٍ </w:t>
      </w:r>
      <w:r>
        <w:rPr>
          <w:rStyle w:val="FootnoteAnchor"/>
          <w:rtl w:val="true"/>
        </w:rPr>
        <w:footnoteReference w:id="370"/>
      </w:r>
      <w:r>
        <w:rPr>
          <w:rFonts w:ascii="IRNazanin" w:hAnsi="IRNazanin" w:eastAsia="IRNazanin"/>
          <w:color w:val="111111"/>
          <w:sz w:val="28"/>
          <w:sz w:val="28"/>
          <w:szCs w:val="28"/>
          <w:rtl w:val="true"/>
          <w:lang w:bidi="fa-IR"/>
        </w:rPr>
        <w:t>،و لا شک أن الأمر هنا بمعناه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فی جعل الأمر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w:t>
      </w:r>
      <w:r>
        <w:rPr>
          <w:rStyle w:val="FootnoteAnchor"/>
          <w:rtl w:val="true"/>
        </w:rPr>
        <w:footnoteReference w:id="371"/>
      </w:r>
      <w:r>
        <w:rPr>
          <w:rFonts w:ascii="IRNazanin" w:hAnsi="IRNazanin" w:eastAsia="IRNazanin"/>
          <w:color w:val="111111"/>
          <w:sz w:val="28"/>
          <w:sz w:val="28"/>
          <w:szCs w:val="28"/>
          <w:rtl w:val="true"/>
          <w:lang w:bidi="fa-IR"/>
        </w:rPr>
        <w:t>بمعنی الفعل العجیب،فإنه لا موهم لمصداقیّته للفعل 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الوضع لمفهومه أو لمصداقه،بل الأمر هنا بمعناه المعروف،حیث إن العذاب لمکان تعلق الارادة التکوینیة به،و کونه قضاء حتمیا یطلق علیه الأمر،کما أنه فی جمیع موارد انزال العذاب عبر عنه به،لهذه النکتة،و لو مثل لمصداق العجیب بقوله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تَعْجَبِینَ مِنْ أَمْرِ اللّهِ </w:t>
      </w:r>
      <w:r>
        <w:rPr>
          <w:rStyle w:val="FootnoteAnchor"/>
          <w:rtl w:val="true"/>
        </w:rPr>
        <w:footnoteReference w:id="372"/>
      </w:r>
      <w:r>
        <w:rPr>
          <w:rFonts w:ascii="IRNazanin" w:hAnsi="IRNazanin" w:eastAsia="IRNazanin"/>
          <w:color w:val="111111"/>
          <w:sz w:val="28"/>
          <w:sz w:val="28"/>
          <w:szCs w:val="28"/>
          <w:rtl w:val="true"/>
          <w:lang w:bidi="fa-IR"/>
        </w:rPr>
        <w:t>لکان أولی،مع أنّ الأمر هنا أیضا بمعناه المعروف لمکان تعلّق الأمر التکوینی به،فهو مصدر بمعنی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دعوی کونه حقیقة فی الطلب فی الجملة 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حقیقة فی هذین الأمرین،و إن کان مختار جملة من المحقّقین،علی ما حکی،إلا أنّ استعمال الأمر فی الشیء مطلقا لا یخلو عن شیء؛إذ الشیء یطلق علی الأعیان و الأفعال،مع أن الأمر لا یحسن إطلاقه علی العین الخارجیة،فلا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أمرا عجیبا إذا رأی فرسا عجیبا،و لکن یحسن ذلک إذا رأی فعلا عجیبا من الأفعال،و لم أقف علی مورد یتعین فیه إرادة الشیء،حتی مثل قوله </w:t>
      </w:r>
      <w:bookmarkStart w:id="396" w:name="pg13114_136697"/>
    </w:p>
    <w:p>
      <w:pPr>
        <w:pStyle w:val="BookText"/>
        <w:rPr/>
      </w:pPr>
      <w:bookmarkEnd w:id="396"/>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تَصِیرُ الْأُمُورُ </w:t>
      </w:r>
      <w:r>
        <w:rPr>
          <w:rStyle w:val="FootnoteAnchor"/>
          <w:rtl w:val="true"/>
        </w:rPr>
        <w:footnoteReference w:id="374"/>
      </w:r>
      <w:r>
        <w:rPr>
          <w:rFonts w:ascii="Amiri" w:hAnsi="Amiri" w:eastAsia="Amiri" w:cs="Amiri"/>
          <w:color w:val="111111"/>
          <w:sz w:val="28"/>
          <w:sz w:val="28"/>
          <w:szCs w:val="28"/>
          <w:rtl w:val="true"/>
          <w:lang w:bidi="ar-SA"/>
        </w:rPr>
        <w:t>لإمکان إرادة المصنوعات،فإن الموجودات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صنعه و فعله تعالی،و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رَبِّهِمْ مِنْ کُلِّ أَمْرٍ </w:t>
      </w:r>
      <w:r>
        <w:rPr>
          <w:rStyle w:val="FootnoteAnchor"/>
          <w:rtl w:val="true"/>
        </w:rPr>
        <w:footnoteReference w:id="375"/>
      </w:r>
      <w:r>
        <w:rPr>
          <w:rFonts w:ascii="IRNazanin" w:hAnsi="IRNazanin" w:eastAsia="IRNazanin"/>
          <w:color w:val="111111"/>
          <w:sz w:val="28"/>
          <w:sz w:val="28"/>
          <w:szCs w:val="28"/>
          <w:rtl w:val="true"/>
          <w:lang w:bidi="fa-IR"/>
        </w:rPr>
        <w:t>،فإنه لا یتعین فیه إرادة کلّ شیء،بل کلّ ما تعلقت به إرادته التکوینیة و التشریعیة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 علی 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قضاء اللّه التکوینی و التشریعی،و أوضح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Style w:val="FootnoteAnchor"/>
          <w:rtl w:val="true"/>
        </w:rPr>
        <w:footnoteReference w:id="37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الْأَمْرُ </w:t>
      </w:r>
      <w:r>
        <w:rPr>
          <w:rStyle w:val="FootnoteAnchor"/>
          <w:rtl w:val="true"/>
        </w:rPr>
        <w:footnoteReference w:id="377"/>
      </w:r>
      <w:r>
        <w:rPr>
          <w:rFonts w:ascii="IRNazanin" w:hAnsi="IRNazanin" w:eastAsia="IRNazanin"/>
          <w:color w:val="111111"/>
          <w:sz w:val="28"/>
          <w:sz w:val="28"/>
          <w:szCs w:val="28"/>
          <w:rtl w:val="true"/>
          <w:lang w:bidi="fa-IR"/>
        </w:rPr>
        <w:t>،فإنّ المراد من الأمر معناه المعروف؛لأنّ</w:t>
      </w:r>
    </w:p>
    <w:p>
      <w:pPr>
        <w:pStyle w:val="Heading4"/>
        <w:numPr>
          <w:ilvl w:val="3"/>
          <w:numId w:val="1"/>
        </w:numPr>
        <w:rPr/>
      </w:pPr>
      <w:bookmarkStart w:id="397" w:name="__RefHeading___Toc7869590_3224264995"/>
      <w:bookmarkStart w:id="398" w:name="_Toc140"/>
      <w:bookmarkEnd w:id="397"/>
      <w:r>
        <w:rPr>
          <w:rtl w:val="true"/>
        </w:rPr>
        <w:t>[</w:t>
      </w:r>
      <w:r>
        <w:rPr>
          <w:rtl w:val="true"/>
        </w:rPr>
        <w:t>عالم الأمر هو العالم الموجود بلا مادّة</w:t>
      </w:r>
      <w:r>
        <w:rPr>
          <w:rtl w:val="true"/>
        </w:rPr>
        <w:t>]</w:t>
      </w:r>
      <w:bookmarkEnd w:id="398"/>
    </w:p>
    <w:p>
      <w:pPr>
        <w:pStyle w:val="BookText"/>
        <w:rPr/>
      </w:pPr>
      <w:r>
        <w:rPr>
          <w:rFonts w:ascii="IRNazanin" w:hAnsi="IRNazanin" w:eastAsia="IRNazanin"/>
          <w:color w:val="111111"/>
          <w:sz w:val="28"/>
          <w:sz w:val="28"/>
          <w:szCs w:val="28"/>
          <w:rtl w:val="true"/>
          <w:lang w:bidi="fa-IR"/>
        </w:rPr>
        <w:t>و لا مدّة،بل بمجرّد توجّه الإرادة التکوینیة المعبّر عنها بکلمة کن،مع أنه لا یستقیم إرادة الشیء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فلان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الشیء منحصرا مفهوما فی المعنی المصدری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إطلاقه علی الأعیان الخارجیة باعتبار أنها مشیئات وجوداتها،فالمصدر مبنی للمفعول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إشکال فی مساوقته مفهوما لمفهوم الأمر،کما ربما یراه أهل المعقول،لکن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قبال الطلب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الأمر بمعنی الفعل؛حتی یستقیم فی جمیع موارد إطلاقه الذی لا یتعین فیه إرادة الطلب،حتی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فلان مستقیم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فتوضیح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مفهوم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هو بالحمل الأولی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مصداقه و ما هو بالحمل الشائع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عدم الوضع </w:t>
      </w:r>
      <w:bookmarkStart w:id="399" w:name="pg13114_136698"/>
    </w:p>
    <w:p>
      <w:pPr>
        <w:pStyle w:val="BookText"/>
        <w:rPr/>
      </w:pPr>
      <w:bookmarkEnd w:id="399"/>
      <w:r>
        <w:rPr>
          <w:rFonts w:ascii="IRNazanin" w:hAnsi="IRNazanin" w:eastAsia="IRNazanin"/>
          <w:color w:val="111111"/>
          <w:sz w:val="28"/>
          <w:sz w:val="28"/>
          <w:szCs w:val="28"/>
          <w:rtl w:val="true"/>
          <w:lang w:bidi="fa-IR"/>
        </w:rPr>
        <w:t>بإزاء مفهومه،و إلا لزم مرادفته و اشتقاقه بهذا المعنی؛حتی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الوضع بإزاء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الأکل و الشرب و القیام و القعود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جهة جامعة تکون هی الموضوع لها حقیقة سخیف جدّا،و الجهة الجامعة بین مصادیق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حیثیة الفعلیة،فإن المعانی القابلة لورود النسب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من قبیل الصفات القائمة بشیء،و اخری من قبیل الأفعال، و لا فرق بینها من حیث القیام،و کونها أعراضا لما قامت به،و إنما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من قبیل الأفعال قابل لتعلّق الإرادة به،دون ما کان من قبیل الصفات، کالسواد و البیاض فی الأجسام،و کالملکات و الأحوال فی النفوس،فیرجع الأمر فی الأمر بالأخرة إلی معنی واحد،و أن إطلاقها علی خصوص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الصفات و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موردیتها لتعلّق الإرادة بها،بخلاف الأعیان و الصفات،فانها لا تکون معرضا لذلک،فالأمر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المصدری المبنی للمفعول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الأفعال،کالطلاق المطلب و المطالب علی الأفعال الواقعة فی معرض الطلب،کما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مطلبا عجیبا،و یراد منه فعل عجیب،کذلک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أن نفس موردیة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معرضیّته لتعلّق الطلب و الإرادة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تصحّح إطلاق المطلب و المقصد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 قصد و لا طلب 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Heading4"/>
        <w:numPr>
          <w:ilvl w:val="3"/>
          <w:numId w:val="1"/>
        </w:numPr>
        <w:rPr/>
      </w:pPr>
      <w:bookmarkStart w:id="400" w:name="__RefHeading___Toc7869592_3224264995"/>
      <w:bookmarkStart w:id="401" w:name="_Toc141"/>
      <w:bookmarkEnd w:id="400"/>
      <w:r>
        <w:rPr>
          <w:rtl w:val="true"/>
        </w:rPr>
        <w:t>[</w:t>
      </w:r>
      <w:r>
        <w:rPr>
          <w:rtl w:val="true"/>
        </w:rPr>
        <w:t>إشکال اختلاف الجمع،حیث إنّ الأمر</w:t>
      </w:r>
      <w:r>
        <w:rPr>
          <w:rtl w:val="true"/>
        </w:rPr>
        <w:t>-]</w:t>
      </w:r>
      <w:bookmarkEnd w:id="401"/>
    </w:p>
    <w:p>
      <w:pPr>
        <w:pStyle w:val="BookText"/>
        <w:rPr/>
      </w:pPr>
      <w:r>
        <w:rPr>
          <w:rFonts w:ascii="IRNazanin" w:hAnsi="IRNazanin" w:eastAsia="IRNazanin"/>
          <w:color w:val="111111"/>
          <w:sz w:val="28"/>
          <w:sz w:val="28"/>
          <w:szCs w:val="28"/>
          <w:rtl w:val="true"/>
          <w:lang w:bidi="fa-IR"/>
        </w:rPr>
        <w:t>بمعنی الطلب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علی الأوامر،و بمعنی آخر علی الامور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یطلق علی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یلاحظ فیه تعلّق الطلب تکوینا أو تشریعا فعلا،بل من حیث قبول المحلّ له،فکأنّ المستعمل فیه متمحّض فی معناه الأصلی الطبیعی الجامد،و الأصل فیه حینئذ أن یجمع الأمر علی امور،کما هو الغالب فیما هو علی هذه الزنة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إنه لیس فی البحث </w:t>
      </w:r>
      <w:bookmarkStart w:id="402" w:name="pg13114_136699"/>
    </w:p>
    <w:p>
      <w:pPr>
        <w:pStyle w:val="BookText"/>
        <w:rPr/>
      </w:pPr>
      <w:bookmarkEnd w:id="402"/>
      <w:r>
        <w:rPr>
          <w:rFonts w:ascii="IRNazanin" w:hAnsi="IRNazanin" w:eastAsia="IRNazanin"/>
          <w:color w:val="111111"/>
          <w:sz w:val="28"/>
          <w:sz w:val="28"/>
          <w:szCs w:val="28"/>
          <w:rtl w:val="true"/>
          <w:lang w:bidi="fa-IR"/>
        </w:rPr>
        <w:t>و الفحص عن تحقیق حال الأمر من هذه الجهة کثیر فائدة،فالأولی الاقتصار علی هذا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بحسب الاصطلاح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صریح جماعة من المصنفین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من المعانی اللغویة و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الاصطلاحیة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من أثبته جعله منها،و لو کان الکلام فی مجرد ثبوت الاصطلاح لکفی فیه نقل بعض مهرة الفن فی ثبوته،و لم تکن حاجة إلی نقل الإجماع علی أنه حقیقة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أن ما هو أحد المعانی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الطلب المخصوص،أو الطلب القولی،لا أنّ کلیهما من معانیه، و إن کان ذلک ظاهر بعضهم بل صریحه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الاشتقاق منه،فإنّ معناه حینئذ لا یکون معنی حدثیا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الفصول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الفعل و الاسم و الحرف فی الدلالة علی ألفاظ خاصة لها معان مخصوصة</w:t>
      </w:r>
      <w:r>
        <w:rPr>
          <w:rFonts w:eastAsia="IRNazanin" w:cs="IRNazanin"/>
          <w:color w:val="111111"/>
          <w:sz w:val="28"/>
          <w:szCs w:val="28"/>
          <w:rtl w:val="true"/>
          <w:lang w:bidi="fa-IR"/>
        </w:rPr>
        <w:t>.</w:t>
      </w:r>
    </w:p>
    <w:p>
      <w:pPr>
        <w:pStyle w:val="Heading4"/>
        <w:numPr>
          <w:ilvl w:val="3"/>
          <w:numId w:val="1"/>
        </w:numPr>
        <w:rPr/>
      </w:pPr>
      <w:bookmarkStart w:id="403" w:name="__RefHeading___Toc7869594_3224264995"/>
      <w:bookmarkStart w:id="404" w:name="_Toc142"/>
      <w:bookmarkEnd w:id="403"/>
      <w:r>
        <w:rPr>
          <w:rtl w:val="true"/>
        </w:rPr>
        <w:t>[</w:t>
      </w:r>
      <w:r>
        <w:rPr>
          <w:rtl w:val="true"/>
        </w:rPr>
        <w:t>و التحقیق</w:t>
      </w:r>
      <w:r>
        <w:rPr>
          <w:rtl w:val="true"/>
        </w:rPr>
        <w:t>:</w:t>
      </w:r>
      <w:r>
        <w:rPr>
          <w:rtl w:val="true"/>
        </w:rPr>
        <w:t>أن الاشتقاق المعنوی</w:t>
      </w:r>
      <w:r>
        <w:rPr>
          <w:rtl w:val="true"/>
        </w:rPr>
        <w:t>-]</w:t>
      </w:r>
      <w:bookmarkEnd w:id="404"/>
    </w:p>
    <w:p>
      <w:pPr>
        <w:pStyle w:val="BookText"/>
        <w:rPr/>
      </w:pPr>
      <w:r>
        <w:rPr>
          <w:rFonts w:ascii="IRNazanin" w:hAnsi="IRNazanin" w:eastAsia="IRNazanin"/>
          <w:color w:val="111111"/>
          <w:sz w:val="28"/>
          <w:sz w:val="28"/>
          <w:szCs w:val="28"/>
          <w:rtl w:val="true"/>
          <w:lang w:bidi="fa-IR"/>
        </w:rPr>
        <w:t>کما أشرنا إلیه فی أوائل مبحث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قبول المبدأ للنسبة،و ذلک لا یکون عقلا إلا فی ماله نحو من أنحاء القیام بشیء قیام العرض بموضوعه،أو غیر ذلک</w:t>
      </w:r>
      <w:r>
        <w:rPr>
          <w:rFonts w:eastAsia="IRNazanin" w:cs="IRNazanin"/>
          <w:color w:val="111111"/>
          <w:sz w:val="28"/>
          <w:szCs w:val="28"/>
          <w:rtl w:val="true"/>
          <w:lang w:bidi="fa-IR"/>
        </w:rPr>
        <w:t>.</w:t>
      </w:r>
    </w:p>
    <w:p>
      <w:pPr>
        <w:pStyle w:val="Heading4"/>
        <w:numPr>
          <w:ilvl w:val="3"/>
          <w:numId w:val="1"/>
        </w:numPr>
        <w:rPr/>
      </w:pPr>
      <w:bookmarkStart w:id="405" w:name="__RefHeading___Toc7869596_3224264995"/>
      <w:bookmarkStart w:id="406" w:name="_Toc143"/>
      <w:bookmarkEnd w:id="405"/>
      <w:r>
        <w:rPr>
          <w:rtl w:val="true"/>
        </w:rPr>
        <w:t>[</w:t>
      </w:r>
      <w:r>
        <w:rPr>
          <w:rtl w:val="true"/>
        </w:rPr>
        <w:t>و الفرق بین المعنی الجامد و المعنی الاشتقاقی</w:t>
      </w:r>
      <w:r>
        <w:rPr>
          <w:rtl w:val="true"/>
        </w:rPr>
        <w:t>]</w:t>
      </w:r>
      <w:bookmarkEnd w:id="406"/>
    </w:p>
    <w:p>
      <w:pPr>
        <w:pStyle w:val="BookText"/>
        <w:rPr/>
      </w:pPr>
      <w:r>
        <w:rPr>
          <w:rFonts w:ascii="IRNazanin" w:hAnsi="IRNazanin" w:eastAsia="IRNazanin"/>
          <w:color w:val="111111"/>
          <w:sz w:val="28"/>
          <w:sz w:val="28"/>
          <w:szCs w:val="28"/>
          <w:rtl w:val="true"/>
          <w:lang w:bidi="fa-IR"/>
        </w:rPr>
        <w:t>أن المعنی إذا کان قابلا للحاظ نسبته إلی شیء بذاته کان معنی اشتقاقیا،و إلا کان جامدا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توهّم أن الموضوع له لفظ لا معنی،فضلا من </w:t>
      </w:r>
      <w:bookmarkStart w:id="407" w:name="pg13114_136700"/>
    </w:p>
    <w:p>
      <w:pPr>
        <w:pStyle w:val="BookText"/>
        <w:rPr/>
      </w:pPr>
      <w:bookmarkEnd w:id="407"/>
      <w:r>
        <w:rPr>
          <w:rFonts w:ascii="IRNazanin" w:hAnsi="IRNazanin" w:eastAsia="IRNazanin"/>
          <w:color w:val="111111"/>
          <w:sz w:val="28"/>
          <w:sz w:val="28"/>
          <w:szCs w:val="28"/>
          <w:rtl w:val="true"/>
          <w:lang w:bidi="fa-IR"/>
        </w:rPr>
        <w:t>أن یکون حدثیا،ففیه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طبیعة الکیف المسموع بأنواعه و أصنافه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للحکایة عنها بلفظ،کما فی اللفظ و القول و الکلام،فإنّ مفاهیمها و مدالیلها لیست إلا الألفاظ،و کون اللفظ وجودا لفظیا لطبیعة الکیف المسموع بأنواعه و أصنافه فی غایة المعقولیة،فان طبیعی الکیف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نحوان من الوجود العینی و الذهنی،فلا یتوهم عدم تعقّل سببیة لفظ فی وجود لفظ آخر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وجه الإشکال ما هو المعروف من عدم کونه معنی حدثیا،ففیه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من أصناف طبیعة الکیف المسموع،و هو من الأعراض القائمة بالمتلفّظ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یلاحظ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لحاظ قیامه و صدوره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المبدأ الحقیقی الساری فی جمیع مراتب الاشتقاق،و قد یلاحظ قیامه فقط فهو المعنی المصدری المشتمل علی نسبة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یلاحظ قیامه و صدوره فی الزمان الماضی،فهو المعنی الماضوی،و قد یلاحظ صدوره فی الحال أو الاستقبال،فهو المعنی المضارعی،و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کالأعیان الخارجیة و الامور الغیر القائمة بشیء حتی لا یمکن لحاظ قیامه فقط، أو فی أحد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فالأمر موضوع لنفس الصیغة الدالّة علی الطلب مثلا،أو للصیغة القائمة بالشخص،و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للصیغة الملحوظة من حیث الصدور فی المضی،و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للصیغة الملحوظة من حیث الصدور فی الحال أو الاستقبال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التکلم فی أن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7869598_3224264995"/>
      <w:bookmarkStart w:id="409" w:name="_Toc144"/>
      <w:bookmarkEnd w:id="408"/>
      <w:r>
        <w:rPr>
          <w:rtl w:val="true"/>
        </w:rPr>
        <w:t>[</w:t>
      </w:r>
      <w:r>
        <w:rPr>
          <w:rtl w:val="true"/>
        </w:rPr>
        <w:t>الأمر هل هو مطلق الطلب أو الطلب المنشأ مطلقا،</w:t>
      </w:r>
      <w:r>
        <w:rPr>
          <w:rtl w:val="true"/>
        </w:rPr>
        <w:t>]</w:t>
      </w:r>
      <w:bookmarkStart w:id="410" w:name="pg13114_136701"/>
      <w:bookmarkEnd w:id="409"/>
    </w:p>
    <w:p>
      <w:pPr>
        <w:pStyle w:val="BookText"/>
        <w:rPr/>
      </w:pPr>
      <w:bookmarkEnd w:id="410"/>
      <w:r>
        <w:rPr>
          <w:rFonts w:ascii="IRNazanin" w:hAnsi="IRNazanin" w:eastAsia="IRNazanin"/>
          <w:color w:val="111111"/>
          <w:sz w:val="28"/>
          <w:sz w:val="28"/>
          <w:szCs w:val="28"/>
          <w:rtl w:val="true"/>
          <w:lang w:bidi="fa-IR"/>
        </w:rPr>
        <w:t>أو بخصوص القول؟و الظاهر من الإطلاقات العرفیة أنه لا یقال لمن أراد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أمر،بل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أراد،و لم یأمر بالمراد،بل سیجیء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یبقی معه مجال لصدق الأمر بلا 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صدق الأمر علی الطلب المدلول علیه بدالّ،و إن لم یکن بخصوص القول؛لصدقه عرفا علی البعث بالإشارة و الکتابة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صدقه علی البعث بهما من جهة الکشف عن الطلب القولی،و ذلک لأنّ الإشارة إنما هی إلی المعانی خصوصا ممن لا یعرف أن فی دار الوجود ألفاظا،و الکتابة و إن کانت نقش الألفاظ إلا أن الطلب القولی هو الطلب المدلول علیه باللفظ لا بنقش اللفظ،فتوسط نقش اللفظ للدلالة علی الطلب لا یجعل الطلب قولیا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الإجماعات المحکیة علی وضع الأمر للطلب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مصادمتها بتعریف کثیر من القدماء للأمر بصرف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حجیة فیها بعد مساعدة العرف علی خلافه،مع أنه یمکن إرادتهم لأشیع أفراد ما ینشأ به البعث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382"/>
      </w:r>
      <w:r>
        <w:rPr>
          <w:rFonts w:ascii="Amiri" w:hAnsi="Amiri" w:eastAsia="Amiri" w:cs="Amiri"/>
          <w:color w:val="111111"/>
          <w:sz w:val="28"/>
          <w:sz w:val="28"/>
          <w:szCs w:val="28"/>
          <w:rtl w:val="true"/>
          <w:lang w:bidi="ar-SA"/>
        </w:rPr>
        <w:t>فلا دلالة له علی انحصار الدالّ فی القول،و إن 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بیانا لأمره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عدم الدلالة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7869600_3224264995"/>
      <w:bookmarkStart w:id="412" w:name="_Toc145"/>
      <w:bookmarkEnd w:id="411"/>
      <w:r>
        <w:rPr>
          <w:rtl w:val="true"/>
        </w:rPr>
        <w:t>[</w:t>
      </w:r>
      <w:r>
        <w:rPr>
          <w:rtl w:val="true"/>
        </w:rPr>
        <w:t>أنّ المراد بالکلمة الوجودیة</w:t>
      </w:r>
      <w:r>
        <w:rPr>
          <w:rtl w:val="true"/>
        </w:rPr>
        <w:t>]</w:t>
      </w:r>
      <w:bookmarkEnd w:id="41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لیس هذه الصیغة الإنشائیة قطعا،بل هذه هی المعبّر عنها فی کلمات أهل المعرفة بالکلمة الوجودیة،و فی خطبة أمیر المؤمنین و سید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یقول لما أراد کونه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کن،فیکون،لا بصوت یقرع،و لا بنداء یسمع،و إنما کلامه فعله</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التعبیر عن أنحاء الوجودات بالکلمات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الکلام ما یعرب عن ما فی الضمیر،و هذه الموجودات معربة عما فی الغیب المکنون،فظهر 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باعتبار دلالته علی تعلّق إرادته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جمیع موارد إنزال العذاب؛حیث عبّر عنه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أَمْرُنا </w:t>
      </w:r>
      <w:r>
        <w:rPr>
          <w:rStyle w:val="FootnoteAnchor"/>
          <w:rtl w:val="true"/>
        </w:rPr>
        <w:footnoteReference w:id="384"/>
      </w:r>
      <w:r>
        <w:rPr>
          <w:rFonts w:ascii="IRNazanin" w:hAnsi="IRNazanin" w:eastAsia="IRNazanin"/>
          <w:color w:val="111111"/>
          <w:sz w:val="28"/>
          <w:sz w:val="28"/>
          <w:szCs w:val="28"/>
          <w:rtl w:val="true"/>
          <w:lang w:bidi="fa-IR"/>
        </w:rPr>
        <w:t>فی غیر مورد،فانه بلحاظ دلالته علی تحتّمه و تعلّق الإرادة التکوینیة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یبعد أن یکون کذلک فی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یستعبد أوّلا کونه حقیقة فی الطلب و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بالاستعمال فی ما عدا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الالتزام بالاشتراک اللفظی،دون المعنوی أو الحقیقة و المجاز؛لأنّ القابل للوضع و الاستعمال بلا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عدا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 و الشیء،دون بقیة المعانی المبنیة علی ضرب من الاشتباه و الاختلاط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اللفظ لو کان حقیقة فی أحد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الآخر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اختلف جمع الأمر بأحد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جمعه بمعنی آخر،کما هو المشاهد فی سائر الحقائق و المجازات،مع أن جمع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الأوامر،و جمعه بمعنی آخر علی الامور،و هکذا الأمر لو کان الأمر </w:t>
      </w:r>
    </w:p>
    <w:p>
      <w:pPr>
        <w:pStyle w:val="BookText"/>
        <w:rPr/>
      </w:pPr>
      <w:r>
        <w:rPr>
          <w:rFonts w:ascii="IRNazanin" w:hAnsi="IRNazanin" w:eastAsia="IRNazanin"/>
          <w:color w:val="111111"/>
          <w:sz w:val="28"/>
          <w:sz w:val="28"/>
          <w:szCs w:val="28"/>
          <w:rtl w:val="true"/>
          <w:lang w:bidi="fa-IR"/>
        </w:rPr>
        <w:t>موضوعا لجامع یجمع الطلب و غیره،فان عدم اختلاف الجمع باختلاف المصادیق أوضح؛حیث إن المستعمل فیه مفهوم واحد أبدا،فاختلاف الجمع ینفی الاشتراک المعنوی و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العلاقة الصحیحة بین الطلب و الفعل و الشیء،مع اختصاص الاشتراک المعنوی بین الطلب و الشیء بإشکال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الأمر مما 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اشتقاقه،و الجامع بین ما یقبل الاشتقاق و ما لا یقبله غیر معقول؛إذ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للقیام بشیء؛ حتی یکون قابلا لطروّ النسب علیه بذاته أو فی ضمن معنی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هذا الاشکال فی الفعل،فإنه قابل للقیام مفهوما و مصداقا کما سمعت نظیره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یجری هذا الإشکال بناء علی الحقیقة و المجاز؛لأن لفظ الأمر قابل للاشتقاق اللفظی قطعا،و معناه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للاشتقاق المعنوی و طروّ أنحاء النسب علیه جزما،و إن کان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بین جمیع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مفهوم الشیء؛إذ لا جامع بینها أعم منه،فهو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خلف؛لأن المفروض الوضع لما یعمّه لا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التصریف و الاشتقاق؛لعدم قبول الشیء للقیام بشیء،مع أن الأمر بمعناه الحقیقی قابل للاشتقاق،لکنه لا دخل له بعدم معقولیة الجامع بین المعنی الحدثی و الجامد،بل نفس المعنی الجامع لا یقبل الاشتقاق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الجامع مفهوما آخر فعدم معقولیته بدیهی؛إذ لا جامع أعم من مفهوم الشیء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عدم قابلیة بعض المصادیق للاشتقاق لا یدل علی عدم قبول الجامع،کما أن عدم قبول الجامع لا یدل علی عدم قبول بعض المصادیق،کما فی الوجود و الشیء مثلا،فإنّ الوجود جامع لجملة الماهیات الموجودة،و هو قابل </w:t>
      </w:r>
      <w:bookmarkStart w:id="413" w:name="pg13114_136704"/>
    </w:p>
    <w:p>
      <w:pPr>
        <w:pStyle w:val="BookText"/>
        <w:rPr/>
      </w:pPr>
      <w:bookmarkEnd w:id="413"/>
      <w:r>
        <w:rPr>
          <w:rFonts w:ascii="IRNazanin" w:hAnsi="IRNazanin" w:eastAsia="IRNazanin"/>
          <w:color w:val="111111"/>
          <w:sz w:val="28"/>
          <w:sz w:val="28"/>
          <w:szCs w:val="28"/>
          <w:rtl w:val="true"/>
          <w:lang w:bidi="fa-IR"/>
        </w:rPr>
        <w:t>للاشتقاق،و مصادیقه متفاوتة،و الشیء جامع لکل شیء،و هو غیر قابل للاشتقاق حیث لا قیام له بشیء،بخلاف مصادیقه فإنها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 یسهل الخطب هو عدم القول بمعنی آخر غیر هذه المعانی المذکورة فی الأمر، و لا أعم فیها من الشیء،و لو بنی علی الوضع لجامع یجمع الطلب و غیره،لکان هو المتعین،و حینئذ یرد علیه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414" w:name="__RefHeading___Toc7869602_3224264995"/>
      <w:bookmarkStart w:id="415" w:name="_Toc146"/>
      <w:bookmarkEnd w:id="414"/>
      <w:r>
        <w:rPr>
          <w:rtl w:val="true"/>
        </w:rPr>
        <w:t>[(</w:t>
      </w:r>
      <w:r>
        <w:rPr>
          <w:rtl w:val="true"/>
        </w:rPr>
        <w:t>الظاهر اعتبار العلوّ فی معنی الأمر</w:t>
      </w:r>
      <w:r>
        <w:rPr>
          <w:rtl w:val="true"/>
        </w:rPr>
        <w:t>]</w:t>
      </w:r>
      <w:bookmarkEnd w:id="415"/>
    </w:p>
    <w:p>
      <w:pPr>
        <w:pStyle w:val="BookText"/>
        <w:rPr/>
      </w:pPr>
      <w:r>
        <w:rPr>
          <w:rFonts w:ascii="IRNazanin" w:hAnsi="IRNazanin" w:eastAsia="IRNazanin"/>
          <w:color w:val="111111"/>
          <w:sz w:val="28"/>
          <w:sz w:val="28"/>
          <w:szCs w:val="28"/>
          <w:rtl w:val="true"/>
          <w:lang w:bidi="fa-IR"/>
        </w:rPr>
        <w:t>فلا یکون الطلب من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الصیغة و ما شابهها إذا سیقت لأجل البعث و التحریک ینتزع منها عناوین مختلفة کل منها باعتبار خاص و لحاظ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فالبعث بلحاظ أنه یوجهه بقوله نحو المقصود،و التحریک بلحاظ التسبیب بالصیغة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الحرکة نحو المراد،و الإیجاب بلحاظ إثبات المقصود علیه،و الإلزام بلحاظ جعله لازما و قرینا بحیث لا ینفک عنه،و التکلیف بلحاظ إحداث الکلفة و إیقاعه فیها،و الحکم بلحاظ إتقان المطلوب،و الطلب بلحاظ إرادته القلبیة أو الکشف عنها حقیقة أو إنشاء،و عنوان الأمر بلحاظ کون البعث من العالی،کما یشهد له مرادفه بالفارسیة،فإن معناه فی الفارسیة ما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 یتکلم أحد من أهل العلم فی اقتضاء سائر العناوین للصدور عن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یساعده العرف و الاستعمالات الصحیحة الفصیحة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صدور البعث عن العالی مقوم لعنوان الأمریة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هذا البحث لغوی لا اصولی؛إذ الکلام فی البعث الصادر عن الشارع،و اما استحقاق العقاب علی المخالفة فهو أثر الوجوب،و التکلّم فیه صحیح فی الاصول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 الایجاب موجبا لاستحقاق العقاب،بل إذا کان من العالی،فهذا البحث مقدمة للبحث الآتی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 إن کان کذلک،إلا أن علوّ الباعث و الطالب مفروغ عنه،فاعتباره فی مفهوم الأمر و عدمه لا یکاد یفید فائدة اصولیة،و لعله لأجل هذا بنی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علی أن الاستعلاء المعتبر فی الأمر هو الایجاب زاعما أن الاستعلاء تغلیظ القول فی مقام البعث؛حیث لم یجد فائدة اصولیة للبحث عن اعتبار العلوّ و الاستعلاء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تقبیح الطالب السافل من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فی تقریبه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الأمر علی طلبه فی مقام توبیخه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فنفس التوبیخ و التقبیح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تقوّم الأمر بالصدور عن العالی أو المستعلی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جدا،فیرجع حاصل التقریب إلی صدق الأمر،و إطلاقه علی طلب المستعلی من العالی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بعنایة جعل نفسه عالیا ادعاء فطلبه حینئذ أمر ادعائی،لا أن إطلاق الأمر لمکان استعلائه؛إذ الاستعلاء هو إظهار العلوّ، و هو حقیقی لا ادعائی،و مقوم عنوان الأمر هو العلوّ لا الاستعلاء،و أما بیان وجه التوبیخ فمستدرک کأصله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416" w:name="pg13114_136707"/>
    </w:p>
    <w:p>
      <w:pPr>
        <w:pStyle w:val="Heading3"/>
        <w:numPr>
          <w:ilvl w:val="2"/>
          <w:numId w:val="1"/>
        </w:numPr>
        <w:rPr/>
      </w:pPr>
      <w:bookmarkStart w:id="417" w:name="__RefHeading___Toc7869604_3224264995"/>
      <w:bookmarkStart w:id="418" w:name="_Toc147"/>
      <w:bookmarkEnd w:id="416"/>
      <w:bookmarkEnd w:id="417"/>
      <w:r>
        <w:rPr>
          <w:rtl w:val="true"/>
        </w:rPr>
        <w:t>[</w:t>
      </w:r>
      <w:r>
        <w:rPr>
          <w:rtl w:val="true"/>
        </w:rPr>
        <w:t>الطلب و الارادة</w:t>
      </w:r>
      <w:r>
        <w:rPr>
          <w:rtl w:val="true"/>
        </w:rPr>
        <w:t>]</w:t>
      </w:r>
      <w:bookmarkEnd w:id="418"/>
    </w:p>
    <w:p>
      <w:pPr>
        <w:pStyle w:val="Heading4"/>
        <w:numPr>
          <w:ilvl w:val="3"/>
          <w:numId w:val="1"/>
        </w:numPr>
        <w:rPr/>
      </w:pPr>
      <w:bookmarkStart w:id="419" w:name="__RefHeading___Toc7869606_3224264995"/>
      <w:bookmarkStart w:id="420" w:name="_Toc148"/>
      <w:bookmarkEnd w:id="419"/>
      <w:r>
        <w:rPr>
          <w:rtl w:val="true"/>
        </w:rPr>
        <w:t>اشارة</w:t>
      </w:r>
      <w:bookmarkEnd w:id="420"/>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کما علیه أهله وفاقا للمعتزلة، و خلافا للأشاعرة هو اتحاد الطلب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أن المسألة علی أیّ وجه عقلیة،و علی أیّ وجه اصولیة،و علی أیّ وجه لغویة؟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421" w:name="__RefHeading___Toc7869608_3224264995"/>
      <w:bookmarkStart w:id="422" w:name="_Toc149"/>
      <w:bookmarkEnd w:id="421"/>
      <w:r>
        <w:rPr>
          <w:rtl w:val="true"/>
        </w:rPr>
        <w:t>[</w:t>
      </w:r>
      <w:r>
        <w:rPr>
          <w:rtl w:val="true"/>
        </w:rPr>
        <w:t>إن کان النزاع فی ثبوت صفة نفسانیة أو فعل نفسانی</w:t>
      </w:r>
      <w:r>
        <w:rPr>
          <w:rtl w:val="true"/>
        </w:rPr>
        <w:t>-]</w:t>
      </w:r>
      <w:bookmarkEnd w:id="422"/>
    </w:p>
    <w:p>
      <w:pPr>
        <w:pStyle w:val="BookText"/>
        <w:rPr/>
      </w:pPr>
      <w:r>
        <w:rPr>
          <w:rFonts w:ascii="IRNazanin" w:hAnsi="IRNazanin" w:eastAsia="IRNazanin"/>
          <w:color w:val="111111"/>
          <w:sz w:val="28"/>
          <w:sz w:val="28"/>
          <w:szCs w:val="28"/>
          <w:rtl w:val="true"/>
          <w:lang w:bidi="fa-IR"/>
        </w:rPr>
        <w:t>فی قبال الإرادة عند الأمر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المسألة عقلیة،و سنبین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امتناعا و إمکانا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p>
    <w:p>
      <w:pPr>
        <w:pStyle w:val="Heading4"/>
        <w:numPr>
          <w:ilvl w:val="3"/>
          <w:numId w:val="1"/>
        </w:numPr>
        <w:rPr/>
      </w:pPr>
      <w:bookmarkStart w:id="423" w:name="__RefHeading___Toc7869610_3224264995"/>
      <w:bookmarkStart w:id="424" w:name="_Toc150"/>
      <w:bookmarkEnd w:id="423"/>
      <w:r>
        <w:rPr>
          <w:rtl w:val="true"/>
        </w:rPr>
        <w:t>[</w:t>
      </w:r>
      <w:r>
        <w:rPr>
          <w:rtl w:val="true"/>
        </w:rPr>
        <w:t>النزاع فی أنّ مدلول الأمر هل هو الإرادة،و الطلب متحد</w:t>
      </w:r>
      <w:r>
        <w:rPr>
          <w:rtl w:val="true"/>
        </w:rPr>
        <w:t>]</w:t>
      </w:r>
      <w:bookmarkEnd w:id="42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معها، أو منطبق علی الکاشف عنها،أولا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تکون الصیغة کاشفة عن الإرادة عند الإمامیة و المعتزلة،و کاشفة عن الطلب المغایر لها،فلا یترتب علیها ما یترتب علی إحراز إرادة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المسألة اصولیة،و سیجیء توضیحه إن شاء اللّه </w:t>
      </w:r>
      <w:bookmarkStart w:id="425" w:name="pg13114_136708"/>
    </w:p>
    <w:p>
      <w:pPr>
        <w:pStyle w:val="BookText"/>
        <w:rPr/>
      </w:pPr>
      <w:bookmarkEnd w:id="425"/>
      <w:r>
        <w:rPr>
          <w:rFonts w:ascii="IRNazanin" w:hAnsi="IRNazanin" w:eastAsia="IRNazanin"/>
          <w:color w:val="111111"/>
          <w:sz w:val="28"/>
          <w:sz w:val="28"/>
          <w:szCs w:val="28"/>
          <w:rtl w:val="true"/>
          <w:lang w:bidi="fa-IR"/>
        </w:rPr>
        <w:t xml:space="preserve">تعالی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w:t>
      </w:r>
    </w:p>
    <w:p>
      <w:pPr>
        <w:pStyle w:val="Heading4"/>
        <w:numPr>
          <w:ilvl w:val="3"/>
          <w:numId w:val="1"/>
        </w:numPr>
        <w:rPr/>
      </w:pPr>
      <w:bookmarkStart w:id="426" w:name="__RefHeading___Toc7869612_3224264995"/>
      <w:bookmarkStart w:id="427" w:name="_Toc151"/>
      <w:bookmarkEnd w:id="426"/>
      <w:r>
        <w:rPr>
          <w:rtl w:val="true"/>
        </w:rPr>
        <w:t>[</w:t>
      </w:r>
      <w:r>
        <w:rPr>
          <w:rtl w:val="true"/>
        </w:rPr>
        <w:t>النزاع فی مجرّد مرادفة لفظ الطلب مع لفظ الإرادة</w:t>
      </w:r>
      <w:r>
        <w:rPr>
          <w:rtl w:val="true"/>
        </w:rPr>
        <w:t>-]</w:t>
      </w:r>
      <w:bookmarkEnd w:id="427"/>
    </w:p>
    <w:p>
      <w:pPr>
        <w:pStyle w:val="BookText"/>
        <w:rPr/>
      </w:pPr>
      <w:r>
        <w:rPr>
          <w:rFonts w:ascii="IRNazanin" w:hAnsi="IRNazanin" w:eastAsia="IRNazanin"/>
          <w:color w:val="111111"/>
          <w:sz w:val="28"/>
          <w:sz w:val="28"/>
          <w:szCs w:val="28"/>
          <w:rtl w:val="true"/>
          <w:lang w:bidi="fa-IR"/>
        </w:rPr>
        <w:t>من دون نظر إلی ثبوت صفة نفسانیة،أو إلی مدلول الصیغة و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المسألة لغویة،فلا ربط لها بالاصول و لا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مرادفتهما لیس من جهة تشخیص المفهوم بما هو مفهوم،بل من جهة أنه لو ثبت وحدة المعنی کشف کشفا قطعیا عن أن المصداق واحد؛بداهة استحالة انتزاع الواحد عن المتعدّد،فیبطل الکلام النفسی،و لو ثبت تعدّد المفهوم کشف عن تعدّد المصداق،فیصحّ دعوی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لازم الالتزام بعدم المرادفة تعدّد المصداق فی مرتبة النفس لاحتمال أن یکون مفهوم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ان شاء اللّه تعالی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منتزعا عن قول أو فعل مظهر للإرادة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تتبع کلمات الباحثین عن المسألة فی بدو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Heading4"/>
        <w:numPr>
          <w:ilvl w:val="3"/>
          <w:numId w:val="1"/>
        </w:numPr>
        <w:rPr/>
      </w:pPr>
      <w:bookmarkStart w:id="428" w:name="__RefHeading___Toc7869614_3224264995"/>
      <w:bookmarkStart w:id="429" w:name="_Toc152"/>
      <w:bookmarkEnd w:id="428"/>
      <w:r>
        <w:rPr>
          <w:rtl w:val="true"/>
        </w:rPr>
        <w:t>[</w:t>
      </w:r>
      <w:r>
        <w:rPr>
          <w:rtl w:val="true"/>
        </w:rPr>
        <w:t>النزاع فی هذه المسألة نشأ من النزاع فی الکلام النفسی؛</w:t>
      </w:r>
      <w:r>
        <w:rPr>
          <w:rtl w:val="true"/>
        </w:rPr>
        <w:t>]</w:t>
      </w:r>
      <w:bookmarkEnd w:id="429"/>
    </w:p>
    <w:p>
      <w:pPr>
        <w:pStyle w:val="BookText"/>
        <w:rPr/>
      </w:pPr>
      <w:r>
        <w:rPr>
          <w:rFonts w:ascii="IRNazanin" w:hAnsi="IRNazanin" w:eastAsia="IRNazanin"/>
          <w:color w:val="111111"/>
          <w:sz w:val="28"/>
          <w:sz w:val="28"/>
          <w:szCs w:val="28"/>
          <w:rtl w:val="true"/>
          <w:lang w:bidi="fa-IR"/>
        </w:rPr>
        <w:t>حیث استدل الأشاعرة بأنّ الأمر الامتحانی و نظائره مدلولها الطلب دون الارادة،فیعلم أن ما عدا الارادة و الکراهة فی الأمر و النهی معقول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دعواهم ذلک و الالتزام بالکلام النفسی تصحیح متکلّمیّته تعالی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قبال سائر الصفات مع التحفظ علی قدم الکلام؛إذ الالتزام بقدم </w:t>
      </w:r>
    </w:p>
    <w:p>
      <w:pPr>
        <w:pStyle w:val="BookText"/>
        <w:rPr/>
      </w:pPr>
      <w:r>
        <w:rPr>
          <w:rFonts w:ascii="IRNazanin" w:hAnsi="IRNazanin" w:eastAsia="IRNazanin"/>
          <w:color w:val="111111"/>
          <w:sz w:val="28"/>
          <w:sz w:val="28"/>
          <w:szCs w:val="28"/>
          <w:rtl w:val="true"/>
          <w:lang w:bidi="fa-IR"/>
        </w:rPr>
        <w:t>الکلام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مؤلفا من أجزاء متدرجة متقضّیة متصرّمة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معقول،و من هنا تعرف أن الالتزام بمغایرة الطلب و الإرادة،أو الالتزام بأنّ مدلول الصیغة غیر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یلزم منه ثبوت صفة اخری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التفرد فی أحد الأمرین لا یوجب الاستیحاش و لا موافقة الأشاعرة فیما دعاهم إلی دعوی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النزاع فی إمکان صفة اخری أو فعل آخر فی مرتبة النفس فی قبال الإرادة فالحقّ إمکانه،لکنه لا یکون کلاما نفسیا مدلولا علیه بالکلام اللفظی،فالدعوی مرکبة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إمکان أمر آخر غیر الإرادة و سائر الصفات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مدلولیته للکلام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فتحقیقه یتوقف علی بیان وجه الامتناع علی 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الأجناس العالیة للماهیّات الإمکانیة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برهن علیه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منحصرة فی المقولات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مقولة الجوهر،و المقولات العرضیة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حیثیة ذاته حیثیة طرد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فی العینی و الذهنی، غایة الأمر أن طرد العدم فی کل منهما بحسب حظه و نصیبه قوة و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ما یقبل کلا الوجودین هی الماهیات؛حیث إنها فی حدود ذواتها لا تأبی عن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الوجود الحقیقی فحیثیة ذاته حیثیة الإباء عن العدم،فلا یقبل وجودا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سنخه،و لا من غیر سنخه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بالکلام النفسی إن کان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للموجودات التی هی مظاهر اسمائه و صفاته کلمات وجودیة معربة عن حقائق أسمائه و صفاته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الماهیات فالبرهان قائم </w:t>
      </w:r>
      <w:r>
        <w:rPr>
          <w:rStyle w:val="FootnoteAnchor"/>
          <w:rtl w:val="true"/>
        </w:rPr>
        <w:footnoteReference w:id="394"/>
      </w:r>
      <w:r>
        <w:rPr>
          <w:rFonts w:ascii="IRNazanin" w:hAnsi="IRNazanin" w:eastAsia="IRNazanin"/>
          <w:color w:val="111111"/>
          <w:sz w:val="28"/>
          <w:sz w:val="28"/>
          <w:szCs w:val="28"/>
          <w:rtl w:val="true"/>
          <w:lang w:bidi="fa-IR"/>
        </w:rPr>
        <w:t>علی انحصارها فی المقولات العشر،فحاله حالها من حیث قبول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قیامه بالنفس إن کان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کالصفات النفسانیة من العلم و الارادة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الکیفیات النفسانیة،و البرهان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ضبطها و حصرها،و مدلولیة أحدها للکلام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و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العلم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تجعلها کلاما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قیامه بالنفس قیامه بصورته قیاما علمیا،فهو أمر مسلم بین الطرفین،فهو من هذه الجهة داخل فی مقولة العلم،و المفروض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قیام الکلام اللفظی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له بالکلام النفسی؛لأن ماهیة الکیف المسموع کماهیة الکیف المبصر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لها نحوین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القائل بالکلام النفسی یدّعی أن سنخه سنخ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یدعی أن سنخه سنخ الوجود،فهو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التحقیق المحقق عند أهله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یتفطّن له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مدلولیته للکلام اللفظی غیر معقولة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أصل معقولیته فالوجدان الصحیح شاهد علی ذلک،کما فی إیقاع </w:t>
      </w:r>
    </w:p>
    <w:p>
      <w:pPr>
        <w:pStyle w:val="BookText"/>
        <w:rPr/>
      </w:pPr>
      <w:r>
        <w:rPr>
          <w:rFonts w:ascii="IRNazanin" w:hAnsi="IRNazanin" w:eastAsia="IRNazanin"/>
          <w:color w:val="111111"/>
          <w:sz w:val="28"/>
          <w:sz w:val="28"/>
          <w:szCs w:val="28"/>
          <w:rtl w:val="true"/>
          <w:lang w:bidi="fa-IR"/>
        </w:rPr>
        <w:t>النسبة الملازم للتصدیق المقابل للتصور،فإن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مطابقا لما فی الخارج و ناظرا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داخل فی العلوم الانفعالیة لانفعال النفس و تکیّفها بالصورة المنتزعة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نظر إلی صورة مطابقة له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موجودات عالم النفس،و نسبة النفس إلیه بالتأثیر و الإیجاد،لا بالتکیّف و الانفعال،و حقیقته وجود نوری قائم بالنفس قیاما صدوریا،و هو المراد بالعلم الفعلی فی قبال الانفعالی،و منه الأحادیث النفسانیة، فإن الوجدان أصدق شاهد علی أن نسبة النفس إلیها بالایجاد و التأثیر،و نفس وجودها الحقیقی عین حضورها للنفس،بل هذا حال کل معلول بالنسبة إلی علته؛حیث إن وجوده عین ارتباطه به،و هو أفضل ضروب العلم؛إذ لیس العلم إلا حضور الشیء،و أیّ حضور أقوی من هذا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فتوهم انحصار موجودات عالم النفس فی الکیفیات النفسانیة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النفس إلی علومها مطلقا نسبة الخلق و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میزتموه بأوهامکم فی أدقّ معانیه،فهو مخلوق لکم مردود إلیکم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ما ذکرنا فی تحقیق هذا الوجود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 الکیفیات النفسانیة؛حیث إنها ماهیات موجودة،و هذا حقیقة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بعض أکابر فن المعقول فی غالب کتبه،و صرح به فی رسالته المعمولة فی التصور و التصدیق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استحالة مدلولیته للکلام اللفظی،فلأن المدلولیة للکلام لیس إلا کون اللفظ واسطة للانتقال من سماعه إلیه،و هذا شأن الماهیة،و الوجود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عینیا کان أو نوریا إدراکیا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قابل للحصول فی المدارک الإدراکیة؛لما </w:t>
      </w:r>
    </w:p>
    <w:p>
      <w:pPr>
        <w:pStyle w:val="BookText"/>
        <w:rPr/>
      </w:pPr>
      <w:r>
        <w:rPr>
          <w:rFonts w:ascii="IRNazanin" w:hAnsi="IRNazanin" w:eastAsia="IRNazanin"/>
          <w:color w:val="111111"/>
          <w:sz w:val="28"/>
          <w:sz w:val="28"/>
          <w:szCs w:val="28"/>
          <w:rtl w:val="true"/>
          <w:lang w:bidi="fa-IR"/>
        </w:rPr>
        <w:t>عرفت سابقا،فلا یعقل الوضع له،و لا الانتقال باللفظ إلیه،إلا بالوجه و العنوان،و مفروض الأشعری مدلولیته بنفسه للکلام اللفظیّ،لا بوجهه و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الکلام علی وجه یناسب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النزاع فی مدلول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المناسب لعلم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مدلول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أشباهها لیس الطلب الانشائی،و لا الإرادة الانشائیة،بل البعث المأخوذ علی نحو المعنی الحرفی،و المفهوم الأدویّ،کما أشرنا إلیه فی أوائل التعلیقة،و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البعث الموجود بوجوده الإنشائی لیس من الطلب و الإرادة فی شیء،و لا یوجب القول به إثبات صفة نفسانیة أو فعل نفسانی یکون مدلولا للکلام اللفظی،إلا بتوهم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الانشاء إیجاد أمر فی النفس،و سیجیء تحقیق نحو وجود الأمر الإنشائی إن شاء اللّه تعالی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 مدلول الصیغة هو البعث تقریبا،دون الإرادة الانشائیة،فیشهد له الوجدان </w:t>
      </w:r>
      <w:r>
        <w:rPr>
          <w:rStyle w:val="FootnoteAnchor"/>
          <w:rtl w:val="true"/>
        </w:rPr>
        <w:footnoteReference w:id="398"/>
      </w:r>
      <w:r>
        <w:rPr>
          <w:rFonts w:ascii="IRNazanin" w:hAnsi="IRNazanin" w:eastAsia="IRNazanin"/>
          <w:color w:val="111111"/>
          <w:sz w:val="28"/>
          <w:sz w:val="28"/>
          <w:szCs w:val="28"/>
          <w:rtl w:val="true"/>
          <w:lang w:bidi="fa-IR"/>
        </w:rPr>
        <w:t>،فإنّ المرید لفعل الغیر،کما أنه قد یحرّکه و یحمله علیه تحریکا حقیقیا و حملا واقعیا،فیکون المراد ملحوظا بالاستقلال،و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آلة إیجاده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ملحوظا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قد ینزل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التحریک </w:t>
      </w:r>
      <w:bookmarkStart w:id="430" w:name="pg13114_136713"/>
    </w:p>
    <w:p>
      <w:pPr>
        <w:pStyle w:val="BookText"/>
        <w:rPr/>
      </w:pPr>
      <w:bookmarkEnd w:id="430"/>
      <w:r>
        <w:rPr>
          <w:rFonts w:ascii="IRNazanin" w:hAnsi="IRNazanin" w:eastAsia="IRNazanin"/>
          <w:color w:val="111111"/>
          <w:sz w:val="28"/>
          <w:sz w:val="28"/>
          <w:szCs w:val="28"/>
          <w:rtl w:val="true"/>
          <w:lang w:bidi="fa-IR"/>
        </w:rPr>
        <w:t>الملحوظ بالتبع،فیکون تحریکا تنزیلیا یقصد باللفظ ثبوته،و لذا لو لم یکن هناک لفظ لحرّکه خارجا بیده نحو مراده،لا أنه یظهر إرادته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تحقیق هذا الأمر لیس فیه فائدة اصولیة؛إذ</w:t>
      </w:r>
    </w:p>
    <w:p>
      <w:pPr>
        <w:pStyle w:val="Heading4"/>
        <w:numPr>
          <w:ilvl w:val="3"/>
          <w:numId w:val="1"/>
        </w:numPr>
        <w:rPr/>
      </w:pPr>
      <w:bookmarkStart w:id="431" w:name="__RefHeading___Toc7869616_3224264995"/>
      <w:bookmarkStart w:id="432" w:name="_Toc153"/>
      <w:bookmarkEnd w:id="431"/>
      <w:r>
        <w:rPr>
          <w:rtl w:val="true"/>
        </w:rPr>
        <w:t>[</w:t>
      </w:r>
      <w:r>
        <w:rPr>
          <w:rtl w:val="true"/>
        </w:rPr>
        <w:t>مدلول الصیغة علی أی حال أمر إنشائی لا إرادة نفسیة</w:t>
      </w:r>
      <w:r>
        <w:rPr>
          <w:rtl w:val="true"/>
        </w:rPr>
        <w:t>]</w:t>
      </w:r>
      <w:bookmarkEnd w:id="432"/>
    </w:p>
    <w:p>
      <w:pPr>
        <w:pStyle w:val="BookText"/>
        <w:rPr/>
      </w:pPr>
      <w:r>
        <w:rPr>
          <w:rFonts w:ascii="IRNazanin" w:hAnsi="IRNazanin" w:eastAsia="IRNazanin"/>
          <w:color w:val="111111"/>
          <w:sz w:val="28"/>
          <w:sz w:val="28"/>
          <w:szCs w:val="28"/>
          <w:rtl w:val="true"/>
          <w:lang w:bidi="fa-IR"/>
        </w:rPr>
        <w:t>،بل اللازم و النافع هو البحث عن أن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عند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تکشف عن إرادة قلبیة باعثة للبعث الانشائی أو الإرادة الإنشائیة أو الطلب الانشائی،أم لا؟و هذا المعنی لا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إثباتا 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مدلول الصیغة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البحث الکلامی علی الوجه المتقدّم ینفع للطرفین إثباتا 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النزاع فی مجرّد اتحاد الإرادة مع الطلب مفهوما و مصداقا و انشاء،فمن الواضح أن البحث حینئذ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أهل اللغة تقاربهما معنی،و لا یختصّ الطلب بالإرادة من الغیر،کما یشهد 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طالب الدنیا،أو طالب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المظنون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الطلب عنوان لمظهر الإرادة قولا أو فعلا،فلا یقال لمن أراد 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طلبه،إلا إذا أظهر الارادة بقول أو فعل،کما یظهر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طلبت زیدا فما وجدته،فانه هنا عنوان لفعله الخارجی،و لیس المراد منه أنه أراده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له ارادة 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 لی من فلان شیئا،و کذلک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طالبته بکذا،فإنّ الأول لیس أمرا بالإرادة من الغیر،بل هو أمر بما یعنون بعنوان الطلب من قول 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لیس إخبارا بالإرادة منه،بل بما یعنون بعنوان المطالبة فی الخارج،فالمادّة من المثالین نفس حقیقة الطالب لا الانشائی منه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جهة الانصراف إلیه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أنه ذهب بعض الاعلام من مقاربی عصرنا </w:t>
      </w:r>
      <w:r>
        <w:rPr>
          <w:rStyle w:val="FootnoteAnchor"/>
          <w:rtl w:val="true"/>
        </w:rPr>
        <w:footnoteReference w:id="399"/>
      </w:r>
      <w:r>
        <w:rPr>
          <w:rFonts w:ascii="IRNazanin" w:hAnsi="IRNazanin" w:eastAsia="IRNazanin"/>
          <w:color w:val="111111"/>
          <w:sz w:val="28"/>
          <w:sz w:val="28"/>
          <w:szCs w:val="28"/>
          <w:rtl w:val="true"/>
          <w:lang w:bidi="fa-IR"/>
        </w:rPr>
        <w:t xml:space="preserve">إلی أن الطلب </w:t>
      </w:r>
    </w:p>
    <w:p>
      <w:pPr>
        <w:pStyle w:val="BookText"/>
        <w:rPr/>
      </w:pPr>
      <w:r>
        <w:rPr>
          <w:rFonts w:ascii="IRNazanin" w:hAnsi="IRNazanin" w:eastAsia="IRNazanin"/>
          <w:color w:val="111111"/>
          <w:sz w:val="28"/>
          <w:sz w:val="28"/>
          <w:szCs w:val="28"/>
          <w:rtl w:val="true"/>
          <w:lang w:bidi="fa-IR"/>
        </w:rPr>
        <w:t>عنوان للکاشف عن الإرادة،و مع ذلک جعل هذا قولا باتحاد الطلب و الإرادة؛ حیث لم یلزم منه إثبات صفة فی النفس،و هو و إن کان وجیها من حیث إنه التزام بالمغایرة،مع عدم لزوم ما التزمت به الأشاعرة،إلا أن ذلک أجنبی عن القول بالعینیة و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صریح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400"/>
      </w:r>
      <w:r>
        <w:rPr>
          <w:rFonts w:ascii="IRNazanin" w:hAnsi="IRNazanin" w:eastAsia="IRNazanin"/>
          <w:color w:val="111111"/>
          <w:sz w:val="28"/>
          <w:sz w:val="28"/>
          <w:szCs w:val="28"/>
          <w:rtl w:val="true"/>
          <w:lang w:bidi="fa-IR"/>
        </w:rPr>
        <w:t>و غیره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مدلول 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الإرادة،و لذا التزموا بأن الأمر فی ما لا إرادة فیه صوری،و هذا دلیل علی أن مرادهم من العینیة هی العینیة مفهوما و مصداقا و إنشاء،لا أن مدلول الأمر نفس الإرادة الخارجیة،و أنها عین الطلب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غیر معقول،و أن مرادهم مجرد عدم ثبوت صفة فی النفس غیر الإرادة،من دون نظر إلی أنها عین الطلب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تتمة الکلام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النزاع لفظیا،فافهم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البحث من تبعات البحث عن الکلام النفسی،و أن الأشاعرة یدّعون ثبوت صفة اخری فی النفس فی قبال الإرادة و سائر الصفات الأخر تصحیحا لکلامه تعالی؛حیث أرادوا إثبات قدمه و قیامه بذاته تعالی، فکیف یعقل الاکتفاء فی المغایرة بالمغایرة بین الحقیقی و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الأشاعرة یزعمون أن الإنشاء إیجاد أمر فی النفس، فیصح دعوی المغایرة،و إثبات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بالنفس،غایة الأمر أنهم أخطئوا فی حقیقة الإنشاء،فلا نزاع واقعا إلا فی حقیقة الوجود الانشائی،و هو غیر هذا النزاع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أنه لیس غرض الأصحاب </w:t>
      </w:r>
      <w:bookmarkStart w:id="433" w:name="pg13114_136715"/>
    </w:p>
    <w:p>
      <w:pPr>
        <w:pStyle w:val="BookText"/>
        <w:rPr/>
      </w:pPr>
      <w:bookmarkEnd w:id="433"/>
      <w:r>
        <w:rPr>
          <w:rFonts w:ascii="Amiri" w:hAnsi="Amiri" w:eastAsia="Amiri" w:cs="Amiri"/>
          <w:color w:val="111111"/>
          <w:sz w:val="28"/>
          <w:sz w:val="28"/>
          <w:szCs w:val="28"/>
          <w:rtl w:val="true"/>
          <w:lang w:bidi="ar-SA"/>
        </w:rPr>
        <w:t>و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الباعث علی هذا البحث للأشاعرة تصحیح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صفة قائمة بذاته قدیما بقدمه فی قبال العلم و الإرادة و القدرة و سائر صفاته،و لا بد من کون هذا القائم بذاته أمرا قابلا للمدلولیة للکلام اللفظی،و إلا لم ینقسم الکلام إلی لفظی و نفسی،و کان الإتعاب فی إثباته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الأصحاب و المعتزلة لم یلزمهم فی مقام الردّ علی الأشاعرة إثبات أن الصفات الأخر مدلولات للکلام اللفظی،بل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نجد فیما یتعلّق بمدالیل الکلام من الصفات النفسیة و الامور القلبیة إلا العلم و الإرادة و الکراهة فی مجموع القضایا الخبریة و الإنشائیة المنحصر فیهما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مدلول الکلام ما ذا؟فهو أمر آخر،و لو قال منهم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مدلول الکلام،فهو باعتبار أن الإرادة الطبیعیة المنحفظة فی الموطنین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الذهن 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لوحظت بنحو المعنی الحرفی و المفهوم الادوی،کما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معنی إنشائیا یقصد ثبوته باللفظ لا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الجمل الخبریة فهی دالة علی ثبوت النسبة بین طرفیها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w:t>
      </w:r>
    </w:p>
    <w:p>
      <w:pPr>
        <w:pStyle w:val="Heading4"/>
        <w:numPr>
          <w:ilvl w:val="3"/>
          <w:numId w:val="1"/>
        </w:numPr>
        <w:rPr/>
      </w:pPr>
      <w:bookmarkStart w:id="434" w:name="__RefHeading___Toc7869618_3224264995"/>
      <w:bookmarkStart w:id="435" w:name="_Toc154"/>
      <w:bookmarkEnd w:id="434"/>
      <w:r>
        <w:rPr>
          <w:rtl w:val="true"/>
        </w:rPr>
        <w:t>[</w:t>
      </w:r>
      <w:r>
        <w:rPr>
          <w:rtl w:val="true"/>
        </w:rPr>
        <w:t>المنقول عن الأشاعرة فی کلمات بعضهم</w:t>
      </w:r>
      <w:r>
        <w:rPr>
          <w:rtl w:val="true"/>
        </w:rPr>
        <w:t>:</w:t>
      </w:r>
      <w:r>
        <w:rPr>
          <w:rtl w:val="true"/>
        </w:rPr>
        <w:t>أنّ الکلام النفسی</w:t>
      </w:r>
      <w:r>
        <w:rPr>
          <w:rtl w:val="true"/>
        </w:rPr>
        <w:t>]</w:t>
      </w:r>
      <w:bookmarkEnd w:id="43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المدلول علیه بالکلام اللفظی الخبری عبارة عن النسبة الموجودة بین مفردین،و لذا ذهب بعض الأعلام من مقاربی عصرنا </w:t>
      </w:r>
      <w:r>
        <w:rPr>
          <w:rStyle w:val="FootnoteAnchor"/>
          <w:rtl w:val="true"/>
        </w:rPr>
        <w:footnoteReference w:id="405"/>
      </w:r>
      <w:r>
        <w:rPr>
          <w:rFonts w:ascii="IRNazanin" w:hAnsi="IRNazanin" w:eastAsia="IRNazanin"/>
          <w:color w:val="111111"/>
          <w:sz w:val="28"/>
          <w:sz w:val="28"/>
          <w:szCs w:val="28"/>
          <w:rtl w:val="true"/>
          <w:lang w:bidi="fa-IR"/>
        </w:rPr>
        <w:t xml:space="preserve">إلی أن الالتزام بالنسبة </w:t>
      </w:r>
    </w:p>
    <w:p>
      <w:pPr>
        <w:pStyle w:val="BookText"/>
        <w:rPr/>
      </w:pPr>
      <w:r>
        <w:rPr>
          <w:rFonts w:ascii="IRNazanin" w:hAnsi="IRNazanin" w:eastAsia="IRNazanin"/>
          <w:color w:val="111111"/>
          <w:sz w:val="28"/>
          <w:sz w:val="28"/>
          <w:szCs w:val="28"/>
          <w:rtl w:val="true"/>
          <w:lang w:bidi="fa-IR"/>
        </w:rPr>
        <w:t>الحکمیة التزام بالکلام النفسی،و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 فی فهم المراد من کلمات الأشاعرة،و أنهم یجعلون النسبة کلاما نفسیا،لکنه لم یصب فی الالتزام بکونه کلاما نفسیا غیر معقول،بل کان یجب علیه کشف مغالطتهم،و حل عقدتهم بما نتلوه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أشرنا إلیه سابقا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یقوم بالنفس بنفسه علی حدّ قیام الکیفیات النفسانیة بالنفس،من العلم و الإرادة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یقوم بالنفس بصورته المجردة قیاما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النسبة المتصورة بین المحمول 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هذا ذاک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بالنفس لا بنفسها بل بصورتها،فهی کالمعلومات الأخر من حیث إن قیامها قیام علمی لا کقیام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یجب علی الأشعری إثباته قیام شیء بالنفس بنفسه علی حد قیام العلم و الارادة،لا علی حد قیام المعلوم و المراد،فان هذا القیام لا یوجب ثبوت صفة اخری بالنفس حتی ینفع فی إثبات الکلام القائم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علمه و إرادته و سائر صفاته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أمر آخر له قیام بالنفس بنفسه،و هو نحو من الوجود النوری القائم بالنفس قیام المعلول بعلته،لا قیام العرض بموضوعه،و قد أشرنا إلیه سابقا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یبلغ إلیه نظر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مجد فی تعقّل أمر غیر العلم و الارادة،و ارتباطه بالکلام أیضا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سابقا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یجدی للأشعری؛لأنه یجعله مدلولا للکلام اللفظی،و حقیقة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المدلولیة للکلام بنفسه؛لأن المدلولیة لیست إلا بحصوله فی المدارک الإدراکیة،و الوجود لا یقبل وجودا آخر،سواء کان العارض من سنخ المعروض،أم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القیام لزید فی الخارج و انکشافه فی الذهن مما لا شکّ فیه، و لا ینبغی إسناد الریب فیه إلی أحد من أهل العلم،لکنه غیر النسبة الحکمیة، بل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النسبة التی حکم بها النفس،فوجد فی مرحلة النفس حکم و إذعان بها غیر انکشافها انکشافا تامّا مستقرّا،و هذا هو الذی جعله بعض الأعلام المتقدم ذکره </w:t>
      </w:r>
      <w:r>
        <w:rPr>
          <w:rStyle w:val="FootnoteAnchor"/>
          <w:rtl w:val="true"/>
        </w:rPr>
        <w:footnoteReference w:id="410"/>
      </w:r>
      <w:r>
        <w:rPr>
          <w:rFonts w:ascii="IRNazanin" w:hAnsi="IRNazanin" w:eastAsia="IRNazanin"/>
          <w:color w:val="111111"/>
          <w:sz w:val="28"/>
          <w:sz w:val="28"/>
          <w:szCs w:val="28"/>
          <w:rtl w:val="true"/>
          <w:lang w:bidi="fa-IR"/>
        </w:rPr>
        <w:t>کلاما نفسیا و نطقت الاشاعرة بکونه غیر العلم و الارادة، و مثل هذه النسبة الحکمیة لو جعلت مدلولا للقضیة الخبریة کان التزاما بالکلام النفسی جزما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کما نص به بعض الأکابر فی رسالته المعمولة فی التصوّر و التصدیق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التصدیق لیس مجرد انکشاف ثبوت القیام لزید،فانه تصور محض بداهة أن ثبوت القیام لزید قابل للتصور،و لیس هو إلاّ انکشافه،بل التصدیق هو الانکشاف الملزوم لحکم النفس و إقرارها بثبوت القیام لزید؛لما عرفت سابقا </w:t>
      </w:r>
      <w:r>
        <w:rPr>
          <w:rStyle w:val="FootnoteAnchor"/>
          <w:rtl w:val="true"/>
        </w:rPr>
        <w:footnoteReference w:id="412"/>
      </w:r>
      <w:r>
        <w:rPr>
          <w:rFonts w:ascii="IRNazanin" w:hAnsi="IRNazanin" w:eastAsia="IRNazanin"/>
          <w:color w:val="111111"/>
          <w:sz w:val="28"/>
          <w:sz w:val="28"/>
          <w:szCs w:val="28"/>
          <w:rtl w:val="true"/>
          <w:lang w:bidi="fa-IR"/>
        </w:rPr>
        <w:t>،أن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 إلی الخارج و منتزعا لهذه الصورة عن ذیها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انفعالیّ من مقولة الکیف لانفعال النفس و تکیفها بالصورة المنتزعة عن الخارج،و لکن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النفس إقرار و حکم و تصدیق </w:t>
      </w:r>
    </w:p>
    <w:p>
      <w:pPr>
        <w:pStyle w:val="BookText"/>
        <w:rPr/>
      </w:pPr>
      <w:r>
        <w:rPr>
          <w:rFonts w:ascii="IRNazanin" w:hAnsi="IRNazanin" w:eastAsia="IRNazanin"/>
          <w:color w:val="111111"/>
          <w:sz w:val="28"/>
          <w:sz w:val="28"/>
          <w:szCs w:val="28"/>
          <w:rtl w:val="true"/>
          <w:lang w:bidi="fa-IR"/>
        </w:rPr>
        <w:t>و اذعان من النفس،و هذا علم فعلی،و هو ضرب من الوجود النوری القائم بالنفس قیاما صدوریا،یکون نسبة النفس إلیه بالتأثیر و الإیجاد،و منه مقولة الاعتقاد فإنّ عقد القلب علی شیء غیر الیقین؛قال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Style w:val="FootnoteAnchor"/>
          <w:rtl w:val="true"/>
        </w:rPr>
        <w:footnoteReference w:id="413"/>
      </w:r>
      <w:r>
        <w:rPr>
          <w:rFonts w:ascii="IRNazanin" w:hAnsi="IRNazanin" w:eastAsia="IRNazanin"/>
          <w:color w:val="111111"/>
          <w:sz w:val="28"/>
          <w:sz w:val="28"/>
          <w:szCs w:val="28"/>
          <w:rtl w:val="true"/>
          <w:lang w:bidi="fa-IR"/>
        </w:rPr>
        <w:t>،فالإقرار و الجحود النفسیان أمر معقول یشهد به الوجدان و إلاّ لزم الالتزام بإیمان الکفار الموقنین بالتوحید و النبوة أو جعل الإیمان الذی هو أکمل کمالات النفس مجرد الإقرار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فالنسبة الحکمیة و إن کانت کما ذکر،إلاّ أنّ مدلول الکلام مطلقا نفس الماهیة و المعنی،فکما أن مدلول القیام طبیعی القیام الموجود فی الموطنین،کذلک مدلول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القیام لزید،و أن هذا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هذا المعنی المستفاد من الجملة هل هو مورد للتصور المحض،أو للتصدیق الملازم للاقرار به؟فهو أمر آخر،و علی أیّ حال فلا ربط له بنفس الإقرار النفسی،و الکلام فی النسبة المتعلق بها الإقرار،لا فی الإقرار الذی هو فعل من أفعال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نقول بدلالة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أو بضمیمة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النسبة،و هی لها 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کونها متصوّرة،و مرادة،و متعلّقا لإقرار النفس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یجدی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التزاما بالکلام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الحکم و الإقرار المزبور مدلولا للجملة،و قد عرفت استحالته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المتصورة نسبة ناقصة لا یصح السکوت علیها،و أن مدلول الجملة الخبریة هو الجزم بالنسبة،أو التجزم بها فیما إذا کان المخبر شاکّا أو معتقدا لخلافها،فتوجد النفس صفة علم و جزم بالنسبة،و یخبر عنها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ثبوت القیام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مدلول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هو هذا </w:t>
      </w:r>
      <w:bookmarkStart w:id="436" w:name="pg13114_136719"/>
    </w:p>
    <w:p>
      <w:pPr>
        <w:pStyle w:val="BookText"/>
        <w:rPr/>
      </w:pPr>
      <w:bookmarkEnd w:id="436"/>
      <w:r>
        <w:rPr>
          <w:rFonts w:ascii="IRNazanin" w:hAnsi="IRNazanin" w:eastAsia="IRNazanin"/>
          <w:color w:val="111111"/>
          <w:sz w:val="28"/>
          <w:sz w:val="28"/>
          <w:szCs w:val="28"/>
          <w:rtl w:val="true"/>
          <w:lang w:bidi="fa-IR"/>
        </w:rPr>
        <w:t>المفهوم الاسمی،فإنه عنوان النسبة لا نفسها،بل النسبة الحرفیة التی هی معنون هذا المفهوم،و هو معنی یصحّ السکوت علیه 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الذی یصح السکوت علیه ربما یتصوّر بتصوّر طرفیه،و ربما یجزم به،فتمامیة النسبة و نقصها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تکونا بلحاظ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نحو واحد،بل بحسب مدلولیتها للکلام،فقد تکون مدلولا بمقدار لا حالة منتظرة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للسامع،و قد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بمقدار لا یصح السکوت علیه،لا یقبل التصدیق،لا أنّ ما یصحّ السکوت علیه یتقوّم بالتصدیق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حاجة إلی التجزّم الذی هو بظاهره غیر معقول إلا بالحمل علی البناء علی وقوع النسبة،و هو فعل قلبی مر الکلام فیه و فی أمثاله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فتحقق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نساعد الأصحاب و المعتزلة فی عدم شیء آخر وراء العلم و الارادة و نحوهما،بل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اقتضاه البرهان و الفحص انحصار الکیفیات النفسیة التی هی من مقولة الماهیة فی ما ذکر لا انحصار موجودات عالم النفس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نساعد الأشاعرة فی کون مثل هذا الأمر المغایر للعلم و الإرادة مدلولا للکلام اللفظی؛لاستحالة حصول الوجود الحقیقی فی المدارک الإدراکیة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فتدبّره،فإنه فی کمال الغموض و الدقة،و إن أوضحناه علی حسب الوسع و الطاقة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الصیغ الإنشائیة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حققناه فی بعض فوائدنا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موجدة لمعانیها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7" w:name="__RefHeading___Toc7869620_3224264995"/>
      <w:bookmarkStart w:id="438" w:name="_Toc155"/>
      <w:bookmarkEnd w:id="437"/>
      <w:r>
        <w:rPr>
          <w:rtl w:val="true"/>
        </w:rPr>
        <w:t>[</w:t>
      </w:r>
      <w:r>
        <w:rPr>
          <w:rtl w:val="true"/>
        </w:rPr>
        <w:t>التحقیق أن وجودها وجود معانیها فی نفس الأمر</w:t>
      </w:r>
      <w:r>
        <w:rPr>
          <w:rtl w:val="true"/>
        </w:rPr>
        <w:t>.]</w:t>
      </w:r>
      <w:bookmarkEnd w:id="438"/>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ثبوت المعنی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یراد ثبوته </w:t>
      </w:r>
      <w:r>
        <w:rPr>
          <w:rStyle w:val="FootnoteAnchor"/>
          <w:rtl w:val="true"/>
        </w:rPr>
        <w:footnoteReference w:id="417"/>
      </w:r>
      <w:r>
        <w:rPr>
          <w:rFonts w:ascii="IRNazanin" w:hAnsi="IRNazanin" w:eastAsia="IRNazanin"/>
          <w:color w:val="111111"/>
          <w:sz w:val="28"/>
          <w:sz w:val="28"/>
          <w:szCs w:val="28"/>
          <w:rtl w:val="true"/>
          <w:lang w:bidi="fa-IR"/>
        </w:rPr>
        <w:t>بعین ثبوت اللفظ؛بحیث ینسب الثبوت إلی اللفظ بالذات،و إلی المعنی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أن یراد ثبوته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منفصلا عن اللفظ بآلیة اللفظ؛بحیث ینسب الثبوت إلی کلّ منهما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للثانی؛إذ الوجود المنسوب للماهیات بالذات منحصر فی العینی و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أنحاء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اللفظی و الکتبی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بالذات للفظ و الکتابة،و بالجعل و المواضعة و بالعرض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آلیة وجود اللفظ و علیته لوجود المعنی بالذات،لا بد من أن تکون فی أحد الموطنین من الذهن و العین،و وجود المعنی بالذات فی الخارج یتوقف علی حصول مطابقه فی الخارج،أو مطابق ما ینتزع عنه و الواقع خلافه؛ إذ لا یوجد باللفظ موجود آخر یکون مطابقا للمعنی أو مطابقا لمنشا انتزاعه، و نسبة الوجود بالذات إلی نفس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مطابقه أو مطابق منشئه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وجوده فی الذهن بتصوره لا بعلیة اللفظ لوجوده الذهنی،و الانتقال من سماع الالفاظ إلی المعانی لمکان الملازمة الجعلیة بین اللفظ و المعنی،مع أن ذلک ثابت فی کل لفظ و معنی،و لا یختص بالانشائی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فالمعقول من وجود المعنی باللفظ هو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ینسب وجود واحد إلی اللفظ و المعنی بالذات فی الأول،و بالعرض فی الثانی،و هو المراد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الانشاء قول قصد به ثبوت المعنی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قیدوه بنفس الأمر مع أن وجود اللفظ فی الخارج وجود للمعنی فیه أیضا بالعرض،تنبیها علی أنّ اللفظ بواسطة العلقة الوضعیة وجود المعنی تنزیلا فی جمیع النشآت،فکأنّ </w:t>
      </w:r>
    </w:p>
    <w:p>
      <w:pPr>
        <w:pStyle w:val="BookText"/>
        <w:rPr/>
      </w:pPr>
      <w:r>
        <w:rPr>
          <w:rFonts w:ascii="IRNazanin" w:hAnsi="IRNazanin" w:eastAsia="IRNazanin"/>
          <w:color w:val="111111"/>
          <w:sz w:val="28"/>
          <w:sz w:val="28"/>
          <w:szCs w:val="28"/>
          <w:rtl w:val="true"/>
          <w:lang w:bidi="fa-IR"/>
        </w:rPr>
        <w:t>المعنی ثابت فی مرتبة ذات اللفظ بحیث لا ینفک عنه فی مرحلة من مراحل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بنفس الأمر حدّ ذات الشیء من باب وضع الظاهر موضع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المطلب جار فی جمیع الألفاظ بالنسبة إلی معانیها من دون اختصاص بالانشائیات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أن المتکلّم قد یتعلق غرضه بالحکایة عن النسبة الواقعة فی موطنها باللفظ المنزّل منزلتها،و قد یتعلّق غرضه بإیجاد نفس هذه النسبة بإیجاد اللفظ المنزّل منزلتها؛مثلا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 و إنشاء واحد،و هی النسبة المتعلقة بالملکیة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تنزیلی لهذه النسبة الإیجادیة القائمة بالمتکلّم و المتعلّقة بالملکیة،فقد یقصد وجود تلک النسبة خارجا بوجودها التنزیلی الجعلی اللفظی،فلیس وراء قصد الایجاد بالعرض و بالذات أمر آخر،و هو الانشاء،و قد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ثبوت المعنی 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 عن ثبوته فی موطنه أیضا،و هو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أشباهها فإنه یقصد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البعث الملحوظ نسبة بین المتکلم و المخاطب و المادة،فیوجد البعث فی الخارج بوجوده الجعلی التنزیلی اللفظی،فیترتّب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أهله و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 البعث الحقیقی الخارجی مثلا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الفرق بلحاظ المقابلة بین المعانی الخبریة و الانشائیة،فلا ینتقض باستعمال الألفاظ المفردة فی معانیها،فإنها کالانشائیات من حیث عدم النظر فیها إلاّ إلی ثبوتها خارجا ثبوتا لفظیا،غایة الأمر أنها لا یصح السکوت علیها بخلاف المعانی الانشائیة المقابلة للمعانی الخبریة،و هذا أحسن ما یتصوّر فی شرح حقیقة الإنشاء،و علیه یحمل ما أفاده استاذنا العلاّمة،لا علی أنه نحو وجود آخر فی قبال جمیع الأنحاء المتقدّمة؛فإنه غیر متصوّر</w:t>
      </w:r>
      <w:r>
        <w:rPr>
          <w:rFonts w:eastAsia="IRNazanin" w:cs="IRNazanin"/>
          <w:color w:val="111111"/>
          <w:sz w:val="28"/>
          <w:szCs w:val="28"/>
          <w:rtl w:val="true"/>
          <w:lang w:bidi="fa-IR"/>
        </w:rPr>
        <w:t xml:space="preserve">. </w:t>
      </w:r>
      <w:bookmarkStart w:id="439" w:name="pg13114_136722"/>
    </w:p>
    <w:p>
      <w:pPr>
        <w:pStyle w:val="BookText"/>
        <w:rPr/>
      </w:pPr>
      <w:bookmarkEnd w:id="439"/>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حقیقة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Heading4"/>
        <w:numPr>
          <w:ilvl w:val="3"/>
          <w:numId w:val="1"/>
        </w:numPr>
        <w:rPr/>
      </w:pPr>
      <w:bookmarkStart w:id="440" w:name="__RefHeading___Toc7869622_3224264995"/>
      <w:bookmarkStart w:id="441" w:name="_Toc156"/>
      <w:bookmarkEnd w:id="440"/>
      <w:r>
        <w:rPr>
          <w:rtl w:val="true"/>
        </w:rPr>
        <w:t>[</w:t>
      </w:r>
      <w:r>
        <w:rPr>
          <w:rtl w:val="true"/>
        </w:rPr>
        <w:t>أن تقابل الإنشاء و الإخبار لیس تقابل مفاد کان التامّة</w:t>
      </w:r>
      <w:r>
        <w:rPr>
          <w:rtl w:val="true"/>
        </w:rPr>
        <w:t>]</w:t>
      </w:r>
      <w:bookmarkEnd w:id="441"/>
    </w:p>
    <w:p>
      <w:pPr>
        <w:pStyle w:val="BookText"/>
        <w:rPr/>
      </w:pPr>
      <w:r>
        <w:rPr>
          <w:rFonts w:ascii="IRNazanin" w:hAnsi="IRNazanin" w:eastAsia="IRNazanin"/>
          <w:color w:val="111111"/>
          <w:sz w:val="28"/>
          <w:sz w:val="28"/>
          <w:szCs w:val="28"/>
          <w:rtl w:val="true"/>
          <w:lang w:bidi="fa-IR"/>
        </w:rPr>
        <w:t>و مفاد کان الناقصة؛نظرا إلی أنّ الإنشاء إثبات المعنی فی نفس الأمر،و الإخبار ثبوت شیء لشیء تقریرا و حکایة؛و ذلک لأن طبع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علی وجود المعنی تنزیلا بوجوده اللفظی،و هو قدر جامع بین جمیع موارد الاستعمال،فإن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 أیضا یوجد معنی اللفظ بوجوده العرضی اللفظی،و الحکایة غیر متقوّمة بالمستعمل فیه،بل خارجة عنه،فهی من شئون الاستعمال،بل الفرق أنهما متقابلان بتقابل العدم و الملکة تارة،و بتقابل السلب و الإیجاب اخری،فمثل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الجمل المشترکة بین الإنشاء و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یتقابلان بتقابل العدم و الملکة؛لأن المعنی الذی یوجد بوجوده التنزیلی اللفظی قابل لأن یحکی به عن ثبوته فی موطنه، فعدم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التمحض فیما یقتضیه طبع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المختصّة بالإنشاء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یتقابلان تقابل الإیجاب و السلب؛إذ المفروض أن البعث الملحوظ نسبة بین أطرافها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البعث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البعث الملحوظ بعنوان المادّیة فی سائر الاستعمالات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منا فی أوائل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فمضمون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لأن یحکی به عن ثبوت شیء فی موطنه،بل متمحض فی الإنشائیة،و عدم الحکایة حینئذ من باب السلب المقابل للایجاب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إبداء الفرق بینهما بأن مفاد الإنشاء یوجد و یحدث بعد أن لم یکن،و مفاد الإخبار یحکی عما کان أو یکون،غیر تام أیضا؛فإنّ وجود المعنی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حدوثه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الإنشاء و الإخبار،و إنما یزید الإخبار علیه فی المورد القابل بجعله حاکیا و مرآة لثبوت المضمون فی موطنه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اتضح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الإنشاء لا دخل له بإیجاد شیء فی النفس حتی یکون کلاما نفسیا،بل إیجاد خارجی بنحو التنزیل و بالعرض،لا </w:t>
      </w:r>
    </w:p>
    <w:p>
      <w:pPr>
        <w:pStyle w:val="BookText"/>
        <w:rPr/>
      </w:pPr>
      <w:r>
        <w:rPr>
          <w:rFonts w:ascii="IRNazanin" w:hAnsi="IRNazanin" w:eastAsia="IRNazanin"/>
          <w:color w:val="111111"/>
          <w:sz w:val="28"/>
          <w:sz w:val="28"/>
          <w:szCs w:val="28"/>
          <w:rtl w:val="true"/>
          <w:lang w:bidi="fa-IR"/>
        </w:rPr>
        <w:t>بالحقیقة و بالذات؛لأن إیجاده فی النفس،و إن کان معقولا،لکن إیجاده باللفظ غیر معقول،فلا یکون معنی إنشائیا مدلولا علیه بالکلام اللفظی،و مجرّد الحکایة باللفظ عن الفعل النفسانی لا یجعله کلاما إنشائیا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الإنشائی موضوع لإظهار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طبعا،أو إیجادا؛نظرا إلی إمکان إیجاد القصد لفائدة فیه،لا فی المقصود،کما فی الإتمام المرتّب علی قصد الإقامة؛حیث إنه أثر القصد،لا الإقامة عشرا و لو لم تقصد، و لا الإقامة بعد القصد،فإنّه یتمّ و لو لم یقم بعده،و حینئذ فإن کان هناک فی النفس إرادة،فقد أعطت الصیغة معناها،و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اللفظ وجود لفظی لمعناه،فإن کان نفس الإرادة معنی اللفظ و الإظهار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 لفظ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هناک نسبة إنشائیة، و إن کان نفس إظهار الإرادة معناه،فالهیئة حینئذ وجود لفظی لمفهوم إظهار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فانیا فی معنونه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معنی یصحّ السکوت علیه،إلا أن یرجع إلی الإرادة النسبیة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هذه الهیئة کاشفة عن إرادة جدّیة حتمیة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وضعا،أو انصرافا،أو اطلاقا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 لا دخل له بمدلول اللفظ استعمالا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إیجاد القصد لفائدة فیه،فهو و إن کان ببعض الوجوه ممکنا،لکنه لا بهذا النحو،و المثال المزبور لا یجدی فی تصحیحه؛لأنّ الإقامة القصدیة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المقوّمة للقصد فی نحو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دخل فی وجوب الإتمام،فیقصدها لأجل أن یتمّ بسبب تحقّق وجودها القصدی،فتعلق القصد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لفائدة فیما یتعلق بها بحیث لولاها لما وجب الإتمام،و فناء المقصود فی الإقامة الخارجیة أیضا لازم،و إلا أمکن إیجاد القصد مع العلم بعدم الإقامة خارجا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الدفع فهو أنّ استحالة التخلّف إنما تکون فی 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42" w:name="pg13114_136724"/>
    </w:p>
    <w:p>
      <w:pPr>
        <w:pStyle w:val="BookText"/>
        <w:rPr/>
      </w:pPr>
      <w:bookmarkEnd w:id="442"/>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Heading4"/>
        <w:numPr>
          <w:ilvl w:val="3"/>
          <w:numId w:val="1"/>
        </w:numPr>
        <w:rPr/>
      </w:pPr>
      <w:bookmarkStart w:id="443" w:name="__RefHeading___Toc7869624_3224264995"/>
      <w:bookmarkStart w:id="444" w:name="_Toc157"/>
      <w:bookmarkEnd w:id="443"/>
      <w:r>
        <w:rPr>
          <w:rtl w:val="true"/>
        </w:rPr>
        <w:t>[</w:t>
      </w:r>
      <w:r>
        <w:rPr>
          <w:rtl w:val="true"/>
        </w:rPr>
        <w:t>أن حقیقة إرادته</w:t>
      </w:r>
      <w:r>
        <w:rPr>
          <w:rtl w:val="true"/>
        </w:rPr>
        <w:t>-</w:t>
      </w:r>
      <w:r>
        <w:rPr>
          <w:rtl w:val="true"/>
        </w:rPr>
        <w:t>تعالی</w:t>
      </w:r>
      <w:r>
        <w:rPr>
          <w:rtl w:val="true"/>
        </w:rPr>
        <w:t>-</w:t>
      </w:r>
      <w:r>
        <w:rPr>
          <w:rtl w:val="true"/>
        </w:rPr>
        <w:t>مطلقا هو العلم بالصلاح</w:t>
      </w:r>
      <w:r>
        <w:rPr>
          <w:rtl w:val="true"/>
        </w:rPr>
        <w:t>]</w:t>
      </w:r>
      <w:bookmarkEnd w:id="444"/>
    </w:p>
    <w:p>
      <w:pPr>
        <w:pStyle w:val="BookText"/>
        <w:rPr/>
      </w:pPr>
      <w:r>
        <w:rPr>
          <w:rFonts w:ascii="IRNazanin" w:hAnsi="IRNazanin" w:eastAsia="IRNazanin"/>
          <w:color w:val="111111"/>
          <w:sz w:val="28"/>
          <w:sz w:val="28"/>
          <w:szCs w:val="28"/>
          <w:rtl w:val="true"/>
          <w:lang w:bidi="fa-IR"/>
        </w:rPr>
        <w:t>،فإن کان المعلوم ما هو صلاح بحسب النظام الکلّی،فنفس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حالة منتظرة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للتکوین،فإن المحلّ قابل یسأل بلسان استعداده الدخول فی دار الوجود،و المبدأ تامّ الإفاضة لا بخل فی ساحته المقدسة،و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محض،فلا محالة یستحیل تخلّف المراد عن هذه الارادة،و إن کان المعلوم ما هو صلاح بحسب بعض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بحسب النظام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إن مقتضی العنایة الربانیة سوق الأشیاء إلی کمالاتها و إعلام المکلّفین بصلاحهم و فسادهم، فهذا العلم یقتضی تحریکهم إلی ما فیه الصلاح و الرشاد،و زجرهم عما فیه الفساد،فهذه الإرادة متعلّقة بالبعث 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الخلق و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تکون علة للتشریع دون التکوین،فلم یلزم استحالة التخلّف،و لا اجتماع الضدین أو المتناقضین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الإرادة بالعلم بالصلاح نظیر تفسیر السمع و البصر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بالمسموعات و المبصرات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هذا المرام یستدعی طورا آخر من الکلام ربما لا یسعه بعض الأفهام،و لا بأس بالإشارة إلی نبذة مما یتعلّق بالمقام،فنقول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الاعتصام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عند أهل النظر أن مفاهیم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یقتضیه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متفاوتة متخالفة،لا متوافقة مترادفة،و إن کان مطابقها واحدا بالذات من جمیع الجهات،فکما أن مفهوم العلم غیر مفهوم الذات و سائر الصفات،و إن کان مطابق مفهوم العلم و العالم ذاته بذاته؛حیث إن حضور ذاته لذاته بوجدان ذاته لذاته و عدم غیبة ذاته عن ذاته،کذلک ینبغی أن یکون مفهوم الإرادة بناء علی کونها من صفات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کمفهوم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مبائنا مع الذات و مفهوم العلم،لا أن لفظ الإرادة معناه العلم بالصلاح،فان الرجوع الواجب هو الرجوع فی </w:t>
      </w:r>
    </w:p>
    <w:p>
      <w:pPr>
        <w:pStyle w:val="BookText"/>
        <w:rPr/>
      </w:pPr>
      <w:r>
        <w:rPr>
          <w:rFonts w:ascii="IRNazanin" w:hAnsi="IRNazanin" w:eastAsia="IRNazanin"/>
          <w:color w:val="111111"/>
          <w:sz w:val="28"/>
          <w:sz w:val="28"/>
          <w:szCs w:val="28"/>
          <w:rtl w:val="true"/>
          <w:lang w:bidi="fa-IR"/>
        </w:rPr>
        <w:t>المصداق،لا رجوع مفهوم إلی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مفهوم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مختار الاکابر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الابتهاج و الرضا،و ما یقاربهما مفهوما،و یعبّر عنه بالشوق الأکید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التعبیر عنها بالشوق فینا،و بصرف الابتهاج و الرضا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لمکان إمکاننا ناقصون غیر تامّین فی الفاعلیة،و فاعلیتنا لکل شیء بالقوة، فلذا نحتاج فی الخروج من القوة إلی الفعل إلی امور زائدة علی ذواتنا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الفعل و التصدیق بفائدته و الشوق الأکید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الممیلة جمیعا للقوة الفاعلة المحرّکة للعضلات،بخلاف الواجب تعالی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لتقدّسه عن شوائب الإمکان و جهات القوة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جاعل بنفس ذاته العلیمة المریدة،و حیث إنه صرف الوجود،و صرف الوجود صرف الخیر،فهو مبتهج بذاته أتمّ ابتهاج،و ذاته مرضیة لذاته أتمّ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ینبعث من هذا الابتهاج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الإرادة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ابتهاج فی مرحلة الفعل،فإن من أحبّ شیئا أحبّ آثاره،و هذه المحبّة الفعلیة هی الإرادة فی مرحلة الفعل،و هی التی وردت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بحدوثها </w:t>
      </w:r>
      <w:r>
        <w:rPr>
          <w:rStyle w:val="FootnoteAnchor"/>
          <w:rtl w:val="true"/>
        </w:rPr>
        <w:footnoteReference w:id="419"/>
      </w:r>
      <w:r>
        <w:rPr>
          <w:rFonts w:ascii="IRNazanin" w:hAnsi="IRNazanin" w:eastAsia="IRNazanin"/>
          <w:color w:val="111111"/>
          <w:sz w:val="28"/>
          <w:sz w:val="28"/>
          <w:szCs w:val="28"/>
          <w:rtl w:val="true"/>
          <w:lang w:bidi="fa-IR"/>
        </w:rPr>
        <w:t>لوضوح أن المراد هی الإرادة التی هی غیر المراد،دون الإرادة الأزلیة التی هی عین المراد؛حیث لا مراد فی مرتبة ذاته إلا ذاته،کما لا معلوم فی مرتبة ذاته إلاّ ذاته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تعبیر الحکماء عن الإرادة الذاتیة بالعلم بنظام الخیر و بالصلاح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بصدد ما به یکون الفعل اختیاریا و هو لیس العلم بلا رضا،و إلا کانت الرطوبة الحاصلة بمجرّد تصوّر الحموضة اختیاریة،و السقوط عن حائط </w:t>
      </w:r>
      <w:bookmarkStart w:id="445" w:name="pg13114_136726"/>
    </w:p>
    <w:p>
      <w:pPr>
        <w:pStyle w:val="BookText"/>
        <w:rPr/>
      </w:pPr>
      <w:bookmarkEnd w:id="445"/>
      <w:r>
        <w:rPr>
          <w:rFonts w:ascii="IRNazanin" w:hAnsi="IRNazanin" w:eastAsia="IRNazanin"/>
          <w:color w:val="111111"/>
          <w:sz w:val="28"/>
          <w:sz w:val="28"/>
          <w:szCs w:val="28"/>
          <w:rtl w:val="true"/>
          <w:lang w:bidi="fa-IR"/>
        </w:rPr>
        <w:t>دقیق العرض بمجرّد تصوره اختیاریا،و کذلک لیس الرضا بلا علم،و إلا کانت جمیع الآثار و المعالیل الموافقة لطبائع مؤثّراتها و عللها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الاختیاری هو الفعل الصادر عن شعور و رضا،فمجرّد الملاءمة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المستفادین من نظام الخیر و الصلاح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الاختیاریة،بل یجب إضافة العلم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به یکون الفعل اختیاریا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بنظام الخیر،لا أن الإرادة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العلم بنظام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 مع موافقته للبرهان مرموز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کلمات الأعیان </w:t>
      </w:r>
      <w:r>
        <w:rPr>
          <w:rStyle w:val="FootnoteAnchor"/>
          <w:rtl w:val="true"/>
        </w:rPr>
        <w:footnoteReference w:id="420"/>
      </w:r>
      <w:r>
        <w:rPr>
          <w:rFonts w:ascii="IRNazanin" w:hAnsi="IRNazanin" w:eastAsia="IRNazanin"/>
          <w:color w:val="111111"/>
          <w:sz w:val="28"/>
          <w:sz w:val="28"/>
          <w:szCs w:val="28"/>
          <w:rtl w:val="true"/>
          <w:lang w:bidi="fa-IR"/>
        </w:rPr>
        <w:t>،بل مصرح به فی کلمات جملة من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بمعنی الجدّ،و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یناسب مقام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الجدّ لا معنی له هنا إلا ما یعبّر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بتصمیم العزم،و اخری بإجماع الرأی،و هو لا یناسب مقام ذات الواجب،بل یناسب الممکن الذی یحصل له التردّد،و یتعقبه حینئذ تصمیم العزم و إجماع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p>
    <w:p>
      <w:pPr>
        <w:pStyle w:val="Heading4"/>
        <w:numPr>
          <w:ilvl w:val="3"/>
          <w:numId w:val="1"/>
        </w:numPr>
        <w:rPr/>
      </w:pPr>
      <w:bookmarkStart w:id="446" w:name="__RefHeading___Toc7869626_3224264995"/>
      <w:bookmarkStart w:id="447" w:name="_Toc158"/>
      <w:bookmarkEnd w:id="446"/>
      <w:r>
        <w:rPr>
          <w:rtl w:val="true"/>
        </w:rPr>
        <w:t>[</w:t>
      </w:r>
      <w:r>
        <w:rPr>
          <w:rtl w:val="true"/>
        </w:rPr>
        <w:t>إن تقسیم الإرادة إلی التکوینیّة و التشریعیة؛باعتبار</w:t>
      </w:r>
      <w:r>
        <w:rPr>
          <w:rtl w:val="true"/>
        </w:rPr>
        <w:t>]</w:t>
      </w:r>
      <w:bookmarkEnd w:id="447"/>
    </w:p>
    <w:p>
      <w:pPr>
        <w:pStyle w:val="BookText"/>
        <w:rPr/>
      </w:pPr>
      <w:r>
        <w:rPr>
          <w:rFonts w:ascii="IRNazanin" w:hAnsi="IRNazanin" w:eastAsia="IRNazanin"/>
          <w:color w:val="111111"/>
          <w:sz w:val="28"/>
          <w:sz w:val="28"/>
          <w:szCs w:val="28"/>
          <w:rtl w:val="true"/>
          <w:lang w:bidi="fa-IR"/>
        </w:rPr>
        <w:t>تعلّق الاولی بفعل المرید بنفسه،و تعلّق الثانیة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المراد منه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فعل الغیر إذا کان ذا فائدة عائدة إلی الشخص،فینبعث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الشوق إلی تلک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إلی فعل الغیر بملاحظة ترتّب تلک الفائدة العائدة إلیه،و حیث إنّ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فعل اختیاری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بلا واسطة مقدورا للشخص،بل بتبع البعث و التحریک إلیه؛لحصول الداعی للغیر، فلا محالة ینبعث للشخص شوق إلی ما یوجب حصول فعل الغیر اختیارا،و هو تحریکه إلی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فالإرادة التشریعیة لیست ما تعلق بالتحریک 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من أفعاله، فلا مقابلة بین التشریعیة و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التشریعیة هی الشوق المتعلّق بفعل الغیر اختیارا،و أما إذا لم یکن لفعل الغیر فائدة عائدة إلی الشخص،فلا یعقل تعلّق الشوق به؛بداهة أن الشوق النفسانی لا یکون بلا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إیصال النفع إلی الغیر بتحریکه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أمرا،أو التماسا،أو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فائدة عائدة إلی الشخص،فینبعث الشوق إلی ایصال النفع بالبعث و التحریک،و لا وجه لعدّ مثله إرادة تشریعیة،فان متعلّقها إیصال النفع إلی الغیر بتحریکه،و هو فعله لا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 علیک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ذاته ابتهاج ذاته بذاته؛لما سمعت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محض،فهو صرف الخیر،و الخیر هو الملائم اللذیذ الموجب للابتهاج و الرضا،فهو صرف الرضا و الابتهاج،کما کان صرف العلم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منه ما هو علم،و منه ما هو قدرة،و منه ما هو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بالإرادة الذاتیة نفس ذاته المقدّسة بالذات،کما أن المعلوم فی مرتبة ذاته بالذات نفس ذاته،و کما أن غیره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علمه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و التبع،کذلک غیره محبوب بالعرض و التبع بنفس محبة ذاته لذاته،و کما أنّ کل ما یوجد فی دار الوجود له نحو من الحضور فی مرتبة الذات لا بالذات،بل بالعرض،کذلک کل ما یدخل فی دار التحقق له نحو من المرادیة و المحبوبیة فی مرتبة الذات بمرادیة الذات لا بمرادیة اخری بالعرض لا بالذات،و إن کان لکلّ موجود معلومیة اخری و مرادیة اخری فی غیر مرتبة الذات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للفطن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النظام التامّ الإمکانی صادر علی طبق النظام الشریف الربّانی،و هذا أحد الأسرار فی عدم إمکان نظام أشرف من هذا النظام،و حیث لم یقع الکفر من المؤمن و الإیمان من الکافر،کشف ذلک عن </w:t>
      </w:r>
    </w:p>
    <w:p>
      <w:pPr>
        <w:pStyle w:val="BookText"/>
        <w:rPr/>
      </w:pPr>
      <w:r>
        <w:rPr>
          <w:rFonts w:ascii="IRNazanin" w:hAnsi="IRNazanin" w:eastAsia="IRNazanin"/>
          <w:color w:val="111111"/>
          <w:sz w:val="28"/>
          <w:sz w:val="28"/>
          <w:szCs w:val="28"/>
          <w:rtl w:val="true"/>
          <w:lang w:bidi="fa-IR"/>
        </w:rPr>
        <w:t>عدم تعلّق الإرادة الذاتیة بهما،و عدم دخولهما فی النظام الشریف الربانی،و إلاّ لوجدا فی النظام التامّ الإمکانی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نعم،من جملة النظام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أتمّ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إنزال الکتب،و إرسال الرسل،و التحریک إلی ما فیه صلاح العباد،و الزجر عما فیه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بالإرادة الذاتیة بالعرض لا بالذات،هذه الامور دون متعلقاتها،فلا أثر للارادة التشریعیة فی صفاته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ذاته،و علت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لا بأس بإطلاقها علی البعث و الزجر،کما فی الخبر الشریف المرویّ فی توحید الصدوق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إرادتین و مشیّتین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حتم،و ارادة عزم،ینهی و هو یشاء،و یأمر و هو لا یشاء</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أن الإرادة التشریعیة حقیقتها الأمر و النهی،و أن حقیقة الإرادة و المشیّة هی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المقدّمة آنفا فی الفرق بین الإرادة التکوینیة و التشریعیة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لانقداح الإرادة التشریعیة فی النفس النبویة،و لا فی النفس الولویة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خصّهما اللّه بألف 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لبداهة عدم فائدة عائدة من الفعل إلیهما،بل إلی فاعله،و عود فائدة من قبل إیصال النفع إلی النبی أو الولی لا یوجب کون الإرادة المتعلقة بالبعث و الزجر تشریعیة،لأنهما من أفعالهما الاختیاریة المتوقفة علی الإرادة فهی تکوینیة لا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هذا البیان القویم البنیان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التکلیف الجدّی البعث إلی الفعل بداعی انبعاث المکلف،أو الزجر عنه بداعی الانزجار،و هذا المعنی لا یتوقف علی إرادة نفس الفعل مطلقا،بل فیما إذا رجع فائدته إلی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حقیقة التکلیف الجدی بهذا المعنی موجود فی حق المؤمن و الکافر، و المطیع و العاصی؛إذ لیس المراد من کون البعث بداعی الانبعاث جعل البعث علة تامة للفعل،و إلاّ کان المکلف مجبورا لا مختارا،بل جعله بحیث یمکن أن یکون داعیا و باعثا للمکلف،فلو خلا عما یقتضیه شهوته و هواه،کان ذلک التکلیف باعثا فعلا،فیخرج من حدّ الإمکان إلی الوجوب،و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بالمقام فی مستقبل الکلام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یخرج بذلک عن الاختیار لو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متعلقة بفعل العبد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للجبری أن یستکشف عدم تأثیر قدرة العبد و إرادته فی فعله؛إذ </w:t>
      </w:r>
    </w:p>
    <w:p>
      <w:pPr>
        <w:pStyle w:val="BookText"/>
        <w:rPr/>
      </w:pPr>
      <w:r>
        <w:rPr>
          <w:rFonts w:ascii="IRNazanin" w:hAnsi="IRNazanin" w:eastAsia="IRNazanin"/>
          <w:color w:val="111111"/>
          <w:sz w:val="28"/>
          <w:sz w:val="28"/>
          <w:szCs w:val="28"/>
          <w:rtl w:val="true"/>
          <w:lang w:bidi="fa-IR"/>
        </w:rPr>
        <w:t>المفروض أنه واجب الصدور أراده العبد أم لا،ففیما أراده العبد من باب الاتفاق یکونان معلولی علة واحدة،و هی الإرادة الأزلیة و المشیّة الإلهیة،و أما إن کانت متعلّقة بفعله بما له من المبادی المصححة لاختیاریته 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القدرة و الإرادة و 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طریق للجبری إلی عدم تأثیر قدرة العبد و إرادته؛اذ المفروض أن نفی الاختیار بمجرّد وجوب الصدور لمکان تعلّق الإرادة الأزلیة به، و بعد ما علم أنّ الإرادة لم تتعلق بالفعل بما هو،بل بمبادیه الاختیاریة أیضا،فلا مجال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الاختیاریة لوجوب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 فساد ما ربّما یتوهّمه الجاهل من أنّ مسبوقیة الفعل بالإرادة وجدانیة،فیرجع النزاع إلی أن العدلیّ یسمّی هذا الفعل بالاختیاری دون الجبری،فالنزاع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وضوح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سابق لا یجب أن یکون مؤثّرا فی اللاحق، فمجرد تسلیم الطرفین لسبق الإرادة لا یرفع النزاع عن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لابدیة صدور الفعل بالاختیار،و انقلاب الأمر علی الجبری،فهو أجنبی عن جواب هذا الاشکال بالخصوص،و لا یصحّ حمل اللابدّیة فی المتن علی اللابدّیة من حیث فرض توسّط الإرادة،و ذلک لأنّ لازم عدمه الخلف،لا تخلف المراد عن 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وجوب الفعل بإرادة الباری،و اخری فی وجوب الفعل بإرادة الفاعل،و ثالثة فی وجوب نفس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ما توهمه الأشعری،و قد عرفت أنّ الفعل لم یتعلّق به إرادة الباری بما هو هو،بل به بمبادیه الاختیاریة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مندفع بأنّ وجوب الفعل بالإرادة یؤکد إرادیته</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لزوم بقاء الارادة </w:t>
      </w:r>
      <w:r>
        <w:rPr>
          <w:rStyle w:val="FootnoteAnchor"/>
          <w:rtl w:val="true"/>
        </w:rPr>
        <w:footnoteReference w:id="425"/>
      </w:r>
      <w:r>
        <w:rPr>
          <w:rFonts w:ascii="IRNazanin" w:hAnsi="IRNazanin" w:eastAsia="IRNazanin"/>
          <w:color w:val="111111"/>
          <w:sz w:val="28"/>
          <w:sz w:val="28"/>
          <w:szCs w:val="28"/>
          <w:rtl w:val="true"/>
          <w:lang w:bidi="fa-IR"/>
        </w:rPr>
        <w:t>علی حال بحیث لو شاء فعل،و لو لم یشأ لم یفعل فاسدة؛لأنّ الإرادة ما لم تبلغ حدّا یستحیل تخلّف المراد عنها لا یمکن وجود الفعل؛لأنّ معناه صدور المعلول بلا علّة تامّة،و إذا بلغت ذلک الحد امتنع تخلّفها عنه،و إلاّ لزم تخلّف المعلول عن علّته التامّة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إلی فعل نفسانی یکون محقّقا للاستناد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الثانی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المسمی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عین تأثیر النفس فی حرکة العضلات و فاعلیتها لها،فلا محالة لا مطابق له فی النفس؛لیکون أمرا ما وراء الإرادة؛إذ ما له مطابق بالذات ذات العلة و المعلول و ذات الفاعل و المفعول،و حیثیة العلیة و التأثیر و الفاعلیة انتزاعیة،و لا یعقل ان یکون لها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أمرا قائما بالنفس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قیامه بها قیام الکیف بالمتکیّف،فحاله حال الإرادة من حیث کونه صفة نفسانیة داخلة فی مقولة الکیف النفسانی،فکلّ ما هو محذور ترتّب حرکة العضلات علی صفة الإرادة،وارد علی ترتّب الحرکات علی الصفة المسمّاة بالاختیار،فإنها أیضا صفة تحصل فی النفس بمبادیها قهرا،فالفعل المرتّب علیها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قیامه بها قیام الفعل بالفاعل لا قیام الکیف بالمتکیّف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قواها الباطنة و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فعل لها،و فاعلیة النفس لموجودات عالم النفس التی مرت سابقا،هو إیجادها النوری العقلانی فی مرتبة القوة العاقلة،أو الوجود الفرضی فی مرتبة الواهمة،أو الوجود الخیالی فی مرتبة المتخیّلة،کما أن استناد الإبصار و الاستماع إلیها أیضا بلحاظ أنّ هذه القوی الظاهرة من درجات تنزّل النفس إلیها، و من الواضح أن الایجاد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لإحدی القوی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 عن الاختیار الذی جعل أمرا آخر،مما لا بد منه فی کل فعل اختیاری؛بداهة أن النفس بعد حصول الشوق الأکید لیس لها إلاّ هیجان بالقبض و البسط فی مرتبة القوة العضلانیة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الفعل النفسانی المسمّی بالاختیار إذا حصل فی النفس فان ترتب علیه حرکة العضلات بحیث لا تنفکّ الحرکة عنه کان حال الحرکة و هذا الفعل النفسانی حال الفعل و صفة الارادة،فما المانع عن کون الصفة علة تامة دون الفعل النفسانی،و کونه وجوبا بالاختیار مثل کونه وجوبا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الاختیار الذی هو فعل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لا ینفکّ عن الصفات الموجودة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و القدرة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فعلا قهریا لکون مبادیه قهریة لا اختیاریة،و إن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الثالث فبیانه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من الممکنات،فلا بدّ من استنادها إلی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ینفکّ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تلک الصفات مرحجات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بضمیمة النفس الموجودة فی جمیع الاحوال علة ناقصة،و لا یوجد المعلول إلاّ بعلّته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الفرق بین الفعل الاختیاری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کفایة وجود المرجّح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الغرائب،فإنه لا فرق بین ممکن و ممکن فی الحاجة إلی العلة،و لا فرق بین معلول و معلول فی الحاجة الی العلّة التامّة،فإنّ الإمکان مساوق للافتقار إلی العلة،و المعلول إذا وجد له ما یکفی فی وجود المعلول به کان علة تامة له،و اذا لم یکن کافیا فی وجوده فوجود المعلول به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فتدبّره،فإنه حقیق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المسمّی بالاختیار إن کان ملاکا لاختیاریة الأفعال،و أنّ ترتّب الفعل علی صفة الإرادة مانع عن استناد الفعل إلی الفاعل لکان الأمر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کذلک،فإنّ الملاک عدم صدوره عن اختیاره،لا انتهاء الصفة إلی غیره،مع أن هذا الفعل المسمّی بالاختیار یستحیل أن یکون عین ذات الواجب،فإن الفعل یستحیل أن یکون عین فاعله،فلا محالة یکون قائما بذاته قیام الفعل بفاعله صدورا،فان کان قدیما بقدمه کان حال هذا القائل حال الأشعری القائل بالصفات القدیمة القائمة بذاته الزائدة علیها،و إن کان حادثا کان محلّه الواجب فکان الواجب محلاّ للحوادث،فیکون حاله حال الکرامیة القائلین بحدوث الصفات، و یستحیل حدوثه و عدم قیامه بمحلّ،فإنّ سنخ الاختیار لیس کسنخ الأفعال الصادرة عن اختیار من الجواهر و الأعراض؛حتی یکون موجودا قائما بنفسه،أو قائما بموجود آخر،بل الاختیار یقوم بالمختار،لا بالفعل الاختیاری فی ظرف وجوده،و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ورد فی باب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خلق اللّه الاشیاء بالمشیّة،و المشیّة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المشیّة هی المشیّة الفعلیة التی هی عین الوجود الإطلاقی المنبسط علی الماهیات،و المراد من الأشیاء هی الموجودات 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الوجود المنبسط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فعله الإطلاقی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موجودیة الموجودات الخاصّة،و لیس لما به الوجود ما 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فهذه المشیّة الفعلیة عین الإحداث و الإیجاد کالعلم الفعلی فی قبال العلم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الإرادة الواجبة بالذات،فلیس فعل العبد بإرادته حیث لا تکون إرادته بإرادته، و إلا لتسلسلت الإرادات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الفعل الاختیاری ما کان نفس الفعل بالإرادة </w:t>
      </w:r>
      <w:r>
        <w:rPr>
          <w:rStyle w:val="FootnoteAnchor"/>
          <w:rtl w:val="true"/>
        </w:rPr>
        <w:footnoteReference w:id="426"/>
      </w:r>
      <w:r>
        <w:rPr>
          <w:rFonts w:ascii="IRNazanin" w:hAnsi="IRNazanin" w:eastAsia="IRNazanin"/>
          <w:color w:val="111111"/>
          <w:sz w:val="28"/>
          <w:sz w:val="28"/>
          <w:szCs w:val="28"/>
          <w:rtl w:val="true"/>
          <w:lang w:bidi="fa-IR"/>
        </w:rPr>
        <w:t>لا ما کان إرادته بالإرادة،فإنّ القادر المختار من إذا شاء فعل،لا من إذا شاء شاء،و إلا لم یکن فعل اختیاری فی العالم حتی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یقول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المفروض أن اختیاریة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لصدوره عن العلم و الإرادة،و لو کانت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بإرادته للزم أن لا یکون إرادته عین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فرض إرادة اخری حتی تصح إرادیة الاولی،فیلزم زیادة الثانیة علی الاولی المتحدة مع ذاته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 انتهاء الفعل إلی إرادة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انتهاء إرادة العبد إلی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إمکانها المقتضی للانتهاء إلی الواجب، فهذا غیر ضائر بالفاعلیة التی هی شأن الممکنات،فإن العبد بذاته و بصفاته و بأفعاله لا وجود له إلا بإفاضة الوجود من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أن یکون الممکن مفیضا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من الانتهاء انتهاء الإرادة الی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انتهاء الفعل إلی فاعل ما به الوجود فهو مستحیل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یلزم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فالانتهاء إلی فاعل ما منه الوجود لازم،لا أنه ضائر،و الانتهاء إلی فاعل ما به الوجود ضائر،إلا أنه غیر لازم بل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رجوع الفاعل بالإرادة إلی الفاعل بالجبر و القسر محال لاستحالة أن یکون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 به الوجود بالإضافة إلی ذات العبد أو صفاته أو أفعاله،بل بالإضافة إلی الکلّ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 منه الوجود،و لا یترقب من الممکن أن یکون فاعلا بهذا المعنی حتی لا یلزم الجبر،و هذه الشبهة هی العمدة فی القول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رجوع الفاعل بالإرادة إلی الفاعل بالطبع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وضوح أن الفعل یستند إلی فاعله،لا إلی شرائط الفاعلیة بالفعل،و بعد وضوح أن الفعل الإرادی لیس باقتضاء ذات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کالإحراق بالنسبة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وجه للرجوع،إلا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الفاعل المختار لا بدّ من أن یکون فاعلا لشرائط الفاعلیة و لو بمعنی ما به الوجود،و إلا لکان نظیر الفاعل بالطبع و إن لم یکن عینه للزوم الخلف،و هو توهم فاسد؛إذ یستحیل أن یکون الإنسان فاعلا لشرائط الفاعلیة إلا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أن لا یکون فعل اختیاری فی العالم،و هو لا محذور فیه؛إذ القائل بالجبر یدعی هذا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عرفت أن هذا غیر الجبر لاستحالة انتهاء الفعل شرائط الفاعلیة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الوجه من الفاعلیة الضائرة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الأثر المرغوب لکون الفعل اختیاریا فی قبال غیره،إلاّ حسن التکلیف و المؤاخذة،و لیس هذا الأثر من الأحکام العقلیة النظریة حتی یقام علیه البرهان،بل من الأحکام العقلیة العملیة،و من البیّن أنّ مناط الحسن و القبح عند العقلاء هو الفعل الصادر 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أصل وجوب الإرادة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بالذات،فالامر فیها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وجوبها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انتهائها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من الانتهاء إلی الغیر لیس إلا لزوم کون الفعل بجمیع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بهذه المقدمة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 عن اختیار،فینتقض بإرادة الباری؛إذ لیست إرادته من أفعاله الاختیاریة،مع أنه موجب لعدم کون الإرادة عین ذاته للزوم التعدد،بل یشکل حتی علی القول بعدم کون إرادته عین ذاته للزوم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الحاجة إلی مرادیة الإرادة من جهة أنّ الإرادة من مقدّمات الفعل،فلو لم تکن بإرادته لم یکن الفعل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الإشکال لا اختصاص له بالإرادة،بل یجری فی علمه و قدرته،و وجوده حیث إنّها ممّا یتوقّف علیه الفعل،و لیست تحت قدرته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یسری هذا الإشکال فی فعل الواجب تعالی؛حیث إنه یتوقف علی ذاته و صفاته،مع أنه لیس شیء منها من أفعاله الاختیاریة،فإنّ وجوب الوجود بالذات یقتضی کونه بلا علّة،لا کونه موجدا لذاته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فمناط المقهوریة و المجبوریة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کون الفعل بجمیع مقدماته تحت اختیار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و قدرة و إرادة،و هو حقیقة و واقعا مغایر للفعل الصادر بقسر القاسر و للفعل الصادر عن محض الطبع؛بحیث لو فرض الالتزام بعدم المبدأ للموجودات،و فرض استقلال الإنسان فی أفعاله بأن کان مفیدا لوجودها لم یکن صفاته التی هی شرائط إفاضة الوجود منه علیها إلا طبیعیة،و مع ذلک یحکمون بحسن التکلیف و المؤاخذة بالإضافة إلی الفعل الصادر من فاعله عن شعور و قدرة و إرادة دون غیره،سواء کان بالقسر و الجبر،أو بالطبع و باقتضاء ذاته، و یفرّقون بین فاعلیة النفس لأفعالها الصادرة عن شعور و قدرة و إرادة،و فاعلیتها لحفظ المزاج و إفادة الحرارة الغریزیة،فانها طبیعیة،و النفس فاعل بالطبع لمثل هذه الأفعال،دون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448" w:name="pg13114_136737"/>
    </w:p>
    <w:p>
      <w:pPr>
        <w:pStyle w:val="BookText"/>
        <w:rPr/>
      </w:pPr>
      <w:bookmarkEnd w:id="448"/>
      <w:r>
        <w:rPr>
          <w:rFonts w:ascii="IRNazanin" w:hAnsi="IRNazanin" w:eastAsia="IRNazanin"/>
          <w:color w:val="111111"/>
          <w:sz w:val="28"/>
          <w:sz w:val="28"/>
          <w:szCs w:val="28"/>
          <w:rtl w:val="true"/>
          <w:lang w:bidi="fa-IR"/>
        </w:rPr>
        <w:t>بین الواجب و الممکن من دون دخل فیه للوجوب و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p>
    <w:p>
      <w:pPr>
        <w:pStyle w:val="Heading4"/>
        <w:numPr>
          <w:ilvl w:val="3"/>
          <w:numId w:val="1"/>
        </w:numPr>
        <w:rPr/>
      </w:pPr>
      <w:bookmarkStart w:id="449" w:name="__RefHeading___Toc7869628_3224264995"/>
      <w:bookmarkStart w:id="450" w:name="_Toc159"/>
      <w:bookmarkEnd w:id="449"/>
      <w:r>
        <w:rPr>
          <w:rtl w:val="true"/>
        </w:rPr>
        <w:t>[</w:t>
      </w:r>
      <w:r>
        <w:rPr>
          <w:rtl w:val="true"/>
        </w:rPr>
        <w:t>أن تصحیح مرادیّة الإرادة</w:t>
      </w:r>
      <w:r>
        <w:rPr>
          <w:rtl w:val="true"/>
        </w:rPr>
        <w:t>-]</w:t>
      </w:r>
      <w:bookmarkEnd w:id="450"/>
    </w:p>
    <w:p>
      <w:pPr>
        <w:pStyle w:val="Heading5"/>
        <w:numPr>
          <w:ilvl w:val="4"/>
          <w:numId w:val="1"/>
        </w:numPr>
        <w:rPr/>
      </w:pPr>
      <w:bookmarkStart w:id="451" w:name="__RefHeading___Toc7869630_3224264995"/>
      <w:bookmarkStart w:id="452" w:name="_Toc160"/>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 xml:space="preserve">کما عن السید العلامة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إدخالها تحت الأفعال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صاحب الفصول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شیئا،و لا یرجع الی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الوحدانیة بالالتفات إلیها تنحلّ إلی إرادة الإرادة،و إلی إرادة الإرادة،و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بمجرّد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لو التفت إلیها لأرادها و هکذا،فتنقطع السلسلة بانقطاع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مرادة بالحقیقة، بل بالاعتبار و بالقوة،لا بالفعل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بالحقیقة و فی الواقع حتی تکون هناک إرادة موجودة حقیقة </w:t>
      </w:r>
    </w:p>
    <w:p>
      <w:pPr>
        <w:pStyle w:val="BookText"/>
        <w:rPr/>
      </w:pPr>
      <w:r>
        <w:rPr>
          <w:rFonts w:ascii="IRNazanin" w:hAnsi="IRNazanin" w:eastAsia="IRNazanin"/>
          <w:color w:val="111111"/>
          <w:sz w:val="28"/>
          <w:sz w:val="28"/>
          <w:szCs w:val="28"/>
          <w:rtl w:val="true"/>
          <w:lang w:bidi="fa-IR"/>
        </w:rPr>
        <w:t>بإرادة واحدة،ففیه أنه لا موجب للتحلیل حقیقة؛إذ التحلیل الحقیقی یتصور مع التعدّد الواقعی بالإضافة إلی ما له أجزاء عقلیة أو حقیقیة،کما فی الأنواع المرکبة و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هذه الإرادات الموجودة بوجود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تکون معلولة لإرادة اخری،فیلزم کون شیء واحد داخلا و خارجا؛إذ المفروض أن هذه الإرادة الواحدة الإجمالیة وجود لجمیع الإرادات،و إما تکون معلولة للإرادة الإلهیة فقد عاد المحذور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فی الفصول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ما عدا الإرادة من الأفعال تکون اختیاریته بصدوره عن علم و قدرة و إرادة،و أما الإرادة فاختیاریتها بصدورها عن علم و قدرة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جزاف بیّن</w:t>
      </w:r>
      <w:r>
        <w:rPr>
          <w:rFonts w:eastAsia="IRNazanin" w:cs="IRNazanin"/>
          <w:color w:val="111111"/>
          <w:sz w:val="28"/>
          <w:szCs w:val="28"/>
          <w:rtl w:val="true"/>
          <w:lang w:bidi="fa-IR"/>
        </w:rPr>
        <w:t>.</w:t>
      </w:r>
      <w:bookmarkStart w:id="453" w:name="pg13114_136739"/>
    </w:p>
    <w:p>
      <w:pPr>
        <w:pStyle w:val="Heading5"/>
        <w:numPr>
          <w:ilvl w:val="4"/>
          <w:numId w:val="1"/>
        </w:numPr>
        <w:rPr/>
      </w:pPr>
      <w:bookmarkStart w:id="454" w:name="__RefHeading___Toc7869632_3224264995"/>
      <w:bookmarkStart w:id="455" w:name="_Toc161"/>
      <w:bookmarkEnd w:id="453"/>
      <w:bookmarkEnd w:id="454"/>
      <w:r>
        <w:rPr>
          <w:rtl w:val="true"/>
        </w:rPr>
        <w:t xml:space="preserve">تنبیه و تنزیه </w:t>
      </w:r>
      <w:r>
        <w:rPr>
          <w:rtl w:val="true"/>
        </w:rPr>
        <w:t>[</w:t>
      </w:r>
      <w:r>
        <w:rPr>
          <w:rtl w:val="true"/>
        </w:rPr>
        <w:t>فی الجبر و التفویض و الامر بین الامرین</w:t>
      </w:r>
      <w:r>
        <w:rPr>
          <w:rtl w:val="true"/>
        </w:rPr>
        <w:t>]</w:t>
      </w:r>
      <w:bookmarkEnd w:id="455"/>
    </w:p>
    <w:p>
      <w:pPr>
        <w:pStyle w:val="BookText"/>
        <w:rPr/>
      </w:pPr>
      <w:r>
        <w:rPr>
          <w:rFonts w:ascii="IRNazanin" w:hAnsi="IRNazanin" w:eastAsia="IRNazanin"/>
          <w:color w:val="111111"/>
          <w:sz w:val="28"/>
          <w:sz w:val="28"/>
          <w:szCs w:val="28"/>
          <w:rtl w:val="true"/>
          <w:lang w:bidi="fa-IR"/>
        </w:rPr>
        <w:t>الجبری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نفی الاختیار عن العباد و استناد الأفعال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تمجید و تعظیم له؛حیث لا مؤثّر فی الوجود إلاّ اللّه،و إن عادة اللّه جرت علی إیجاد ما یسمّی بالمسبّبات بعد ما یسمّی بالأسباب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غفل عن أنه ظلم عظیم فی حق عادل حکیم؛لأنّ هذه الأفعال لا یعقل </w:t>
      </w:r>
      <w:r>
        <w:rPr>
          <w:rStyle w:val="FootnoteAnchor"/>
          <w:rtl w:val="true"/>
        </w:rPr>
        <w:footnoteReference w:id="430"/>
      </w:r>
      <w:r>
        <w:rPr>
          <w:rFonts w:ascii="IRNazanin" w:hAnsi="IRNazanin" w:eastAsia="IRNazanin"/>
          <w:color w:val="111111"/>
          <w:sz w:val="28"/>
          <w:sz w:val="28"/>
          <w:szCs w:val="28"/>
          <w:rtl w:val="true"/>
          <w:lang w:bidi="fa-IR"/>
        </w:rPr>
        <w:t>استنادها بلا واسطة إلاّ إلی القوی الجسمانیة المتجدّدة الذوات،و الطبائع المتصرّمة الإنّیات،لا إلی الأرواح القدسیّة و الشامخات العقلیة،فضلا عن واجب الوجود بالذات و 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المفوّضة زعموا أن استناد الأفعال إلی العباد علی وجه الاستقلال نوع تنزیه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استناد القبائح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یتفطّنوا أنه شرک محض؛فإنّ الاستقلال فی الإیجاد فرع الاستقلال فی الوجود،و هو مختصّ بواجب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فهؤلاء أعظم شرکا من الثنویة،فإنهم قالوا بشریک واحد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أسندوا إلیه الشرور،و هؤلاء قالوا بتعدّد الشرکاء بعدد الفاعلین،تعالی عما یقول الظالمون علوّا کبیرا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التعظیم العظیم و التنزیه الوجیه ما تضمنته هذه الکلمة الإلهیة المأثورة فی الأخبار المتکاثرة عن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w:t>
      </w:r>
      <w:bookmarkStart w:id="456" w:name="pg13114_136740"/>
    </w:p>
    <w:p>
      <w:pPr>
        <w:pStyle w:val="BookText"/>
        <w:rPr/>
      </w:pPr>
      <w:bookmarkEnd w:id="456"/>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هذه الکلمة المبارکة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الفاعلیة ذات المباشر بإرادته،و هی العلة القریبة، و وجوده و قدرته و علمه و إرادته لها دخل فی فاعلیة الفاعل،و معطی هذه الامور هو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الفاعل البعید،فمن قصر النظر علی الأوّل حکم بالتفویض،و من قصر النظر علی الثانی حکم بالجبر،و الناقد البصیر ینبغی أن یکون ذا عینین،فیری الأوّل،فلا یحکم بالجبر،و یری الثانی،فلا یحکم بالتفویض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أدقّ و أقرب للتوحید،فإن الموحّد کما یجب أن یکون موحّدا فی الذات و الصفات،کذلک یجب أن یکون موحّدا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الإیجاد یدور مدار الوجود فی وحدة الانتساب و تعدّده و فی الاستقلال و عدمه،فلا بدّ هاهنا من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کیفیة استقلال الوجود و عدمه و تعدد الانتساب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الإیجاد للوجود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فمجمل القول فیه أنه قد تقرّر فی مقرّه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 بالذات هو الوجود المنبسط،و المجعول و المعلول بالذات حیثیة ذاته حیثیة المجعولیة و المعلولیة و الارتباط،لا أن هناک شیئا له المجعولیة و الربط</w:t>
      </w:r>
      <w:r>
        <w:rPr>
          <w:rFonts w:eastAsia="IRNazanin" w:cs="IRNazanin"/>
          <w:color w:val="111111"/>
          <w:sz w:val="28"/>
          <w:szCs w:val="28"/>
          <w:rtl w:val="true"/>
          <w:lang w:bidi="fa-IR"/>
        </w:rPr>
        <w:t>.</w:t>
      </w:r>
    </w:p>
    <w:p>
      <w:pPr>
        <w:pStyle w:val="Heading5"/>
        <w:numPr>
          <w:ilvl w:val="4"/>
          <w:numId w:val="1"/>
        </w:numPr>
        <w:rPr/>
      </w:pPr>
      <w:bookmarkStart w:id="457" w:name="__RefHeading___Toc7869634_3224264995"/>
      <w:bookmarkStart w:id="458" w:name="_Toc162"/>
      <w:bookmarkEnd w:id="457"/>
      <w:r>
        <w:rPr>
          <w:rtl w:val="true"/>
        </w:rPr>
        <w:t>و البرهان علیه</w:t>
      </w:r>
      <w:r>
        <w:rPr>
          <w:rtl w:val="true"/>
        </w:rPr>
        <w:t>:</w:t>
      </w:r>
      <w:bookmarkEnd w:id="4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 ما کان بذاته مطابقا لمحمول اشتقاقی،فهو مصداق لمبدئه أیضا، و إلاّ لزم مصداقیته له فی المرتبة المتأخّرة عن ذاته،و هو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معنی </w:t>
      </w:r>
    </w:p>
    <w:p>
      <w:pPr>
        <w:pStyle w:val="BookText"/>
        <w:rPr/>
      </w:pPr>
      <w:r>
        <w:rPr>
          <w:rFonts w:ascii="IRNazanin" w:hAnsi="IRNazanin" w:eastAsia="IRNazanin"/>
          <w:color w:val="111111"/>
          <w:sz w:val="28"/>
          <w:sz w:val="28"/>
          <w:szCs w:val="28"/>
          <w:rtl w:val="true"/>
          <w:lang w:bidi="fa-IR"/>
        </w:rPr>
        <w:t>عدم الاستقلال فی الوجود؛حیث إن الوجود المفروض حینئذ عین الربط و محض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الوجود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المنبسط علی هیاکل الماهیات،و المتحد مع مراتب الموجودات بما هو عین کل مرتبة بلحاظ إطلاقه و لا بشرطیته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انتسابان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الفاعل بالوجوب،و هو بهذا الاعتبار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مشیّته الفعلیة،و إلی القابل بالإمکان،و هو بهذا الاعتبار وجود زید و عمرو و بکر إلی غیر ذلک من الموجودات المحدودة و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الامر الثانی فمختصر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الوجود المجعول بالذات بعد ما کانت حیثیة ذاته حیثیّة الربط و الفقر،فلا بد من أن یکون أثره کذلک،و إلا لانقلب الربط المحض إلی محض الاستقلال،و هو محال؛إذ الجاعل بالذات حیثیة ذاته حیثیة الجاعلیة کما عرفت،فان کان ذاته مستقلّة کانت حیثیة الجاعلیة مستقلة،و إن کانت عین الربط و الفقر کانت حیثیة الاقتضاء و الجاعلیة عین الربط و الفقر؛إذ لا تغایر بین الحیثیتین حقیقة،و من هنا قلنا سابقا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التفویض شرک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الوجود الإطلاقی الذی حیثیة ذاته حیثیة الربط و الفقر،و کان له انتسابان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الفاعل و القابل،أثره کذلک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حیث إن حیثیة الأثر </w:t>
      </w:r>
      <w:r>
        <w:rPr>
          <w:rStyle w:val="FootnoteAnchor"/>
          <w:rtl w:val="true"/>
        </w:rPr>
        <w:footnoteReference w:id="433"/>
      </w:r>
      <w:r>
        <w:rPr>
          <w:rFonts w:ascii="IRNazanin" w:hAnsi="IRNazanin" w:eastAsia="IRNazanin"/>
          <w:color w:val="111111"/>
          <w:sz w:val="28"/>
          <w:sz w:val="28"/>
          <w:szCs w:val="28"/>
          <w:rtl w:val="true"/>
          <w:lang w:bidi="fa-IR"/>
        </w:rPr>
        <w:t>کحیثیة المؤثّر عین الارتباط تعرف أنه لا تفویض،و من حیث إن الأثر کالمؤثر له انتسابان حقیقة تعرف أنه لا جبر، فأثر کلّ مرتبة له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جهة انتساب إلیه تعالی؛حیث إنه أثر فعله الحقیقی </w:t>
      </w:r>
    </w:p>
    <w:p>
      <w:pPr>
        <w:pStyle w:val="BookText"/>
        <w:rPr/>
      </w:pPr>
      <w:r>
        <w:rPr>
          <w:rFonts w:ascii="IRNazanin" w:hAnsi="IRNazanin" w:eastAsia="IRNazanin"/>
          <w:color w:val="111111"/>
          <w:sz w:val="28"/>
          <w:sz w:val="28"/>
          <w:szCs w:val="28"/>
          <w:rtl w:val="true"/>
          <w:lang w:bidi="fa-IR"/>
        </w:rPr>
        <w:t>الإطلاقی،و هذه جهة تلی الربّ،و جهة انتساب إلی العبد؛حیث إنه أثر وجوده الحقیقی،و هی جهة تلی الماهیة،فکما أن وجوده وجوده حقیقة و بلا عنایة،و مع ذلک فهو فعل اللّه و صنعه حقیقة،کذلک إیجاده إیجاده حقیقة و بلا تجوّز،و مع ذلک فهو أثر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مجاز،فاذا تمکّن العبد من نفی وجوده عن نفسه تمکّن من نفی إیجاده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الأثر إنما ینسب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مطلق،و إلی العبد بما هو محدود و مقید،و إلاّ فجلّ 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تستند إلیه الأفعال التی لا تقوم إلا بالجسم و الجسمانی،و لو کان من الأعمال الحسنة؛فضلا عن الأعمال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تغلب الجهة التی تلی الربّ،و تندکّ فیها الجهة الاخری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434"/>
      </w:r>
      <w:r>
        <w:rPr>
          <w:rFonts w:ascii="IRNazanin" w:hAnsi="IRNazanin" w:eastAsia="IRNazanin"/>
          <w:color w:val="111111"/>
          <w:sz w:val="28"/>
          <w:sz w:val="28"/>
          <w:szCs w:val="28"/>
          <w:rtl w:val="true"/>
          <w:lang w:bidi="fa-IR"/>
        </w:rPr>
        <w:t>فحینئذ ینفی الانتساب إلی المربوب،و ینسب إلی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عدم استناد الأفعال السیئة إلیه تعالی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فتفطّن و افهم،أو ذره فی سنبله،و اللّه المسدّد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کیف تصح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الاستناد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 من الاستناد إلی العباد،فإنه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بالوجوب،و إلیهم بالإمکان کما عرفت </w:t>
      </w:r>
      <w:r>
        <w:rPr>
          <w:rStyle w:val="FootnoteAnchor"/>
          <w:rtl w:val="true"/>
        </w:rPr>
        <w:footnoteReference w:id="436"/>
      </w:r>
      <w:r>
        <w:rPr>
          <w:rFonts w:ascii="IRNazanin" w:hAnsi="IRNazanin" w:eastAsia="IRNazanin"/>
          <w:color w:val="111111"/>
          <w:sz w:val="28"/>
          <w:sz w:val="28"/>
          <w:szCs w:val="28"/>
          <w:rtl w:val="true"/>
          <w:lang w:bidi="fa-IR"/>
        </w:rPr>
        <w:t>،و إنما عطف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التکلیف إلی المؤاخذة؛لکفایة هذا المقدار من الاختیار فی توجیه التکلیف إلی الغیر،و یخرج بذلک عن اللغویة </w:t>
      </w:r>
      <w:r>
        <w:rPr>
          <w:rStyle w:val="FootnoteAnchor"/>
          <w:rtl w:val="true"/>
        </w:rPr>
        <w:footnoteReference w:id="437"/>
      </w:r>
      <w:r>
        <w:rPr>
          <w:rFonts w:ascii="Amiri" w:hAnsi="Amiri" w:eastAsia="Amiri" w:cs="Amiri"/>
          <w:color w:val="111111"/>
          <w:sz w:val="28"/>
          <w:sz w:val="28"/>
          <w:szCs w:val="28"/>
          <w:rtl w:val="true"/>
          <w:lang w:bidi="ar-SA"/>
        </w:rPr>
        <w:t xml:space="preserve">بخلاف المؤاخذة ممن </w:t>
      </w:r>
      <w:bookmarkStart w:id="459" w:name="pg13114_136743"/>
    </w:p>
    <w:p>
      <w:pPr>
        <w:pStyle w:val="BookText"/>
        <w:rPr/>
      </w:pPr>
      <w:bookmarkEnd w:id="459"/>
      <w:r>
        <w:rPr>
          <w:rFonts w:ascii="IRNazanin" w:hAnsi="IRNazanin" w:eastAsia="IRNazanin"/>
          <w:color w:val="111111"/>
          <w:sz w:val="28"/>
          <w:sz w:val="28"/>
          <w:szCs w:val="28"/>
          <w:rtl w:val="true"/>
          <w:lang w:bidi="fa-IR"/>
        </w:rPr>
        <w:t>ینتهی إلیه سلسلة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5"/>
        <w:numPr>
          <w:ilvl w:val="4"/>
          <w:numId w:val="1"/>
        </w:numPr>
        <w:rPr/>
      </w:pPr>
      <w:bookmarkStart w:id="460" w:name="__RefHeading___Toc7869636_3224264995"/>
      <w:bookmarkStart w:id="461" w:name="_Toc163"/>
      <w:bookmarkEnd w:id="460"/>
      <w:r>
        <w:rPr>
          <w:rtl w:val="true"/>
        </w:rPr>
        <w:t>[</w:t>
      </w:r>
      <w:r>
        <w:rPr>
          <w:rtl w:val="true"/>
        </w:rPr>
        <w:t>العقاب إنما یتبع الکفر و العصیان التابعین للاختیار</w:t>
      </w:r>
      <w:r>
        <w:rPr>
          <w:rtl w:val="true"/>
        </w:rPr>
        <w:t>]</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الحال یستدعی بسطا فی المقال،فنقول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الاتکال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المثوبة و العقوبة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المثوبة و العقوبة اللتان هما من تبعات الأفعال،و لوازم الاعمال، و نتائج الملکات الفاضلة،و آثار الملکات الرذیلة،و مثل هذه العقوبة علی النفس لخطیئتها،کالمرض علی البدن لنهمه،و المرض الروحانی کالمرض الجسمانی، و الأدویة العقلانیة کالأدویة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شبهة استحالة استلزام الملکات النفسانیة للآلام الجسمانیة و الروحانیة،فمدفوعة بوجوده فی هذه النشأة الدنیویة؛بداهة أن النفس یؤلمها تصوّر المنافرات،و یحدث فیها الآلام الجسمانیة من غلبة الدم و نحوه عند الغضب و شبهه،فلا مانع من حدوث منافرات روحانیة و جسمانیة بواسطة الملکات الرذیلة النفسانیة المضادّة لجوهر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عقاب من معاقب خارجی حتی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العقاب من الحکیم المختار علی ما لا یکون بالأخرة بالاختیار؟و فی الآیات و الروایات تصریحات و تلویحات إلی ذلک،فقد تکرر فی القرآن المجید إِنَّما تُجْزَوْنَ ما کُنْتُمْ تَعْمَلُونَ </w:t>
      </w:r>
      <w:r>
        <w:rPr>
          <w:rStyle w:val="FootnoteAnchor"/>
          <w:rtl w:val="true"/>
        </w:rPr>
        <w:footnoteReference w:id="43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أعمالکم تردّ الیکم</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انتهاء الفعل إلیه تعالی،و اخری یرتبط بباب القضاء و القدر،و هو ما ذکرناه فی آخر المبحث،فان ملاک الإشکال هناک لیس انتهاء الفعل و عدم اختیاریته بالآخر،بل الملاک أن إیجاد من یوجد منه الموجبات للعقوبة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حیث کون العقاب من لوازم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المثوبة و العقوبة من مثیب و معاقب خارجی،و هذه المثوبة و العقوبة هما اللذان ورد بهما </w:t>
      </w:r>
      <w:r>
        <w:rPr>
          <w:rStyle w:val="FootnoteAnchor"/>
          <w:rtl w:val="true"/>
        </w:rPr>
        <w:footnoteReference w:id="441"/>
      </w:r>
      <w:r>
        <w:rPr>
          <w:rFonts w:ascii="IRNazanin" w:hAnsi="IRNazanin" w:eastAsia="IRNazanin"/>
          <w:color w:val="111111"/>
          <w:sz w:val="28"/>
          <w:sz w:val="28"/>
          <w:szCs w:val="28"/>
          <w:rtl w:val="true"/>
          <w:lang w:bidi="fa-IR"/>
        </w:rPr>
        <w:t>ظاهر التنزیل،فقصرهما علی الأوّل خلاف ظواهر الکتاب و السنة،و تصحیحهما بعد صحّة التکلیف بذلک المقدار من الاختیار فی غایة السهولة؛إذ کما أنّ المولی العرفی له مؤاخذة عبده إذا أمره فخالفه،کذلک مولی الموالی؛إذ لو کان الفعل بمجرّد استناده إلی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 و غیر مصحّح للمؤاخذة،لما صحت مؤاخذة المولی العرفی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الفعل فی حدّ ذاته قابلا للمؤاخذة علیه فکون المؤاخذ ممن انتهت إلیه سلسلة الإرادة و الاختیار،لا یوجب انقلاب الفعل عما هو علیه من القابلیة للمؤاخذة ممن خولف 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إن کان فی استحقاق العقاب علی مثل هذا الفعل المنتهی إلی ما لا بالاختیار،فالجواب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بترتّب العقاب من باب الملازمة بینه و بین المعصیة،و أنها کالمادة للصورة المنافرة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 عن مبنی الاشکال بل المناسب لهذا المبنی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الإشکال فی فعلیة إجراء العقاب و لو مع ثبوت الاستحقاق و اختیاریة الفعل حقیقة من حیث استحالة التشفّی،فالجواب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العقاب من لوازم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دافع لمحذور استحالة التشفّی،لکنه غیر مناسب للکلام فی اختیاریة الفعل،و الإشکال فی العقوبة من أجلها،و لا لترتّب العقاب علی الاستحقاق،فإنّ مبنی الملازمة غیر مبنی الاستحقاق،بحکم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المبنی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سیأتی </w:t>
      </w:r>
      <w:r>
        <w:rPr>
          <w:rStyle w:val="FootnoteAnchor"/>
          <w:rtl w:val="true"/>
        </w:rPr>
        <w:footnoteReference w:id="44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لدینا من کتب التفسیر و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الجواب المزبور من أجل عدم الاعتناء بالمبنی المذکور،و أنه لا نقول بالعقاب من أجل حکم العقلاء بالاستحقاق حتی یرد علینا إشکال انتهاء الفعل إلی ما لا بالاختیار،بل نقول بأن الفعل الناشئ عن هذا المقدار من الاختیار مادة لصورة اخرویة،و التعبیر بالاستحقاق بملاحظة أن المادة حیث کانت مستعدة،فهی مستحقة لإفاضة الصورة من واهب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التعذیب و الإدخال فی النار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أن إفاضة تلک الصورة المؤلمة المحرقة التی تطّلع علی الأفئدة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ملائکة العذاب،فلا ینافی القول باللزوم مع ظهور الآیات و الروایات فی العقوبة من معاقب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من جهات لا ینبغی إهمالها،و قطع النظر عن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الموجب لاختیار التعذیب و المعاقبة من المختار الرحیم بعد استحالة التشفّی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مبنی الاستحقاق عقلا أو شرعا؟</w:t>
      </w:r>
    </w:p>
    <w:p>
      <w:pPr>
        <w:pStyle w:val="BookText"/>
        <w:rPr/>
      </w:pPr>
      <w:r>
        <w:rPr>
          <w:rFonts w:ascii="IRNazanin" w:hAnsi="IRNazanin" w:eastAsia="IRNazanin"/>
          <w:color w:val="111111"/>
          <w:sz w:val="28"/>
          <w:sz w:val="28"/>
          <w:szCs w:val="28"/>
          <w:rtl w:val="true"/>
          <w:lang w:bidi="fa-IR"/>
        </w:rPr>
        <w:t>و یجاب عنه بأحد وجهین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التعذیب من باب تصدیق التخویف،و الإیفاء بالوعید </w:t>
      </w:r>
    </w:p>
    <w:p>
      <w:pPr>
        <w:pStyle w:val="BookText"/>
        <w:rPr/>
      </w:pPr>
      <w:r>
        <w:rPr>
          <w:rFonts w:ascii="IRNazanin" w:hAnsi="IRNazanin" w:eastAsia="IRNazanin"/>
          <w:color w:val="111111"/>
          <w:sz w:val="28"/>
          <w:sz w:val="28"/>
          <w:szCs w:val="28"/>
          <w:rtl w:val="true"/>
          <w:lang w:bidi="fa-IR"/>
        </w:rPr>
        <w:t>الواجبین فی الحکمة الإلهیة،فإنّ إخلاف المیعاد مناف للحکمة و موجب لعدم ارتداع النفوس من التوعید و التخویف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الوجه ذکره الشیخ الرئیس فی الإشارات </w:t>
      </w:r>
      <w:r>
        <w:rPr>
          <w:rStyle w:val="FootnoteAnchor"/>
          <w:rtl w:val="true"/>
        </w:rPr>
        <w:footnoteReference w:id="444"/>
      </w:r>
      <w:r>
        <w:rPr>
          <w:rFonts w:ascii="IRNazanin" w:hAnsi="IRNazanin" w:eastAsia="IRNazanin"/>
          <w:color w:val="111111"/>
          <w:sz w:val="28"/>
          <w:sz w:val="28"/>
          <w:szCs w:val="28"/>
          <w:rtl w:val="true"/>
          <w:lang w:bidi="fa-IR"/>
        </w:rPr>
        <w:t xml:space="preserve">علی ما هو ببالی،و غیره فی غیرها </w:t>
      </w:r>
      <w:r>
        <w:rPr>
          <w:rStyle w:val="FootnoteAnchor"/>
          <w:rtl w:val="true"/>
        </w:rPr>
        <w:footnoteReference w:id="445"/>
      </w:r>
      <w:r>
        <w:rPr>
          <w:rFonts w:ascii="IRNazanin" w:hAnsi="IRNazanin" w:eastAsia="IRNazanin"/>
          <w:color w:val="111111"/>
          <w:sz w:val="28"/>
          <w:sz w:val="28"/>
          <w:szCs w:val="28"/>
          <w:rtl w:val="true"/>
          <w:lang w:bidi="fa-IR"/>
        </w:rPr>
        <w:t xml:space="preserve">،لکن الکلام فی أصل التخویف و التوعید </w:t>
      </w:r>
      <w:r>
        <w:rPr>
          <w:rStyle w:val="FootnoteAnchor"/>
          <w:rtl w:val="true"/>
        </w:rPr>
        <w:footnoteReference w:id="446"/>
      </w:r>
      <w:r>
        <w:rPr>
          <w:rFonts w:ascii="IRNazanin" w:hAnsi="IRNazanin" w:eastAsia="IRNazanin"/>
          <w:color w:val="111111"/>
          <w:sz w:val="28"/>
          <w:sz w:val="28"/>
          <w:szCs w:val="28"/>
          <w:rtl w:val="true"/>
          <w:lang w:bidi="fa-IR"/>
        </w:rPr>
        <w:t>إذ أیّ موجب لهما عقلا حتی یجب ایفاؤهما و إحقاقهما؟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صحّحه بعض أجلّة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أصل التخویف و التوعید،و إن کان بنفسه تعهّد إیذاء الغیر،إلا أنّ ذلک من باب دفع الأفسد بالفاسد،و هو دفع وقوع العبد فی المفسدة أو فوت المصلحة عنه بالتخویف و التوعید المقتضیین لترتّب العقاب علی ما اختاره العبد من المعاصی و المآثم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مفسدة نفس التوعید و هی تخویف الغیر و إرعابه،و إن کانت جزئیة لا تقاوم مفسدة الزنا مثلا،لکن لازم هذا الجعل و التوعید،و هو وقوع العبد فی العذاب الاخروی أعظم بمراتب من وقوعه فی المفسدة الدنیویة،و من فوت المصلحة الدنیویة عنه،فکیف یکون من باب دفع الأفسد بالفاسد؟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بلحاظ لازمه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الإثم و العصیان باختیار المکلّف لا دخل 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الهادی و المرشد و الدلیل هو المقتضی لجعل الاحکام،و تاکید الدعوة بحکمته و عنایته هو المقتضی لجعل العقاب،و کونه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هنا فی الأصل کلمة غیر مقروءة،و الظاهر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شدید العقاب هو المقتضی لإجراء العقاب فتفطّن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هذه المرحلة فإنه یصحّح الملامة علی العبد و ذمّه بإقدامه،لا إنه یصحّح جعل الضرر من الغیر،و إلاّ فلکلّ أحد جعل الضرر علی عباد اللّه،بل جعل الضرر إنما یصحّ إذا کان بعد الکسر و الانکسار حسنا و واجبا فی الحکمة،و قد عرفت أن مفسدة جعله أعظم من مفسدة ترکه؛إذ لو لم یکن تخویف و توعید بالنسبة إلی هذا العاصی،لم یکن فی الخارج إلا وقوعه فی مفسدة دنیویة،و إیکاله إلی نفسه و هواه الموجب لوقوعه فیها أولی من جعل یوجب وقوعه فی العقاب الاخروی أیضا،فجعل العقاب مقدّمة لحفظ العبد عن الوقوع فی المفسدة إنما یکون إحسانا للعبد،إذا لم یستلزم ما هو أعظم من وقوعه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التخویف العامّ حفظ النظام،و الحکیم یراعی المصلحة العامّة الکلّیة،فکما لو لا تخویف من یرتدع حقیقة بالردع،لما ارتدع، فلم یبق نظام الکلّ محفوظا،کذلک لو احتمل المجرم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فعموم التخویف و الترهیب مما له دخل فی حفظ النظام الذی لا أتمّ منه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المصلحة الداعیة إلی التخویف لیست مجرّد حفظ العبد عن الوقوع فی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الفوائد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یقاوم مفسدة الوقوع فی العذاب الدائم،بل حفظ النظام الذی لا یزاحمه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للمجرم حجة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لإقدامه علی الضرر بإرادته،و لا لأحد 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جعله العقاب لاقتضاء المصلحة الغیر المزاحمة بشیء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 سرّ التکلیف و التخویف،مع القطع بعدم التأثیر؛حیث إن المقدمة و إن کان شأنها إمکان التوصل بها،لکن إیجادها مع القطع بعدم الموصلیة لغو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یسقط عن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بعد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الداعی الحقیقی حفظ النظام،و هو مترتب علی عموم التخویف و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أن ارتداع النفوس الطاهرة من الفوائد،کما أنّ کونه </w:t>
      </w:r>
      <w:r>
        <w:rPr>
          <w:rStyle w:val="FootnoteAnchor"/>
          <w:rtl w:val="true"/>
        </w:rPr>
        <w:footnoteReference w:id="447"/>
      </w:r>
      <w:r>
        <w:rPr>
          <w:rFonts w:ascii="IRNazanin" w:hAnsi="IRNazanin" w:eastAsia="IRNazanin"/>
          <w:color w:val="111111"/>
          <w:sz w:val="28"/>
          <w:sz w:val="28"/>
          <w:szCs w:val="28"/>
          <w:rtl w:val="true"/>
          <w:lang w:bidi="fa-IR"/>
        </w:rPr>
        <w:t>حجة للّه علی النفوس الخبیثة من الفوائد،و هذا معنی تسجیلیة أوامر العصاة و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المخالفة و العصیان تقتضی استحقاق العقاب عقلا،فالعقل هو المخوّف علی المخالفة،و اختیار العقاب فیما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توبة أو شفاعة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تقتضیه الحکمة الإلهیة و السّنة الربّانیة لعین ما ذکرناه فی جعل العقاب، غایة الأمر أن للشارع الاکتفاء فی التخویف بتخویف العقل من دون حاجة إلی جعل العقاب،فما ورد من التصریح بالعقاب علی المخالفة لیس تعهّدا للعقاب، بل تصریح بمقتضی الأمر عقلا،فحینئذ إذا أقدم العبد علی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حکم العقل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حکم العقل باستحقاق العقاب فلما ذکرنا فی محلّه </w:t>
      </w:r>
      <w:r>
        <w:rPr>
          <w:rStyle w:val="FootnoteAnchor"/>
          <w:rtl w:val="true"/>
        </w:rPr>
        <w:footnoteReference w:id="448"/>
      </w:r>
      <w:r>
        <w:rPr>
          <w:rFonts w:ascii="IRNazanin" w:hAnsi="IRNazanin" w:eastAsia="IRNazanin"/>
          <w:color w:val="111111"/>
          <w:sz w:val="28"/>
          <w:sz w:val="28"/>
          <w:szCs w:val="28"/>
          <w:rtl w:val="true"/>
          <w:lang w:bidi="fa-IR"/>
        </w:rPr>
        <w:t>من أن مخالفة المولی عن علم و عمد هتک لحرمة المولی،و خروج معه عن رسوم العبودیة و مقتضیات الرقیة،و هو ظلم،خصوصا علی مولی الموالی،و من یتوهّم أن الظلم علی المولی لا یسوّغ عقاب الظالم و مؤاخذته،فقد کابر مقتضی عقله و وجدانه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المبدأ الخیّر لا یصدر منه إلاّ الخیر،و لا یصدر منه الشرّ لعدم السنخیة،و عقاب المجرم شرّ،فکیف یصدر منه؟و هذا الإشکال جار حتی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کونه من لوازم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خلوّ النظام عن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اللازم خلو النظام عن الشرّ بالذات،و أما الشر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بالذات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صدوره عن الخیر المحض،و إفاضة العقاب الدائم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کإفاضة الثواب الدائم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العدل و الصواب؛لأنّها إفاضة محضة من حیث اقتضاء المورد القابل،و الشیء لا ینافی مقتضاه،بل یلائمه و إن کان العذاب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تفرّق الاتصال المنافر </w:t>
      </w:r>
      <w:r>
        <w:rPr>
          <w:rStyle w:val="FootnoteAnchor"/>
          <w:rtl w:val="true"/>
        </w:rPr>
        <w:footnoteReference w:id="449"/>
      </w:r>
      <w:r>
        <w:rPr>
          <w:rFonts w:ascii="IRNazanin" w:hAnsi="IRNazanin" w:eastAsia="IRNazanin"/>
          <w:color w:val="111111"/>
          <w:sz w:val="28"/>
          <w:sz w:val="28"/>
          <w:szCs w:val="28"/>
          <w:rtl w:val="true"/>
          <w:lang w:bidi="fa-IR"/>
        </w:rPr>
        <w:t>للبدن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 بالإضافة إلیه،إلاّ أنه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إیجاد من سیوجد منه الموبقات و المهلکات،أو إیجاد نفس الموجبات لأنواع العقوبات علی أیدی العباد،مناف لرحمة 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الجواب بتمهید مقدمات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ماهیّة من الماهیّات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ماهویّا؛بحیث لو زید علیه أو نقص عنه لخرجت تلک الماهیة عن کونها هی،و کانت ماهیّة اخری،مثلا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ماهیة الشجر جوهر ممتدّ نام،فلو زید علی هذا الحدّ الماهوی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عن کونها ماهیة الشجر،و کانت ماهیة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نقص عن الحدّ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عن الشجریة،و دخلت فی الجماد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فی الماهیات الأخر،فلکلّ ماهیّة وجدان و فقدان</w:t>
      </w:r>
      <w:r>
        <w:rPr>
          <w:rFonts w:eastAsia="IRNazanin" w:cs="IRNazanin"/>
          <w:color w:val="111111"/>
          <w:sz w:val="28"/>
          <w:szCs w:val="28"/>
          <w:rtl w:val="true"/>
          <w:lang w:bidi="fa-IR"/>
        </w:rPr>
        <w:t xml:space="preserve">. </w:t>
      </w:r>
      <w:bookmarkStart w:id="462" w:name="pg13114_136750"/>
    </w:p>
    <w:p>
      <w:pPr>
        <w:pStyle w:val="BookText"/>
        <w:rPr/>
      </w:pPr>
      <w:bookmarkEnd w:id="462"/>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تقرّر فی مقرّه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لماهیات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کائنة 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وجود فی العلم الأزلی الربّانی بتبع العلم بالوجودات،أو بتبع الصفات و الأسماء، کما لهجت به ألسنة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العلم فی مرتبة الذات،و المعلوم فی المرتبة المتأخرة؛إذ لا یعقل أن یکون لنفس الماهیة طریق فی مرتبة وجود العالم، و إلاّ لانقلب ما حیثیّة ذاته حیثیّة طرد العدم إلی ما لا یأبی عن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برهن علیه فی محله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المجعول بالأصالة و بالذات،و الماهیة مجعولة بالتبع و بالعرض،و إلاّ فوجدان الماهیة لذاتها و ذاتیاتها و لوازمها غیر محتاج إلی جعل و تأثیر،و لا یعقل الجعل بین الشیء و نفسه، و لا بینه و بین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 وجوده بالذات وجب وجوده،إلا إذا توقّف علی ممتنع بالذات؛إذ لا نقص فی طرف علة العلل من حیث المبدئیة و العلیة،فلا بد من أن یکون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المعلول،و المفروض إمکانه،أو فی الوسائط من الأسباب و الشرائط،و النقص المانع لیس إلاّ امتناعها الذاتی،و إلاّ فیجری فی تلک الواسطة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فاحتفظ به و 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تمهّدت هذه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تدبّرت فیها حقّ 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أنّ</w:t>
      </w:r>
    </w:p>
    <w:p>
      <w:pPr>
        <w:pStyle w:val="Heading5"/>
        <w:numPr>
          <w:ilvl w:val="4"/>
          <w:numId w:val="1"/>
        </w:numPr>
        <w:rPr/>
      </w:pPr>
      <w:bookmarkStart w:id="463" w:name="__RefHeading___Toc7869638_3224264995"/>
      <w:bookmarkStart w:id="464" w:name="_Toc164"/>
      <w:bookmarkEnd w:id="463"/>
      <w:r>
        <w:rPr>
          <w:rtl w:val="true"/>
        </w:rPr>
        <w:t>[</w:t>
      </w:r>
      <w:r>
        <w:rPr>
          <w:rtl w:val="true"/>
        </w:rPr>
        <w:t>تفاوت الماهیات الجنسیة و النوعیة و الصنفیة و الشخصیة</w:t>
      </w:r>
      <w:r>
        <w:rPr>
          <w:rtl w:val="true"/>
        </w:rPr>
        <w:t>-</w:t>
      </w:r>
      <w:r>
        <w:rPr>
          <w:rtl w:val="true"/>
        </w:rPr>
        <w:t>فی أنفسها و لوازمها</w:t>
      </w:r>
      <w:r>
        <w:rPr>
          <w:rtl w:val="true"/>
        </w:rPr>
        <w:t>-</w:t>
      </w:r>
      <w:r>
        <w:rPr>
          <w:rtl w:val="true"/>
        </w:rPr>
        <w:t>بنفس ذواتها،لا بجعل جاعل</w:t>
      </w:r>
      <w:r>
        <w:rPr>
          <w:rtl w:val="true"/>
        </w:rPr>
        <w:t>]</w:t>
      </w:r>
      <w:bookmarkEnd w:id="4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تأثیر مؤثر،فمنهم شقیّ و منهم سعید بنفس ذاته و ماهویته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کانت الماهیات موجودة فی العلم الأزلی،و طلبت بلسان حال </w:t>
      </w:r>
    </w:p>
    <w:p>
      <w:pPr>
        <w:pStyle w:val="BookText"/>
        <w:rPr/>
      </w:pPr>
      <w:r>
        <w:rPr>
          <w:rFonts w:ascii="IRNazanin" w:hAnsi="IRNazanin" w:eastAsia="IRNazanin"/>
          <w:color w:val="111111"/>
          <w:sz w:val="28"/>
          <w:sz w:val="28"/>
          <w:szCs w:val="28"/>
          <w:rtl w:val="true"/>
          <w:lang w:bidi="fa-IR"/>
        </w:rPr>
        <w:t>استعدادها الدخول فی دار الوجود،و کان الواهب الجواد فیّاضا بذاته غنیا بنفسه،فیجب علیه إفاضة الوجود،و یمتنع علیه الإمساک عن الجود،و حیث إنّ الجود بمقدار قبول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طبق حال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الإفاضة عدلا و صوابا؛إذ الشیء لا ینافی مقتضاه،فإفاضة الوجود علی الماهیات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کائنة 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إفاضة علی ما یلائم الشیء؛حیث إن الشیء یلائم ذاته و ذاتیاته و لوازمه، و قیاسه بإجابة السفیه قیاس باطل؛إذ السفیه ربما یطلب ما ینافی ذاته،فإجابته خلاف الحکمة،بخلاف إجابة الماهیات،فإنه لا اقتضاء وراء الذات و الذاتیات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بالإضافة إلی مرتبة الذات و الماهیة فهو باطل بأنّ الشقیّ شقیّ فی حدّ ذاته،و السعید سعید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الذاتی لا یعلّل الا بنفس ذاته،و إن کان بالإضافة إلی الوجود فهو فاسد؛لما عرفت من أن إفاضة الوجود علی وفق قبول القوابل عدل و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معادن کمعادن الذهب و الفضة</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 هو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الاختصاص ببطن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أوّل النشآت الوجودیة عند الجمهور، أو المراد ما هو باطن الشیء و کمون ذاته و مکنون ماهیته،و إطلاق الامّ علی الماهیة بلحاظ جهة قبولها،کما اطلق الأب علی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بلحاظ جهة </w:t>
      </w:r>
    </w:p>
    <w:p>
      <w:pPr>
        <w:pStyle w:val="BookText"/>
        <w:rPr/>
      </w:pPr>
      <w:r>
        <w:rPr>
          <w:rFonts w:ascii="IRNazanin" w:hAnsi="IRNazanin" w:eastAsia="IRNazanin"/>
          <w:color w:val="111111"/>
          <w:sz w:val="28"/>
          <w:sz w:val="28"/>
          <w:szCs w:val="28"/>
          <w:rtl w:val="true"/>
          <w:lang w:bidi="fa-IR"/>
        </w:rPr>
        <w:t>فاعلیته فی بعض الکتب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معنی ما عن العرفاء من أنّ العلم تابع للمعلوم،فإنّه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یول أحدا إلاّ ما تولّی،و لم یعطه إلا ما أعطاه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ظَلَمَهُمُ اللّهُ وَ لکِنْ کانُوا أَنْفُسَهُمْ یَظْلِمُونَ </w:t>
      </w:r>
      <w:r>
        <w:rPr>
          <w:rStyle w:val="FootnoteAnchor"/>
          <w:rtl w:val="true"/>
        </w:rPr>
        <w:footnoteReference w:id="454"/>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غفلت عن أنّ اتحاد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ما عندنا فی هذا المقام عند البحث عن الإرادة التکوینیة و التشریعیة فی بعض الحواشی السابقة </w:t>
      </w:r>
      <w:r>
        <w:rPr>
          <w:rStyle w:val="FootnoteAnchor"/>
          <w:rtl w:val="true"/>
        </w:rPr>
        <w:footnoteReference w:id="456"/>
      </w:r>
      <w:r>
        <w:rPr>
          <w:rFonts w:ascii="IRNazanin" w:hAnsi="IRNazanin" w:eastAsia="IRNazanin"/>
          <w:color w:val="111111"/>
          <w:sz w:val="28"/>
          <w:sz w:val="28"/>
          <w:szCs w:val="28"/>
          <w:rtl w:val="true"/>
          <w:lang w:bidi="fa-IR"/>
        </w:rPr>
        <w:t>،فلا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465" w:name="pg13114_136753"/>
    </w:p>
    <w:p>
      <w:pPr>
        <w:pStyle w:val="Heading3"/>
        <w:numPr>
          <w:ilvl w:val="2"/>
          <w:numId w:val="1"/>
        </w:numPr>
        <w:rPr/>
      </w:pPr>
      <w:bookmarkStart w:id="466" w:name="__RefHeading___Toc7869640_3224264995"/>
      <w:bookmarkStart w:id="467" w:name="_Toc165"/>
      <w:bookmarkEnd w:id="465"/>
      <w:bookmarkEnd w:id="466"/>
      <w:r>
        <w:rPr>
          <w:rtl w:val="true"/>
        </w:rPr>
        <w:t>[</w:t>
      </w:r>
      <w:r>
        <w:rPr>
          <w:rtl w:val="true"/>
        </w:rPr>
        <w:t>مباحث صیغة الأمر</w:t>
      </w:r>
      <w:r>
        <w:rPr>
          <w:rtl w:val="true"/>
        </w:rPr>
        <w:t xml:space="preserve">] </w:t>
      </w:r>
      <w:r>
        <w:rPr>
          <w:rtl w:val="true"/>
        </w:rPr>
        <w:t>فی معانی صیغة الأمر</w:t>
      </w:r>
      <w:bookmarkEnd w:id="467"/>
    </w:p>
    <w:p>
      <w:pPr>
        <w:pStyle w:val="Heading4"/>
        <w:numPr>
          <w:ilvl w:val="3"/>
          <w:numId w:val="1"/>
        </w:numPr>
        <w:rPr/>
      </w:pPr>
      <w:bookmarkStart w:id="468" w:name="__RefHeading___Toc7869642_3224264995"/>
      <w:bookmarkStart w:id="469" w:name="_Toc166"/>
      <w:bookmarkEnd w:id="468"/>
      <w:r>
        <w:rPr>
          <w:rtl w:val="true"/>
        </w:rPr>
        <w:t>اشارة</w:t>
      </w:r>
      <w:bookmarkEnd w:id="469"/>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الصیغة ما استعملت فی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لا یعقل؛إذ مفاد الهیئة کما هو بمعنی البعث أو الطلب الملحوظ نسبة بین المادّة و المتکلّم و المخاطب،فتکون المادّة مبعوثا إلیها أو مطلوبة، و المخاطب مبعوثا أو مطلوبا منه،کذلک لا بدّ أن تلاحظ السخریة و التعجیز و التهدید متعلّقة بالمادّة،مع أنه لا معنی لجعل المخاطب مسخرة </w:t>
      </w:r>
      <w:r>
        <w:rPr>
          <w:rStyle w:val="FootnoteAnchor"/>
          <w:rtl w:val="true"/>
        </w:rPr>
        <w:footnoteReference w:id="458"/>
      </w:r>
      <w:r>
        <w:rPr>
          <w:rFonts w:ascii="IRNazanin" w:hAnsi="IRNazanin" w:eastAsia="IRNazanin"/>
          <w:color w:val="111111"/>
          <w:sz w:val="28"/>
          <w:sz w:val="28"/>
          <w:szCs w:val="28"/>
          <w:rtl w:val="true"/>
          <w:lang w:bidi="fa-IR"/>
        </w:rPr>
        <w:t>بالحدث،و لا لجعله عاجزا به،و لا لجعله مهددا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یسخّره </w:t>
      </w:r>
      <w:r>
        <w:rPr>
          <w:rStyle w:val="FootnoteAnchor"/>
          <w:rtl w:val="true"/>
        </w:rPr>
        <w:footnoteReference w:id="459"/>
      </w:r>
      <w:r>
        <w:rPr>
          <w:rFonts w:ascii="IRNazanin" w:hAnsi="IRNazanin" w:eastAsia="IRNazanin"/>
          <w:color w:val="111111"/>
          <w:sz w:val="28"/>
          <w:sz w:val="28"/>
          <w:szCs w:val="28"/>
          <w:rtl w:val="true"/>
          <w:lang w:bidi="fa-IR"/>
        </w:rPr>
        <w:t>و یعجزه،و یهدده بتحریکه نحو المادة</w:t>
      </w:r>
      <w:r>
        <w:rPr>
          <w:rFonts w:eastAsia="IRNazanin" w:cs="IRNazanin"/>
          <w:color w:val="111111"/>
          <w:sz w:val="28"/>
          <w:szCs w:val="28"/>
          <w:rtl w:val="true"/>
          <w:lang w:bidi="fa-IR"/>
        </w:rPr>
        <w:t xml:space="preserve">. </w:t>
      </w:r>
      <w:bookmarkStart w:id="470" w:name="pg13114_136754"/>
    </w:p>
    <w:p>
      <w:pPr>
        <w:pStyle w:val="BookText"/>
        <w:rPr/>
      </w:pPr>
      <w:bookmarkEnd w:id="470"/>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قصاری ما یمکن أن یدّعی أن تکون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7869644_3224264995"/>
      <w:bookmarkStart w:id="472" w:name="_Toc167"/>
      <w:bookmarkEnd w:id="471"/>
      <w:r>
        <w:rPr>
          <w:rtl w:val="true"/>
        </w:rPr>
        <w:t>[</w:t>
      </w:r>
      <w:r>
        <w:rPr>
          <w:rtl w:val="true"/>
        </w:rPr>
        <w:t>فاستعمالها فی الطلب بسائر الدواعی خلاف الوضع</w:t>
      </w:r>
      <w:r>
        <w:rPr>
          <w:rtl w:val="true"/>
        </w:rPr>
        <w:t>]</w:t>
      </w:r>
      <w:bookmarkEnd w:id="472"/>
    </w:p>
    <w:p>
      <w:pPr>
        <w:pStyle w:val="BookText"/>
        <w:rPr/>
      </w:pPr>
      <w:r>
        <w:rPr>
          <w:rFonts w:ascii="IRNazanin" w:hAnsi="IRNazanin" w:eastAsia="IRNazanin"/>
          <w:color w:val="111111"/>
          <w:sz w:val="28"/>
          <w:sz w:val="28"/>
          <w:szCs w:val="28"/>
          <w:rtl w:val="true"/>
          <w:lang w:bidi="fa-IR"/>
        </w:rPr>
        <w:t>لا الموضوع له،و ما یمکن إثبات نتیجة هذه الدعوی به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انصرافها إلی ما کان بداعی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غلبة الاستعمال بداعی الجدّ ربّما یصیر من القرائن الحافّة باللفظ،فیکون اللفظ بما احتفّت به ظاهرا فیما إذا کان الإنشاء بداعی الجدّ،إلا أن الشأن فی بلوغ الغلبة إلی ذلک الحدّ؛لکثرة الاستعمال بسائر الدواعی،و لو بلحاظ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المستعمل فیه،و إن کان مهملا من حیث الدواعی،و کان التقیید بداعی الجدّ تقییدا للمهمل بالدقّة،إلاّ أنه عرفا لیس فی عرض غیره من الدواعی؛إذ لو کان الداعی جدّ المنشأ،فکأنّ المنشئ لم یزد علی ما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العقلائی؛إذ کما أنّ الطریقة العقلائیة فی الإرادة الاستعمالیة علی مطابقة المستعمل فیه للموضوع له،مع شیوع المجازات فی الغایة،کذلک سیرتهم و بناؤهم علی مطابقة الإرادة الاستعمالیة للإرادة الجدیة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فی السخریة مجازا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إِنَّکَ أَنْتَ الْعَزِیزُ الْکَرِیمُ الدخان </w:t>
      </w: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سهو القلم الشریف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للسخریة التی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ذکرها،خصوصا مع ملاحظة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لجعل المخاطب مسخرة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فالخطب یسیر حیث إن کلا المصدرین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التسخیر و 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 الأمر المجازیة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الأفعال حملها علی الجد حتی یظهر خلافه،و کثرة الصدور عن غیر الجد لا یوجب سدّ باب الأصل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لإظهار ثبوتها حقیقة بل لأمر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المحال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ثبوتها لا إظهار </w:t>
      </w:r>
      <w:r>
        <w:rPr>
          <w:rStyle w:val="FootnoteAnchor"/>
          <w:rtl w:val="true"/>
        </w:rPr>
        <w:footnoteReference w:id="462"/>
      </w:r>
      <w:r>
        <w:rPr>
          <w:rFonts w:ascii="IRNazanin" w:hAnsi="IRNazanin" w:eastAsia="IRNazanin"/>
          <w:color w:val="111111"/>
          <w:sz w:val="28"/>
          <w:sz w:val="28"/>
          <w:szCs w:val="28"/>
          <w:rtl w:val="true"/>
          <w:lang w:bidi="fa-IR"/>
        </w:rPr>
        <w:t>ثبوتها، و الأغراض المترتّبة علی إنشاءاتها بلحاظ کشفها عن ثبوتها،لا بلحاظ نفس وجوداتها الإنشائیة،فإنّ إیجاد المفهوم بوجوده الجعلی العرضی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کشفه عما هو استفهام،أو تمنّ أو ترجّ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إظهار المحبّة و غیرها من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فالإنصاف أن کیفیة الاستعمال و الدلالة علی الجدّ فی ما وقع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ما فی کلام غیره،إلا أنه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لإظهار المحبّة مثلا، فهو یظهر المحبة و الاستیناس بإظهاره الاستفهام الحقیقی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تِلْکَ بِیَمِینِکَ یا مُوسی </w:t>
      </w:r>
      <w:r>
        <w:rPr>
          <w:rStyle w:val="FootnoteAnchor"/>
          <w:rtl w:val="true"/>
        </w:rPr>
        <w:footnoteReference w:id="463"/>
      </w:r>
      <w:r>
        <w:rPr>
          <w:rFonts w:ascii="Amiri" w:hAnsi="Amiri" w:eastAsia="Amiri" w:cs="Amiri"/>
          <w:color w:val="111111"/>
          <w:sz w:val="28"/>
          <w:sz w:val="28"/>
          <w:szCs w:val="28"/>
          <w:rtl w:val="true"/>
          <w:lang w:bidi="ar-SA"/>
        </w:rPr>
        <w:t>،کما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دعوة فرعون بإظهاره الترجّی الحقیقی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یَتَذَکَّرُ أَوْ یَخْشی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الصیغة حقیقة فی </w:t>
      </w:r>
      <w:bookmarkStart w:id="473" w:name="pg13114_136756"/>
    </w:p>
    <w:p>
      <w:pPr>
        <w:pStyle w:val="BookText"/>
        <w:rPr/>
      </w:pPr>
      <w:bookmarkEnd w:id="473"/>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بالوجوب کون الفعل مبعوثا إلیه بالبعث الناشئ عن إرادة حتمیة،و</w:t>
      </w:r>
    </w:p>
    <w:p>
      <w:pPr>
        <w:pStyle w:val="Heading4"/>
        <w:numPr>
          <w:ilvl w:val="3"/>
          <w:numId w:val="1"/>
        </w:numPr>
        <w:rPr/>
      </w:pPr>
      <w:bookmarkStart w:id="474" w:name="__RefHeading___Toc7869646_3224264995"/>
      <w:bookmarkStart w:id="475" w:name="_Toc168"/>
      <w:bookmarkEnd w:id="474"/>
      <w:r>
        <w:rPr>
          <w:rtl w:val="true"/>
        </w:rPr>
        <w:t>[</w:t>
      </w:r>
      <w:r>
        <w:rPr>
          <w:rtl w:val="true"/>
        </w:rPr>
        <w:t>الفرق بینه و بین الإیجاب بنحو من الاعتبار</w:t>
      </w:r>
      <w:r>
        <w:rPr>
          <w:rtl w:val="true"/>
        </w:rPr>
        <w:t>]</w:t>
      </w:r>
      <w:bookmarkEnd w:id="475"/>
    </w:p>
    <w:p>
      <w:pPr>
        <w:pStyle w:val="BookText"/>
        <w:rPr/>
      </w:pPr>
      <w:r>
        <w:rPr>
          <w:rFonts w:ascii="IRNazanin" w:hAnsi="IRNazanin" w:eastAsia="IRNazanin"/>
          <w:color w:val="111111"/>
          <w:sz w:val="28"/>
          <w:sz w:val="28"/>
          <w:szCs w:val="28"/>
          <w:rtl w:val="true"/>
          <w:lang w:bidi="fa-IR"/>
        </w:rPr>
        <w:t>؛فان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عن إرادة 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جهتان من الانتساب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انتساب إلی الباعث لقیامه به قیاما صدوریا،و هو قیام الفعل بفاعله،و جهة انتساب إلی المادّة لقیامه بها قیام حلول، و هو قیام الصفة بالموصوف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البعث الوحدانی الواقع بین الباعث و المبعوث إلیه بملاحظة هاتین النسبتین إیجاب و وجوب،کالایجاد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المصلحة القائمة بالمادّة الموجبة لتعلّق البعث بها،فهی من الدواعی الباعثة علی إرادتها و البعث نحوها،لا أنها عین وجوبها،کما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بعض الأعلام من مقاربی عصرنا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التغایر بین الإیجاب و الوجوب حقیقی؛لأن الإیجاب من مقولة الفعل،و الوجوب من مقولة الانفعال،و المقولات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اشتباه بین الفعل و الانفعال المعدودین من المقولات،و بین ما یعدّ عرفا من الفعل المقابل للصفة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المقولتین المتقابلتین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 حالة التأثیر التجدّدی، و للآخر حالة التأثّر التجدّدی،کالنار و الماء؛فإنّ النار فی حال التسخین لها حالة التأثیر التجدّدی آناً فآنا فی الماء بإعطاء السخونة،و الماء له حالة التأثّر و القبول التجدّدی للسخونة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السخونة الحادثة فی الماء،فهی من مقولة الکیف،و مثل هذا المعنی غیر موجود فی المقام و أشباهه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عن ذلک لم یکن الوجوب من مقولة الانفعال،بل الوجوب کالسخونة القائمة بالماء،و حیثیة قبول المادة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476" w:name="pg13114_136757"/>
    </w:p>
    <w:p>
      <w:pPr>
        <w:pStyle w:val="BookText"/>
        <w:rPr/>
      </w:pPr>
      <w:bookmarkEnd w:id="476"/>
      <w:r>
        <w:rPr>
          <w:rFonts w:ascii="IRNazanin" w:hAnsi="IRNazanin" w:eastAsia="IRNazanin"/>
          <w:color w:val="111111"/>
          <w:sz w:val="28"/>
          <w:sz w:val="28"/>
          <w:szCs w:val="28"/>
          <w:rtl w:val="true"/>
          <w:lang w:bidi="fa-IR"/>
        </w:rPr>
        <w:t>مقولة الانفعال،لا نفس الوجوب،و لیس الإیجاب إلاّ هذا الوجوب من حیث صدوره عن الموجب،و حیثیة الصدور و التأثیر و أشباهها حیثیات 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قد کثر استعمال العامّ فی الخاصّ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p>
    <w:p>
      <w:pPr>
        <w:pStyle w:val="Heading4"/>
        <w:numPr>
          <w:ilvl w:val="3"/>
          <w:numId w:val="1"/>
        </w:numPr>
        <w:rPr/>
      </w:pPr>
      <w:bookmarkStart w:id="477" w:name="__RefHeading___Toc7869648_3224264995"/>
      <w:bookmarkStart w:id="478" w:name="_Toc169"/>
      <w:bookmarkEnd w:id="477"/>
      <w:r>
        <w:rPr>
          <w:rtl w:val="true"/>
        </w:rPr>
        <w:t>[</w:t>
      </w:r>
      <w:r>
        <w:rPr>
          <w:rtl w:val="true"/>
        </w:rPr>
        <w:t>إن کثرة الاستعمال الموجبة للنقل أو الإجمال،</w:t>
      </w:r>
      <w:r>
        <w:rPr>
          <w:rtl w:val="true"/>
        </w:rPr>
        <w:t>]</w:t>
      </w:r>
      <w:bookmarkEnd w:id="478"/>
    </w:p>
    <w:p>
      <w:pPr>
        <w:pStyle w:val="BookText"/>
        <w:rPr/>
      </w:pPr>
      <w:r>
        <w:rPr>
          <w:rFonts w:ascii="IRNazanin" w:hAnsi="IRNazanin" w:eastAsia="IRNazanin"/>
          <w:color w:val="111111"/>
          <w:sz w:val="28"/>
          <w:sz w:val="28"/>
          <w:szCs w:val="28"/>
          <w:rtl w:val="true"/>
          <w:lang w:bidi="fa-IR"/>
        </w:rPr>
        <w:t>إنما تصحّ فی مثل أسماء الأعلام و الأجناس،لا فی مثل الهیئات التی لا تنتهی إلی جامع لفظی،بل ینتزع عن الهیئات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باختلافها تارة وزنا و حرکة،و باختلاف موادّها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یعبر عنه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الجامع الانتزاعی لم یستعمل فی شیء غالبا حتی یوجب انس الذهن بالنسبة إلی اللفظ و المعنی، و استعمال هیئة خاصة فی الندب تارة،و استعمال هیئة خاصة اخری فیه اخری، لا یوجب الانس بین لفظ و معنی،و الجامع الانتزاعی غیر مستعمل فی شیء لا أنه لیس من مقولة الألفاظ</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جوابه یتضح </w:t>
      </w:r>
      <w:r>
        <w:rPr>
          <w:rStyle w:val="FootnoteAnchor"/>
          <w:rtl w:val="true"/>
        </w:rPr>
        <w:footnoteReference w:id="468"/>
      </w:r>
      <w:r>
        <w:rPr>
          <w:rFonts w:ascii="IRNazanin" w:hAnsi="IRNazanin" w:eastAsia="IRNazanin"/>
          <w:color w:val="111111"/>
          <w:sz w:val="28"/>
          <w:sz w:val="28"/>
          <w:szCs w:val="28"/>
          <w:rtl w:val="true"/>
          <w:lang w:bidi="fa-IR"/>
        </w:rPr>
        <w:t>بالرجوع إلی ما أسمعناک فی تحقیق نوعیة الوضع فی الهیئات،و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الهیئات الموضوعة للبعث اللزومی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موادّها و أوزانها و حرکاتها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نحو وحدة باعتبار أن جمیع هذه المختلفات بوضع واحد وضعت لمعنی واحد،فاذا استعملت المتفرّقات من هذه الهیئات فی غیر ما وضعت </w:t>
      </w:r>
    </w:p>
    <w:p>
      <w:pPr>
        <w:pStyle w:val="BookText"/>
        <w:rPr/>
      </w:pPr>
      <w:r>
        <w:rPr>
          <w:rFonts w:ascii="IRNazanin" w:hAnsi="IRNazanin" w:eastAsia="IRNazanin"/>
          <w:color w:val="111111"/>
          <w:sz w:val="28"/>
          <w:sz w:val="28"/>
          <w:szCs w:val="28"/>
          <w:rtl w:val="true"/>
          <w:lang w:bidi="fa-IR"/>
        </w:rPr>
        <w:t>له کثیرا ینثلم ظهورها فی معناها الوحدانی،و إن لم یکن کل واحدة من هذه الهیئات مستعملة فی غیر ما وضعت 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الفرق بینها و بین ألفاظ العموم و أدواتها فإن الجمع المحلّی باللام و النکرة فی سیاق النهی و النفی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 ذلک،و إن وضعت لسنخ معنی واحد،لکن لا بوضع واحد،بل بأوضاع متعدّدة،فکثرة استعمال الجمع المحلّی باللام فی الخصوص لا یوجب انثلام ظهور سائر أدوات العموم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أظهر من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النکتة الآتیة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إظهار الطلب بعنوان الإخبار بوقوع المطلوب یدلّ علی أنه لا یرضی بترکه حتی أخبر بوقوعه، یمکن الخدشة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الإخبار بالوقوع یناسب إرادته،لا الإخبار بسائر الدواعی الجاریة فی الصیغة من التهدید و التعجیز و غیرهما،فان هذه الدواعی لا تناسب الإخبار بالوقوع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کان الغرض وقوعه فی الخارج فإنه یناسبه الإخبار بوقوعه،فکأنّ وقوعه مفروغ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إرادة وقوعه علی وجه عدم الرضا بترکه أولا؟فلا شهادة لمضمون الجملة الخبریة علیه کما لا یخفی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الملازمة بین الأخبار بالوقوع و إظهار إرادة الوقوع لا بدّ من أن تکون للملازمة بین الوقوع و طلب الوقوع،و من البیّن أن الوقوع من المنقاد لازم لطلبه منه،فالبعث نحو </w:t>
      </w:r>
      <w:r>
        <w:rPr>
          <w:rStyle w:val="FootnoteAnchor"/>
          <w:rtl w:val="true"/>
        </w:rPr>
        <w:footnoteReference w:id="470"/>
      </w:r>
      <w:r>
        <w:rPr>
          <w:rFonts w:ascii="IRNazanin" w:hAnsi="IRNazanin" w:eastAsia="IRNazanin"/>
          <w:color w:val="111111"/>
          <w:sz w:val="28"/>
          <w:sz w:val="28"/>
          <w:szCs w:val="28"/>
          <w:rtl w:val="true"/>
          <w:lang w:bidi="fa-IR"/>
        </w:rPr>
        <w:t>المنقاد ملزوم لوقوع المبعوث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منه فی الخارج،فلذا أخبر عن اللازم إظهارا لتحقق ملزومه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البعث </w:t>
      </w:r>
      <w:bookmarkStart w:id="479" w:name="pg13114_136759"/>
    </w:p>
    <w:p>
      <w:pPr>
        <w:pStyle w:val="BookText"/>
        <w:rPr/>
      </w:pPr>
      <w:bookmarkEnd w:id="479"/>
      <w:r>
        <w:rPr>
          <w:rFonts w:ascii="IRNazanin" w:hAnsi="IRNazanin" w:eastAsia="IRNazanin"/>
          <w:color w:val="111111"/>
          <w:sz w:val="28"/>
          <w:sz w:val="28"/>
          <w:szCs w:val="28"/>
          <w:rtl w:val="true"/>
          <w:lang w:bidi="fa-IR"/>
        </w:rPr>
        <w:t xml:space="preserve">الذی لا ینفکّ عن الوقوع من المنقاد هو البعث الحتمی،و إلا فالبعث الندبی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إلی المنقاد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یلازم الوقوع،بل ربما یکون،و ربما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استفادة ذلک بملاحظة أن الوقوع لا یکون إلا مع ضرورة الوجود، فالمراد إظهار لا بدّیّة الوقوع بالإخبار عن الوقوع المستلزم لضرورة الوجود، فبعیدة فی الغایة عن أذهان العامّة فی مقام المحاورة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یلزم الکذب إذا اتی بها بداعی الإخبار و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القصد الاستعمالی المتعلّق بالجملة لا واقع له وراء نفسه،فلا یعقل اتصافه بصدق و لا کذب،بل مناط الصدق و الکذب هو القصد الجدّی إن تعلّق بمضمون الجملة،و لو لا لداعی الإعلام و حصول العلم للمخاطب،بل لإفادة لازمه أو إظهار التألم،کما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حارّ أو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إظهار التأسف،کما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المخاطب بموته و بعلمک بموته،فإنّ هذه الأغراض لا تترتب إلاّ علی الحکایة الحقیقیة،بخلاف الکنایة،فإنّها لمجرّد الانتقال من الملزوم إلی اللازم،فلا شأن لمضمون الجملة إلاّ کونه قنطرة محضة إلی اللازم،و کذلک الإخبار بداعی البعث و التحریک،فإنّه لمجرّد إظهار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 و الکشف و الإرادة حقیقة بلا محکیّ و لا مکشوف و لا مرئیّ حقیقة محال،فلا یعقل أن یتعلّق به القصد،فما المقسم فی الخبر الصادق و الکاذب؟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4"/>
        <w:numPr>
          <w:ilvl w:val="3"/>
          <w:numId w:val="1"/>
        </w:numPr>
        <w:rPr/>
      </w:pPr>
      <w:bookmarkStart w:id="480" w:name="__RefHeading___Toc7869650_3224264995"/>
      <w:bookmarkStart w:id="481" w:name="_Toc170"/>
      <w:bookmarkEnd w:id="480"/>
      <w:r>
        <w:rPr>
          <w:rtl w:val="true"/>
        </w:rPr>
        <w:t>[</w:t>
      </w:r>
      <w:r>
        <w:rPr>
          <w:rtl w:val="true"/>
        </w:rPr>
        <w:t>المراد من الحکایة الحقیقیة</w:t>
      </w:r>
      <w:r>
        <w:rPr>
          <w:rtl w:val="true"/>
        </w:rPr>
        <w:t>]</w:t>
      </w:r>
      <w:bookmarkEnd w:id="48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الخبریة إحضار الواقع بإحضار المفهوم الفانی فیه فی ذهن المخاطب بتوسّط إحضار اللفظ،و حضور الواقع بنحو </w:t>
      </w:r>
    </w:p>
    <w:p>
      <w:pPr>
        <w:pStyle w:val="BookText"/>
        <w:rPr/>
      </w:pPr>
      <w:r>
        <w:rPr>
          <w:rFonts w:ascii="IRNazanin" w:hAnsi="IRNazanin" w:eastAsia="IRNazanin"/>
          <w:color w:val="111111"/>
          <w:sz w:val="28"/>
          <w:sz w:val="28"/>
          <w:szCs w:val="28"/>
          <w:rtl w:val="true"/>
          <w:lang w:bidi="fa-IR"/>
        </w:rPr>
        <w:t>فناء المفهوم فیه فی ذهن المخاطب لا یستدعی ثبوت المطابق فی الخارج؛إذ العلم یتقوّم بالمعلوم بالذات،لا بالمعلوم بالعرض،و هذا الإحضار الخاصّ ربّما یکون عن جدّ بداعی الإعلام أو الإعلام بعلم المتکلم او بداعی إظهار التألّم او التأسّف،و ربما لا یکون عن جدّ،بل قنطرة محضة إلی لازمه أو ملزومه،فلذا لا یتّصف بالصدق و الکذب بلحاظ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شدّة مناسبة الإخبار بالوقوع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یوجب تعیّنه من بین المحتملات فی مقام المحاورة؛حتی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مبیّن بذاته فی مقام البیان،فلو اقتصر علیه المتکلّم لم یکن ناقضا لغرضه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نکتة للإخبار عن الوقوع إلاّ ما ذکر فیتعیّن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تنحصر النکتة فیما یعیّن الوجوب،بل من المحتمل إرادة مطلق الطلب؛نظرا إلی أن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حتمیة أو غیر 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مقتضیة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الصادر عن إرادة حتمیة أو غیر حتمیة حیث إنه لجعل الداعی إلی الفعل،فهو مقتض للوقوع،فالإخبار عن المقتضی إظهارا للمقتضی نکتة صحیحة مصحّحة لإرادة الفعل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النکتة المعیّنة للوجوب أنسب بالإخبار عن الوقوع،و شدة المناسبة بنفسها لا توجب کون الوجوب قدرا متیقّنا فی مقام المخاطبة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فیما کان الأمر بصدد </w:t>
      </w:r>
      <w:bookmarkStart w:id="482" w:name="pg13114_136761"/>
    </w:p>
    <w:p>
      <w:pPr>
        <w:pStyle w:val="BookText"/>
        <w:rPr/>
      </w:pPr>
      <w:bookmarkEnd w:id="482"/>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76"/>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Heading4"/>
        <w:numPr>
          <w:ilvl w:val="3"/>
          <w:numId w:val="1"/>
        </w:numPr>
        <w:rPr/>
      </w:pPr>
      <w:bookmarkStart w:id="483" w:name="__RefHeading___Toc7869652_3224264995"/>
      <w:bookmarkStart w:id="484" w:name="_Toc171"/>
      <w:bookmarkEnd w:id="483"/>
      <w:r>
        <w:rPr>
          <w:rtl w:val="true"/>
        </w:rPr>
        <w:t>[</w:t>
      </w:r>
      <w:r>
        <w:rPr>
          <w:rtl w:val="true"/>
        </w:rPr>
        <w:t>أن حتمیة الإرادة</w:t>
      </w:r>
      <w:r>
        <w:rPr>
          <w:rtl w:val="true"/>
        </w:rPr>
        <w:t>]</w:t>
      </w:r>
      <w:bookmarkEnd w:id="484"/>
    </w:p>
    <w:p>
      <w:pPr>
        <w:pStyle w:val="BookText"/>
        <w:rPr/>
      </w:pP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بلوغها مرتبة لا یرضی بترک ما تعلّقت به،و ندبیتها عبارة عن نقصان مرتبتها،بحیث یرضی بترک متعلّقها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فالإرادة الحتمیة الأکیدة إرادة محضة لا یشوبها شیء،و الإرادة الندبیة حیث إنها مرتبة ضعیفة من الإرادة،فهی فاقدة لمرتبة منها،فهی متفصّلة بفصل عدمی، لیس من حقیقة الإرادة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المتکلم فی مقام البیان،فله الاقتصار علی الصیغة الظاهرة فی البعث الصادر عن إرادة فی إفادة حتمیة الإرادة؛لأن حتمیة الإرادة حیث إنها مرتبة من نفس الإرادة الخالصة،فکأنها لم تزد شیئا علی الإرادة حتی یحتاج إلی التنبیه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کان فی مقام إفادة الندب لأنه ممتاز بأمر خارج عن حقیقة الإرادة،و إن کان عدمیّا،فلا بد من التنبیه علیه، و إلا کان ناقضا لغرضه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المجعولة،بل من الصفات النفسانیة الغیر المجعولة بالجعل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به بناء علی تفاوت الإرادة الباعثة علی جعل الداعی فی مقام الإیجاب و الاستحباب،و نحن و إن أشکلنا علیه فی أثناء مباحث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التعلیقة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مرتبة وحیدة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دفعناه أیضا بتعقّل التفاوت،فإنّ شدة الإرادة و ضعفها منبعثة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الأصل،و الصحیح منبعثتان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شدة موافقة المصلحة لغرض المولی و ضعفها، بحیث تؤثر الشدة فی دفع المزاحم،و لا یؤثر الضعف فی دفعه لو کان،و إن کانت تؤثر فی حرکة العضلات لو لم یکن مزاحم من باب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مما لا بأس به إلا أنّ الإنشاء المنبعث عن مصلحة لیس إلاّ إظهارا للمصلحة الملزمة مثلا،و هذا لیس من حقیقة الحکم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الانشاء بداعی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توسیط جعل الداعی،کما أن الإنشاء بداعی إظهار الإرادة الحتمیة کذلک،کما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لأنّ الوجود الإنشائی لیس إلا وجود المعنی بوجود اللفظ تنزیلا کما هو شأن الاستعمال،و هو غیر الوجود الاعتباری للبعث او للملکیة و نحوهما،کما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الرابع و الخامس ففیهما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معیّة المنع من الترک أو الترخیص فیه مع البعث الجدی و التحریک الحقیقی إمّا معیّة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الأصل،و الصحیح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معیّة وجود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مع وجود مستقلّ آخر،فیکون النتیجة انبعاث الإنشاء عن مجموع داعیین،و إمّا معیّة الفصل مع الجنس بحیث یکون أمر واحد حقیقة ینبعث عنه الإنشاء،و إمّا معیّة لازم الوجود مع ملزومه،بحیث یکون الإنشاء منبعثا عن الملزوم،و إن کان له هذا اللازم،فلا بدّ من خصوصیة اخری یکون جعل الداعی تارة ملزوما لهذا اللازم، و اخری لا یکون،و تلک الخصوصیة إمّا حتمیة الإرادة،أو کون المصلحة ملزمة،أو کون البعث أکیدا،و هذا لازم تأکده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لا یکون هذا الاحتمال بناء علی الوجه الأخیر مقابلا لسائر الاحتمالات،و احتمال المعیة بالمعنی الأوّل لا یساعده مقام الثبوت،و لا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الفعل إذا کانت فیه مصلحة لزومیة لا ینقدح بسببها إلا الإرادة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المحرّکة للعضلات،أو المحرّکة إلی جعل الداعی،و لیس هناک کراهة الترک،و لا انبعاث المنع عن ترکه،بل ربما لا یخطر بباله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مرارا أن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داع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ذلک الداعی، فالإنشاء یناسبه انطباق عنوان البعث نحو الفعل إذا کان بداعی البعث،فإذا کان بداعی البعث نحو الفعل و المنع عن الترک،کان مصداقا لهما،مع أن عنوان المنع من الترک لا یناسب إنشاء البعث نحو الفعل،و لیس الوجوب إلا مجموع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فی بحث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التحریک نحو الفعل تحریک عن خلافه،کما أن التقریب إلی جهة تبعید عن خلافها لا یجدی هنا إذ هذا المعنی لازم کل تحریک وجوبی أو ندبی،و الکلام فی المنع من الترک الذی یقوّم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المعیة بالمعنی الثانی یتضح الجواب عنه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سنخها اعتباریا لا موطن لها إلاّ العقل،کالوجوب و الإمکان و الامتناع،و الکلیة و الجزئیة، و الجنسیة و الفصلیة و النوعیة،و مثل هذه الاعتباریات بسائط لا جنس لها و لا فصل حتی عقلا، و لیست من سنخ المقولات و الماهیات الطبیعیة حتی یکون لها جنس و فصل و لو عقلا تحلیلا، و اخری تکون من المعانی التی توجد بوجود اعتباری و إن کان لها وجود حقیقی فی نظام الوجود، و هذه هی الاعتباریات المتداولة فی الفقه و الاصول،فمثل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توجد بوجودها الحقیقی الذی لها فی نظام الوجود،فتکون جدة مثلا،و لیست بهذا النحو من الوجود موضوع الآثار الخاصّة شرعا و عرفا،و توجد أیضا بوجودها الاعتباری الذی له آثار شرعا و عرفا،و مثل هذه الاعتباریات من حیث وجودها فی افق الاعتبار لا جنس لها و لا فصل،و من حیث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من المعانی المقولیة،فاعتبارها اعتبار ما لا جنس له و لا فصل و الإیجاب و الاستحباب من القسم الثانی؛إذ لیس مطابقها إلاّ الإنشاء بداعی البعث و التحریک،و من الواضح أن المنع من الترک لیس فصلا للبعث و التحریک،فإنّ ذلک المعنی الذی یعتبره العقلاء فی مقام البعث إما إیجاد المولی للفعل تسبیبا،أو تحریک العبد،و الایجاد لیس معنی ماهویا،و التحریک باعتبار مبدئه لیس مقولة من المقولات،بل من شئون وجود معنی مقولی،فلیس البعث مقولیا لیکون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فصل؛حتی یجعل المنع من الترک فصلا مقوّما له،فلا یتصوّر علی هذا الوجه إلاّ رجوع الإیجاب الاعتباری العقلائی إلی الإنشاء بمجرد الداعیین المجموعین فی الاعتبار و قد مرّ أنه لا یساعده مقام الثبوت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الاحتمال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البعث و التحریک العقلائی،و إن کان من الاعتباریات،و لا شدة و لا ضعف فی الاعتبارات،بل الحرکة من حدّ إلی حدّ شأن بعض المقولات،إلاّ أنّ اعتبار معنی مقولیّ بمرتبته الشدیدة أو الضعیفة لترتیب أثر خاص ممکن،و الحرکة فی الخارج من حیث وجودها توجد بوجود قویّ و بغیره،فیمکن اعتبار دفع قویّ و غیره،و المصلحة اللزومیة کما تناسب إرادة قویة کذلک تناسب فی مقام جعل الداعی جعل داع أکید،و عدم الرضا بالترک، و المنع من الترک لازم هذه المرتبة من الإرادة القویة،و هذه المرتبة من البعث الأکید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الأوفق بالاعتبار هو الاحتمال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الوجوب عبارة عن نفس کون الشیء ذا مصلحة لزومیة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کجعله عبارة عن کونه بحیث یستحقّ علی مخالفته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اشتباه المبدأ بالفعل الناشئ منه فی الأوّل،و اشتباه الأثر بما یترتّب علیه فی الثانی،بل الأوجه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تقریب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المتن،و نتیجته تعین الوجوب من حیث خلوص الإرادة،و عدم شوبها بأمر خارج عن حقیقة الإرادة لیجب التنبیه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معیّن لکیفیة المصلحة من أنها لزومیة أو غیر 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بحمل الإنشاء علی الوجوب لاقتضاء العبودیة لامتثال الأمر علی أیّ تقدیر إلا إذا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متّصلة أو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منبعث عن مصلحة غیر 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حکم العقل بلزوم الامتثال بملاک التحسین و التقبیح العقلائیین بملاحظة أنّ ترک موافقة البعث المنبعث عن مصلحة لزومیة ظلم علی المولی؛لأنه خلاف رسوم العبودیة،و لا یعقل أن یکون ترک موافقة البعث عن مطلق المصلحة کذلک،فذلک الحکم العقلی بملاک قبح الظلم غیر محقّق إلاّ بفرض وصوله بالنحو الخاصّ الذی یکون مخالفته ظلما،و حکم العقل بملاک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کالوظائف العملیة فی مورد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بیّن و لا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الاستحباب،فإن المنع من الترک أمر وجودی ینبغی التنبیه علیه،بخلاف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لعل المراد بالأکملیة المحکیة عن بعض المحققین </w:t>
      </w:r>
      <w:r>
        <w:rPr>
          <w:rStyle w:val="FootnoteAnchor"/>
          <w:rtl w:val="true"/>
        </w:rPr>
        <w:footnoteReference w:id="479"/>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الانصراف الموجب لتبادر الوجوب من الصیغة انصراف حقیقة الطلب و لبّه لا انصراف الصیغة،فالمراد بالانصراف لیس معناه المصطلح،بل مطلق ما یوجب تعین بعض المحتملات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هذا التقریب دقیق،و مثله غیر قابل للاتکال علیه عند التحقیق،فهو نظیر إطلاق الوجود و إرادة الواجب؛نظرا إلی أنه صرف الوجود الذی لا یشوبه العدم،فکما لا یمکن الاتکال علیه فی المحاورات العرفیة،فکذلک فیما نحن فیه 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المنع من الترک فانه یکفیه عدم التنبیه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فبالعکس؛لأن الرخصة فی الترک وجودی،ینبغی التنبیه علیه،و یکفی فی عدمها عدم التنبیه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فتقریب مقدّمات الحکمة علی نحو الأول و الثانی؛لأن البعث الأکید لا یزید اعتباره علی اعتبار أمر وراء حقیقة البعث،بخلاف البعث الغیر الأکید،فإن اعتباره اعتبار أمر ما وراء حقیقة البعث مع البعث،فیجب التنبیه علیه،لکنک قد عرفت أن هذا التقریب غریب عن أنظار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تعیین الوجوب بمحض خلوص الإرادة و البعث و إن کان دقیقا إلاّ أن تعیینه بملاحظة أنه مرتبة یلزمها عدم الرضا بترکه،و عدم الرخصة فی ترکه،فلیس دقیقا لا یلتفت إلیه العامة،و هو کاف فی تعیین الوجوب،و لا یرد الإشکال بعدم المرجّح للترخیص،و عدمه المعین للوجوب علی المنع،و عدمه المعین للاستحباب؛لأنّ مجرّد المنع عن الترک لا یقتضی الوجوب؛ لأن المنع أیضا تارة لزومی،و اخری غیر لزومی فلا بدّ من تحدیده أیضا بما لا یرخص فی خلافه، فاللازم الذی یعیّن الاستحباب و الوجوب أخیرا هو الترخیص فی الترک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485" w:name="pg13114_136766"/>
    </w:p>
    <w:p>
      <w:pPr>
        <w:pStyle w:val="BookText"/>
        <w:rPr/>
      </w:pPr>
      <w:bookmarkEnd w:id="485"/>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التوصلی هو ما کان الغرض منه یحصل بمجرّد حصول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w:t>
      </w:r>
    </w:p>
    <w:p>
      <w:pPr>
        <w:pStyle w:val="Heading3"/>
        <w:numPr>
          <w:ilvl w:val="2"/>
          <w:numId w:val="1"/>
        </w:numPr>
        <w:rPr/>
      </w:pPr>
      <w:bookmarkStart w:id="486" w:name="__RefHeading___Toc7869654_3224264995"/>
      <w:bookmarkStart w:id="487" w:name="_Toc172"/>
      <w:bookmarkEnd w:id="486"/>
      <w:r>
        <w:rPr>
          <w:rtl w:val="true"/>
        </w:rPr>
        <w:t>[</w:t>
      </w:r>
      <w:r>
        <w:rPr>
          <w:rtl w:val="true"/>
        </w:rPr>
        <w:t>الفرق بین التعبّدی و التوصّلی</w:t>
      </w:r>
      <w:r>
        <w:rPr>
          <w:rtl w:val="true"/>
        </w:rPr>
        <w:t>]</w:t>
      </w:r>
      <w:bookmarkEnd w:id="487"/>
    </w:p>
    <w:p>
      <w:pPr>
        <w:pStyle w:val="Heading4"/>
        <w:numPr>
          <w:ilvl w:val="3"/>
          <w:numId w:val="1"/>
        </w:numPr>
        <w:rPr/>
      </w:pPr>
      <w:bookmarkStart w:id="488" w:name="__RefHeading___Toc7869656_3224264995"/>
      <w:bookmarkStart w:id="489" w:name="_Toc173"/>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فی الغرض من الواجب، لا الغرض من الوجوب؛إذ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لأن یکون داعیا للمکلف إلی ما 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الوجوب فی التوصّلی لا یغایر الوجوب فی التعبّدی أصلا، حتی بلحاظ الغرض الباعث للإیجاب،و الإطلاق المدّعی فی المقام هو إطلاق المادّة،دون إطلاق الوجوب و الأمر،ففی الحقیقة لا وجه لجعل هذا البحث من مباحث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التقرّب المعتبر فی التعبدی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7869658_3224264995"/>
      <w:bookmarkStart w:id="491" w:name="_Toc174"/>
      <w:bookmarkEnd w:id="490"/>
      <w:r>
        <w:rPr>
          <w:rtl w:val="true"/>
        </w:rPr>
        <w:t>[</w:t>
      </w:r>
      <w:r>
        <w:rPr>
          <w:rtl w:val="true"/>
        </w:rPr>
        <w:t>تحقیق الحال</w:t>
      </w:r>
      <w:r>
        <w:rPr>
          <w:rtl w:val="true"/>
        </w:rPr>
        <w:t>:</w:t>
      </w:r>
      <w:r>
        <w:rPr>
          <w:rtl w:val="true"/>
        </w:rPr>
        <w:t>أن الطاعة</w:t>
      </w:r>
      <w:r>
        <w:rPr>
          <w:rtl w:val="true"/>
        </w:rPr>
        <w:t>]</w:t>
      </w:r>
      <w:bookmarkEnd w:id="491"/>
    </w:p>
    <w:p>
      <w:pPr>
        <w:pStyle w:val="BookText"/>
        <w:rPr/>
      </w:pPr>
      <w:r>
        <w:rPr>
          <w:rFonts w:ascii="IRNazanin" w:hAnsi="IRNazanin" w:eastAsia="IRNazanin"/>
          <w:color w:val="111111"/>
          <w:sz w:val="28"/>
          <w:sz w:val="28"/>
          <w:szCs w:val="28"/>
          <w:rtl w:val="true"/>
          <w:lang w:bidi="fa-IR"/>
        </w:rPr>
        <w:t>إما أن تکون بمعنی ما یوجب استحقاق المدح و الثواب،أو ما یوجب التخلص عن الذم و العقاب،فان ارید الإطاعة بالمعنی الأوّل،فالتقرب معتبر فیها عقلا إلا أنّ الإطاعة بهذا المعنی غیر واجبة بقول مطلق عقلا،بل فی خصوص التعبّدی،و إن ارید الإطاعة بالمعنی الثانی،فهی و إن کانت واجبة عقلا مطلقا،إلا أن التقرّب غیر معتبر فیها بقول مطلق،بل فی خصوص ما قام الدلیل علی دخله فی الغرض من الواجب لیجب إسقاط الغرض عقلا فیجب التقرب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المدح و الثواب علی شیء عقلا لا یکون إلا باستجماعه 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عنوان حسن بالذات أو ما ینتهی إلی ما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إضافته إلی من یستحق من قبله المدح و الثواب بالذات أو بالعرض،و لو فقد أحد الأمرین لم یستحقّ المدح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اعتبار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المشی إلی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یمدح علیه عند العقلاء ما لم ینطبق علیه عنوان یوجبه ذاتا،و مجرّد کون الداعی أمر المولی لا یوجبه ذاتا؛إذ الداعی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یوجب تغیّر عنوان الفعل لم یکن موجبا لتأثیره فی المدح ذاتا،و إن أوجب ما لا یوجبه ذاتا،بل بالعرض وجب انتهاؤه إلی ما یوجبه ذاتا للزوم انتهاء کل ما بالعرض إلی ما بالذات،و إلا لزم التسلسل، و العنوان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المنطبق علی المأتی به بداعی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الانقیاد و التمکین الذی هو عدل و 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اعتبار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إذا لم یرتبط بمن یستحقّ من قبله المدح و الثواب،کان نسبة إلیه و إلی غیره علی حدّ سواء،و ارتباطه إلی المولی إما بالذات أو بالعرض المنتهی إلی ما بالذات،فمثل تعظیم المولی یضاف إلیه بنفسه و لو لم یکن أمر و إرادة،و أما مثل تعظیم زید الأجنبی عن المولی،فهو غیر مضاف بطبعه إلی المولی،و لا بدّ فی إضافته إلیه من أن یکون بداعی أمره و إرادته،فهذا الداعی من روابط الفعل إلی المولی،و یدخل تحت عنوان مضاف إلیه بذاته کعنوان الانقیاد 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و إن لم یکن فی حدّ ذاته موجبا للمدح و الثواب لانتفاء الأمرین،لکنه إذا أتی به بداعی الأمر انطبق علیه عنوان حسن بالذات، و ارتبط إلی المولی أیضا کذلک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الإتیان بسائر الدواعی القربیة،فلیس کذلک،و لا بأس بالإشارة إلیه،کی ینفعک فیما بعد </w:t>
      </w:r>
      <w:r>
        <w:rPr>
          <w:rStyle w:val="FootnoteAnchor"/>
          <w:rtl w:val="true"/>
        </w:rPr>
        <w:footnoteReference w:id="48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الإتیان بداعی أهلیة المولی للعبادة،فمورده العبادة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حسنا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المولی لیس أهلا لما لا رجحان فیه،و لم یکن حسنا ذاتا،فالمورد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هذا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بالذات،و مثله مرتبط بذاته،لا من طریق الداعی،فهذا الداعی کما لا یوجب انطباق عنوان حسن ذاتا،کذلک لا یوجب ارتباط الفعل بالمولی،بل یتعلق بما کان فی حد ذاته ذا جهتین من الحسن و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حال الشکر،و التخضّع و نحوهما،فإن الإتیان بأمثال هذه الدواعی یتوقّف علی کون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هذه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و تخضّعا و تعظیما،فیکون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 مرتبطا ذاتا،أو منتهیا إلیهما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یتبیّن حال الإتیان بداعی الثواب أو الفرار من العقاب،فإنّ الفعل لو لم یکن موجبا للثواب و مانعا من العقاب لم یتوجّه إلیه مثل هذا الداعی فیخرج هذا الداعی عن کونه موجبا لعنوان حسن ذاتی و رابطا له إلی المولی، و إنما یصحّ أن یکون داعیا لما کان کذلک أو داعیا للداعی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الاتیان بداعی المصلحة الکامنة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بعنوان أنها داعیة للمولی إلی الأمر و الإرادة لو لا غفلته أو لو لا مزاحمته،کان هذا الداعی موجبا لانطباق عنوان الانقیاد و التمکین،بل الانقیاد فیه أعظم من الانقیاد فی صورة الأمر و الإرادة،و کذلک یکون رابطا له إلی المولی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لمجرّد کون الفعل ذا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رجعت إلی المولی أو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ریب فی عدم کونه موجبا لعنوان حسن،و لا للارتباط إلی المولی؛ إذ لا مساس له إلی المولی،فالمولی و غیره فی عدم إضافة الفعل إلیه سواء،فلا الفعل انقیاد و تمکین و إحسان له،و لا بنفسه و لا بالعرض مربوط به،و إن استفاد المولی منه فائدة،إلا أنّ استفادته غیر ملحوظة للفاعل حتی یکون هذا نحو </w:t>
      </w:r>
      <w:bookmarkStart w:id="492" w:name="pg13114_136769"/>
    </w:p>
    <w:p>
      <w:pPr>
        <w:pStyle w:val="BookText"/>
        <w:rPr/>
      </w:pPr>
      <w:bookmarkEnd w:id="492"/>
      <w:r>
        <w:rPr>
          <w:rFonts w:ascii="IRNazanin" w:hAnsi="IRNazanin" w:eastAsia="IRNazanin"/>
          <w:color w:val="111111"/>
          <w:sz w:val="28"/>
          <w:sz w:val="28"/>
          <w:szCs w:val="28"/>
          <w:rtl w:val="true"/>
          <w:lang w:bidi="fa-IR"/>
        </w:rPr>
        <w:t>انقیاد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المدح و الثواب لا یدور مدار صدق الإطاعة لترتّبها علی ما لا أمر و لا إرادة هناک کالتعظیم الذی لم یؤمر به، و لم ینطبق علیه عنوان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الإطاعة الموجبة للمدح و الثواب مشترکة بین التعبّدی و التوصلی، فلا تجب عقلا بل تجب بمعنی آخر،و هو ما یوجب التخلّص من الذمّ و العقاب، و هو لا یکون إلاّ إذا ترتّب الغرض من الواجب علی المأتیّ به،سواء اتی به بهذا الداعی و نحوه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الإتیان بداع مخصوص دخیلا فی الغرض،فالتخلّص عن الذم و العقاب بإتیان الفعل علی نحو یترتّب علیه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طریق للعقل إلیه،و حاله حال سائر ما له دخل فی الغرض،فما یحکم العقل بوجوبه لا طریق له إلی دخل القربة فیه،و ما له طریق لدخل القربة فیه لا یحکم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الشک و الحکم بالاشتغال أمر آخر،سنفصّل فیه المقال </w:t>
      </w:r>
      <w:r>
        <w:rPr>
          <w:rStyle w:val="FootnoteAnchor"/>
          <w:rtl w:val="true"/>
        </w:rPr>
        <w:footnoteReference w:id="48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493" w:name="__RefHeading___Toc7869660_3224264995"/>
      <w:bookmarkStart w:id="494" w:name="_Toc175"/>
      <w:bookmarkEnd w:id="493"/>
      <w:r>
        <w:rPr>
          <w:rtl w:val="true"/>
        </w:rPr>
        <w:t>[(</w:t>
      </w:r>
      <w:r>
        <w:rPr>
          <w:rtl w:val="true"/>
        </w:rPr>
        <w:t>و ذلک لاستحالة أخذ ما لا یکاد یتأتّی إلاّ من قبل الأمر</w:t>
      </w:r>
      <w:r>
        <w:rPr>
          <w:rtl w:val="true"/>
        </w:rPr>
        <w:t>]</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توجّه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بدّ من ثبوت الموضوع فی مرتبة موضوعیته، حتی یتعلّق الحکم به،و سنخ الموضوع هنا لا ثبوت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تعلّق الحکم به؛لأنه الفعل بداعی شخص الطلب الحقیقی المتعلّق 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بالإضافة إلی موضوعه من قبیل عوارض الماهیّة،لا من قبیل عوارض الوجود؛کی یتوقف عروضه علی وجود المعروض،و عارض الماهیة </w:t>
      </w:r>
    </w:p>
    <w:p>
      <w:pPr>
        <w:pStyle w:val="BookText"/>
        <w:rPr/>
      </w:pPr>
      <w:r>
        <w:rPr>
          <w:rFonts w:ascii="IRNazanin" w:hAnsi="IRNazanin" w:eastAsia="IRNazanin"/>
          <w:color w:val="111111"/>
          <w:sz w:val="28"/>
          <w:sz w:val="28"/>
          <w:szCs w:val="28"/>
          <w:rtl w:val="true"/>
          <w:lang w:bidi="fa-IR"/>
        </w:rPr>
        <w:t>لا یتوقف ثبوته علی ثبوتها،بل ثبوتها بثبوته کثبوت الجنس بفصله و النوع بالتشخص؛إذ من الواضح أنّ الحکم لا یتوقّف علی وجود موضوعه خارجا،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 خارجا یسقط الحکم،فکیف یعرضه؟کما لا یتوقف علی وجوده ذهنا؛بداهة أن الفعل بذاته مطلوب،لا بوجوده الذهنی،بل الفعل یکون معروضا للشوق النفسانی فی مرتبة ثبوت الشوق؛حیث إنه لا یتشخّص إلاّ بمتعلّقه،کما فی المعلوم بالذات بالنسبة إلی العلم،فما هو لازم توقّف العارض علی معروضه هذا النحو من الثبوت،بل المانع من تقویم الحکم لموضوعه،و تقوّم موضوعه به أو بما ینشأ من قبل حکمه أن الحکم متأخّر طبعا عن موضوعه،فلو اخذ فیه لزم تقدّم المتأخّر بالطبع،و ملاک التقدّم و التأخّر الطبعیین أن لا یمکن للمتأخّر ثبوت إلا و للمتقدم ثبوت و لا عکس،کما فی الاثنین بالنسبة إلی الواحد،و نسبة الإرادة إلی ذات المراد کذلک؛إذ لا یمکن ثبوت للإرادة إلاّ و ذات المراد ثابت فی مرتبة ثبوت الإرادة و لا عکس؛لإمکان ثبوت ذات المراد تقرّرا و ذهنا و خارجا بلا ثبوت الإرادة،و لا منافاة بین التقدّم و التأخّر بالطبع و المعیّة فی الوجود،کما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بالتأمل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الأمر بالصلاة بداعی شخص الأمر المتعلّق بها،أو بداعی الأمر الحقیقی بنحو القضیة الطبیعیة؛بمعنی عدم النظر إلی شخص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شخص هذا الأمر ما لم یسر إلی الصلاة لا یکون المقیّد بداعی الأمر موضوعا للحکم،و سرایته إلی المقیّد من قبل نفسه واقعا محال،و إن لم یکن ملحوظا فی نظر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بیّنّا فی وجه الاستحالة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توهّم کفایة تصوّر المقیّد بداعی الأمر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الموضوعیة للحکم أجنبیّ عن مورد الإشکال،و کأنه مبنیّ علی توهّم الإشکال من حیث توقف الحکم علی ثبوت الموضوع،فاجیب بأنّ ثبوته فی التصوّر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إشکال التقدّم و التأخّر الطبعی أیضا قابل للدفع عند </w:t>
      </w:r>
    </w:p>
    <w:p>
      <w:pPr>
        <w:pStyle w:val="BookText"/>
        <w:rPr/>
      </w:pPr>
      <w:r>
        <w:rPr>
          <w:rFonts w:ascii="IRNazanin" w:hAnsi="IRNazanin" w:eastAsia="IRNazanin"/>
          <w:color w:val="111111"/>
          <w:sz w:val="28"/>
          <w:sz w:val="28"/>
          <w:szCs w:val="28"/>
          <w:rtl w:val="true"/>
          <w:lang w:bidi="fa-IR"/>
        </w:rPr>
        <w:t>التأمل؛لأنّ الأمر بوجوده العلمی یکون داعیا،و بوجوده الخارجی یکون حکما للموضوع و الوجود العلمی لا یکون متقوّما بالوجود الخارجی بما هو،بل بصورة شخصه لا بنفسه،فلا خلف کما 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فی خصوص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الانشاء حیث إنه بداعی جعل الداعی،فجعل الأمر داعیا إلی جعل الأمر داعیا یوجب علّیة الشیء لعلّیة نفسه،و کون الأمر محرّکا إلی محرّکیة نفسه،و هو کعلّیة الشیء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نظیره </w:t>
      </w:r>
      <w:r>
        <w:rPr>
          <w:rStyle w:val="FootnoteAnchor"/>
          <w:rtl w:val="true"/>
        </w:rPr>
        <w:footnoteReference w:id="486"/>
      </w:r>
      <w:r>
        <w:rPr>
          <w:rFonts w:ascii="IRNazanin" w:hAnsi="IRNazanin" w:eastAsia="IRNazanin"/>
          <w:color w:val="111111"/>
          <w:sz w:val="28"/>
          <w:sz w:val="28"/>
          <w:szCs w:val="28"/>
          <w:rtl w:val="true"/>
          <w:lang w:bidi="fa-IR"/>
        </w:rPr>
        <w:t xml:space="preserve">فی عبارة المصنّف </w:t>
      </w:r>
      <w:r>
        <w:rPr>
          <w:rStyle w:val="FootnoteAnchor"/>
          <w:rtl w:val="true"/>
        </w:rPr>
        <w:footnoteReference w:id="487"/>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هذا المحذور إنّما یرد إذا اخذ الإتیان بداعی الأمر بنحو الشرطیة أو بنحو الجزئیة،و أما إذا لوحظ ذات المأتی به بداعی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الصنف من نوع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به،فلا یرد هذا المحذور،کما سیجیء </w:t>
      </w:r>
      <w:r>
        <w:rPr>
          <w:rStyle w:val="FootnoteAnchor"/>
          <w:rtl w:val="true"/>
        </w:rPr>
        <w:footnoteReference w:id="488"/>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تکن نفس الصلاة متعلّقة للأمر لا یکاد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کاف فی إفادة المقصود و واف بإثبات تقدّم الحکم علی نفسه،و الظاهر أن نظره الشریف إلی لزوم الدور فی مرحلة الاتصاف خارجا،کما صرّح به فی تعلیقته </w:t>
      </w:r>
      <w:r>
        <w:rPr>
          <w:rStyle w:val="FootnoteAnchor"/>
          <w:rtl w:val="true"/>
        </w:rPr>
        <w:footnoteReference w:id="490"/>
      </w:r>
      <w:r>
        <w:rPr>
          <w:rFonts w:ascii="IRNazanin" w:hAnsi="IRNazanin" w:eastAsia="IRNazanin"/>
          <w:color w:val="111111"/>
          <w:sz w:val="28"/>
          <w:sz w:val="28"/>
          <w:szCs w:val="28"/>
          <w:rtl w:val="true"/>
          <w:lang w:bidi="fa-IR"/>
        </w:rPr>
        <w:t xml:space="preserve">الأنیقة علی رسالة القطع من </w:t>
      </w:r>
    </w:p>
    <w:p>
      <w:pPr>
        <w:pStyle w:val="BookText"/>
        <w:rPr/>
      </w:pPr>
      <w:r>
        <w:rPr>
          <w:rFonts w:ascii="IRNazanin" w:hAnsi="IRNazanin" w:eastAsia="IRNazanin"/>
          <w:color w:val="111111"/>
          <w:sz w:val="28"/>
          <w:sz w:val="28"/>
          <w:szCs w:val="28"/>
          <w:rtl w:val="true"/>
          <w:lang w:bidi="fa-IR"/>
        </w:rPr>
        <w:t>رسائل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الصلاة المأتیّ بها خارجا بکونها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إتیانها بداعی وجوبها،و إلاّ لم یکن مطابقا للواجب،و یتوقّف قصد امتثالها بداعی وجوبها علی کونها واجبة حتّی یتمکّن من قصد امتثالها بداعی وجوبها فیدور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 فی الإشکال ما ذکرناه فی الحاشیة السابقة،مع أن الفعل المأتیّ به فی الخارج لا یتّصف بکونه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یسقط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الفعل بمجرّد تعلّق الوجوب به یتصف بأنه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الداعی لسبقه علی العمل لا یتوقّف علی اتصافه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کی یدور،بل قبل إتیانه یتعلق الأمر به،فلا دور حینئذ لتغایر الموقوف و الموقوف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إرجاعه إلی وجه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المأخوذ </w:t>
      </w:r>
      <w:r>
        <w:rPr>
          <w:rStyle w:val="FootnoteAnchor"/>
          <w:rtl w:val="true"/>
        </w:rPr>
        <w:footnoteReference w:id="491"/>
      </w:r>
      <w:r>
        <w:rPr>
          <w:rFonts w:ascii="IRNazanin" w:hAnsi="IRNazanin" w:eastAsia="IRNazanin"/>
          <w:color w:val="111111"/>
          <w:sz w:val="28"/>
          <w:sz w:val="28"/>
          <w:szCs w:val="28"/>
          <w:rtl w:val="true"/>
          <w:lang w:bidi="fa-IR"/>
        </w:rPr>
        <w:t>فی الصلاة کمتعلّقات موضوعات الأحکام لا بدّ من تحقّقها فی فعلیة الأحکام،فلا یکون التکلیف بشرب الماء فعلیا إلاّ مع وجود الماء خارجا،فما لم یکن أمر لا معنی للأمر بإتیان الصلاة بداعی الأمر؛لأنه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فعلیته،فیلزم الدور فی مقام الفعلیة فهو مدفوع بما قدمناه فی الحاشیة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الأمر </w:t>
      </w:r>
    </w:p>
    <w:p>
      <w:pPr>
        <w:pStyle w:val="BookText"/>
        <w:rPr/>
      </w:pPr>
      <w:r>
        <w:rPr>
          <w:rFonts w:ascii="IRNazanin" w:hAnsi="IRNazanin" w:eastAsia="IRNazanin"/>
          <w:color w:val="111111"/>
          <w:sz w:val="28"/>
          <w:sz w:val="28"/>
          <w:szCs w:val="28"/>
          <w:rtl w:val="true"/>
          <w:lang w:bidi="fa-IR"/>
        </w:rPr>
        <w:t>بوجوده العلمی یکون داعیا،و وجوده العلمی لا یتقوّم بوجوده الخارجی،فلا دور،بل المحذور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التقیید بداعی الأمر محذور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عدمه من وجوده، و ذلک لأن أخذ الإتیان بداعی الأمر فی متعلّق الأمر یقتضی اختصاص ما عداه بالأمر؛لما سمعت من أن الأمر لا یدعو إلاّ إلی ما تعلّق به،و هو مساوق لعدم أخذه فیه؛إذ لا معنی لأخذه فیه إلاّ تعلّق الأمر بالمجموع من الصلاة و الإتیان بداعی الأمر،فیلزم من أخذه فیه عدم أخذه فیه،و 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غیر منطبقة علی بیان هذا المحذور،و إلا لکان المناسب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یمکن الأمر بإتیانها بقصد امتثال أمرها،لا أنّه لا یمکن إتیانها بقصد امتثال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إذا اخذ الإتیان بداعی الأمر بنحو الجزئیة،أو بنحو القیدیة،فإنّ لازم نفس هذا الجزء أو القید تعلّق الأمر بذات الصلاة،و لازم جعل الأمر داعیا إلی المجموع أو إلی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 الأمر ببعض الأجزاء بالأسر أو بذات المقید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تعلق الأمر بذات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بهذا الصنف من نوع الصلاة و ذات هذه الحصة من حصص طبیعی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محذور من هذه الجهة أیضا لفرض عدم أخذ قصد القربة فیه،و إن کان هذه الحصة خارجا لا تتحقّق إلاّ مقرونة بقصد القربة،فنفس قصر الأمر علی هذه الحصة کاف فی لزوم القربة،و حیث إن ذات الحصة غیر موقوفة علی الأمر،بل ملازمة له علی الفرض،فلا ینبعث القدرة </w:t>
      </w:r>
      <w:r>
        <w:rPr>
          <w:rStyle w:val="FootnoteAnchor"/>
          <w:rtl w:val="true"/>
        </w:rPr>
        <w:footnoteReference w:id="492"/>
      </w:r>
      <w:r>
        <w:rPr>
          <w:rFonts w:ascii="IRNazanin" w:hAnsi="IRNazanin" w:eastAsia="IRNazanin"/>
          <w:color w:val="111111"/>
          <w:sz w:val="28"/>
          <w:sz w:val="28"/>
          <w:szCs w:val="28"/>
          <w:rtl w:val="true"/>
          <w:lang w:bidi="fa-IR"/>
        </w:rPr>
        <w:t>علیها من قبل الأمر بها،بل حالها حال سائر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إشکال القدرة 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تقدّم </w:t>
      </w:r>
      <w:r>
        <w:rPr>
          <w:rStyle w:val="FootnoteAnchor"/>
          <w:rtl w:val="true"/>
        </w:rPr>
        <w:footnoteReference w:id="493"/>
      </w:r>
      <w:r>
        <w:rPr>
          <w:rFonts w:ascii="IRNazanin" w:hAnsi="IRNazanin" w:eastAsia="IRNazanin"/>
          <w:color w:val="111111"/>
          <w:sz w:val="28"/>
          <w:sz w:val="28"/>
          <w:szCs w:val="28"/>
          <w:rtl w:val="true"/>
          <w:lang w:bidi="fa-IR"/>
        </w:rPr>
        <w:t xml:space="preserve">و ما سیأتی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یکاد یمکن الإتیان بها بداعی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یجاب بما تقدم </w:t>
      </w:r>
      <w:r>
        <w:rPr>
          <w:rStyle w:val="FootnoteAnchor"/>
          <w:rtl w:val="true"/>
        </w:rPr>
        <w:footnoteReference w:id="496"/>
      </w:r>
      <w:r>
        <w:rPr>
          <w:rFonts w:ascii="IRNazanin" w:hAnsi="IRNazanin" w:eastAsia="IRNazanin"/>
          <w:color w:val="111111"/>
          <w:sz w:val="28"/>
          <w:sz w:val="28"/>
          <w:szCs w:val="28"/>
          <w:rtl w:val="true"/>
          <w:lang w:bidi="fa-IR"/>
        </w:rPr>
        <w:t>فی تحقیق حقیقة التقدّم المعتبر فی الموضوع بالإضافة إلی الحکم،لا العدول إلی لزوم محذور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البیان فی دفع ما ذکر فی توهّم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ثبوت القدرة فی ظرف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وجیه،حیث لا قدرة فی ظرف الامتثال لعدم الأمر بنفس الصلاة حسب الفرض حتی یمکن إتیانها بداعی أمرها،و هو ظاهر فی عدم محذور فیه مع ثبوت القدرة فی ظرف الامتثال،مع أنه یستلزم الدور؛لتوقف فعلیة الأمر بالمقید بداعی الأمر علی القدرة علی الإتیان بداعی الأمر،توقّف المشروط علی شرطه،و تتوقّف القدرة المزبورة علی نفس فعلیة الأمر توقّف المعلول علی علّته؛ إذ القدرة علی الإتیان بداعی الأمر غیر معقولة مع عدم الأمر،فنحن لا ندّعی أنّ القدرة حال الأمر لازمة کی یجاب بکفایتها حال العمل،و لا ندّعی أن انبعاث القدرة من ناحیة البعث ضائر 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کذلک دائما بالإضافة إلی قصد القربة،بل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انبعاث القدرة علی المأخوذ فی متعلّق البعث من نفس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فیتوقف الأمر علی القدرة علی متعلّقه بواسطة المقدمة المنحصرة،توقّف المشروط علی شرطه، و یتوقف القدرة علی المقدمة علی الأمر بذیها توقّف المسبب علی سببه،و الجواب ما فی الحاشیة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495" w:name="pg13114_136775"/>
    </w:p>
    <w:p>
      <w:pPr>
        <w:pStyle w:val="BookText"/>
        <w:rPr/>
      </w:pPr>
      <w:bookmarkEnd w:id="495"/>
      <w:r>
        <w:rPr>
          <w:rFonts w:ascii="IRNazanin" w:hAnsi="IRNazanin" w:eastAsia="IRNazanin"/>
          <w:color w:val="111111"/>
          <w:sz w:val="28"/>
          <w:sz w:val="28"/>
          <w:szCs w:val="28"/>
          <w:rtl w:val="true"/>
          <w:lang w:bidi="fa-IR"/>
        </w:rPr>
        <w:t xml:space="preserve">البعث الفعلی یستلزم المحال،و لا یندفع إلاّ بما مرّ </w:t>
      </w:r>
      <w:r>
        <w:rPr>
          <w:rStyle w:val="FootnoteAnchor"/>
          <w:rtl w:val="true"/>
        </w:rPr>
        <w:footnoteReference w:id="497"/>
      </w:r>
      <w:r>
        <w:rPr>
          <w:rFonts w:ascii="IRNazanin" w:hAnsi="IRNazanin" w:eastAsia="IRNazanin"/>
          <w:color w:val="111111"/>
          <w:sz w:val="28"/>
          <w:sz w:val="28"/>
          <w:szCs w:val="28"/>
          <w:rtl w:val="true"/>
          <w:lang w:bidi="fa-IR"/>
        </w:rPr>
        <w:t>من أن الأمر بوجوده الخارجی موقوف،و بوجوده العلمی الغیر المتقوّم بوجوده الخارجی موقوف علیه، فإن القدرة علی الإتیان بداعی الأمر تتحقّق بمجرّد العلم بالأمر و إن لم یکن أمر خارجا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 و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حال الجواب عن الدور کلیة؛بجعل الأمر متعلّقا بالفعل الصادر لا عن داع نفسانی،فإنه منحصر فی المأتی به بداعی الأمر من دون أخذه فی متعلّق الأمر،و الإشکال فیه عدم القدرة علی إتیانه لا عن داع نفسانی،إلا بعد الأمر المحقّق لداع آخر غیر الدواعی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إلا 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w:t>
      </w:r>
      <w:r>
        <w:rPr>
          <w:rFonts w:eastAsia="IRNazanin" w:cs="IRNazanin"/>
          <w:color w:val="111111"/>
          <w:sz w:val="28"/>
          <w:szCs w:val="28"/>
          <w:rtl w:val="true"/>
          <w:lang w:bidi="fa-IR"/>
        </w:rPr>
        <w:t>:</w:t>
      </w:r>
    </w:p>
    <w:p>
      <w:pPr>
        <w:pStyle w:val="Heading4"/>
        <w:numPr>
          <w:ilvl w:val="3"/>
          <w:numId w:val="1"/>
        </w:numPr>
        <w:rPr/>
      </w:pPr>
      <w:bookmarkStart w:id="496" w:name="__RefHeading___Toc7869662_3224264995"/>
      <w:bookmarkStart w:id="497" w:name="_Toc176"/>
      <w:bookmarkEnd w:id="496"/>
      <w:r>
        <w:rPr>
          <w:rtl w:val="true"/>
        </w:rPr>
        <w:t>[</w:t>
      </w:r>
      <w:r>
        <w:rPr>
          <w:rtl w:val="true"/>
        </w:rPr>
        <w:t>أنّ ذات المقیّد و التقیّد</w:t>
      </w:r>
      <w:r>
        <w:rPr>
          <w:rtl w:val="true"/>
        </w:rPr>
        <w:t>-</w:t>
      </w:r>
      <w:r>
        <w:rPr>
          <w:rtl w:val="true"/>
        </w:rPr>
        <w:t>و إن کانا فی الخارج موجودین</w:t>
      </w:r>
      <w:r>
        <w:rPr>
          <w:rtl w:val="true"/>
        </w:rPr>
        <w:t>-]</w:t>
      </w:r>
      <w:bookmarkEnd w:id="497"/>
    </w:p>
    <w:p>
      <w:pPr>
        <w:pStyle w:val="BookText"/>
        <w:rPr/>
      </w:pPr>
      <w:r>
        <w:rPr>
          <w:rFonts w:ascii="IRNazanin" w:hAnsi="IRNazanin" w:eastAsia="IRNazanin"/>
          <w:color w:val="111111"/>
          <w:sz w:val="28"/>
          <w:sz w:val="28"/>
          <w:szCs w:val="28"/>
          <w:rtl w:val="true"/>
          <w:lang w:bidi="fa-IR"/>
        </w:rPr>
        <w:t>لکلّ منهما نحو وجود یباین الآخر،فإنّ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وجود استقلالیّ، و تقیّدها بالقصد له وجود انتزاعی،إلاّ أنّ العبرة فی التعدّد و الوحدة بلحاظ الأمر، فإنه قد یلاحظ الموجودین المتباینین علی ما هما علیه من التعدّد،فیأمر بهما بأمر واحد،فیحدث بالإضافة إلی کلّ واحد وجوب غیری کما توهم،أو تعلّق عن قبل وجوب نفسی واحد </w:t>
      </w:r>
      <w:r>
        <w:rPr>
          <w:rStyle w:val="FootnoteAnchor"/>
          <w:rtl w:val="true"/>
        </w:rPr>
        <w:footnoteReference w:id="499"/>
      </w:r>
      <w:r>
        <w:rPr>
          <w:rFonts w:ascii="IRNazanin" w:hAnsi="IRNazanin" w:eastAsia="IRNazanin"/>
          <w:color w:val="111111"/>
          <w:sz w:val="28"/>
          <w:sz w:val="28"/>
          <w:szCs w:val="28"/>
          <w:rtl w:val="true"/>
          <w:lang w:bidi="fa-IR"/>
        </w:rPr>
        <w:t>کما هو الحقّ،و قد یلاحظهما بنحو الوحدة،فیلاحظ المقیّد بما هو مقیّد،لا ذات المقیّد و التقیّد،فالمأمور به حقیقة واحد،و الأمر واحد وجودا و تعلّقا،و الدعوة واحدة،فلا أمر لا حقیقة و لا تعلّقا بذات المقیّد،فکیف یأتی به بداعی أمره؟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یوجب تعلّق الوجوب بأمر غیر </w:t>
      </w:r>
    </w:p>
    <w:p>
      <w:pPr>
        <w:pStyle w:val="BookText"/>
        <w:rPr/>
      </w:pP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إنما لا تکون إرادیة إلی الآخر،و أما سبق الإرادة بإرادة اخری توجب خلوّ النفس عن موانع دعوة الأمر،ففی غایة المعقولیة،و الخصم یکفیه سبق الإرادة بإرادة اخری،کما یکفیه سبق الفعل بالإرادة،و لا حاجة إلی سبق کلّ إرادة بإرادة لیلزم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 کانت الإرادة کیفیة نفسانیة فی قبال العلم،و أما لو کانت عبارة عن اعتقاد النفع فلا؛إذ لا یعقل إیجاب اعتقاد النفع و لا تحریمه،و کیف یعقل تحریم التصدیق بموافقة شرب الخمر للقوة الشهویة مع أنه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اعتقاد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 فعلیا فی حرکة العضلات إلی الفعل،بل عند عدم المانع،فصحّ الأمر بالإرادة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بجعل اعتقاد النفع مصداقا للإرادة بجعله مؤثّرا بتخلیة النفس عن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یصحّ النهی عنها؛ لرجوعه إلی إحداث المانع عن تأثیر اعتقاد النفع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الخصم لا یلزمه القول بالأمر بالفعل و بقصد الامتثال؛لیلزم الأمر بالقصد،بل یقول بالأمر بالصلاة،و بجعل الأمر بها محرّکا و داعیا إلی فعلها،فهو إلزام بالصلاة التی هی من أعمال الجوارح،و بجعل الأمر محرکا بتخلیة النفس عن موانع دعوة الأمر و تحریکه و تأثیره فی تعلّق الإرادة بالصلاة،أو بتخلیة النفس عما یقتضی تأثیر غیر الأمر فی صیرورته داعیا إلی إرادة الصلاة،و أین هذا من التکلیف بقصد الامتثال؟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اندفاع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قصد الامتثال لیس إلاّ إرادة خاصة، و کما لا یعقل الأمر بالفعل و بالإرادة فی عرض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للزوم تعلّق الأمر بالفعل الخالی عن الإرادة و إلا لزم إما اجتماع إرادتین علی مراد واحد و هو من اجتماع </w:t>
      </w:r>
      <w:bookmarkStart w:id="498" w:name="pg13114_136777"/>
    </w:p>
    <w:p>
      <w:pPr>
        <w:pStyle w:val="BookText"/>
        <w:rPr/>
      </w:pPr>
      <w:bookmarkEnd w:id="498"/>
      <w:r>
        <w:rPr>
          <w:rFonts w:ascii="IRNazanin" w:hAnsi="IRNazanin" w:eastAsia="IRNazanin"/>
          <w:color w:val="111111"/>
          <w:sz w:val="28"/>
          <w:sz w:val="28"/>
          <w:szCs w:val="28"/>
          <w:rtl w:val="true"/>
          <w:lang w:bidi="fa-IR"/>
        </w:rPr>
        <w:t>علّتین مستقلّتین علی معلول واحد،أو الخلف بعدم کون الفعل و الإرادة جزء لمتعلق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یعقل الأمر بالفعل و بالإرادة الخاصّة لعین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لازم مقالة الخصم لیس تعلّق الأمر بقصد الامتثال،بل بجعل الأمر داعیا إلی إرادة الفعل،و هو لا یستلزم خلوّ الفعل عن الإرادة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7869664_3224264995"/>
      <w:bookmarkStart w:id="500" w:name="_Toc177"/>
      <w:bookmarkEnd w:id="499"/>
      <w:r>
        <w:rPr>
          <w:rtl w:val="true"/>
        </w:rPr>
        <w:t>[(</w:t>
      </w:r>
      <w:r>
        <w:rPr>
          <w:rtl w:val="true"/>
        </w:rPr>
        <w:t>إنما یصحّ الاتیان بجزء الواجب بداعی وجوبه</w:t>
      </w:r>
      <w:r>
        <w:rPr>
          <w:rtl w:val="true"/>
        </w:rPr>
        <w:t>]</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الاجزاء بالأسر لیس لها إلا أمر واحد </w:t>
      </w:r>
      <w:r>
        <w:rPr>
          <w:rStyle w:val="FootnoteAnchor"/>
          <w:rtl w:val="true"/>
        </w:rPr>
        <w:footnoteReference w:id="502"/>
      </w:r>
      <w:r>
        <w:rPr>
          <w:rFonts w:ascii="IRNazanin" w:hAnsi="IRNazanin" w:eastAsia="IRNazanin"/>
          <w:color w:val="111111"/>
          <w:sz w:val="28"/>
          <w:sz w:val="28"/>
          <w:szCs w:val="28"/>
          <w:rtl w:val="true"/>
          <w:lang w:bidi="fa-IR"/>
        </w:rPr>
        <w:t>،و لا لأمر واحد إلا دعوة واحدة،فلا یکون الأمر داعیا إلی الجزء إلاّ بعین دعوته إلی الکلّ،و حیث إن جعل الأمر داعیا إلی الصلاة مأخوذ فی متعلّق الأمر فی عرض الصلاة،فجعل الأمر المتعلّق بالمجموع داعیا إلی الصلاة بجعل الأمر بالمجموع داعیا إلی المجموع لیتحقّق الدعوة إلی الصلاة فی ضمن الدعوة إلی المجموع،مع أن من المجموع الدعوة إلی الصلاة فی ضمن الدعوة إلی المجموع،فیلزم دعوة الأمر إلی جعل نفسه داعیا ضمنا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محرکیة الأمر لمحرکیة نفسه إلی الصلاة عین علیته لعلیة نفسه،و لا فرق بین علیة الشیء لنفسه و علیته لعلیته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بترشّح الأمر الغیری إلی الأجزاء،و إمکان التقرب بالأمر الغیری لم یرد هذا المحذور؛لأن جعل الوجوب الغیری المختصّ بالصلاة داعیا إلی الصلاة لا یتوقّف علی جعل الأمر بالکلّ داعیا،لکن المبنی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إن شاء اللّه تعالی فی محلّه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جریان إشکال الدور من ناحیة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 الأمر بالمجموع علی القدرة علی مثل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جعل الأمر المقدمی الغیری داعیا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المشروط علی شرطه،و یتوقّف القدرة علی فعلیة الأمر الغیری المعلول للأمر النفسی،فیتوقف فعلیة الأمر النفسی علی فعلیة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ما تقدم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 الأوّلی </w:t>
      </w:r>
      <w:r>
        <w:rPr>
          <w:rStyle w:val="FootnoteAnchor"/>
          <w:rtl w:val="true"/>
        </w:rPr>
        <w:footnoteReference w:id="504"/>
      </w:r>
      <w:r>
        <w:rPr>
          <w:rFonts w:ascii="IRNazanin" w:hAnsi="IRNazanin" w:eastAsia="IRNazanin"/>
          <w:color w:val="111111"/>
          <w:sz w:val="28"/>
          <w:sz w:val="28"/>
          <w:szCs w:val="28"/>
          <w:rtl w:val="true"/>
          <w:lang w:bidi="fa-IR"/>
        </w:rPr>
        <w:t>إن کان یسقط بمجرّد موافقته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الالتزام بهذا الشق،و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موافقة الأول لیست علة تامة لحصول الغرض،بل یمکن إعادة المأتی به لتحصیل الغرض المترتّب علی الفعل بداعی الأمر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مصلحة ملزمة و الصلاة المأتی بها بداعی أمرها لها مصلحة ملزمة اخری،أو تلک المصلحة بنحو أوفی بحیث تکون بحدها لازمة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المباحث الآتیة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الامتثال لیس عنده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تامّة لحصول الغرض کی لا تمکن </w:t>
      </w:r>
    </w:p>
    <w:p>
      <w:pPr>
        <w:pStyle w:val="BookText"/>
        <w:rPr/>
      </w:pPr>
      <w:r>
        <w:rPr>
          <w:rFonts w:ascii="IRNazanin" w:hAnsi="IRNazanin" w:eastAsia="IRNazanin"/>
          <w:color w:val="111111"/>
          <w:sz w:val="28"/>
          <w:sz w:val="28"/>
          <w:szCs w:val="28"/>
          <w:rtl w:val="true"/>
          <w:lang w:bidi="fa-IR"/>
        </w:rPr>
        <w:t>الإعادة و تبدیل الامتثال بامتثال آخر،غایة الأمر أن تبدیل الامتثال ربما یکون لتحصیل غرض أوفی فیندب الإعادة،و اخری یکون لتحصیل المصلحة الملزمة القائمة بالمأتیّ به بداعی الامتثال فتجب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فموافقة الأمر الأول قابلة لاسقاط الأمر لو اقتصر علیه،لکن حیث إن المصلحة القائمة بالماتی به بداعی الامتثال لازمة الاستیفاء،و کانت قابلة للاستیفاء لبقاء الأول علی حاله حیث لم یکن موافقته علة تامة لسقوطه،فلذا یجب إعادة المأتی به بداعی الأمر الأوّل فیحصل الغرضان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یسقط الأمر الأول،و کذا الثانی،لکنه حیث إن الغرض باق،فیحدث أمران آخران إلی أن یحصل الغرض،و إلاّ فبقاء الأمر الأوّل بعد حصول متعلّقه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إن کان علة للأمر،فبقاء المعلول ببقاء علته بدیهی، و إلا لا یوجب حدوثه أولا فضلا عن علیته لحدوثه ثانیا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منه طلب الحاصل؛لأن مقتضاه لیس الموجود الخارجی کی یکون طلبه طلب الحاصل،کما لا یلزم منه أخصیة الغرض؛لما سیجیء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یکد یسقط بذلک،فلا یکاد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الالتزام بهذا الشقّ أیضا من غیر لزوم محذور،و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أسمعناک فی مبحث الصحیح و الأعمّ </w:t>
      </w:r>
      <w:r>
        <w:rPr>
          <w:rStyle w:val="FootnoteAnchor"/>
          <w:rtl w:val="true"/>
        </w:rPr>
        <w:footnoteReference w:id="510"/>
      </w:r>
      <w:r>
        <w:rPr>
          <w:rFonts w:ascii="IRNazanin" w:hAnsi="IRNazanin" w:eastAsia="IRNazanin"/>
          <w:color w:val="111111"/>
          <w:sz w:val="28"/>
          <w:sz w:val="28"/>
          <w:szCs w:val="28"/>
          <w:rtl w:val="true"/>
          <w:lang w:bidi="fa-IR"/>
        </w:rPr>
        <w:t>علی وجه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له دخل فی فعلیة تأثیر المرکّب فیما له من الاثر،و إما الخصوصیة الدخلیة فی أصل الغرض فهی مقوّمة للجزء بمعنی أن الخاص جزء لا أنّ الخصوصیة خصوصیة فی الجزء المفروغ </w:t>
      </w:r>
    </w:p>
    <w:p>
      <w:pPr>
        <w:pStyle w:val="BookText"/>
        <w:rPr/>
      </w:pPr>
      <w:r>
        <w:rPr>
          <w:rFonts w:ascii="IRNazanin" w:hAnsi="IRNazanin" w:eastAsia="IRNazanin"/>
          <w:color w:val="111111"/>
          <w:sz w:val="28"/>
          <w:sz w:val="28"/>
          <w:szCs w:val="28"/>
          <w:rtl w:val="true"/>
          <w:lang w:bidi="fa-IR"/>
        </w:rPr>
        <w:t>عن جزئیته،و قصد القربة و الطهارة و التستّر و الاستقبال،من الشرائط جزما، فهی ذات دخل فی تأثیر المرکّب من الأجزاء فی الغرض القائم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الغرض إنما یدعو بالأصالة إلی إرادة ذات ما یفی بالغرض،و یقوم به فی الخارج،و أما ما له دخل فی تأثیر السبب،فلا یدعو الیه الغرض فی عرض ذات السبب،بل الداعی إلی إیجاد شرائط التأثیر و إیجابها أغراض تبعیة منتهیة إلی الغرض الأصلی لاستحالة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الإتیان بالصلاة بداعی أمرها من شرائط تأثیرها فی الانتهاء عن الفحشاء،کما أنه من روابط ما یقوم به الغرض بالمولی،فالمصلحة القائمة بالمرکّب الصلاتی تدعو المولی إلی الأمر بالصلاة المحصّلة للغرض أوّلا و بالذات، و إلی الأمر بما له دخل فی فعلیة تأثیرها ثانیا و بالعرض إذا لم یکن موجودا أو لم یکن العقل حاکما بإیجاده بعنوانه،و إلاّ فمع أحدهما لا یجب علیه فی مقام تحصیل غرضه الأصیل الأمر المقدمی بالشرائط،کما انه مع عدم وجود الشرط و عدم حکم العقل بعنوانه یجب علیه الأمر المقدمی بتحصیله،و إلاّ کان لنا التمسّک بقاعدة قبح العقاب بلا بیان فی نفیه،کما سیجیء </w:t>
      </w:r>
      <w:r>
        <w:rPr>
          <w:rStyle w:val="FootnoteAnchor"/>
          <w:rtl w:val="true"/>
        </w:rPr>
        <w:footnoteReference w:id="51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المولی لا یجب علیه أخذ کلّ ما له دخل فی تأثیر مطلوبه فی غرضه فی متعلّق أمره بذات ما یفی بالعرض سواء أمکن أخذه فیه کالطهارة و نحوها،أو لم یمکن </w:t>
      </w:r>
      <w:r>
        <w:rPr>
          <w:rStyle w:val="FootnoteAnchor"/>
          <w:rtl w:val="true"/>
        </w:rPr>
        <w:footnoteReference w:id="512"/>
      </w:r>
      <w:r>
        <w:rPr>
          <w:rFonts w:ascii="IRNazanin" w:hAnsi="IRNazanin" w:eastAsia="IRNazanin"/>
          <w:color w:val="111111"/>
          <w:sz w:val="28"/>
          <w:sz w:val="28"/>
          <w:szCs w:val="28"/>
          <w:rtl w:val="true"/>
          <w:lang w:bidi="fa-IR"/>
        </w:rPr>
        <w:t xml:space="preserve">کالقربة و نحوها،بل قد عرفت أنه بلحاظ لبّ الإرادة لا یعقل تعلّقها بذات السبب و شرائطه فی عرض واحد،فله الأمر حینئذ بذات السبب و الأمر بکلّ واحد من الشرائط مستقلاّ،و عدم سقوط الأمر بالسبب مع عدم الإتیان بشرائطه من لوازم الاشتراط من دون فرق بین القربة </w:t>
      </w:r>
      <w:bookmarkStart w:id="501" w:name="pg13114_136781"/>
    </w:p>
    <w:p>
      <w:pPr>
        <w:pStyle w:val="BookText"/>
        <w:rPr/>
      </w:pPr>
      <w:bookmarkEnd w:id="501"/>
      <w:r>
        <w:rPr>
          <w:rFonts w:ascii="IRNazanin" w:hAnsi="IRNazanin" w:eastAsia="IRNazanin"/>
          <w:color w:val="111111"/>
          <w:sz w:val="28"/>
          <w:sz w:val="28"/>
          <w:szCs w:val="28"/>
          <w:rtl w:val="true"/>
          <w:lang w:bidi="fa-IR"/>
        </w:rPr>
        <w:t xml:space="preserve">و غیرها،و کما لا یحکم العقل بدخل الطهارة بعنوانها فی ترتّب الغرض من الصلاة علیها مع عدم البیان من الشارع،کذلک لا یحکم العقل بدخل القربة بعنوانها فی ترتّب الغرض،و حکمه بدخلها فی استحقاق الثواب لا دخل له بما نحن فیه، کما سمعت سابقا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7869666_3224264995"/>
      <w:bookmarkStart w:id="503" w:name="_Toc178"/>
      <w:bookmarkEnd w:id="502"/>
      <w:r>
        <w:rPr>
          <w:rtl w:val="true"/>
        </w:rPr>
        <w:t>[</w:t>
      </w:r>
      <w:r>
        <w:rPr>
          <w:rtl w:val="true"/>
        </w:rPr>
        <w:t>و أما حکم العقل بإتیان ما یحتمل دخله فی الغرض</w:t>
      </w:r>
      <w:r>
        <w:rPr>
          <w:rtl w:val="true"/>
        </w:rPr>
        <w:t>]</w:t>
      </w:r>
      <w:bookmarkEnd w:id="503"/>
    </w:p>
    <w:p>
      <w:pPr>
        <w:pStyle w:val="BookText"/>
        <w:rPr/>
      </w:pPr>
      <w:r>
        <w:rPr>
          <w:rFonts w:ascii="IRNazanin" w:hAnsi="IRNazanin" w:eastAsia="IRNazanin"/>
          <w:color w:val="111111"/>
          <w:sz w:val="28"/>
          <w:sz w:val="28"/>
          <w:szCs w:val="28"/>
          <w:rtl w:val="true"/>
          <w:lang w:bidi="fa-IR"/>
        </w:rPr>
        <w:t>،فهو مقیّد بعدم تمکّن المولی من البیان و لو بالأمر به ثانیا،فکما لا یقتضی إیجاب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احتمل دخلها فی الغرض لتمکّن المولی من بیانها،کذلک لا یقتضی إیجاب القربة لتمکّنه من بیانها،غایة الأمر أن دائرة البیان أوسع فی الاولی من الثانیة؛ لتمکّن المولی من بیانها بالأمر الأوّل و الثانی فی الاولی دون الثانیة،حیث لا یمکن بیانها إلاّ بالأمر الثانی،و کون الأمر الثانی بیانا مصحّحا للعقوبة سیجیء توضیحه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حرّرناه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الأوّل لا یسقط بموافقته لبقاء ما له دخل فی تأثیر علی حاله،و لا یلزم لغویة الأمر الثانی،فإنه إنّما یلزم ذلک لو حکم العقل بإیجاده بعنوانه،و الفرض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العقل بإتیان ما یحتمل دخله فی الغرض مقیّد بعدم تمکّن المولی من البیان؛کی لا تجری فیه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تمکّنه منه بالأمر الثانی،و تخصیص التمکّن بالتمکّن من بیانه بالأمر الأوّل بلا مخصّص،إلاّ توهّم أن البیان المصحّح للعقوبة منحصر فی الکاشف عن الإرادة المتعلّقة بالفعل،و المفروض عدم إمکان أخذ القربة فیما تعلقت به الإرادة،و سیجیء جوابه ان شاء اللّه تعالی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معتبر فیه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لأنّ جواز الاقتصار علی الإتیان بداعی الأمر یکشف عن تعلّق الأمر بنفس الفعل،لا الفعل بداعی حسنه أو غیره من الدواعی؛إذ لا یمکن إتیانه بداعی الأمر إلاّ مع تعلّقه بذات الشیء،و إلاّ یلزم اجتماع داعیین علی فعل واحد،أو کون داعی الأمر من قبیل داعی الداعی،و هو خلف؛لفرض کفایة إتیانه بداعی الأمر بنفسه،مع أن الکلام فیما یکون الفعل عبادیّا و قربیّا،و هذه الدواعی بین ما لا یوجب العبادیة و القربیة و ما یتوقّف علی عبادیة الفعل و قربیته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الإتیان بداعی کونه ذا مصلحة فقد عرفت سابقا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بمجرّده لا یوجب الارتباط إلی المولی،و لا انطباق عنوان حسن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الإتیان بداعی </w:t>
      </w:r>
      <w:r>
        <w:rPr>
          <w:rStyle w:val="FootnoteAnchor"/>
          <w:rtl w:val="true"/>
        </w:rPr>
        <w:footnoteReference w:id="516"/>
      </w:r>
      <w:r>
        <w:rPr>
          <w:rFonts w:ascii="IRNazanin" w:hAnsi="IRNazanin" w:eastAsia="IRNazanin"/>
          <w:color w:val="111111"/>
          <w:sz w:val="28"/>
          <w:sz w:val="28"/>
          <w:szCs w:val="28"/>
          <w:rtl w:val="true"/>
          <w:lang w:bidi="fa-IR"/>
        </w:rPr>
        <w:t>کونه ذا مصلحة موافقة للغرض،و داعیة للمولی إلی إرادة ذیها،فهو و إن کان یوجب الارتباط و انطباق الوجه الحسن،لکنه لا یعقل تعلّق الإرادة بما فیه مصلحة داعیة إلی شخص هذه الإرادة،و کما لا یمکن إرادة فعل بداعی شخص هذه الإرادة،کذلک إرادة فعل بداعی ما یدعو إلی شخص هذه الإرادة بما هو داع إلیها لا بذاته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الإتیان بداعی الحسن الذاتی أو بداعی أهلیته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لام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ذلک مبنیّ علی عبادیة المورد،مع </w:t>
      </w:r>
      <w:bookmarkStart w:id="504" w:name="pg13114_136783"/>
    </w:p>
    <w:p>
      <w:pPr>
        <w:pStyle w:val="BookText"/>
        <w:rPr/>
      </w:pPr>
      <w:bookmarkEnd w:id="504"/>
      <w:r>
        <w:rPr>
          <w:rFonts w:ascii="IRNazanin" w:hAnsi="IRNazanin" w:eastAsia="IRNazanin"/>
          <w:color w:val="111111"/>
          <w:sz w:val="28"/>
          <w:sz w:val="28"/>
          <w:szCs w:val="28"/>
          <w:rtl w:val="true"/>
          <w:lang w:bidi="fa-IR"/>
        </w:rPr>
        <w:t>قطع النظر عن تلک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فواضح،و أما الأخیران 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لما کان حسنا و عبادة،لا لما لا حسن فیه،و العمل للّه لیس إلاّ العمل الإلهی من غیر أن تکون إلهیته من قبل الداعی،و قد عرفت بعض الکلام فیما تقدّم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بما لا مزید علیه عدم إمکان أخذ قصد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وجه التلازم بین استحالة التقیید و استحالة الإطلاق أن الإطلاق و التقیید متضایفان،فلا بدّ من قبول المحلّ لتواردهما؛إذ لیس هذا شأن المتضایفین،کیف؟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العلیة و المعلولیة من أقسام التضایف،و لا یجب أن یکون کلّ ما صحّ أن یکون علة صحّ أن یکون معلولا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فیه</w:t>
      </w:r>
      <w:r>
        <w:rPr>
          <w:rFonts w:eastAsia="IRNazanin" w:cs="IRNazanin"/>
          <w:color w:val="111111"/>
          <w:sz w:val="28"/>
          <w:szCs w:val="28"/>
          <w:rtl w:val="true"/>
          <w:lang w:bidi="fa-IR"/>
        </w:rPr>
        <w:t>:</w:t>
      </w:r>
    </w:p>
    <w:p>
      <w:pPr>
        <w:pStyle w:val="Heading4"/>
        <w:numPr>
          <w:ilvl w:val="3"/>
          <w:numId w:val="1"/>
        </w:numPr>
        <w:rPr/>
      </w:pPr>
      <w:bookmarkStart w:id="505" w:name="__RefHeading___Toc7869668_3224264995"/>
      <w:bookmarkStart w:id="506" w:name="_Toc179"/>
      <w:bookmarkEnd w:id="505"/>
      <w:r>
        <w:rPr>
          <w:rtl w:val="true"/>
        </w:rPr>
        <w:t>[</w:t>
      </w:r>
      <w:r>
        <w:rPr>
          <w:rtl w:val="true"/>
        </w:rPr>
        <w:t>أن هذا النحو من التقابل من قبیل العدم و الملکة</w:t>
      </w:r>
      <w:r>
        <w:rPr>
          <w:rtl w:val="true"/>
        </w:rPr>
        <w:t>]</w:t>
      </w:r>
      <w:bookmarkEnd w:id="506"/>
    </w:p>
    <w:p>
      <w:pPr>
        <w:pStyle w:val="BookText"/>
        <w:rPr/>
      </w:pPr>
      <w:r>
        <w:rPr>
          <w:rFonts w:ascii="IRNazanin" w:hAnsi="IRNazanin" w:eastAsia="IRNazanin"/>
          <w:color w:val="111111"/>
          <w:sz w:val="28"/>
          <w:sz w:val="28"/>
          <w:szCs w:val="28"/>
          <w:rtl w:val="true"/>
          <w:lang w:bidi="fa-IR"/>
        </w:rPr>
        <w:t>،فلا معنی لإطلاق شیء إلاّ عدم تقییده بشیء من شأنه التقیید به،فما یستحیل التقیید به یستحیل الإطلاق من جهته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حاجة إلی إثبات استحالة الإطلاق لأنها غیر ثابتة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بیناه فی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عن مقام ذاتها حتی تکون مقسما،کما أنّ لا بشرطیة الماهیة بهذا الاعتبار هی اللابشرطیة من حیث التعیّنات الثلاثة،لا اللابشرطیة بالقیاس إلی أی شیء کان،و حیث إنّ الماهیة المقیسة إلی ما عداها لا بشرط مقسمی،فلا تعیّن لها إلاّ التعینات الثلاثة؛لأن المقسم لا ینحاز عن أقسامه،و إلاّ 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التعیّنات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تعیّن الماهیة من حیث کونها بشرط شیء،أو بشرط لا،أو لا بشرط بالإضافة إلی ما کانت الماهیة بالنسبة إلیه بشرط شیء و بشرط لا،مثلا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قیست ماهیة الانسان إلی الکتابة،فتارة یلاحظ الانسان مقترنا بالکتابة،و اخری یلاحظ مقترنا بعدم الکتابة،و ثالثة یلاحظ غیر مقترن بالکتابة و لا بعدمها،و هذا تعین اعتباری لا مطابق له فی الخارج؛لأنه إما یوجد فی الخارج مقترنا بوجود الکتابة أو بعدمها،و هذا اللابشرط القسمی غیر المقسمی؛لأنه لا بشرط بالاضافة إلی ما کانت الماهیة بالاضافة إلیه بشرط شیء،و بشرط لا،و المقسمی ما کان لا بشرط بالاضافة إلی هذه الاعتبارات الثلاثة التی هی فعلیة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إذا لوحظت بالقیاس إلی قصد القربة،فلا محالة تخرج عن فرض کونها ماهیة مهملة یکون النظر مقصورا علی ذاتها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لوحظت بالقیاس الی الخارج عن ذاتها،و حیث لا یعقل أن تلاحظ مقترنة بقصد القربة و لا مقترنة بعدم قصد القربة،فلا بدّ أن تکون ملحوظة بنحو اللابشرط القسمی أی ملاحظة الصلاة غیر مقترنة بقصد القربة،و لا مقترنة بعدمه،غایة الأمر أن اللابشرطیة فی ما یقبل التقیید بشیء وجودا و عدما ممکنة و هنا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هامش الحجری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اجود التقریرات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،و هو الشیخ المیرزا محمد حسین ابن شیخ الإسلام المیرزا عبد الرحیم النائینی النجفی من أعاظم علماء الشیعة و اکابر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إطلاق إلاّ فیما رتّب الحکم علی المقسم،و لا یعقل أن تکون الصلاة مثلا مقسما للمتقید بقصد القربة و للمتقیّد بعدمه فی مرتبة موضوعیتها،بل المقسمیة حصلت لها بعد ورود الحکم علیها فکیف یعقل أن یکون لها إطلاق مع أنها غیر قابلة للتقیید؟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جعل الإطلاق فی قبال التقیید من قبیل العدم و الملکة،لا من قبیل السلب و الایجاب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فی جمیع الموارد بمعنی اللابشرطیة القسمیة،و من الواضح أن اللابشرط القسمی فی قبال بشرط شیء،و بشرط لا،لا أنه مقسم لهما حتی یجب قبوله لهما، و لیس الإطلاق بهذا المعنی متقوّما بالقید الوجودی و العدمی،بل متقوّم بعدم کون الماهیة مقترنة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الإطلاق عین العموم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قصد القربة،أو لا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المحذور واردا،لکنه لیس الإطلاق بهذا المعنی،بل بمعنی اللابشرطیة،کما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فالإطلاق المقابل للتقیید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من قبیل العدم و الملکة،کما فیما کان ممکنا،و اخری من قبیل السلب و الإیجاب،کما فیما کان ضروریا،فالصحیح أن الاطلاق مع إمکان التقیید و مع استحالته ثابت غایة الأمر أنه لا یجدی إلا فی الأول،کما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من نواحی یزد تبعد عنها عشرین فرسخا و تتبع فی الإرادة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 و تعلم بها،ثم هاجر إلی أصفهان فدرس بها علی الشیخ محمد باقر الاصفهانی،و الشیخ أبی المعالی الکلباسی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جهانکیر خان،فی سنة</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إلی العراق،و حضر درس السید اسماعیل الصدر،و السید محمد الفشارکی،و لازم درس المجدّد الشیرازی حتی صار کاتبا و محررا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إلی کربلاء ملازما للسید إسماعیل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النجف فصار من اعوان الشیخ محمد کاظم الخراسانی فی مهامّه الدینیة،و وقف معه فی نهضة الدستور،طبع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 و تنزیه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،فتعرف علیه الطلاب و زادت حوزته اتساعا،و لما توفی شیخ الشریعة الأصفهانی رجع إلیه کثیر من أهل البلاد فی التقلید،و له موقفه من مجلس الدستور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لدرسه میزة خاصة لدقة مسلکه و علوّ تحقیقاته،فکان لا یحضر درسه إلا ذو و الکفاءة من أهل النظر؛و لذا کان طلابه بعده هم الذین عقد علیهم الأمل حتی برز منهم قادة الحرکة العلمیة و الفکریة و مشاهیر المدرسین،ناهیک بمثل السید أبو القاسم الخوئی مقرّر درسه فی الأصول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الکاظمی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حسین الحلی،و المیرزا باقر الزنجانی، و السید حسن البجنوردی،و الشیخ موسی الخوانساری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حواشی الجزء الثانی من الکتاب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 التقیید لا یکشف عن عدم دخل القید فی الغرض فلعله ممکن الدخل غیر ممکن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هنا لیس بمعنی عدم التقیید،بل بمعنی الإرسال،فهو تعیّن فی قبال تعیّن التقیید،و لیس کالعدم بالإضافة إلی الملکة حتی یستحیل باستحالة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الإطلاق مأخوذا فی موضوع الحکم،بل لتسریة الحکم إلی تمام أفراد موضوعه،فالموضوع نفس الطبیعة الغیر المتقیّدة بشیء،مع أنه من حیث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کذلک؛لأنّ الإرسال حتی من هذه الجهة المستحیلة یوجب جمیع المحاذیر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 إطلاق الهیئة ذاتا فی مسألة شمول کل حکم للعالم و الجاهل دلیل علی الشمول،فلیکن إطلاق المادة ذاتا هنا دلیلا علی عموم المتعلّق،فلا حاجة إلی الإطلاق النظری و التوسعة اللحاظیة،بل یکفی الإطلاق الذاتی،و ان کان منشؤه عدم إمکان التقیید النظری و التعمیم اللحاظی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امتناع توقّف الحکم علی العلم أو الظن به أو الشک فیه،کامتناع دخل تعلّق إحدی الصفات به فی ترتّب الغرض الباعث علی الحکم دلیل علی عدم دخل إحدی الصفات فی مرتبة من المراتب،لا إطلاق الهیئة ذاتا،فنفس البرهان الجاری فی جمیع المراتب دافع للتردد البدوی الحاصل للغافل،بخلاف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أواخر تعلیقته علی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الکفایة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الحکمین لیس فی مرتبة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علیه السید ابو الحسن الأصفهانی،و دفن فی الحجرة الخامسة علی یسار الداخل إلی الصحن الشریف لحضرة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السوق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فی القرن الرابع عشر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نحن فیه،فان عدم تقیید متعلّق الأمر و الإرادة معلوم بالبرهان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دخله فی الغرض و فی الخروج عن عهدة الأمر،فلا و الإطلاق النظری القابل لدفع الشکّ ممتنع،و عدم التقیید مع تسلیم امتناعه لا یکشف عن عدم دخله فیما ذکر،و لا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امتناع دخل داع إلهیّ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الهیئة عرفا یدلّ علی أن المتعلّق تمام المقصود،و هو متعلّق الغرض،فیفید التوصلیة،فحمله علی التعبدیة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الأمر تمهید و توطئة لتحقیق موضوع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هذا،و إن نسب إلی بعض الأجلة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مبتن علی تخیّل أخصیّة الغرض،و حیث عرفت </w:t>
      </w:r>
      <w:r>
        <w:rPr>
          <w:rStyle w:val="FootnoteAnchor"/>
          <w:rtl w:val="true"/>
        </w:rPr>
        <w:footnoteReference w:id="521"/>
      </w:r>
      <w:r>
        <w:rPr>
          <w:rFonts w:ascii="IRNazanin" w:hAnsi="IRNazanin" w:eastAsia="IRNazanin"/>
          <w:color w:val="111111"/>
          <w:sz w:val="28"/>
          <w:sz w:val="28"/>
          <w:szCs w:val="28"/>
          <w:rtl w:val="true"/>
          <w:lang w:bidi="fa-IR"/>
        </w:rPr>
        <w:t xml:space="preserve">أن ذات الفعل واف بالغرض،و أن الشرائط دخیلة فی ترتب الغرض علی ما یقوم به،تعرف عدم أخصیة الغرض،و عدم کون الأمر تمهیدا و توطئة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507" w:name="pg13114_136788"/>
    </w:p>
    <w:p>
      <w:pPr>
        <w:pStyle w:val="BookText"/>
        <w:rPr/>
      </w:pPr>
      <w:bookmarkEnd w:id="507"/>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الهیئة یقتضی التعبدیة لان الوجوب التعبدی هو الوجوب لا علی تقدیر خاص،بخلاف الوجوب التوصلی فانه وجوب علی تقدیر عدم الداعی من قبل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الایجاب الحقیقی جعل ما یمکن أن یکون داعیا،لا جعل الداعی بالفعل،حتی یستحیل مع وجود الداعی إلی الفعل من المکلّف،و لذا صحّ تکلیف العاصی و ان کان له الداعی إلی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مجال هاهنا إلاّ لأصالة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7869670_3224264995"/>
      <w:bookmarkStart w:id="509" w:name="_Toc180"/>
      <w:bookmarkEnd w:id="508"/>
      <w:r>
        <w:rPr>
          <w:rtl w:val="true"/>
        </w:rPr>
        <w:t>[</w:t>
      </w:r>
      <w:r>
        <w:rPr>
          <w:rtl w:val="true"/>
        </w:rPr>
        <w:t>تقریب الاشتغال بأحد وجهین</w:t>
      </w:r>
      <w:r>
        <w:rPr>
          <w:rtl w:val="true"/>
        </w:rPr>
        <w:t>:]</w:t>
      </w:r>
      <w:bookmarkEnd w:id="50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البعث لیس إلا لجعل الداعی إلی تحصیل الغرض القائم بالمبعوث إلیه،و ذلک لما عرفت فی المباحث السابقة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الغیر إذا کان ذا فائدة عائدة إلی الشخص،فلا محالة ینبعث إلیها شوق،و ینبعث من هذا الشوق شوق إلی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فعل الغیر لیس تحت اختیار الشخص إلاّ بتسبیب و تحریک یوجب انقداح الداعی فی نفسه إلی فعله،فلا محالة ینبعث من الشوق إلی فعل الغیر شوق إلی جعل الداعی بالبعث و التحریک،فالبعث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جعله بعنوان التمهید لا یجدی فی التوصّل إلی غرضه،و هو إتیان الفعل بداعی لأمر، أو الإنشاء السابق لم یکن بداعی التحریک،بل بداعی التمهید،و أما إذا کان التمهید داعیا للداعی،فهو و إن کان مجدیا،إلا أنه لیس خلاف الظاهر؛إذ المقدار المسلّم هو کون الإنشاء بداعی جعل الداعی،لا کونه منبعثا عن غیر داعی التمهید،بل دائما یکون جعل الداعی بداع آخر غیر جعل الداعی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فتدبّره،فإنه حقیق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التحریک معلول لما ینتهی إلی أصل الغرض القائم بالمبعوث إلیه،و هو علة العلل بالنسبة إلی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إذا کان لفعل الغیر فائدة عائدة إلی نفسه، و کان المولی ممن یجب علیه إیصالها إلی ذلک الغیر،فإنّ البعث حینئذ لإیصال تلک الفائدة،فهی علّة العلل بالإضافة إلی البعث،و المعلول یدور مدار علته حدوثا و بقاء،فاذا علم أصل الغرض،و شکّ فی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للشک فی أصل الإتیان بما یقوم به،أو للشک فیما له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یجب عقلا القطع بتحصیل الغرض بإتیان جمیع ما یحتمل دخله فیه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کبری لزوم </w:t>
      </w:r>
      <w:r>
        <w:rPr>
          <w:rStyle w:val="FootnoteAnchor"/>
          <w:rtl w:val="true"/>
        </w:rPr>
        <w:footnoteReference w:id="525"/>
      </w:r>
      <w:r>
        <w:rPr>
          <w:rFonts w:ascii="IRNazanin" w:hAnsi="IRNazanin" w:eastAsia="IRNazanin"/>
          <w:color w:val="111111"/>
          <w:sz w:val="28"/>
          <w:sz w:val="28"/>
          <w:szCs w:val="28"/>
          <w:rtl w:val="true"/>
          <w:lang w:bidi="fa-IR"/>
        </w:rPr>
        <w:t>تحصیل الغرض عقلا لا شبهة فیها،لکن الصغری غیر متحقّقة بمجرّد الأمر؛إذ اللازم عقلا هو تحصیل الغرض المنکشف بحجة شرعیة أو عقلیة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الأمر بمرکب یصلح </w:t>
      </w:r>
      <w:r>
        <w:rPr>
          <w:rStyle w:val="FootnoteAnchor"/>
          <w:rtl w:val="true"/>
        </w:rPr>
        <w:footnoteReference w:id="526"/>
      </w:r>
      <w:r>
        <w:rPr>
          <w:rFonts w:ascii="IRNazanin" w:hAnsi="IRNazanin" w:eastAsia="IRNazanin"/>
          <w:color w:val="111111"/>
          <w:sz w:val="28"/>
          <w:sz w:val="28"/>
          <w:szCs w:val="28"/>
          <w:rtl w:val="true"/>
          <w:lang w:bidi="fa-IR"/>
        </w:rPr>
        <w:t>للکشف عن غرض یفی به المأمور به،و لا یصلح للکشف عما لا یفی به،فالغرض الواقعی إن کان مما یفی به المأمور به فقد قامت علیه الحجة،و إن لم یکن مما یفی به المأمور به فلم تقم علیه الحجة،و لا یجب عقلا تحصیل الغرض الذی لم تقم علیه الحجة لا شرعا و 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الواقعی و إن کان مرددا بین ما یفی به المأمور به و ما لا یفی،إلا أنه لا حجة إلاّ علی ما یفی به،بخلاف باب الأقلّ و الأکثر الارتباطیین،فإن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الصلاة امور خارجة عن الاختیار؟و عدم الأمر به لا یکشف عن ذلک،بل الغالب حیث إنّ ترتّب الأغراض الواقعیة علی محصلاتها غیر معلوم للعامة،فلذا امر بمحصّلها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الباعث علی الأمر بشیء نفس تلک الخصوصیة القائمة به،فلو فرض أن الصلاة معدّة للنهی عن الفحشاء،کان الغرض الباعث علی الأمر بالصلاة حیثیة إعدادها، و المعدّ له غرض من الغرض،و الغرض الواجب هو إیجاد المعدّ حینئذ،و علیه فالواجبات بالإضافة إلی الخصوصیات القائمة بها دائما من قبیل الأسباب،و ان کانت بالإضافة إلی غرض آخر من قبیل المعدّات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الغرض من نفس الأمر،فقد مرّ أنه أجنبیّ عن ملاک التعبدی و التوصلی،لأن الحکم الحقیقی حقیقته الإنشاء بداعی جعل الداعی،و هو یحصل بمجرد الإنشاء بداعی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فعلیة الدعوة فی نفس المکلف،فهی أجنبیة عن الغرض القائم بفعل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أن الأمر إذا کان بهذا الغرض یجب جری العبد علی وفق 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ما هو ملاک جعل الداعی من قبل المولی،و فعلیة الدعوة من قبل العبد،و لا معنی للجری علی وفق غرض المولی إلاّ علی الوجه الثانی الذی لا یعقل أن یکون غرضا من فعل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متعلّق الأمر الشخصی حیث إنه مردّد بین الأقل و الأکثر،و الغرض کذلک مردّد بین ما یقوم بالأکثر و ما یقوم بالأقل،فالأمر المعلوم حجة علی الغرض المردّد، فیجب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فی باب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العکس مما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الکلام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الشک هنا إلی الشکّ فی الخروج عن عهدة ما قامت علیه الحجة،و هو التکلیف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مفروض الکلام عدم کون قصد القربة من قیود المأمور به،بخلاف الأقلّ و الأکثر الارتباطیین،فإنه ربما یقال فیه بانحلال التکلیف،فلا تکلیف بالزائد،فیکون العقاب علی ترکه عقابا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إن أغمضنا النظر عن وجوب تحصیل الغرض،و قلنا بلزوم إسقاط الأمر المعلوم،و الخروج عن عهدته،فاللازم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بالتکلیف،و الشک فی أنّ الخروج عن عهدته هل یحصل بمجرد مطابقة المأتی به لذات المأمور به،أم لا،إلاّ بإتیانه بقصد الامتثال؟و العقل بعد إحراز التکلیف یحکم بالقطع بالخروج عن عهدته بإتیانه بقصد الامتثال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یتعلّق بقصد القربة مستقلا،بل الشرائط کلها مبعوث إلیها ببعث مقدّمی،فالغرض الداعی إلی الأمر النفسی و إن کان مساویا لذات المأمور به،إلا أن حصول هذا الغرض المساوی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بإتیان ذات المأمور به بشرائطه ما عدا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معلوم،مع تمامیة الحجة علی الغرض المساوی،لکن حیث إنّ قصد القربة قابل لتعلق الأمر به مستقلا، فمع عدمه یکون العقاب علی عدم تحصیل الغرض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عدم قصد القربة المحتمل دخله فی فعلیة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 بلا بیان،فیکون مؤمنا من ناحیة عدم فعلیة الغرض المساوی لعدم إتیان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إن کان فی الخروج عن عهدة ما تعلّق به التکلیف فواضح العدم؛إذ لا شکّ فی إتیانه بحدّه،و إن کان فی الخروج عن عهدة الغرض الداعی إلیه فلا موجب له،إلاّ عمّا قامت الحجّة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هذا وجها آخر للاشتغال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رجوع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الشکّ فی الخروج عن عهدة ما قامت الحجة علیه،دون الشکّ فی التکلیف،إنما یصحّ إذا لم یصحّ التکلیف بقصد القربة مطلقا،لا فی ضمن الأمر بالصلاة،و لا فی ضمن أمر آخر،مع أن التکلیف به بأمر آخر لا مانع منه،فاذا شکّ فیه کان العقاب علیه بلا بیان، و المؤاخذة علیه بلا برهان،فیمکن القول بالبراءة هنا،و إن قلنا بالاحتیاط فی الأقلّ و الأکثر الارتباطیین؛للقطع بأن التکلیف بالصلاة لم یتعلّق بالمقیّد بالقربة لاستحالته،فیتمحّض الشکّ فیه فی التکلیف بأمر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غیر القربة من الأجزاء و الشرائط،فإنّ تعلّق التکلیف المعلوم بما یشتمل علیه غیر مقطوع بعدمه،فیقال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النفسی الشخصی معلوم،و متعلّقه مردّد بین الأقلّ و الأکثر،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یمکن أن یبحث عنه،و یجعل مانعا عن التکلیف بالقربة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بالقربة لا یکشف عن تعلّق التکلیف النفسی بالصلاة المتقیّد بها لاستحالته کما عرفت،و التکلیف المقدمی لا عقاب علی مخالفته،فلا یکون هذا البیان مصحّحا للعقوبة 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بیان فالعقاب علی ترکه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الإخبار عن الدخل فی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کذلک؛حیث لا یکشف عن المطلوبیة بالطلب النفسی الذی یعاقب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إرادة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مقدمیة منبعثة عن إرادة ذات ما یقوم بالغرض،و لا یعقل تعلّق الإرادة بالمقدّمة فی عرض تعلّقها بذیها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مقام البعث و إن أمکن البعث إلی الفعل المقیّد بالشرائط،إلا أنه لا یجب </w:t>
      </w:r>
      <w:bookmarkStart w:id="510" w:name="pg13114_136793"/>
    </w:p>
    <w:p>
      <w:pPr>
        <w:pStyle w:val="BookText"/>
        <w:rPr/>
      </w:pPr>
      <w:bookmarkEnd w:id="510"/>
      <w:r>
        <w:rPr>
          <w:rFonts w:ascii="IRNazanin" w:hAnsi="IRNazanin" w:eastAsia="IRNazanin"/>
          <w:color w:val="111111"/>
          <w:sz w:val="28"/>
          <w:sz w:val="28"/>
          <w:szCs w:val="28"/>
          <w:rtl w:val="true"/>
          <w:lang w:bidi="fa-IR"/>
        </w:rPr>
        <w:t>علی الباعث تقیید مطلوبه بالقیود الدخیلة فی التأثیر فی الغرض،بل له الأمر بذات المطلوب،و الأمر بکل قید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الشرطیة الحقیقیة المقابلة للجزئیة،أن یکون المطلوب بما هو متقیّد بأنحاء التقیّدات،مؤثّرا فعلیّا فیما له من الأثر،فما یقوم به الغرض ینتزع منه أنه بعض ما یفی بالغرض،و ما هو حالة و خصوصیة فیما یفی بالغرض ینتزع منه أنه دخیل فی وفاء المرکّب بالغرض؛سواء کان اعتبار هذه الخصوصیة و الحالة بالأمر المتعلق بذات ما یفی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 طهارة أو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بعد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صلاتک عن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العقاب علی ترک الشرط حینئذ لیس لمخالفة الأمر المقدّمی مطلقا،بل لمعصیة الأمر النفسی،حیث إنه لم یأت بما تعلّق به علی نحو یؤثّر فیما له من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فالغایة الداعیة إلی إرادة ذیها أولا و بالذات،و إلی إرادة ما له دخل فیها ثانیا و بالعرض،قد انکشفت بالأمرین فیجب تحصیلها،و إلاّ لا یکاد یسقط الأمر النفسی،کما عرفت وجهه سابقا</w:t>
      </w:r>
      <w:r>
        <w:rPr>
          <w:rFonts w:eastAsia="IRNazanin" w:cs="IRNazanin"/>
          <w:color w:val="111111"/>
          <w:sz w:val="28"/>
          <w:szCs w:val="28"/>
          <w:rtl w:val="true"/>
          <w:lang w:bidi="fa-IR"/>
        </w:rPr>
        <w:t>.</w:t>
      </w:r>
    </w:p>
    <w:p>
      <w:pPr>
        <w:pStyle w:val="Heading4"/>
        <w:numPr>
          <w:ilvl w:val="3"/>
          <w:numId w:val="1"/>
        </w:numPr>
        <w:rPr/>
      </w:pPr>
      <w:bookmarkStart w:id="511" w:name="__RefHeading___Toc7869672_3224264995"/>
      <w:bookmarkStart w:id="512" w:name="_Toc181"/>
      <w:bookmarkEnd w:id="511"/>
      <w:r>
        <w:rPr>
          <w:rtl w:val="true"/>
        </w:rPr>
        <w:t>[</w:t>
      </w:r>
      <w:r>
        <w:rPr>
          <w:rtl w:val="true"/>
        </w:rPr>
        <w:t>المتحصل عدم جریان الاشتغال</w:t>
      </w:r>
      <w:r>
        <w:rPr>
          <w:rtl w:val="true"/>
        </w:rPr>
        <w:t>]</w:t>
      </w:r>
      <w:bookmarkEnd w:id="512"/>
    </w:p>
    <w:p>
      <w:pPr>
        <w:pStyle w:val="BookText"/>
        <w:rPr/>
      </w:pPr>
      <w:r>
        <w:rPr>
          <w:rFonts w:ascii="IRNazanin" w:hAnsi="IRNazanin" w:eastAsia="IRNazanin"/>
          <w:color w:val="111111"/>
          <w:sz w:val="28"/>
          <w:sz w:val="28"/>
          <w:szCs w:val="28"/>
          <w:rtl w:val="true"/>
          <w:lang w:bidi="fa-IR"/>
        </w:rPr>
        <w:t>هذا،و من جمیع ما ذکرنا ظهر أنه لا مجال للاشتغال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الوجوب المعلوم إلی أن یقطع بانتفائه بإتیان جمیع ما یحتمل دخله فی الخروج عن عهدته لا مانع منه،و هو یکشف 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528"/>
      </w:r>
      <w:r>
        <w:rPr>
          <w:rFonts w:ascii="IRNazanin" w:hAnsi="IRNazanin" w:eastAsia="IRNazanin"/>
          <w:color w:val="111111"/>
          <w:sz w:val="28"/>
          <w:sz w:val="28"/>
          <w:szCs w:val="28"/>
          <w:rtl w:val="true"/>
          <w:lang w:bidi="fa-IR"/>
        </w:rPr>
        <w:t>أن الغرض سنخ غرض لا یفی به ذات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فبقاء شخص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إتیان متعلّقه بحدوده و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معقول،فلا یعقل التعبّد به إلاّ إذا کشف عن کون علته سنخ غرض لا یفی به المأمور به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لا مجال له هنا؛لأن الغرض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التعبّد بوجوب قصد الامتثال شرعا،فهو علی فرض إمکان أصله غیر مترتّب </w:t>
      </w:r>
    </w:p>
    <w:p>
      <w:pPr>
        <w:pStyle w:val="BookText"/>
        <w:rPr/>
      </w:pPr>
      <w:r>
        <w:rPr>
          <w:rFonts w:ascii="IRNazanin" w:hAnsi="IRNazanin" w:eastAsia="IRNazanin"/>
          <w:color w:val="111111"/>
          <w:sz w:val="28"/>
          <w:sz w:val="28"/>
          <w:szCs w:val="28"/>
          <w:rtl w:val="true"/>
          <w:lang w:bidi="fa-IR"/>
        </w:rPr>
        <w:t xml:space="preserve">علی بقاء الأمر شرعا </w:t>
      </w:r>
      <w:r>
        <w:rPr>
          <w:rStyle w:val="FootnoteAnchor"/>
          <w:rtl w:val="true"/>
        </w:rPr>
        <w:footnoteReference w:id="529"/>
      </w:r>
      <w:r>
        <w:rPr>
          <w:rFonts w:ascii="IRNazanin" w:hAnsi="IRNazanin" w:eastAsia="IRNazanin"/>
          <w:color w:val="111111"/>
          <w:sz w:val="28"/>
          <w:sz w:val="28"/>
          <w:szCs w:val="28"/>
          <w:rtl w:val="true"/>
          <w:lang w:bidi="fa-IR"/>
        </w:rPr>
        <w:t>حتی یکون التعبّد بأحدهما تعبدا بالآخر،و إن کان التعبّد بدخله فی الغرض فأوضح بطلانا؛لأن دخله فیه واقعی لا جعلی،و إن کان التعبّد به محقّقا لموضوع الحکم العقلی بإسقاط الغرض،لکشفه عن بقائه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إسقاط الغرض المنکشف بحجة شرعیة أو عقلیة لازم،و لذا لم نحکم بالاشتغال ابتداء،فلیس الأمر بوجوده الواقعی موضوعا لذلک فضلا عن وجوده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من أن التعبّد ببقائه کاشف عن أخصّیة الغرض من المطلوب إنما یسلّم فی البقاء الحقیقی لا التعبدی؛لأن الغرض من جعل الحکم المماثل بقاء شیء آخر،لا ذلک الغرض الواقعی،و احتماله لا یجدی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 ما ربّما یحتمل </w:t>
      </w:r>
      <w:r>
        <w:rPr>
          <w:rStyle w:val="FootnoteAnchor"/>
          <w:rtl w:val="true"/>
        </w:rPr>
        <w:footnoteReference w:id="530"/>
      </w:r>
      <w:r>
        <w:rPr>
          <w:rFonts w:ascii="IRNazanin" w:hAnsi="IRNazanin" w:eastAsia="IRNazanin"/>
          <w:color w:val="111111"/>
          <w:sz w:val="28"/>
          <w:sz w:val="28"/>
          <w:szCs w:val="28"/>
          <w:rtl w:val="true"/>
          <w:lang w:bidi="fa-IR"/>
        </w:rPr>
        <w:t>دخله فی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بینه و بین الوجه المتقدّم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السابق موقوف علی إحراز مقام البیان،و هذا من مقدّماته لزوم القیام مقام البیان لأجل التنبیه و حصول الالتفات؛إذ لا یحتمل دخل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الغرض،حتی یجب إتیانه عقلا</w:t>
      </w:r>
      <w:r>
        <w:rPr>
          <w:rFonts w:eastAsia="IRNazanin" w:cs="IRNazanin"/>
          <w:color w:val="111111"/>
          <w:sz w:val="28"/>
          <w:szCs w:val="28"/>
          <w:rtl w:val="true"/>
          <w:lang w:bidi="fa-IR"/>
        </w:rPr>
        <w:t xml:space="preserve">. </w:t>
      </w:r>
      <w:bookmarkStart w:id="513" w:name="pg13114_136795"/>
    </w:p>
    <w:p>
      <w:pPr>
        <w:pStyle w:val="BookText"/>
        <w:rPr/>
      </w:pPr>
      <w:bookmarkEnd w:id="513"/>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514" w:name="__RefHeading___Toc7869674_3224264995"/>
      <w:bookmarkStart w:id="515" w:name="_Toc182"/>
      <w:bookmarkEnd w:id="514"/>
      <w:r>
        <w:rPr>
          <w:rtl w:val="true"/>
        </w:rPr>
        <w:t>[(</w:t>
      </w:r>
      <w:r>
        <w:rPr>
          <w:rtl w:val="true"/>
        </w:rPr>
        <w:t>فإنّ دخل القربة</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دخل القربة </w:t>
      </w:r>
      <w:r>
        <w:rPr>
          <w:rStyle w:val="FootnoteAnchor"/>
          <w:rtl w:val="true"/>
        </w:rPr>
        <w:footnoteReference w:id="532"/>
      </w:r>
      <w:r>
        <w:rPr>
          <w:rFonts w:ascii="IRNazanin" w:hAnsi="IRNazanin" w:eastAsia="IRNazanin"/>
          <w:color w:val="111111"/>
          <w:sz w:val="28"/>
          <w:sz w:val="28"/>
          <w:szCs w:val="28"/>
          <w:rtl w:val="true"/>
          <w:lang w:bidi="fa-IR"/>
        </w:rPr>
        <w:t>و نحوها فی الغرض لیس بشرعی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القربة مما یمکن الأمر به،و إن لم یکن تقییدا للمأمور به فی ضمن الأمر الأول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المقدّمی و إن لم یکن مصحّحا للعقوبة مطلقا،و لا موجبا لتقیید المأمور به بالأمر الأول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المطلوب النفسی بالأخرة الصلاة بداعی أمرها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اعتبار هذه الخصوصیة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الصلاة عن داعی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انتزاع الشرطیة </w:t>
      </w:r>
      <w:r>
        <w:rPr>
          <w:rStyle w:val="FootnoteAnchor"/>
          <w:rtl w:val="true"/>
        </w:rPr>
        <w:footnoteReference w:id="534"/>
      </w:r>
      <w:r>
        <w:rPr>
          <w:rFonts w:ascii="IRNazanin" w:hAnsi="IRNazanin" w:eastAsia="IRNazanin"/>
          <w:color w:val="111111"/>
          <w:sz w:val="28"/>
          <w:sz w:val="28"/>
          <w:szCs w:val="28"/>
          <w:rtl w:val="true"/>
          <w:lang w:bidi="fa-IR"/>
        </w:rPr>
        <w:t>فی مقام الجعل و البعث؛إذ لا نعنی بالشرطیة إلا اعتبار الشیء فی المأمور به بنحو یکون التقیید به داخلا و القید خارجا،و الأمر بقصد القربة علی النهج المزبور بعد الأمر بالصلاة یصحح انتزاع الشرطیة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حمل ما ذکرناه فی الحاشیة علی هذا الوجه،دون الوجهین الأولین لاستحالتهما،إلاّ أن رفع مثل هذه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المنتزعة من جامع انتزاعی،لا م مجعول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الرفع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ینسب إلی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العلامة الثانی المیرزا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محمد حسن بن محمد الحسینی الشیرازی النجفی أعظم علماء عصره و أشهرهم؛حتی عرف بالمجدد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بشیراز فی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فیها،و فی الخامس عشر من عمره المبارک أتقن معظم العلوم و أخذ بتدریس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سافر إلی أصفهان و درس عند صاحب الحاشیة، ثم عند السید حسن المدرّس،ثمّ أخذ یدرس حتی عدّ من مدرسی اصفهان،ثم سافر الی النجف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علی الشیخ محمد حسن صاحب الجواهر و الشیخ حسن کاشف الغطاء و شیخ الطائفة المرتضی الأنصاری الذی کان یعظم المترجم له و یشیر إلیه من بین تلامیذه بالاجتهاد غیر مرة و لما مضی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الناس إلیه،و قدموه علی زملائه، فأصبح المرجع الوحید للإمامیة فی عصره،و له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التنباک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هزّ بها عرش الشاه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سنة</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زار الإمام الرضا علیه السلام و عاد إلی کربلاء،و سافر سنة</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سامراء و استوطنها و التحق به کثیر من الأعلام،و بنی فیها مدرستین و جسرا علی دجلة،و سوقا للمدینة،و غیرها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سامراء سنة</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علی أکتاف الناس إلی النجف و دفن فیها بمقبرته قرب الصحن فی آخر لیلة من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أعلام الشیعة فی القرن الرابع عشر</w:t>
      </w:r>
      <w:r>
        <w:rPr>
          <w:rFonts w:eastAsia="IRNazanin" w:cs="IRNazanin"/>
          <w:color w:val="111111"/>
          <w:sz w:val="28"/>
          <w:szCs w:val="28"/>
          <w:rtl w:val="true"/>
          <w:lang w:bidi="fa-IR"/>
        </w:rPr>
        <w:t>:</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المحصّلات العادیة و المحصّلات الشرعیة،کما إذا أمر بالإحراق،فلا بدّ من الاحتیاط فی محصّله،دون ما اذا أمر بالطهارة،فان محصلها شرعی،فاذا شک فی دخل شیء فیه جری حدیث الرفع فیه،و علیه فحیث إن قصد القربة لیس دخلها شرعیا،بل واقعیا،فلا یعمّه حدیث الرفع،دون سائر الشرائط،فإنّ دخلها شرعی فیعمها حدیث الرفع،فلا بد من تحصیل الغرض بإتیان الصلاة بقصد القربة الذی لا یعمه حدیث الرفع دون غیره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إن کان دخل القربة فی الغرض،فدخل جمیع الشرائط فی الغرض واقعی،فیجب الاحتیاط فی الجمیع،و إن کان المراد دخل القربة فی المطلوب بما هو مطلوب،فالفرق بین القربة و غیرها صحیح من حیث شمول حدیث الرفع و عدمه،إلا أنه لا مقابلة بین المحصلات العادیة و الشرعیة لا فی الغرض،و لا فی المطلوبیة؛لأن المحصّلات بالإضافة إلی الغرض کلها واقعیة،غایة الأمر أن الشارع کشف عن محصّلیة بعضها للغرض،لا أن محصلیته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بالاضافة إلی المطلوبیة مع أنه لا یستحق عنوان المحصّلیة،فیندفع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أمر أمکن أخذه فی متعلق التکلیف کان دخیلا فی المطلوبیة،سواء کان من المحصلات العادیة أو الشرعیة للغرض،و کل ما لا یمکن أخذه فی متعلق التکلیف لم یکن دخیلا فی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یورد علیه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هو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اجود التقریرات </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المرفوع بحدیث الرفع لا بدّ من أن یکون حکما مجعولا مجهولا فی رفعه المنة،و من البیّن أنّ وجود الاعتبار الشرعی عند مجموع ما یقطع بدخله،و ما یحتمل دخله مقطوع به لا مجهول حتی یرفع،و وجوده عند المجرّد عن المحتمل دخله و إن کان مجهولا،إلا أنّه لا منّة فی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 الاعتبار عند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إمّا تمام السبب،أو مشتمل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معلوما إلا أنّ ترتّب الاعتبار شرعا علی المجموع بما هو مجهول،فهو المرفوع،مثلا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 عقد عربی ماضوی،لا شک فی حصول الملک عنده،إلا أنّ ترتّب الملک شرعا علی العقد العربی الماضوی بما هو عقد عربی ما ضوی مجهول،فلا مانع من شمول حدیث الرفع له،و المنة فی رفعه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برفع الاعتبار عنه ثبوته للعقد المجرّد عن العربیة و الماضویة إلا بالملازمة العقلیة،فإن المفروض إهمال الدلیل من حیث ترتب الاعتبار علی الخاصّ بما هو خاص،أو علی ذات الخاص،کما أوضحناه فی باب البیع من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المکاسب للشیخ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خصوصیات ألفاظ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هناک أصل ثانوی یقتضی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مثل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ما کان قابلا للجعل و الوضع،فهو قابل للنفی و الرفع،و ان لم یکن مصحّحا للعقوبة،أو موجبا لتقیید الأمر النفسی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یکون إشارة إلی أن اختصاص الأمر الفعلی بما عدا المشکوک مشترک بین المقامین،غایة الأمر أنه هنا بحکم العقل،و هناک بضمیمة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اکتفینا فی الخروج عن العهدة بمجرّد إتیان المتعلّق،کان المقامان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إتیان کلّ ما یحتمل دخله فی الغرض فی الخروج عن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لا یجدی حدیث الرفع لرفع الشرطیة فی باب التکالیف أیضا،فإن مقتضاه عدم تعلق التکلیف بالخاص بما هو خاص،و هو لا یجدی فی تعلّقه بذات الخاص إلا بالملازمة العقلیة،و المفروض إهمال دلیل الواجب من حیث کونه الخاص بما هو خاص أو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مقوما للواجب فالواجب أمر خاص،و ما یقوم به الغرض ذاتا کذلک و المراد بالذات کذلک،و حاله حینئذ حال الاعتبارات فی باب العقود و الإیقاعات و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دخیلا فی فعلیة الغرض من الواجب و هو الذی یستحق إطلاق الشرط علیه، و قد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مثله لا یعقل أن یکون مقوّما للمراد بالإرادة النفسیة المنبعث منها الإیجاب النفسی،فإن الإرادة تتعلق بما یفی بالغرض،و أمّا ما له دخل فی فعلیته،فهو متعلّق لغرض تبعیّ مقدّمی فینبعث من هذا الغرض التبعیّ إرادة تبعیة ینبعث منها وجوب غیری،و علیه فتعلّق الوجوب النفسی بذات المشروط مقطوع به،و إنّما المشکوک وجوب شیء آخر تبعا لدخله فی فعلیة الغرض؛و أما أخذه فی متعلّق الأمر النفسی مع فرض شرطیته حقیقة،فلیس إلاّ لأجل تقیید الواجب النفسی به خطابا لتقیّده به واقعا من حیث الغرض،فالواجب النفسی متقیّد به،لا أن المتقیّد به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لمثل ما نحن فیه أعنی شرائط الواجب صحیح نافع،غایة الأمر أن قصد القربة لا شرطیة له،و أما إیجابه للغیر استقلالا فهو معقول،و شمول حدیث الرفع للتکلیف المجعول المجعول الموافق للامتنان،لا مانع منه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516" w:name="pg13114_136799"/>
    </w:p>
    <w:p>
      <w:pPr>
        <w:pStyle w:val="BookText"/>
        <w:rPr/>
      </w:pPr>
      <w:bookmarkEnd w:id="516"/>
      <w:r>
        <w:rPr>
          <w:rFonts w:ascii="IRNazanin" w:hAnsi="IRNazanin" w:eastAsia="IRNazanin"/>
          <w:color w:val="111111"/>
          <w:sz w:val="28"/>
          <w:sz w:val="28"/>
          <w:szCs w:val="28"/>
          <w:rtl w:val="true"/>
          <w:lang w:bidi="fa-IR"/>
        </w:rPr>
        <w:t>العهدة،کان المقامان کذلک أیضا؛إذ المفروض عدم دلیل علی عدم دخل المشکوک فی الغرض</w:t>
      </w:r>
      <w:r>
        <w:rPr>
          <w:rFonts w:eastAsia="IRNazanin" w:cs="IRNazanin"/>
          <w:color w:val="111111"/>
          <w:sz w:val="28"/>
          <w:szCs w:val="28"/>
          <w:rtl w:val="true"/>
          <w:lang w:bidi="fa-IR"/>
        </w:rPr>
        <w:t>.</w:t>
      </w:r>
    </w:p>
    <w:p>
      <w:pPr>
        <w:pStyle w:val="Heading4"/>
        <w:numPr>
          <w:ilvl w:val="3"/>
          <w:numId w:val="1"/>
        </w:numPr>
        <w:rPr/>
      </w:pPr>
      <w:bookmarkStart w:id="517" w:name="__RefHeading___Toc7869676_3224264995"/>
      <w:bookmarkStart w:id="518" w:name="_Toc183"/>
      <w:bookmarkEnd w:id="517"/>
      <w:r>
        <w:rPr>
          <w:rtl w:val="true"/>
        </w:rPr>
        <w:t>[</w:t>
      </w:r>
      <w:r>
        <w:rPr>
          <w:rtl w:val="true"/>
        </w:rPr>
        <w:t>الصیغة و الواجب النفسی التعیینی العینی</w:t>
      </w:r>
      <w:r>
        <w:rPr>
          <w:rtl w:val="true"/>
        </w:rPr>
        <w:t>]</w:t>
      </w:r>
      <w:bookmarkEnd w:id="518"/>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الجزئیة 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تفویت الغرض من الشارع لو کان المشکوک دخیلا فیه،بخلاف ما لو لم یکن نفی الجزئیة و الشرطیة منه بل بعدم إمکان أخذ المشکوک فی المتعلق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کل واحد مما یقابلها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النفسیة و ما یماثلها قیود للطبیعة نحو ما یقابلها لخروجها جمیعا عن الطبیعة المهملة،إلاّ أنّ بعض القیود کأنه لا یزید علی نفس الطبیعة عرفا،کالنفسیة و ما یماثلها دون ما یقابلها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النفسیة لیست إلا عدم کون الوجوب للغیر،و کذا البواقی،و عدم القرینة علی القیود الوجودیة دلیل علی عدمها،و إلاّ لزم نقض الغرض،لا أن النفسیة و الغیریة قیدان وجودیان،و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الاطلاق من حیث وجوب شیء آخر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لیس بقید،بل أحد القیدین عدمی،و یکفی فیه عدم نصب القرینة علی الوجودی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الحکمة تعیین المقیّد بالقید العدمی،لا المطلق من حیث وجوب شیء آخر کما هو ظاهر المتن؛إذ المفروض إثبات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الوجوب 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الوجوب المطلق الذی وجب هناک شیء آخر،أو لا؛إذ لیس الوجوب الغیری مجرّد وجوب شیء مع کون الشیء الآخر واجبا مقارنا معه،بل الوجوب المنبعث عن وجوب آخر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إطلاق الوجوب من حیث انبعاثه عن وجوب آخر و عدمه غیر معقول،و کذا الوجوب التخییری هو الوجوب المشوب بجواز الترک إلی بدل،و إطلاق الوجوب من حیث الاقتران بجواز الترک و عدمه غیر صحیح، </w:t>
      </w:r>
    </w:p>
    <w:p>
      <w:pPr>
        <w:pStyle w:val="BookText"/>
        <w:rPr/>
      </w:pPr>
      <w:r>
        <w:rPr>
          <w:rFonts w:ascii="IRNazanin" w:hAnsi="IRNazanin" w:eastAsia="IRNazanin"/>
          <w:color w:val="111111"/>
          <w:sz w:val="28"/>
          <w:sz w:val="28"/>
          <w:szCs w:val="28"/>
          <w:rtl w:val="true"/>
          <w:lang w:bidi="fa-IR"/>
        </w:rPr>
        <w:t>بل المراد بالإطلاق المعیّن للنفسیة و أقرانها هو عدم التقیید بما یفید الغیریة و التخییریة و الکفائیة،کما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المطلق و المقید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الحکمة لا تقتضی الوجوب التعیینی؛حیث لا یلزم من عدم نصب القرینة علی فرد آخر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الغرض ما دعاه إلی القیام مقام بیان نحو الوجوب و کیفیته لا الغرض الباعث علی التکلیف مع لزوم نقض الغرض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تعذّر ما اقتصر علیه فی مقام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للتشبّث بموارد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نعم،ربّما یتشبث بذیل دلیل الحکمة لتعیین بعض المحتملات بملاحظة کونه قدرا متیقّنا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المورد إذا لم یکن عبادیا،و احتمل الإباحة الخاصة کانت هی المتیقن؛ لأنّ الإذن معلوم و الإباحة الخاصة هو الإذن الساذج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الإذن الذی لیس فیه اقتضاء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فالقید عدمیّ یکفی فی عدمه عدم القرینة علی ثبوته بخلاف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المورد عبادیا،و لم یحتمل الإباحة الخاصة کان المتیقّن هو الاستحباب؛لأن أصل الاقتضاء معلوم لخروج الإباحة الخاصّة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الاستحباب عدمیّ یکفی فیه عدم نصب القرینة علیه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ما نحن فیه و بین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حمل الصیغة علی الوجوب بمقدمات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الصیغة ظاهرة وضعا فی الطلب،و الوجوب لا یزید علی </w:t>
      </w:r>
      <w:bookmarkStart w:id="519" w:name="pg13114_136801"/>
    </w:p>
    <w:p>
      <w:pPr>
        <w:pStyle w:val="BookText"/>
        <w:rPr/>
      </w:pPr>
      <w:bookmarkEnd w:id="519"/>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بشیء،بخلاف ما نحن فیه،فإن أصل الاقتضاء علم من الخارج حسب الفرض،و خصوصیة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تحتاج إلی دلیل،فلذا صار الاستحباب متیقّنا من بین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یصحّ الاتکال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المتیقن فی مقام التخاطب و المحاورة،لا المتیقن فی مقام المرادیة،مع أن الاقتضاء بعد خروج الإباحة الخاصة غیر معلوم لاحتمال الکراهة الغیر المنافیة للإذن و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520" w:name="__RefHeading___Toc7869678_3224264995"/>
      <w:bookmarkStart w:id="521" w:name="_Toc184"/>
      <w:bookmarkEnd w:id="520"/>
      <w:r>
        <w:rPr>
          <w:rtl w:val="true"/>
        </w:rPr>
        <w:t>[(</w:t>
      </w:r>
      <w:r>
        <w:rPr>
          <w:rtl w:val="true"/>
        </w:rPr>
        <w:t>و الاکتفاء بالمرّة فإنما هو لحصول</w:t>
      </w:r>
      <w:r>
        <w:rPr>
          <w:rtl w:val="true"/>
        </w:rPr>
        <w:t>]</w:t>
      </w:r>
      <w:bookmarkEnd w:id="521"/>
    </w:p>
    <w:p>
      <w:pPr>
        <w:pStyle w:val="Heading4"/>
        <w:numPr>
          <w:ilvl w:val="3"/>
          <w:numId w:val="1"/>
        </w:numPr>
        <w:rPr/>
      </w:pPr>
      <w:bookmarkStart w:id="522" w:name="__RefHeading___Toc7869680_3224264995"/>
      <w:bookmarkStart w:id="523" w:name="_Toc185"/>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المتکلّم لو کان فی مقام البیان،و أمر بالطبیعة مقتصرا علیها من دون تقیید،فالحکمة تقتضی إرادة المرّة،فإنّها کأنّها لا تزید علی وجود الطبیعة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قطع النظر عن مقدمات الحکمة،فلا وجه للاکتفاء بالمرة؛إذ الامتثال فرع کیفیة البعث،و البعث إلی الماهیة المهملة جدّا لا معنی له،و لا مطابقة للمأتی به مع المأمور به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کون النزاع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یعقل </w:t>
      </w:r>
      <w:r>
        <w:rPr>
          <w:rStyle w:val="FootnoteAnchor"/>
          <w:rtl w:val="true"/>
        </w:rPr>
        <w:footnoteReference w:id="541"/>
      </w:r>
      <w:r>
        <w:rPr>
          <w:rFonts w:ascii="IRNazanin" w:hAnsi="IRNazanin" w:eastAsia="IRNazanin"/>
          <w:color w:val="111111"/>
          <w:sz w:val="28"/>
          <w:sz w:val="28"/>
          <w:szCs w:val="28"/>
          <w:rtl w:val="true"/>
          <w:lang w:bidi="fa-IR"/>
        </w:rPr>
        <w:t xml:space="preserve">إذ لیس النزاع فی وضع الصیغة للطلب المکرّر أو الدفعی، </w:t>
      </w:r>
      <w:bookmarkStart w:id="524" w:name="pg13114_136802"/>
    </w:p>
    <w:p>
      <w:pPr>
        <w:pStyle w:val="BookText"/>
        <w:rPr/>
      </w:pPr>
      <w:bookmarkEnd w:id="524"/>
      <w:r>
        <w:rPr>
          <w:rFonts w:ascii="IRNazanin" w:hAnsi="IRNazanin" w:eastAsia="IRNazanin"/>
          <w:color w:val="111111"/>
          <w:sz w:val="28"/>
          <w:sz w:val="28"/>
          <w:szCs w:val="28"/>
          <w:rtl w:val="true"/>
          <w:lang w:bidi="fa-IR"/>
        </w:rPr>
        <w:t>بل فی وضعها لطلب الشیء دفعة أو مکرّرا،فالمرّة و التکرار من قیود مفاد المادة لا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الوضع للطلب المتقیّد بالحدث المتکرّر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أخذ التکرار لا فی مفاد الهیئة،و لا فی مفاد المادة،و إن کانت الهیئة بالملازمة تدلّ علی ملاحظة التکرار فی جانب المادة فی مرحلة الطلب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یلاحظ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جانب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الاستعمال، لا یعقل تقیّد مفاد الهیئة به فی مرحلة الاستعمال،فیلزم نقض الغرض من أخذه فی المادّة فی مرحلة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المصدر لیس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نبذة مما یتعلّق بهذا المقام فی أوائل مبحث المشتقّ،و قد أسمعناک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الاشتقاق المعنوی عبارة عن طروّ أنحاء النسب علی مبدأ واحد،و هو المشتقّ منه بلحاظ لا بشرطیته الذاتیة و قبوله الطبیعی لجمیع أنحاء النسب،و بإزاء ذلک المبدأ مادة اللفظ المشترکة بین جمیع الألفاظ المختلفة فی الهیئات فقط</w:t>
      </w:r>
      <w:r>
        <w:rPr>
          <w:rFonts w:eastAsia="IRNazanin" w:cs="IRNazanin"/>
          <w:color w:val="111111"/>
          <w:sz w:val="28"/>
          <w:szCs w:val="28"/>
          <w:rtl w:val="true"/>
          <w:lang w:bidi="fa-IR"/>
        </w:rPr>
        <w:t>.</w:t>
      </w:r>
    </w:p>
    <w:p>
      <w:pPr>
        <w:pStyle w:val="Heading4"/>
        <w:numPr>
          <w:ilvl w:val="3"/>
          <w:numId w:val="1"/>
        </w:numPr>
        <w:rPr/>
      </w:pPr>
      <w:bookmarkStart w:id="525" w:name="__RefHeading___Toc7869682_3224264995"/>
      <w:bookmarkStart w:id="526" w:name="_Toc186"/>
      <w:bookmarkEnd w:id="525"/>
      <w:r>
        <w:rPr>
          <w:rtl w:val="true"/>
        </w:rPr>
        <w:t>[</w:t>
      </w:r>
      <w:r>
        <w:rPr>
          <w:rtl w:val="true"/>
        </w:rPr>
        <w:t>و المصدر مشتمل علی نسبة ناقصة</w:t>
      </w:r>
      <w:r>
        <w:rPr>
          <w:rtl w:val="true"/>
        </w:rPr>
        <w:t>]</w:t>
      </w:r>
      <w:bookmarkEnd w:id="526"/>
    </w:p>
    <w:p>
      <w:pPr>
        <w:pStyle w:val="BookText"/>
        <w:rPr/>
      </w:pPr>
      <w:r>
        <w:rPr>
          <w:rFonts w:ascii="IRNazanin" w:hAnsi="IRNazanin" w:eastAsia="IRNazanin"/>
          <w:color w:val="111111"/>
          <w:sz w:val="28"/>
          <w:sz w:val="28"/>
          <w:szCs w:val="28"/>
          <w:rtl w:val="true"/>
          <w:lang w:bidi="fa-IR"/>
        </w:rPr>
        <w:t>لا یصحّ السکوت علیها،و إن کان ربّما یطلق و یراد منه نفس المبدأ کما لا یخفی،و اشتماله علی نسبة ناقصة معنی اشتقاقه معنی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الجمهور فالمصدر بمعناه نفس المبدأ،فلا یکون بحسب المعنی من المشتقّات لخلوّه عن النسبة،و حینئذ فالهیئة لمجرّد انحفاظ المادّة؛حیث لا یعقل وجود المادّة بلا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فما حکی عن السکاکی </w:t>
      </w:r>
      <w:r>
        <w:rPr>
          <w:rStyle w:val="FootnoteAnchor"/>
          <w:rtl w:val="true"/>
        </w:rPr>
        <w:footnoteReference w:id="543"/>
      </w:r>
      <w:r>
        <w:rPr>
          <w:rFonts w:ascii="IRNazanin" w:hAnsi="IRNazanin" w:eastAsia="IRNazanin"/>
          <w:color w:val="111111"/>
          <w:sz w:val="28"/>
          <w:sz w:val="28"/>
          <w:szCs w:val="28"/>
          <w:rtl w:val="true"/>
          <w:lang w:bidi="fa-IR"/>
        </w:rPr>
        <w:t xml:space="preserve">نافع لما ذکره فی </w:t>
      </w:r>
    </w:p>
    <w:p>
      <w:pPr>
        <w:pStyle w:val="BookText"/>
        <w:rPr/>
      </w:pPr>
      <w:r>
        <w:rPr>
          <w:rFonts w:ascii="IRNazanin" w:hAnsi="IRNazanin" w:eastAsia="IRNazanin"/>
          <w:color w:val="111111"/>
          <w:sz w:val="28"/>
          <w:sz w:val="28"/>
          <w:szCs w:val="28"/>
          <w:rtl w:val="true"/>
          <w:lang w:bidi="fa-IR"/>
        </w:rPr>
        <w:t xml:space="preserve">الفصول </w:t>
      </w:r>
      <w:r>
        <w:rPr>
          <w:rStyle w:val="FootnoteAnchor"/>
          <w:rtl w:val="true"/>
        </w:rPr>
        <w:footnoteReference w:id="544"/>
      </w:r>
      <w:r>
        <w:rPr>
          <w:rFonts w:ascii="IRNazanin" w:hAnsi="IRNazanin" w:eastAsia="IRNazanin"/>
          <w:color w:val="111111"/>
          <w:sz w:val="28"/>
          <w:sz w:val="28"/>
          <w:szCs w:val="28"/>
          <w:rtl w:val="true"/>
          <w:lang w:bidi="fa-IR"/>
        </w:rPr>
        <w:t xml:space="preserve">حیث إن المصدر و إن لم یکن بلفظه و هیئة مادة للمشتقّات،إلاّ أنه بمعناه مبدأ لها،فإنّ معروض أنحاء النسب نفس المعنی المصدری،و معنی أصالته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مبدئیته بحسب معناه للمشتقّات،و نتیجة وضع المصدر لنفس المبدأ بلا نسبة و أصالة معناه و مبدئیته للمشتقات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کانت موادّها بإزاء المعنی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فی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اشتمال المصدر معنی علی نسبة ناقصة یحکی عنها هیئة وضعا،و إن کان ربّما یطلق و یراد منه نفس المبدأ،و معنی أصالته حینئذ تقدّم رتبته علی الفعل لتقدّم کلّ ناقص علی التامّ طبعا لزیادة الثانی علی الأول، کما أن وجه دعوی أصالة الفعل تقدّم الفعل علی المصدر بلحاظ تقدّم التامّ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خوارزم سنة</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 بالحدادة حتی بلغ الثلاثین من عمره،فعمل دواة مع قفلها بزنة قیراط و أهداها ملک زمانه،فلم یعره اهتماما بقدر أحد العلماء الداخلین علیه،فتأثّر لذلک، و قرّر طلب العلم،لکنه لم یفلح مع استاذه الشافعی الذی طلب منه أن یردّد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الکلب یطهر بالدباغة،فأجاب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الشیخ یطهر بالدباغة،فضحک علیه الطلاّب،فهام بالصحراء بعد أن یئس من التعلّم،لکنه اعتبر عند ما رأی قلیلا من الماء یتساقط علی صخرة صماء فثقبها،فقال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تعلّمت بصبر و قلیلا قلیلا لفهمت،فلیس قلبی أصمّ من هذه الصخرة،فرجع و درس بجدّ و صبر حتی أصبح من علماء زمانه المشار إلیهم بالبنان،و ألّف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فیه اثنی عشر علما بدقة و 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eastAsia="IRNazanin" w:cs="IRNazanin"/>
          <w:color w:val="111111"/>
          <w:sz w:val="28"/>
          <w:szCs w:val="28"/>
          <w:lang w:bidi="fa-IR"/>
        </w:rPr>
        <w:t>220/8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bookmarkStart w:id="527" w:name="pg13114_136804"/>
    </w:p>
    <w:p>
      <w:pPr>
        <w:pStyle w:val="BookText"/>
        <w:rPr/>
      </w:pPr>
      <w:bookmarkEnd w:id="527"/>
      <w:r>
        <w:rPr>
          <w:rFonts w:ascii="IRNazanin" w:hAnsi="IRNazanin" w:eastAsia="IRNazanin"/>
          <w:color w:val="111111"/>
          <w:sz w:val="28"/>
          <w:sz w:val="28"/>
          <w:szCs w:val="28"/>
          <w:rtl w:val="true"/>
          <w:lang w:bidi="fa-IR"/>
        </w:rPr>
        <w:t>الناقص شرفا،و نفس هذا الاختلاف کاشف عن أن الأصالة لیست بمعنی المبدئیة؛ضرورة أن الفعل لا ریب فی اشتماله علی النسبة،فکیف یعقل أن یکون بمعناه مبدأ لسائر المشتقات،مع أن النسبة لا یعقل معروضیتها لنسبة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یکون بمعناه مادة </w:t>
      </w:r>
      <w:r>
        <w:rPr>
          <w:rStyle w:val="FootnoteAnchor"/>
          <w:rtl w:val="true"/>
        </w:rPr>
        <w:footnoteReference w:id="545"/>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بناء علی اشتماله علی نسبة ناقصة،و إلاّ فمعناه فابل للمبدئیة،و لتوارد أنحاء النسب علیه،و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المشتق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مباینة المصدر أو المبدأ مع معانی المشتقات،لا مع مبادیها و معروض نسبها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العلقة بینهما لو ارید بها الفرد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Heading4"/>
        <w:numPr>
          <w:ilvl w:val="3"/>
          <w:numId w:val="1"/>
        </w:numPr>
        <w:rPr/>
      </w:pPr>
      <w:bookmarkStart w:id="528" w:name="__RefHeading___Toc7869684_3224264995"/>
      <w:bookmarkStart w:id="529" w:name="_Toc187"/>
      <w:bookmarkEnd w:id="528"/>
      <w:r>
        <w:rPr>
          <w:rtl w:val="true"/>
        </w:rPr>
        <w:t>[</w:t>
      </w:r>
      <w:r>
        <w:rPr>
          <w:rtl w:val="true"/>
        </w:rPr>
        <w:t>أنّ المراد بالفرد هو وجود الطبیعة</w:t>
      </w:r>
      <w:r>
        <w:rPr>
          <w:rtl w:val="true"/>
        </w:rPr>
        <w:t>]</w:t>
      </w:r>
      <w:bookmarkEnd w:id="529"/>
    </w:p>
    <w:p>
      <w:pPr>
        <w:pStyle w:val="BookText"/>
        <w:rPr/>
      </w:pPr>
      <w:r>
        <w:rPr>
          <w:rFonts w:ascii="IRNazanin" w:hAnsi="IRNazanin" w:eastAsia="IRNazanin"/>
          <w:color w:val="111111"/>
          <w:sz w:val="28"/>
          <w:sz w:val="28"/>
          <w:szCs w:val="28"/>
          <w:rtl w:val="true"/>
          <w:lang w:bidi="fa-IR"/>
        </w:rPr>
        <w:t>؛حیث إنها لا وجود لها فی الخارج إلا بوجود 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المبحث الآتی لیس فی أنّ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للأمر،أو فردها؟بل الکلام فی أن لوازم وجود الطبیعة و مشخصاته داخلة فی المطلوب و مقومة له،أو خارجة عنه و من لوازمه؟بعد الفراغ عن تعلّق الطلب بوجود الطبیعة،فالفرد هنا غیر الفرد هناک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بناء علی مسلک التحقیق من کون التشخّص بنفس الوجود، و ما یراه الجمهور من مشخّصات الطبیعة یکون من لوازم التشخص،لا ما به </w:t>
      </w:r>
      <w:bookmarkStart w:id="530" w:name="pg13114_136805"/>
    </w:p>
    <w:p>
      <w:pPr>
        <w:pStyle w:val="BookText"/>
        <w:rPr/>
      </w:pPr>
      <w:bookmarkEnd w:id="530"/>
      <w:r>
        <w:rPr>
          <w:rFonts w:ascii="IRNazanin" w:hAnsi="IRNazanin" w:eastAsia="IRNazanin"/>
          <w:color w:val="111111"/>
          <w:sz w:val="28"/>
          <w:sz w:val="28"/>
          <w:szCs w:val="28"/>
          <w:rtl w:val="true"/>
          <w:lang w:bidi="fa-IR"/>
        </w:rPr>
        <w:t>التشخص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قیل بما هو المشهور عند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التشخّص بهذه الامور اللازمة لوجود الطبیعة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لیست الوحدة و التعدّد فی وجود الطبیعة بنفس الوجود،بل بلوازمه،فتکون لوازم الوجود فی هذه المسألة داخلة فی المطلوب،فیتّحد الفرد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علیه بالصیغة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الفرد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الفرد و إن کان عین وجود الطبیعة فقط،و لم یکن متّحدا مع الفرد فی تلک المسألة،إلاّ أنّ ترتیب هذا البحث علی البحث الآتی ممکن من وجه آخر؛لاتحاد الفرد هنا و وجود الطبیعة هناک،فیقال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إثبات تعلق الأمر بوجود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مقتضاه وجود واحد من الطبیعة أو وجودات منها؟</w:t>
      </w:r>
    </w:p>
    <w:p>
      <w:pPr>
        <w:pStyle w:val="BookText"/>
        <w:rPr/>
      </w:pPr>
      <w:r>
        <w:rPr>
          <w:rFonts w:ascii="IRNazanin" w:hAnsi="IRNazanin" w:eastAsia="IRNazanin"/>
          <w:color w:val="111111"/>
          <w:sz w:val="28"/>
          <w:sz w:val="28"/>
          <w:szCs w:val="28"/>
          <w:rtl w:val="true"/>
          <w:lang w:bidi="fa-IR"/>
        </w:rPr>
        <w:t xml:space="preserve">فالتحقیق فی ردّ ما فی الفصول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مجرّد ترتّب موضوع مسألة علی موضوع مسألة اخری أو محمولها علی محمولها،لا یستدعی جعله تتمة لتلک المسألة،بل میزان الوحدة و التعدّد وحدة جهة البحث و تعدّدها،و تعدّد جهة البحث هنا و هناک واضح،فإنّ جهتی الوحدة و التعدّد فی الوجود و إن کانتا عارضتین له و مترتّبتین علیه،لکنهما مغایرتان له قطعا،فالبحث عن أحدهما غیر البحث عن الآخر،و إن کانت رتبة أحدهما متأخرة عن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w:t>
      </w:r>
      <w:r>
        <w:rPr>
          <w:rFonts w:eastAsia="IRNazanin" w:cs="IRNazanin"/>
          <w:color w:val="111111"/>
          <w:sz w:val="28"/>
          <w:szCs w:val="28"/>
          <w:rtl w:val="true"/>
          <w:lang w:bidi="fa-IR"/>
        </w:rPr>
        <w:t>:</w:t>
      </w:r>
    </w:p>
    <w:p>
      <w:pPr>
        <w:pStyle w:val="Heading4"/>
        <w:numPr>
          <w:ilvl w:val="3"/>
          <w:numId w:val="1"/>
        </w:numPr>
        <w:rPr/>
      </w:pPr>
      <w:bookmarkStart w:id="531" w:name="__RefHeading___Toc7869686_3224264995"/>
      <w:bookmarkStart w:id="532" w:name="_Toc188"/>
      <w:bookmarkEnd w:id="531"/>
      <w:r>
        <w:rPr>
          <w:rtl w:val="true"/>
        </w:rPr>
        <w:t>[</w:t>
      </w:r>
      <w:r>
        <w:rPr>
          <w:rtl w:val="true"/>
        </w:rPr>
        <w:t>أنه لا فرق بین القول بالمرة و القول بالطبیعة</w:t>
      </w:r>
      <w:r>
        <w:rPr>
          <w:rtl w:val="true"/>
        </w:rPr>
        <w:t>]</w:t>
      </w:r>
      <w:bookmarkEnd w:id="53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هذه لجهة؛لرجوع الأمر فی مورد الصحة إلی تبدیل الامتثال و استقراره علی المأتیّ به ثانیا،و هو لا ینافی إرادة فرد من الطبیعة أو دفعة واحدة منها؛حیث إن ما استقرّ </w:t>
      </w:r>
    </w:p>
    <w:p>
      <w:pPr>
        <w:pStyle w:val="BookText"/>
        <w:rPr/>
      </w:pPr>
      <w:r>
        <w:rPr>
          <w:rFonts w:ascii="IRNazanin" w:hAnsi="IRNazanin" w:eastAsia="IRNazanin"/>
          <w:color w:val="111111"/>
          <w:sz w:val="28"/>
          <w:sz w:val="28"/>
          <w:szCs w:val="28"/>
          <w:rtl w:val="true"/>
          <w:lang w:bidi="fa-IR"/>
        </w:rPr>
        <w:t>علیه الامتثال فرد و دفعة واحدة،و غیره لغو لم یستوف المولی منه الغرض،و هو مناط الامتثال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 الإتیان بها مرّة لا محالة یحصل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التفصیل إنما یناسب القول بالطبیعة أو المرّة،و الفراغ عن عدم اقتضاء الإطلاق لمرّة أو مرّات،فتعلیل عدم اقتضاء الإطلاق لمرّة أو مرات بهذا الوجه لا یخلو عن شیء؛إذ لو اقتضت مقدّمات الحکمة </w:t>
      </w:r>
      <w:r>
        <w:rPr>
          <w:rStyle w:val="FootnoteAnchor"/>
          <w:rtl w:val="true"/>
        </w:rPr>
        <w:footnoteReference w:id="552"/>
      </w:r>
      <w:r>
        <w:rPr>
          <w:rFonts w:ascii="IRNazanin" w:hAnsi="IRNazanin" w:eastAsia="IRNazanin"/>
          <w:color w:val="111111"/>
          <w:sz w:val="28"/>
          <w:sz w:val="28"/>
          <w:szCs w:val="28"/>
          <w:rtl w:val="true"/>
          <w:lang w:bidi="fa-IR"/>
        </w:rPr>
        <w:t>للإطلاق بهذا المعنی لکشفت عن کون الغرض سنخ غرض یتوقف ترتّبه علی الفعل علی عدم لحوق فرد آخر أفضل منه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bookmarkStart w:id="533" w:name="pg13114_136807"/>
    </w:p>
    <w:p>
      <w:pPr>
        <w:pStyle w:val="BookText"/>
        <w:rPr/>
      </w:pPr>
      <w:bookmarkEnd w:id="533"/>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الامتثال علّة تامّة لحصول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pStyle w:val="Heading4"/>
        <w:numPr>
          <w:ilvl w:val="3"/>
          <w:numId w:val="1"/>
        </w:numPr>
        <w:rPr/>
      </w:pPr>
      <w:bookmarkStart w:id="534" w:name="__RefHeading___Toc7869688_3224264995"/>
      <w:bookmarkStart w:id="535" w:name="_Toc189"/>
      <w:bookmarkEnd w:id="534"/>
      <w:r>
        <w:rPr>
          <w:rtl w:val="true"/>
        </w:rPr>
        <w:t>[</w:t>
      </w:r>
      <w:r>
        <w:rPr>
          <w:rtl w:val="true"/>
        </w:rPr>
        <w:t>أن إتیان المأمور به</w:t>
      </w:r>
      <w:r>
        <w:rPr>
          <w:rtl w:val="true"/>
        </w:rPr>
        <w:t>-</w:t>
      </w:r>
      <w:r>
        <w:rPr>
          <w:rtl w:val="true"/>
        </w:rPr>
        <w:t>بحدوده و قیوده</w:t>
      </w:r>
      <w:r>
        <w:rPr>
          <w:rtl w:val="true"/>
        </w:rPr>
        <w:t>-</w:t>
      </w:r>
      <w:r>
        <w:rPr>
          <w:rtl w:val="true"/>
        </w:rPr>
        <w:t>علّة تامّة للغرض</w:t>
      </w:r>
      <w:r>
        <w:rPr>
          <w:rtl w:val="true"/>
        </w:rPr>
        <w:t>]</w:t>
      </w:r>
      <w:bookmarkEnd w:id="535"/>
    </w:p>
    <w:p>
      <w:pPr>
        <w:pStyle w:val="BookText"/>
        <w:rPr/>
      </w:pPr>
      <w:r>
        <w:rPr>
          <w:rFonts w:ascii="IRNazanin" w:hAnsi="IRNazanin" w:eastAsia="IRNazanin"/>
          <w:color w:val="111111"/>
          <w:sz w:val="28"/>
          <w:sz w:val="28"/>
          <w:szCs w:val="28"/>
          <w:rtl w:val="true"/>
          <w:lang w:bidi="fa-IR"/>
        </w:rPr>
        <w:t>الباعث علی البعث إلیه،و الغرض القائم بإحضار الماء تمکّن المولی من رفع عطشه به مثلا لا نفس رفع العطش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نعم،هو غرض مقدّمی لا أصیل،و هو غیر فارق؛إذ مدار امتثال کلّ أمر علی إسقاط نفس الغرض الباعث علیه لا شیء آخر،و لا یتوقّف الامتثال و لا اتصاف المقدّمة بالمقدمیة علی تعقّبها بذیها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المشهور کما سیجیء </w:t>
      </w:r>
      <w:r>
        <w:rPr>
          <w:rStyle w:val="FootnoteAnchor"/>
          <w:rtl w:val="true"/>
        </w:rPr>
        <w:footnoteReference w:id="55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یری من وجوب إتیان الماء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اریق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 علی شیء؛لأن الغرض تمکّن المولی من شربه،و قد انقلب إلی نقیضه،فیجب علیه إحضاره ثانیا لعین ما أوجبه أوّلا؛لا لأن ملاک الامتثال استیفاء المولی غرضه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ملازم له أحیانا،و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الکلام فی مبحث الإجزاء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مطلوبیة العمل المکرّر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نتیجته نتیجة تبدیل الامتثال بامتثال آخر یراد مرة من وجود الطبیعة إذا اقتصر علیها،و إلاّ فالمرة الثانیة،و علیه فالمرة الثانیة هی المطلوبة،لا أنها بضمیمة الاولی مطلوب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الغضّ عن المحذور فی مقام ثبوته لا یفی به مقام الإثبات هنا؛إذ مقتضی الإطلاق رفع قیدیة المرة و المرات،و مقتضی التخییر بین الأقلّ و الأکثر ملاحظة الأقل بشرط لا،فلا بد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المرة و تقیید المطلوب بها،و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فأصل مقام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نبهنا علیه هنا و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معقول،فلا یعقل الإطلاق المفید فائدة تبدیل الامتثال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ترکهما لو کان مستتبعا للغضب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الوقوع </w:t>
      </w:r>
      <w:r>
        <w:rPr>
          <w:rStyle w:val="FootnoteAnchor"/>
          <w:rtl w:val="true"/>
        </w:rPr>
        <w:footnoteReference w:id="557"/>
      </w:r>
      <w:r>
        <w:rPr>
          <w:rFonts w:ascii="IRNazanin" w:hAnsi="IRNazanin" w:eastAsia="IRNazanin"/>
          <w:color w:val="111111"/>
          <w:sz w:val="28"/>
          <w:sz w:val="28"/>
          <w:szCs w:val="28"/>
          <w:rtl w:val="true"/>
          <w:lang w:bidi="fa-IR"/>
        </w:rPr>
        <w:t>فی ما یقابل المغفرة و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الغضب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ترک تحصیل المغفرة و الخیر رأسا،لا ترک المسارعة و الاستباق إلیهما و لو بناء علی وجوبهما،کما هو قضیة المقابلة بین الغضب و المغفرة و بین الخیرات و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فدلالة الآیتین علی وجوب المسارعة و الاستباق غیر موقوفة علی اقتضاء ترکهما للغضب و الشر المقابلین للمغفرة و الخیر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الأنسب حینئذ البعث بالتحذیر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المغفرة أعمّ مما یستلزم الغضب،و کذا ترک الخیر أعمّ مما یستلزم الشرّ،فالأمر بالمسارعة و الاستباق إلی مثل هذین الأمرین أولی بعدم الدلالة علی الوجوب،و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بقوله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36" w:name="pg13114_136809"/>
    </w:p>
    <w:p>
      <w:pPr>
        <w:pStyle w:val="BookText"/>
        <w:rPr/>
      </w:pPr>
      <w:bookmarkEnd w:id="536"/>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کالآیات و الروایات الواردة فی البعث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نعم،بینهما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إمکان غیر الإرشادیة فیها دون ما نحن فیه لإمکان الأمر المولوی بالفعل فورا،فبعد الإمکان و الظهور الذاتی فی المولویة لا مجال لحمل ما ورد فی هذا الباب علی الإرشاد قیاسا بما ورد فی أصل الإطاعة، و لعله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7869690_3224264995"/>
      <w:bookmarkStart w:id="538" w:name="_Toc190"/>
      <w:bookmarkEnd w:id="537"/>
      <w:r>
        <w:rPr>
          <w:rtl w:val="true"/>
        </w:rPr>
        <w:t>[(</w:t>
      </w:r>
      <w:r>
        <w:rPr>
          <w:rtl w:val="true"/>
        </w:rPr>
        <w:t>و لا یخفی أنه لو قیل بدلالتها علی الفوریة</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الممکن بحسب مرحلة الدلالة هو وحدة المطلوب و تعدده من حیث المطلوبیة لا بقید الفوریة کما فی نظائره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فی أوّل أزمنة الإمکان مطلوب،و فی حدّ ذاته أیضا مطلوب،کما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فی الوقت مطلوب،و لا بقید الوقت أیضا مطلوب، فیکون قید الفوریة أو الوقتیة قیدا فی المرتبة الاولی من المطلوب دون غیرها، بخلاف القیدیة فی جمیع المراتب مع تعدّد المطلوب،و 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ففورا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یتحمّله مرحلة </w:t>
      </w:r>
      <w:r>
        <w:rPr>
          <w:rStyle w:val="FootnoteAnchor"/>
          <w:rtl w:val="true"/>
        </w:rPr>
        <w:footnoteReference w:id="563"/>
      </w:r>
      <w:r>
        <w:rPr>
          <w:rFonts w:ascii="IRNazanin" w:hAnsi="IRNazanin" w:eastAsia="IRNazanin"/>
          <w:color w:val="111111"/>
          <w:sz w:val="28"/>
          <w:sz w:val="28"/>
          <w:szCs w:val="28"/>
          <w:rtl w:val="true"/>
          <w:lang w:bidi="fa-IR"/>
        </w:rPr>
        <w:t>الصیغة و الدلالة کما لا یخفی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آل عمران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استفید الفوریة من مرحلة الصیغة،و أما إذا استفید من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آل عمران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البقرة </w:t>
      </w:r>
      <w:r>
        <w:rPr>
          <w:rFonts w:eastAsia="Amiri" w:cs="Amiri" w:ascii="Amiri" w:hAnsi="Amiri"/>
          <w:color w:val="111111"/>
          <w:sz w:val="28"/>
          <w:szCs w:val="28"/>
          <w:lang w:bidi="ar-SA"/>
        </w:rPr>
        <w:t>2:148</w:t>
      </w:r>
      <w:r>
        <w:rPr>
          <w:rFonts w:ascii="Amiri" w:hAnsi="Amiri" w:eastAsia="Amiri" w:cs="Amiri"/>
          <w:color w:val="111111"/>
          <w:sz w:val="28"/>
          <w:sz w:val="28"/>
          <w:szCs w:val="28"/>
          <w:rtl w:val="true"/>
          <w:lang w:bidi="ar-SA"/>
        </w:rPr>
        <w:t xml:space="preserve">،و المائدة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فیمکن استفادة الفوریة بعد الفوریة لبقاء الأمر بالمسارعة و الاستباق فی تمام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عفی عنه</w:t>
      </w:r>
      <w:r>
        <w:rPr>
          <w:rFonts w:eastAsia="Amiri" w:cs="Amiri" w:ascii="Amiri" w:hAnsi="Amiri"/>
          <w:color w:val="111111"/>
          <w:sz w:val="28"/>
          <w:szCs w:val="28"/>
          <w:rtl w:val="true"/>
          <w:lang w:bidi="ar-SA"/>
        </w:rPr>
        <w:t xml:space="preserve">). </w:t>
      </w:r>
      <w:bookmarkStart w:id="539" w:name="pg13114_136811"/>
    </w:p>
    <w:p>
      <w:pPr>
        <w:pStyle w:val="Heading3"/>
        <w:numPr>
          <w:ilvl w:val="2"/>
          <w:numId w:val="1"/>
        </w:numPr>
        <w:rPr/>
      </w:pPr>
      <w:bookmarkStart w:id="540" w:name="__RefHeading___Toc7869692_3224264995"/>
      <w:bookmarkStart w:id="541" w:name="_Toc191"/>
      <w:bookmarkEnd w:id="539"/>
      <w:bookmarkEnd w:id="540"/>
      <w:r>
        <w:rPr>
          <w:rtl w:val="true"/>
        </w:rPr>
        <w:t>الإجزاء</w:t>
      </w:r>
      <w:bookmarkEnd w:id="541"/>
    </w:p>
    <w:p>
      <w:pPr>
        <w:pStyle w:val="Heading4"/>
        <w:numPr>
          <w:ilvl w:val="3"/>
          <w:numId w:val="1"/>
        </w:numPr>
        <w:rPr/>
      </w:pPr>
      <w:bookmarkStart w:id="542" w:name="__RefHeading___Toc7869694_3224264995"/>
      <w:bookmarkStart w:id="543" w:name="_Toc192"/>
      <w:bookmarkEnd w:id="542"/>
      <w:r>
        <w:rPr>
          <w:rtl w:val="true"/>
        </w:rPr>
        <w:t>اشارة</w:t>
      </w:r>
      <w:bookmarkEnd w:id="543"/>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بالمأمور به علی وجهه یقتضی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فی عبارات الأکثرین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بشیء إذا اتی به علی وجهه یقتضی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الإجزاء من مقتضیات إتیان المأمور به و شئونه،لا من مقتضیات الأمر و لواحقه؛بداهة أن مصلحة المأمور به المقتضیة للأمر إنما تقوم بالمأتیّ به،فتوجب سقوط الأمر إما نفسا أو بدلا، فاقتضاء سقوط الأمر قائم بالمأتیّ به لا بالأمر،و مجرّد دخالة الأمر کی یکون المأتیّ به علی طبق المأمور به لا یوجب جعل الأمر موضوعا للبحث،بعد ما عرفت من أن الاقتضاء من شئون المأتیّ به لا الأمر،فجعل الأمر موضوعا و إرجاع الاقتضاء إلیه بلا وجه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البحث علی هذا الوجه من المباحث اللفظیة، و لا من المبادی الأحکامیة؛إذ لا یرجع البحث إلی إثبات شیء للأمر،لا من </w:t>
      </w:r>
    </w:p>
    <w:p>
      <w:pPr>
        <w:pStyle w:val="BookText"/>
        <w:rPr/>
      </w:pPr>
      <w:r>
        <w:rPr>
          <w:rFonts w:ascii="IRNazanin" w:hAnsi="IRNazanin" w:eastAsia="IRNazanin"/>
          <w:color w:val="111111"/>
          <w:sz w:val="28"/>
          <w:sz w:val="28"/>
          <w:szCs w:val="28"/>
          <w:rtl w:val="true"/>
          <w:lang w:bidi="fa-IR"/>
        </w:rPr>
        <w:t>حیث إنه مدلول الکتاب و السنة،و لا من حیث إنه حکم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علم أنه أسوأ حالا من مباحث مقدّمة الواجب،و الأمر بالشیء یقتضی النهی عن ضده،و غیرهما؛حیث إنّ إدراجها فی المباحث اللفظیة أو المبادی الأحکامیة ببعض الملاحظات ممکن و إن کان خطأ،إلاّ أنّ إدراج هذا البحث فی أحد الأمرین غیر معقول،فلا مناص من إدراجه فی المسائل الاصولیة العقلیة؛حیث إنه یقع فی طریق استنباط الحکم الشرعی من وجوب الإعادة و القضاء و عدمهما، فهو من المسائل،و حیث إنه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566"/>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الاصول العقلیة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سیجیء تفصیله فی مقدمة الواجب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العقلی الذی هو موضوع علم الاصول مما یبحث عن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لواحقه بعد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تخصیص المقام بما یزیل الإبهام،و هو أن الحکم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المقام یتوصل به إلی الحکم الشرعی إثباتا 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الخلف من عدم الإجزاء المستلزم لإیجاب الإعادة و القضاء بعد حصول المأمور به بحدّه بالإضافة إلی أمره،و بعد إطلاق دلیل البدلیة و الحکم الظاهری علی ما سیجیء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الأمر الواقعی،و ما هو من الأحکام العقلیة هو استحالة الخلف،و هو مفروغ عنه فی المقام،و إنما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تطبیقه علی ما نحن فیه،و هو من لواحقه و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فالبحث فی الحقیقة راجع إلی أن الخلف المحال هل یلزم من عدم إجزاء المأتیّ به عن المأمور به،أم لا؟تحفّظا علی جعل القضیة العقلیة المفروغ عن ثبوتها موضوعا للقضیة،بخلاف حکم العقل وجدانا بالملازمة بین وجوب الشیء و وجوب مقدمته،فإنه مما یبحث عن </w:t>
      </w:r>
      <w:bookmarkStart w:id="544" w:name="pg13114_136813"/>
    </w:p>
    <w:p>
      <w:pPr>
        <w:pStyle w:val="BookText"/>
        <w:rPr/>
      </w:pPr>
      <w:bookmarkEnd w:id="544"/>
      <w:r>
        <w:rPr>
          <w:rFonts w:ascii="IRNazanin" w:hAnsi="IRNazanin" w:eastAsia="IRNazanin"/>
          <w:color w:val="111111"/>
          <w:sz w:val="28"/>
          <w:sz w:val="28"/>
          <w:szCs w:val="28"/>
          <w:rtl w:val="true"/>
          <w:lang w:bidi="fa-IR"/>
        </w:rPr>
        <w:t>ثبوته و نفیه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7869696_3224264995"/>
      <w:bookmarkStart w:id="546" w:name="_Toc193"/>
      <w:bookmarkEnd w:id="545"/>
      <w:r>
        <w:rPr>
          <w:rtl w:val="true"/>
        </w:rPr>
        <w:t>[</w:t>
      </w:r>
      <w:r>
        <w:rPr>
          <w:rtl w:val="true"/>
        </w:rPr>
        <w:t>ینبغی أن یراد من الاقتضاء ما</w:t>
      </w:r>
      <w:r>
        <w:rPr>
          <w:rtl w:val="true"/>
        </w:rPr>
        <w:t>]</w:t>
      </w:r>
      <w:bookmarkEnd w:id="546"/>
    </w:p>
    <w:p>
      <w:pPr>
        <w:pStyle w:val="BookText"/>
        <w:rPr/>
      </w:pPr>
      <w:r>
        <w:rPr>
          <w:rFonts w:ascii="IRNazanin" w:hAnsi="IRNazanin" w:eastAsia="IRNazanin"/>
          <w:color w:val="111111"/>
          <w:sz w:val="28"/>
          <w:sz w:val="28"/>
          <w:szCs w:val="28"/>
          <w:rtl w:val="true"/>
          <w:lang w:bidi="fa-IR"/>
        </w:rPr>
        <w:t>هو المبحوث عنه فی المقام،لا ما هو المذکور فی العنوان،فإنّ الاقتضاء المنسوب إلی الإتیان لا یکاد یراد منه غیر العلّیة و التأثیر،کما أن المنسوب إلی الأمر فی کلمات الأکثر لا یکاد یراد منه غیر الکشف و الدلالة،فما ینبغی فیه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الاقتضاء الذی یناسب البحث عنه فی هذه المسألة هو الاقتضاء الثبوتی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العنوان، و لذا نسب إلی الإتیان،و علیه یحمل العبارة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التعبیر </w:t>
      </w:r>
      <w:r>
        <w:rPr>
          <w:rStyle w:val="FootnoteAnchor"/>
          <w:rtl w:val="true"/>
        </w:rPr>
        <w:footnoteReference w:id="571"/>
      </w:r>
      <w:r>
        <w:rPr>
          <w:rFonts w:ascii="IRNazanin" w:hAnsi="IRNazanin" w:eastAsia="IRNazanin"/>
          <w:color w:val="111111"/>
          <w:sz w:val="28"/>
          <w:sz w:val="28"/>
          <w:szCs w:val="28"/>
          <w:rtl w:val="true"/>
          <w:lang w:bidi="fa-IR"/>
        </w:rPr>
        <w:t xml:space="preserve">بالاقتضاء و تفسیره بالعلیة و التأثیر،مسامحة فی التعبیر و التفسیر؛إذ سقوط الأمر </w:t>
      </w:r>
      <w:r>
        <w:rPr>
          <w:rStyle w:val="FootnoteAnchor"/>
          <w:rtl w:val="true"/>
        </w:rPr>
        <w:footnoteReference w:id="572"/>
      </w:r>
      <w:r>
        <w:rPr>
          <w:rFonts w:ascii="IRNazanin" w:hAnsi="IRNazanin" w:eastAsia="IRNazanin"/>
          <w:color w:val="111111"/>
          <w:sz w:val="28"/>
          <w:sz w:val="28"/>
          <w:szCs w:val="28"/>
          <w:rtl w:val="true"/>
          <w:lang w:bidi="fa-IR"/>
        </w:rPr>
        <w:t xml:space="preserve">بملاحظة عدم بقاء الغرض علی غرضیته و دعوته، و المعلول ینعدم بانعدام علته،لا أنّ القائم به الغرض علة لسقوط الأمر؛لأنّ </w:t>
      </w:r>
      <w:bookmarkStart w:id="547" w:name="pg13114_136814"/>
    </w:p>
    <w:p>
      <w:pPr>
        <w:pStyle w:val="BookText"/>
        <w:rPr/>
      </w:pPr>
      <w:bookmarkEnd w:id="547"/>
      <w:r>
        <w:rPr>
          <w:rFonts w:ascii="IRNazanin" w:hAnsi="IRNazanin" w:eastAsia="IRNazanin"/>
          <w:color w:val="111111"/>
          <w:sz w:val="28"/>
          <w:sz w:val="28"/>
          <w:szCs w:val="28"/>
          <w:rtl w:val="true"/>
          <w:lang w:bidi="fa-IR"/>
        </w:rPr>
        <w:t>الأمر علة لوجود الفعل فی الخارج،فلو کان الفعل علّة لسقوط الأمر لزم علّیة الشیء لعدم نفسه،بل سقوط الأمر لتمامیة اقتضائه و انتهاء أمده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عدم الأمر بالقضاء </w:t>
      </w:r>
      <w:r>
        <w:rPr>
          <w:rStyle w:val="FootnoteAnchor"/>
          <w:rtl w:val="true"/>
        </w:rPr>
        <w:footnoteReference w:id="573"/>
      </w:r>
      <w:r>
        <w:rPr>
          <w:rFonts w:ascii="IRNazanin" w:hAnsi="IRNazanin" w:eastAsia="IRNazanin"/>
          <w:color w:val="111111"/>
          <w:sz w:val="28"/>
          <w:sz w:val="28"/>
          <w:szCs w:val="28"/>
          <w:rtl w:val="true"/>
          <w:lang w:bidi="fa-IR"/>
        </w:rPr>
        <w:t>بملاحظة أن التدارک لا یعقل إلاّ مع خلل فی المتدارک،و المفروض حصول المأمور به بحدّه أو بملاکه،فلا مجال للتدارک، و إلا لزم الخلف،فحیث لا خلل فی المأتیّ به لا مجال لعنوان القضاء کی یؤمر به، لا أن إتیان المأمور به علة لعدم الأمر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 أن العمدة فی سبب الاختلاف فیهما إنما هو الخلاف فی دلالة دلیلهما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p>
    <w:p>
      <w:pPr>
        <w:pStyle w:val="Heading4"/>
        <w:numPr>
          <w:ilvl w:val="3"/>
          <w:numId w:val="1"/>
        </w:numPr>
        <w:rPr/>
      </w:pPr>
      <w:bookmarkStart w:id="548" w:name="__RefHeading___Toc7869698_3224264995"/>
      <w:bookmarkStart w:id="549" w:name="_Toc194"/>
      <w:bookmarkEnd w:id="548"/>
      <w:r>
        <w:rPr>
          <w:rtl w:val="true"/>
        </w:rPr>
        <w:t>[</w:t>
      </w:r>
      <w:r>
        <w:rPr>
          <w:rtl w:val="true"/>
        </w:rPr>
        <w:t>أن نتیجة المسألة الاصولیة لا بدّ من أن تکون کلّیة</w:t>
      </w:r>
      <w:r>
        <w:rPr>
          <w:rtl w:val="true"/>
        </w:rPr>
        <w:t>]</w:t>
      </w:r>
      <w:bookmarkEnd w:id="549"/>
    </w:p>
    <w:p>
      <w:pPr>
        <w:pStyle w:val="BookText"/>
        <w:rPr/>
      </w:pPr>
      <w:r>
        <w:rPr>
          <w:rFonts w:ascii="IRNazanin" w:hAnsi="IRNazanin" w:eastAsia="IRNazanin"/>
          <w:color w:val="111111"/>
          <w:sz w:val="28"/>
          <w:sz w:val="28"/>
          <w:szCs w:val="28"/>
          <w:rtl w:val="true"/>
          <w:lang w:bidi="fa-IR"/>
        </w:rPr>
        <w:t>،فکما لا یکاد یمکن أن تکون نتیجة البحث جزئیة،کذلک لا یکاد یمکن أن یکون مبنی البحث کذلک؛لأول الأمر إلی ذلک،فابتناء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اقتضاء إتیان المأمور به بالأمر الاضطراری مثلا للإجزاء بنحو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من حیث الإطلاق الملازم للإجزاء و عدمه، لا یناسب المباحث الاصولیة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القول بالإجزاء </w:t>
      </w:r>
      <w:r>
        <w:rPr>
          <w:rStyle w:val="FootnoteAnchor"/>
          <w:rtl w:val="true"/>
        </w:rPr>
        <w:footnoteReference w:id="576"/>
      </w:r>
      <w:r>
        <w:rPr>
          <w:rFonts w:ascii="IRNazanin" w:hAnsi="IRNazanin" w:eastAsia="IRNazanin"/>
          <w:color w:val="111111"/>
          <w:sz w:val="28"/>
          <w:sz w:val="28"/>
          <w:szCs w:val="28"/>
          <w:rtl w:val="true"/>
          <w:lang w:bidi="fa-IR"/>
        </w:rPr>
        <w:t>مع الإطلاق،و عدمه مع عدمه بنحو الکلیة،یناسب المسألة الاصولیة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فلیس مبنی النزاع صغرویا،بل النزاع الصغروی من المبادئ التصدیقیة للإطلاق و عدمه المبنی علیهما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منشأ الخلاف لو کان الاختلاف فی دلالة دلیل الأمر الاضطراری و الظاهری لکان الأنسب تحریر النزاع فی المنشأ،و تفریع الإجزاء و عدمه علی کیفیة دلالة دلیلهما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لو لم یکن نزاع حقیقة فی إجزاء المأتیّ به بالإضافة إلی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ما ذکرنا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یختلف ما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الکفایة بنفسها لا تقتضی البدلیة و القیام مقام شیء آخر، إلا أن الکفایة عن شیء مما لا شبهة فی أنها تستدعی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ما یکفی، و الآخر ما یکفی عنه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50" w:name="pg13114_136816"/>
    </w:p>
    <w:p>
      <w:pPr>
        <w:pStyle w:val="BookText"/>
        <w:rPr/>
      </w:pPr>
      <w:bookmarkEnd w:id="550"/>
      <w:r>
        <w:rPr>
          <w:rFonts w:ascii="IRNazanin" w:hAnsi="IRNazanin" w:eastAsia="IRNazanin"/>
          <w:color w:val="111111"/>
          <w:sz w:val="28"/>
          <w:sz w:val="28"/>
          <w:szCs w:val="28"/>
          <w:rtl w:val="true"/>
          <w:lang w:bidi="fa-IR"/>
        </w:rPr>
        <w:t>و من الواضح عدم تحقّقها بهذا المعنی فی إتیان المأمور به بالإضافة إلی أمره مطلقا،حیث إن المأتیّ به نفس وجود المأمور به،و لیس بینهما المغایرة؛حتی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المأتیّ به یکفی عن المأمور به،و إنما یتحقّق هذا المعنی بالإضافة إلی أمر آخر،کما فی الاضطراری و الظاهری بالإضافة إلی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الکفایة و ما تضاف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فتختلف آثاره،و معنی الکفایة وفاء الشیء بما یقتضی المضاف إلیه،فالمأتیّ به واف بحدّه بما یقتضیه أمره،فیسقط،و واف بملاکه بما یقتضیه الأمر الواقعی فیسقط، و لا مجال للإعادة و القضاء حینئذ،و لیس فی البین عنوان کفایة شیء عن شیء؛ حتی لا یکون هناک جامع بین أنحاء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551" w:name="__RefHeading___Toc7869700_3224264995"/>
      <w:bookmarkStart w:id="552" w:name="_Toc195"/>
      <w:bookmarkEnd w:id="551"/>
      <w:r>
        <w:rPr>
          <w:rtl w:val="true"/>
        </w:rPr>
        <w:t>[(</w:t>
      </w:r>
      <w:r>
        <w:rPr>
          <w:rtl w:val="true"/>
        </w:rPr>
        <w:t>الفرق بین هذه المسألة و مسألة المرة و التکرار</w:t>
      </w:r>
      <w:r>
        <w:rPr>
          <w:rtl w:val="true"/>
        </w:rPr>
        <w:t>]</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دعوی عدم الفرق بین المسألة و المسألتین،بلحاظ إسقاط التعبد به ثانیا،و عدمه بالنسبة إلی المرة و التکرار،و بلحاظ إسقاط القضاء و عدمه بالنسبة إلی تبعیة القضاء للأداء،و إلاّ فعدم الملاءمة بین المسألة و المسألتین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الغرض مما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هنا عقلی،و هناک لفظی،فإنّ مجرّد ذلک لا یقتضی عقد مسألتین مع اتحاد المقصود، بل یبحث عن الاقتضاء و عدمه عقلا و لفظا فی مسألة واحدة،بل المراد اختلاف الجهة المبحوث عنها هنا و هناک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وحدة المطلوب،فالکلام فی الإجزاء،لا فی مطلوبیة وجود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فی المرّة و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المراد بالمرّة أنّ وجودا واحدا من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دفعة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مطلوب،و لازمه عقلا أنّ غیره من الوجودات أو الدفعات غیر مطلوب بهذا الطلب،و المراد بالإجزاء أنّ المأتیّ به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کان أو دفعة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بما اقتضاه الأمر،و أین أحد الأمرین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لترتّب الثانی علی الأوّل،لا أنه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 المراد بالتکرار مطلوبیة وجودات أو دفعات بنفس الأمر،و المراد من عدم الإجزاء عدم وفاء المأتیّ به بالمأمور به بحیث یسقطه، فمطلوبیة الإتیان ثانیا بنفس بقاء الأمر،لا أنه مدلول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ذکرنا فلو کان ما یدّعیه القائل بالإجزاء و بعدمه من مدالیل الأمر اللفظی أیضا،لم یکن عین ما یقول به القائل بالمرة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تبعیة القضاء للأداء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القائل بالتبعیة یدّعی أنّ الفعل فی وقته مطلوب،و فی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بنحو التعدّد فی المطلوب،و الأمر حینئذ یقتضی فعل ذات المأمور به فی خارج الوقت علی حدّ اقتضائه له فیه،غایة الأمر أنّ فعله فی الخارج مرتّب علی عدمه فی وقته،و القائل بعدم الإجزاء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إتیان المأمور به لا یسقط القضاء،و أین هذا من القول بمطلوبیة القضاء بنفس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قال القائل بعدم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الأمر بشیء عدم سقوط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أجنبیا عن القول بالتبعیة؛لأن غایته دلالة الأمر علی عدم سقوط القضاء،لا علی مطلوبیة القضاء علی حدّ مطلوبیة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بناء علی فرض الکلام فی دلالة الأمر الاضطراری و الظاهری علی عدم سقوط القضاء بالإضافة إلی الأمر الواقعی،و إلا فعدم العلاقة بین المسألتین أوضح من أن یخفی علی ذی مسکة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بملاکه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553" w:name="pg13114_136818"/>
    </w:p>
    <w:p>
      <w:pPr>
        <w:pStyle w:val="BookText"/>
        <w:rPr/>
      </w:pPr>
      <w:bookmarkEnd w:id="553"/>
      <w:r>
        <w:rPr>
          <w:rFonts w:ascii="IRNazanin" w:hAnsi="IRNazanin" w:eastAsia="IRNazanin"/>
          <w:color w:val="111111"/>
          <w:sz w:val="28"/>
          <w:sz w:val="28"/>
          <w:szCs w:val="28"/>
          <w:rtl w:val="true"/>
          <w:lang w:bidi="fa-IR"/>
        </w:rPr>
        <w:t>بل لأن وجوده ثانیا و ثالثا مطلوب لا لبقاء الأمر و عدم ما یسقطه،بل القائل بالتکرار لا یمکنه القول بعدم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لازمه التدارک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القائل بالتکرار یقول به ما دام الامکان،و معه لا مجال للتدارک</w:t>
      </w:r>
      <w:r>
        <w:rPr>
          <w:rFonts w:eastAsia="IRNazanin" w:cs="IRNazanin"/>
          <w:color w:val="111111"/>
          <w:sz w:val="28"/>
          <w:szCs w:val="28"/>
          <w:rtl w:val="true"/>
          <w:lang w:bidi="fa-IR"/>
        </w:rPr>
        <w:t>.</w:t>
      </w:r>
    </w:p>
    <w:p>
      <w:pPr>
        <w:pStyle w:val="Heading4"/>
        <w:numPr>
          <w:ilvl w:val="3"/>
          <w:numId w:val="1"/>
        </w:numPr>
        <w:rPr/>
      </w:pPr>
      <w:bookmarkStart w:id="554" w:name="__RefHeading___Toc7869702_3224264995"/>
      <w:bookmarkStart w:id="555" w:name="_Toc196"/>
      <w:bookmarkEnd w:id="554"/>
      <w:r>
        <w:rPr>
          <w:rtl w:val="true"/>
        </w:rPr>
        <w:t>[</w:t>
      </w:r>
      <w:r>
        <w:rPr>
          <w:rtl w:val="true"/>
        </w:rPr>
        <w:t>فی إجزاء امتثال المأمور به عن التعبد به ثانیا</w:t>
      </w:r>
      <w:r>
        <w:rPr>
          <w:rtl w:val="true"/>
        </w:rPr>
        <w:t>]</w:t>
      </w:r>
      <w:bookmarkEnd w:id="555"/>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بالأمر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الإجزاء بمعنی الکفایة عن التعبّد به ثانیا،أو عن تدارک المأتی به إعادة أو قضاء</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التعبد به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المفروض وحدة المطلوب،و إتیان المأمور به علی الوجه المرغوب،فلو لم یسقط الأمر مع حصول الغرض عند الاقتصار علیه،و عدم تبدیله بامتثال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 الخلف،و هو بدیهی الاستحالة،أو بقاء المعلول بلا علة؛لأنّ بقاء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 مقتضاه تعدّد المطلوب،فهو خلف؛لأن المفروض وحدة المطلوب،و إما لأن المأتیّ به لیس علی نحو یؤثّر فی حصول الغرض،فهو خلف أیضا،و إما لا لشیء من ذلک،بل الأمر باق،و لازمه عدم الإجزاء،فیلزم بقاء المعلول بلا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شبهة طلب الحاصل من بقاء الامر </w:t>
      </w:r>
      <w:r>
        <w:rPr>
          <w:rStyle w:val="FootnoteAnchor"/>
          <w:rtl w:val="true"/>
        </w:rPr>
        <w:footnoteReference w:id="583"/>
      </w:r>
      <w:r>
        <w:rPr>
          <w:rFonts w:ascii="IRNazanin" w:hAnsi="IRNazanin" w:eastAsia="IRNazanin"/>
          <w:color w:val="111111"/>
          <w:sz w:val="28"/>
          <w:sz w:val="28"/>
          <w:szCs w:val="28"/>
          <w:rtl w:val="true"/>
          <w:lang w:bidi="fa-IR"/>
        </w:rPr>
        <w:t xml:space="preserve">،فقد عرفت سابقا دفعها </w:t>
      </w:r>
      <w:r>
        <w:rPr>
          <w:rStyle w:val="FootnoteAnchor"/>
          <w:rtl w:val="true"/>
        </w:rPr>
        <w:footnoteReference w:id="584"/>
      </w:r>
      <w:r>
        <w:rPr>
          <w:rFonts w:ascii="IRNazanin" w:hAnsi="IRNazanin" w:eastAsia="IRNazanin"/>
          <w:color w:val="111111"/>
          <w:sz w:val="28"/>
          <w:sz w:val="28"/>
          <w:szCs w:val="28"/>
          <w:rtl w:val="true"/>
          <w:lang w:bidi="fa-IR"/>
        </w:rPr>
        <w:t xml:space="preserve">فان المحال طلب الموجود بما هو </w:t>
      </w:r>
    </w:p>
    <w:p>
      <w:pPr>
        <w:pStyle w:val="BookText"/>
        <w:rPr/>
      </w:pPr>
      <w:r>
        <w:rPr>
          <w:rFonts w:ascii="IRNazanin" w:hAnsi="IRNazanin" w:eastAsia="IRNazanin"/>
          <w:color w:val="111111"/>
          <w:sz w:val="28"/>
          <w:sz w:val="28"/>
          <w:szCs w:val="28"/>
          <w:rtl w:val="true"/>
          <w:lang w:bidi="fa-IR"/>
        </w:rPr>
        <w:t>موجود؛لأن إیجاد الموجود محال،فطلبه محال،و أما طلب الفعل ثانیا،فلیس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التدارک لا یعقل إلاّ مع خلل فی المتدارک، و هو خلف؛إذ المفروض إتیان المأمور به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أن یقال بأنه یکون للعبد تبدیل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مبحث المرّة و التکرار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إتیان المأمور به بحدوده و قیوده علّة تامة لحصول الغرض،فیسقط الأمر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المثال المذکور فی </w:t>
      </w:r>
    </w:p>
    <w:p>
      <w:pPr>
        <w:pStyle w:val="BookText"/>
        <w:rPr/>
      </w:pPr>
      <w:r>
        <w:rPr>
          <w:rFonts w:ascii="IRNazanin" w:hAnsi="IRNazanin" w:eastAsia="IRNazanin"/>
          <w:color w:val="111111"/>
          <w:sz w:val="28"/>
          <w:sz w:val="28"/>
          <w:szCs w:val="28"/>
          <w:rtl w:val="true"/>
          <w:lang w:bidi="fa-IR"/>
        </w:rPr>
        <w:t xml:space="preserve">المتن کذلک؛لأن الغرض الذی یعقل أن یکون باعثا علی الأمر بإحضار الماء هو تمکّن المولی من رفع عطشه به،لا نفس رفع العطش،خصوصا مع أن مصالح العبادات فوائد تقوم بها،و تعود إلی فاعلیها،لا أنها عائدة إلی الآمر بها؛حتی یتصوّر عدم استیفاء غرضه منها،بل من الأوفی </w:t>
      </w:r>
      <w:r>
        <w:rPr>
          <w:rStyle w:val="FootnoteAnchor"/>
          <w:rtl w:val="true"/>
        </w:rPr>
        <w:footnoteReference w:id="588"/>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ورد من الأمر بالإعادة </w:t>
      </w:r>
      <w:r>
        <w:rPr>
          <w:rStyle w:val="FootnoteAnchor"/>
          <w:rtl w:val="true"/>
        </w:rPr>
        <w:footnoteReference w:id="589"/>
      </w:r>
      <w:r>
        <w:rPr>
          <w:rFonts w:ascii="IRNazanin" w:hAnsi="IRNazanin" w:eastAsia="IRNazanin"/>
          <w:color w:val="111111"/>
          <w:sz w:val="28"/>
          <w:sz w:val="28"/>
          <w:szCs w:val="28"/>
          <w:rtl w:val="true"/>
          <w:lang w:bidi="fa-IR"/>
        </w:rPr>
        <w:t>فی باب المعادة،و أنه یجعلها الفریضة، و یختار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أحبّهما إلیه،و أنه یحسب له أفضلهما و أتمّهما،فلا دلالة له علی أنّ ذلک من باب تبدیل الامتثال بالامتثال و کون سقوط الأمر مراعی بعدم تعقّب الأفضل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بنحو الإشارة إلی حصّة خاصّة من إحضار الماء الملازم لشرب المولی منه،فمجرّد إحضار الماء لا یکون مصداقا لتلک الحصّة،فله مع عدم اتصاف المأتی به بالحصّة المأمور بها إحضار ماء آخر یشرب منه المولی،و هو فی الحقیقة راجع إلی عدم موافقة المأتیّ به للمأمور به فعلا،و إن کان قابلا للموافقة بصیرورته حصّة ملازمة لشرب المولی،و من الواضح أن کون المأمور به هکذا یحتاج إلی دلیل بالخصوص،و لا یفی به ظواهر الأدلّة العامّة المتعلّقة بنفس الأفعال من دون تقیید،نعم إذا قام الدلیل علی بقاء الأمر کان کاشفا عن أنّ مقام ثبوته علی الوجه المزبور،و جعله حصّة ملازمة لقدرة المولی یرجع إلی أنّ الغرض إحضار الماء فقط،فإنّه مصحّح لقدرة المولی،و مع حصوله یسقط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أنّه مقدّمة لتحصیل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یحصل لا یتّصف المقدّمة بالمقدّمیة للبناء علی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یصحّ إذا کان تحصیل الغرض الأصلی لازما،و مثل هذا الغرض غیر قابل للتکلیف،فلا یتّصف الفعل بالوجوب المقدّمی،حتی یقتصر علی الموصلة من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تحبّ أن تحسب لک بأربع و عشرین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استحباب إیقاع الفریضة قبل المخالف أو بعده و حضورها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یجعلها تسبیحا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نفس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محض،لا نافلة و تطوّع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 التطوّع لقبلت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نفس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الطائفة أجنبیة عن أصل مشروعیة الإعادة فضلا عن احتسابها فریضة باستقرار الامتثال علیها،و الظاهر من المرسلة التی أرسلها فی الفقیه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یحسب له أفضلهما و أتمهما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استحباب إعادة المنفرد صلاته إذا وجدها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 و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الأفضلیة بالمعنی المذکور فی روایة الصلاة مع المخالف تحبّبا و تقیة، فإن المرسلة المزبورة أرسلها بعد روایة رواها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فی أهلی ثم أخرج إلی المسجد فیقدّمونی؟فقال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لا علیک،و صل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الباب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 و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بهم لا 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الباب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باب الرجل یصلی وحده،ثم یعیدها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الظاهر من المرسلة کون المعادة أفضل الصلاتین باعتبار الغرض المترتّب علی التقیة،لا أن المحسوب من الصلاة هی المعادة فقط،و علیه فالمتعیّن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أفضلهما و أتمّهما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 لا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الحساب بمعنی العدّ لا یتعدّی إلی مفعولین،و أن المتعدّی إلیهما هو الحسبان الذی هو من أفعال القلوب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صحّة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 فاضلا،و عن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تعدد المولی شریکک فی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نعثر علیه فیما بین ایدینا من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الحساب و العدّ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یتعلّق بما یقع فی العدّ خارجا کعدّ الدراهم،فهو یتعدّی إلی مفعول واحد،و اخری یتعلّق بما یعدّ بحسب النظر و الاعتبار،کما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زیدا 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تعدد المولی شریکک فی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من الاحتساب و العدّ المعنوی دون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یختص بالاعادة مع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هشام بن سالم الجوالیقی مولی بشر بن مروان أبو الحکم،کان من سبی الجوزجان،روی عن أبی عبد اللّه و ابی الحسن علیهما السلام،ثقة ثقة،له کتاب یرویه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13332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یصلّی الصلاة وحده،ثم یجد جماعة؟قال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معهم،و یجعلها الفریضة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 و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روایة حفص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البختری،مولی بغدادی،أصله کوفی،ثقة،روی عن أبی عبد اللّه و ابی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3771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احکام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الجماعة و أقل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بمعناهما روایات اخری تتکفل مشروعیة الإعادة،و أن الإعادة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یجدی فی مقامنا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یجعلها فریضة فعلیة،و هو مع حصول الامتثال و سقوط الأمر محال،سواء کان بنحو التعلیل أو بنحو التوصیف؛إذ لا أمر کی یجعل داعیا أو تکون الصلاة موصوفة به لیؤتی بها موصوفة بهذه الصفة؛فإذا تعیّن هذا الاحتمال کشف عن عدم سقوط الأمر،فیمکن التعلیل و 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ینویها فریضة،و یبنی علیها کموارد العدول من العصریة إلی الظهریة،إلا أن الفرق بین موارد العدول و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عنوان الظهریة و العصریة عنوان اعتباری یتحقّق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البناء به فیمکن البناء علی الظهریة بعد البناء علی العصریة بخلاف کون الصلاة فریضة أو نافلة،فإنه یتعلّق الأمر الوجوبی أو الندبی بها،فمع سقوط الأمر الوجوبی بالامتثال لا معنی لعود الأمر الوجوبی بالبناء،و المهم هنا تبدیل الامتثال بالامتثال،لا تبدیل عنوان بعنوان،و لا یقاس ما نحن فیه بمورد العدول من الفریضة إلی النافلة لمن اشتغل بالفریضة فرادی فانعقدت الجماعة،فإنّ رفع الید عن امتثال الأمر الوجوبی قبل تمامه معقول فی حدّ نفسه،فیندب حینئذ تتمیم العمل بهذا الأمر الندبی،و یبقی الأمر الوجوبی علی حاله من عدم امتثاله،بخلاف ما نحن فیه المفروض فیه تمامیة الامتثال و سقوط الأمر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احتمله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الطائفة الحقة و رئیس الفرقة المحقة،أبو جعفر محمد بن الحسن بن علی بن الحسن الطوسی المعروف بشیخ الطائفة،و الشهیر بالشیخ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طوس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فیها،ثم نزل بغداد سنة</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 درس الشیخ المفید و الشیخ حسین بن الغضائری،و شارک الشیخ النجاشی فی جملة من مشایخه،و لازم بعد ذلک السید المرتضی،فکان محلّ عنایته و رعایته،و بالغ بالإشارة إلیه،و صرف له اثنی عشر دینار فی الشهر،و لما توفی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شیخنا بالتدریس و الرئاسة،و استحقّ بجدارة کرسی بغداد للکلام و الإفادة لتفوّقه علی اقرانه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النجف سنة</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فتنة السلاجقة التی أحرقت مکتبته و کرسیّه و داره،لائذا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فأسّس الحوزة العلمیة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و هما من الکتب الأربعة التی علیها مدار استنباط الأحکام عند الشیعة بعد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عدّ صاحب اعیان الشیعة لشیخنا المعظم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 منها تفسیر التبیان،و المبسوط فی الفقه،و الخلاف فی الفقه المقارن،و الفهرست،و 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اخری جلیلة و عظیمة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النجف الأشرف لیلة الاثنین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دفن فی بیته الذی تحوّل إلی مسجد معروف باسمه فی محلّة المشراق،و کما أن باب الصحن الشریف المطلّ علی المسجد و الشارع الذی یصل بینهما عرفا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الباب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فی هذا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أن من صلّی،و لم یفرغ من صلاته و وجد جماعة،فلیجعلها نافلة،ثم یصلّی فی جماعة، و لیس ذلک لمن فرغ من صلاته بنیّة الفرض؛لأن من صلّی الفرض بنیّة الفرض،فلا یمکن أن یجعلها غیر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العالم الربانی مولانا محمد باقر بن محمد أکمل الاصبهانی البهبهانی،المعروف بالوحید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أصفهان،ثم سکن بهبهان،ثم انتقل إلی کربلاء مع والده،و کان طیلة هذه الفترة یأخذ منه و من أکابر العلماء حتی صار مجتهدا مقدّما علی علماء عصره،و قال فی حقه تلمیذه صاحب 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استاذنا العلامة و شیخنا الفهامة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الطائفة و عمادها و مؤسس ملّة سیّد البشر فی رأس المائة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العراق و لا سیما المشهدین الشریفین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مملوءا قبل قدومه من الأخباریین و من جهّالهم حتی أن الرجل منهم کان إذا أراد حمل کتاب من کتب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بمندیل،و قد أخلی اللّه البلاد منهم ببرکة قدومه،و هدی المتحیّرة فی الأحکام بأنوار علومه،و کل من عاصره من المجتهدین فإنّما یأخذ من فوائده و استفاد من فرائده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له صاحب روضات الجنات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المدارک،و الفوائد الحائریة و حاشیة علی المعالم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کربلاء سنة</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جاوز التسعین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الرواق الشرقی فی الحرم المطهر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مما یلی أرجل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ظاهر صیغة المضارع،و أن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المعنی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سلیمان بن خالد،طلحی،قمی،کان شاعرا،من أصحاب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eastAsia="IRNazanin" w:cs="IRNazanin"/>
          <w:color w:val="111111"/>
          <w:sz w:val="28"/>
          <w:szCs w:val="28"/>
          <w:lang w:bidi="fa-IR"/>
        </w:rPr>
        <w:t>5309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فما فی روایة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الفریضة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قید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المجموع؛أی إن شاء یصلی معهم فریضة،و إن شاء أتمّ ما بیده فرضا لا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الحاشیة،کما عن غیر واحد أیضا،و هو أن یجعلها ظهرا صلاها أو عصرا کذلک حیث لا جماعة فی نافلة ذاتیة،فالإعادة مستحبّة لإدراک ثواب الجماعة الفائت فیما صلاها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التکلّف الشدید فی الاحتمالین الأوّلین حتی أن غیر واحد 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 حکم بمقتضی سلامة فطرته و طبعه بعدم معقولیة أوّلهما،و الثالث أیضا لا یخلو عن تکلف،و إن کان معقولا،فالأرجح هو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فمع تطرّق الاحتمال لا یجوز الاستدلال بهذه الروایة و غیرها علی جواز تبدیل الامتثال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یرجع قید المشیّة إلی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ما بیده نافلة و إتیان الفریضة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مقابله إتمام ما بیده فریضة و عدم إتیان الصلاة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یرجع إلی نفس الصلاة جماعة،فیراد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صلّی جماعة،و إن شاء لم یصلّ،غایة الأمر إن صلّی بجماعة فلا بدّ من إتیانها بأحد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بعنوان الفریضة الفعلیة،و إمّا بعنوان الفریضة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ینکر التعلیل و یقول بإمکان التوصیف لا یرید التوصیف بنحو العنوانیة،فإنه مع سقوط الأمر الوجوبی کما لا یعقل التعلیل؛حیث لا وجوب،کذلک لا یمکن التوصیف؛حیث لا وصف،بل یرید التوصیف بنحو المعرّفیة،فیرجع إلی الوجه الأخیر،و هو أن ینوی الظهر التی هی فریضة فی هذا الیوم،و لا محالة تقع الصلاة علی وجه الندب،لا علی 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اختار فی 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جعل الفریضة،و مع ذلک اختار الاجتزاء به عن الفریضة لو انکشف بطلان الصلاة الاولی قائلا بحصول الامتثال بالفرد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یصحّ إلاّ إذا قلنا بإمکان تبدیل الامتثال بالامتثال و صحّة قصد الفریضة الفعلیة بما یأتی به جماعة،بل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مطلوبیة الصلاة جماعة لمجرّد إدراک فضیلة الجماعة،و حیث إنّ الفضیلة فی الصلاة الیومیة،فلذا یجب أن یأتی بها بعنوان الظهریّة و العصریّة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لأنّ کلّ ذلک لا ینافی حصول الغرض و سقوط الأمر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سقوط الأمر بحصول الغرض الملزم أمر،و اختیار المعادة و احتسابها فی مقام إعطاء الأجر و الثواب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جعل المعادة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لمکان أفضلیتها من الاولی،کما دلّت علیه طائفة من الأخبار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میزانا للأجر و الثواب،دون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الاولی فی ذات المصلحة القائمة بها مع زیادة،فلیس مدار الثواب علی الاولی المقتضیة لدرجة واحدة من القرب،بل علی الثانیة المقتضیة لدرجات من القرب،و الاولی و إن استوفت بمجرّد وجودها درجة من القرب، لکن حیث إنّ المعادة تکرار ذلک العمل بنحو أکمل،فلا یحتسب ما به الاشتراک مرتین،فصح أن یقال باحتسابهما و اختیارهما معا،کما 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صلّی کان له صلاة اخری</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یصحّ أن یقال باختیار المعادة و جعلها مدار القرب؛لوجود ما یقتضیه الاولی فیها </w:t>
      </w:r>
      <w:r>
        <w:rPr>
          <w:rStyle w:val="FootnoteAnchor"/>
          <w:rtl w:val="true"/>
        </w:rPr>
        <w:footnoteReference w:id="592"/>
      </w:r>
      <w:r>
        <w:rPr>
          <w:rFonts w:ascii="IRNazanin" w:hAnsi="IRNazanin" w:eastAsia="IRNazanin"/>
          <w:color w:val="111111"/>
          <w:sz w:val="28"/>
          <w:sz w:val="28"/>
          <w:szCs w:val="28"/>
          <w:rtl w:val="true"/>
          <w:lang w:bidi="fa-IR"/>
        </w:rPr>
        <w:t>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فتفطّن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الصلاة المأتیّ بها أوّلا توجب أثرا فی النفس، فکما أنه یزول بضدّ أقوی،فلا یحسب عند اللّه و إن لم یوجب القضاء،کذلک ینقلب إلی وجود أشدّ و آکد إذا تعقّب بمثل أقوی،کما فی الجماعة و الفرادی، </w:t>
      </w:r>
    </w:p>
    <w:p>
      <w:pPr>
        <w:pStyle w:val="BookText"/>
        <w:rPr/>
      </w:pPr>
      <w:r>
        <w:rPr>
          <w:rFonts w:ascii="IRNazanin" w:hAnsi="IRNazanin" w:eastAsia="IRNazanin"/>
          <w:color w:val="111111"/>
          <w:sz w:val="28"/>
          <w:sz w:val="28"/>
          <w:szCs w:val="28"/>
          <w:rtl w:val="true"/>
          <w:lang w:bidi="fa-IR"/>
        </w:rPr>
        <w:t>فلعلّه معنی اختیار الأحبّ إلیه تعالی؛إذ لیس بعد وجود الغرض القویّ وجود للضعیف؛کی ینسب الاختیار إلیهما معا،بل الموجود من الأثر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 عند اللّه تعالی الظاهر بصورته المناسبة له فی الدار الآخرة المستتبعة للمثوبات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الوجود القویّ،و ذلک لا ینافی حصول الغرض الملزم بالمأتیّ به أوّلا و سقوط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له أفضلهما و أتمّهما</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برفعهما،و أما بناء علی نصبهما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سیاق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له علی مدّعی الخصم،فإن الظاهر محسوبیة الصلاتین،غایة الأمر أنه أفضلهما،و هو مناف لتبدیل الامتثال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بمعنی یجعلها ظهرا أو عصرا أو نحوهما مما أدّاها سابقا، لا نافلة ذاتیة؛حیث لا جماعة فیها،و إما بمعنی یجعلها لما فات من فرائضه،کما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الصلاة و قد صلیت؟فقال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اجعلها لما فات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 لیس فیما ورد فیه یجعلها الفریضة عنوان الإعادة کی یأبی عن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لازم استقرار الامتثال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أحدهما الأفضل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التقرّب بالأوّل علی الأوّل،و عدم التقرّب الجزمی بکل منهما علی الثانی إذا کان بانیا من أوّل الأمر علی إتیانهما</w:t>
      </w:r>
      <w:r>
        <w:rPr>
          <w:rFonts w:eastAsia="IRNazanin" w:cs="IRNazanin"/>
          <w:color w:val="111111"/>
          <w:sz w:val="28"/>
          <w:szCs w:val="28"/>
          <w:rtl w:val="true"/>
          <w:lang w:bidi="fa-IR"/>
        </w:rPr>
        <w:t xml:space="preserve">. </w:t>
      </w:r>
      <w:bookmarkStart w:id="556" w:name="pg13114_136828"/>
    </w:p>
    <w:p>
      <w:pPr>
        <w:pStyle w:val="Heading4"/>
        <w:numPr>
          <w:ilvl w:val="3"/>
          <w:numId w:val="1"/>
        </w:numPr>
        <w:rPr/>
      </w:pPr>
      <w:bookmarkStart w:id="557" w:name="__RefHeading___Toc7869704_3224264995"/>
      <w:bookmarkStart w:id="558" w:name="_Toc197"/>
      <w:bookmarkEnd w:id="556"/>
      <w:bookmarkEnd w:id="557"/>
      <w:r>
        <w:rPr>
          <w:rtl w:val="true"/>
        </w:rPr>
        <w:t>[</w:t>
      </w:r>
      <w:r>
        <w:rPr>
          <w:rtl w:val="true"/>
        </w:rPr>
        <w:t>فی إجزاء الاتیان بالمأمور به بالامر الاضطراری</w:t>
      </w:r>
      <w:r>
        <w:rPr>
          <w:rtl w:val="true"/>
        </w:rPr>
        <w:t>].</w:t>
      </w:r>
      <w:bookmarkEnd w:id="558"/>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التکلیف الاضطراری فی حال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یلزمه جواز تحصیل الاضطرار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ترتّب المصلحة التامّة علی فعل البدل،فیما إذا اضطر إلیه بطبعه،لا بالاختیار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یبقی </w:t>
      </w:r>
      <w:r>
        <w:rPr>
          <w:rStyle w:val="FootnoteAnchor"/>
          <w:rtl w:val="true"/>
        </w:rPr>
        <w:footnoteReference w:id="597"/>
      </w:r>
      <w:r>
        <w:rPr>
          <w:rFonts w:ascii="IRNazanin" w:hAnsi="IRNazanin" w:eastAsia="IRNazanin"/>
          <w:color w:val="111111"/>
          <w:sz w:val="28"/>
          <w:sz w:val="28"/>
          <w:szCs w:val="28"/>
          <w:rtl w:val="true"/>
          <w:lang w:bidi="fa-IR"/>
        </w:rPr>
        <w:t>شیء أمکن استیفاؤه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بدلیة شیء عن شیء و قیامه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بنحو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یعقل،إلاّ مع جهة جامعة وافیة بسنخ غرض واحد،فإن کان البدل فی عرض المبدل لزم مساواته له فی تمام المصلحة إمّا ذاتا أو بالعرض،و الوجه واضح،و إن کان البدل فی طول المبدل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مفروض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مجرّد مسانخة الغرضین سواء کان مصلحة المبدل أقوی من مصلحة البدل،أولا</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إمکان استیفاء بقیة مصلحة المبدل إنما یصح إذا کان المبدل مشتملا علی مصلحتین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تقوم بالجامع بین المبدل و البدل،و الاخری بخصوص المبدل،بحیث تکون کلتا المصلحتین ملزمة قابلة </w:t>
      </w:r>
      <w:r>
        <w:rPr>
          <w:rStyle w:val="FootnoteAnchor"/>
          <w:rtl w:val="true"/>
        </w:rPr>
        <w:footnoteReference w:id="599"/>
      </w:r>
      <w:r>
        <w:rPr>
          <w:rFonts w:ascii="IRNazanin" w:hAnsi="IRNazanin" w:eastAsia="IRNazanin"/>
          <w:color w:val="111111"/>
          <w:sz w:val="28"/>
          <w:sz w:val="28"/>
          <w:szCs w:val="28"/>
          <w:rtl w:val="true"/>
          <w:lang w:bidi="fa-IR"/>
        </w:rPr>
        <w:t>لانقداح البعث الملزم فی نفس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کان المصلحة فی البدل و المبدل واحدة،و کان التفاوت بالضعف و الشدة،فلا تکاد تکون بقیة المصلحة ملاکا للبعث إلی المبدل بتمامه؛إذ المفروض حصول طبیعة المصلحة القائمة بالجامع الموجود بوجود البدل،فتسقط عن الاقتضاء،و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تکون ملاکا للأمر بالمبدل بکماله؛حیث إنّ المفروض أن تمام الملاک للأمر بتمام المبدل هی المصلحة الکاملة القویة، و طبیعتها وجدت فی الخارج،و سقطت عن الاقتضاء،فلو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الطبیعة القویة مقتضیا للأمر بتمام المبدل،لزم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اقتضاؤه لتحصیل الخصوصیة القائمة بالمبدل معقول؛نظرا إلی أنّ اشتراک المبدل و البدل فی جامع الملاک،یکشف عن جامع بینهما،لکنه لا یجدی إلاّ مع الالتزام بالأمر بالجامع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 للخصوصیة التی لها ملاک ملزم،فیکون الأمر بالمبدل مقدّمیا،و هو مما لا ینبغی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بمصلحتین فی المبدل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إذا کانت إحداهما قائمة بالجامع،و الاخری بالخصوصیة،بل لا بدّ من الالتزام بقیام مصلحتین إحداهما بالجامع فقط،و اخری بالجامع المتخصّص بالخصوصیة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نقض الغرض و تفویت مقدار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یذهب علیک أن المأمور به الاضطراری فی أوّل الوقت و المأمور به الاختیاری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متضادّان فی تحصیل تمام الغرض، و لیس بین المتضادّین وجودا إلاّ المعاندة،و لا مقدّمیة لعدم أحدهما بالإضافة إلی وجود الآخر،فلا وجه لنسبة نقض الغرض و تفویت مقدار من المصلحة إلی المأمور به الاضطراری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تسویغ البدار لیس بنفسه نقضا و تفویتا؛حیث إنّ تسویغ البدار لا یلازم البدار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لازم تسویغ البدار هو الإذن فی نقض الغرض و تفویت المصلحة لمکان الملازمة،و الإذن فیهما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ینبغی حمل العبارة،و لعله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تفویت المصلحة الخاصة بحدّها،لا تفویت مقدار منها؛لأنّ الباقی لیس دائما واجب التدارک فی حدّ ذاته؛کی لا یسوغ البدار، بخلاف ما إذا لوحظت مصلحة المبدل بحدّها،فإنها بما هی مصلحة واحدة ملزمة، و هی فاتت بحدّها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المزاحمة بمصلحة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أهم،کما هو کذلک جزما،و إلاّ فمجرّد التقدّم فی الوجود لا یقتضی التقدّم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مدار کون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حکمة إیجاب الانتظار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تکون </w:t>
      </w:r>
    </w:p>
    <w:p>
      <w:pPr>
        <w:pStyle w:val="BookText"/>
        <w:rPr/>
      </w:pPr>
      <w:r>
        <w:rPr>
          <w:rFonts w:ascii="Amiri" w:hAnsi="Amiri" w:eastAsia="Amiri" w:cs="Amiri"/>
          <w:color w:val="111111"/>
          <w:sz w:val="28"/>
          <w:sz w:val="28"/>
          <w:szCs w:val="28"/>
          <w:rtl w:val="true"/>
          <w:lang w:bidi="ar-SA"/>
        </w:rPr>
        <w:t xml:space="preserve">ملازمة الصلاة </w:t>
      </w:r>
      <w:r>
        <w:rPr>
          <w:rStyle w:val="FootnoteAnchor"/>
          <w:rtl w:val="true"/>
        </w:rPr>
        <w:footnoteReference w:id="604"/>
      </w:r>
      <w:r>
        <w:rPr>
          <w:rFonts w:ascii="IRNazanin" w:hAnsi="IRNazanin" w:eastAsia="IRNazanin"/>
          <w:color w:val="111111"/>
          <w:sz w:val="28"/>
          <w:sz w:val="28"/>
          <w:szCs w:val="28"/>
          <w:rtl w:val="true"/>
          <w:lang w:bidi="fa-IR"/>
        </w:rPr>
        <w:t>فی حال الاختیار لمصلحة ملزمة اخری،مع تساوی المبدل و البدل فی مصلحة الصلاة،فللمولی إیجاب الانتظار مراعاة لتلک المصلحة،و إلاّ فدعوی الفرق بین الصلاة الاضطراریة فی أوّل الوقت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القیام بمصلحة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تشبه الجزاف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یتخیّر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من قبیل التخییر بین الأقلّ و الأکثر؛إذ لو کانت المصلحة الصلاتیة قائمة بها فی حال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یسبقها ما یستوفی مقدارا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بصلاتین فی حالتی الاختیار و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 کل واحدة منهما بمقدار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یعقل إلاّ الأمر التخییری علی هذا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تعیّن الأمر التعیینی بصلاة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 البدار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لما فیه من الضیق المنافی لمصلحة التسهیل و الترفیق فقط،بل لأنّ وفاء العملین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بالغرض،یمنع عن الأمر التعیینی بخصوص العمل آخرا،و لیس الأمر بالاضطراری فی حال الاضطرار و الإعادة بعد رفعه تعیینیین؛حتی یکون المضطر أسوأ حالا من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اطلاق دلیله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عرفت من أن الإجزاء و عدمه بحسب مقام الثبوت بمکان من الإمکان،تعرف أنه لا مناص عن تعیین أحد الأمرین بالإطلاق و عدمه فی مقام الإثبات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الأمر بالبدل یفید إسقاط القضاء،و بضمیمة جواز البدار یفید إسقاط الإعادة أیضا،کما عن غیر واحد،بملاحظة أن البدل إن لم یکن مشتملا علی مصلحة المبدل،فلا وجه للأمر به،و إن کان مشتملا علیها،فلا مجال للتدارک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و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کذلک فی تمام الوقت،و قضاء فقط إن کان کذلک فی آخر الوقت،أو مع الیأس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من إمکان اشتمال البدل علی مقدار من المصلحة الملزمة للمبدل،فیجب عقلا الأمر به،و إمکان استیفاء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الأمر بهما،غایة الأمر أن الأمر بالبدل و بالقضاء تعیینیان،و به و بالإعادة تخییریان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،فإطلاقه بلحاظ جمیع الآثار نافع جدّا،و إن کان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تَجِدُوا ماءً فَتَیَمَّمُوا صَعِیداً</w:t>
      </w:r>
    </w:p>
    <w:p>
      <w:pPr>
        <w:pStyle w:val="BookText"/>
        <w:rPr/>
      </w:pP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آخره،ففیه تفصیل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له إطلاق من جهتین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العذر فی الوقت،و عدم تقیید </w:t>
      </w:r>
    </w:p>
    <w:p>
      <w:pPr>
        <w:pStyle w:val="BookText"/>
        <w:rPr/>
      </w:pPr>
      <w:r>
        <w:rPr>
          <w:rFonts w:ascii="IRNazanin" w:hAnsi="IRNazanin" w:eastAsia="IRNazanin"/>
          <w:color w:val="111111"/>
          <w:sz w:val="28"/>
          <w:sz w:val="28"/>
          <w:szCs w:val="28"/>
          <w:rtl w:val="true"/>
          <w:lang w:bidi="fa-IR"/>
        </w:rPr>
        <w:t>الأمر بالتخییر کما هو ظاهر الأمر عند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محالة دلیلا علی عدم وجوب الإعادة،و اشتمال البدل علی ما لا یبقی معه مجال للتدارک،فیتبعه عدم وجوب القضاء؛حیث لا مجال للتدارک،و فرض إمکان الاستیفاء فی خارج الوقت دون الوقت فرض محض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إحدی 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للإجزاء من حیث الإعادة و القضاء؛لما عرفت من أن تجویز البدار لا ینافی الأمر بما هو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إتیان الصلاة عن طهارة ترابیة من دون حاجة إلی دعوی الإجماع و الضرورة علی عدم وجوب صلاتین فی وقت واحد،أو دعوی الإطلاق من حیث التعیین و إن کان غیر الصلاة المعلوم حالها و کیفیة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فی الأصل،فأثبتناها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فرض الأمر بالوضوء مع التمکّن فی الجملة نفسیا،و الأمر بالتیمّم مع عدم التمکّن فی الجملة نفسیا،فإنه لا یجدی ظهور کلّ من الأمرین فی مطلوبیة وضوء واحد أو مطلوبیة تیمّم واحد،کما لا یجدی الإطلاق من حیث ارتفاع العذر فقط،فإنّ مقتضاه مطلوبیة التیمّم فی قبال عدمها،لا فی قبال الحاجة إلی ضمیمة،و حینئذ فإن لم یکن لدلیل التیمّم إطلاق ینفی التخییر أمکن مطلوبیته بنحو التخییر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فیجامع عدم الإجزاء،بخلاف ما إذا انتفی التخییر بالإطلاق الموجب لتعیّن التیمّم،فإنه لا بدّ من اشتماله علی تمام المصلحة،و إلاّ لم یعقل 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تعیینیة کلّ من الطهارة الترابیة و المائیة فی الحالتین فی وقت واحد لزوم الإتیان بهما معا و عدم کفایة المائیة فی آخر الوقت،فلا بدّ من الالتزام بالتخییر،فلا ظهور فی التعیین حتی یکون نافیا للتخییر بین الأقلّ و الأکثر،و لا یجدی إطلاق الأمر بالتیمم من حیث ضمیمة الوضوء فی آخر الوقت لاستقلال کل منهما بالأمر،و انبعاث کل أمر عن مقدار من المصلحة الملزمة القائمة بالمأمور به،فلا یجدی الإطلاق من حیث الهیئة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جمیع 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من الوجه الثانی غیر محتاج إلیه بناء علی الوجه الأول لکفایة ظهور الأمر بالطبیعة الخاصة فی مطلوبیة وجود واحد،و بناء علی الوجه الثانی و إن کان الإطلاق الموجب للتعین لازما فی إفادة الإجزاء إلاّ أنه لا یمکن الالتزام به للقطع بکفایة إیجاد المبدل عند التمکّن،و الاطلاق من حیث انضمام المبدل غیر مجد؛لأنّه لا یجدی البدل مطلقا، إلاّ فی عدم مطلوبیة المبدل بأمر آخر،و علیه فمع البناء علی الوجه الثانی لا محیص عن الرجوع إلی الأصل العملی الشرعی أو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تکلیف المختار فی الوقت علی نحو التخییر،کما أن ظهور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عدم تجویز البدار،فالإطلاق من جهة لا یقتضیه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الأمر فی حدّ ذاته لا مساس له بالإجزاء من حیث القضاء،فیشکل الأمر فیه بناء علی عدم جواز البدار،و لا یجدی ظهور الأمر بالبدل فی التعیین؛لأنّ الأمر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تعیینی،فلا یندفع بظهوره فی عدم التخییر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ارتفاع العذر فی خارج الوقت لیس قیدا للوجوب و لا للواجب؛حتی یجدی فی دفعه إطلاق الهیئة أو المادة لوجوب البدل،و اشتماله علی مصلحة المبدل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ارتفع العذر فی خارج الوقت،أو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شکّا فی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w:t>
      </w:r>
      <w:r>
        <w:rPr>
          <w:rStyle w:val="FootnoteAnchor"/>
          <w:rtl w:val="true"/>
        </w:rPr>
        <w:footnoteReference w:id="611"/>
      </w:r>
      <w:r>
        <w:rPr>
          <w:rFonts w:ascii="IRNazanin" w:hAnsi="IRNazanin" w:eastAsia="IRNazanin"/>
          <w:color w:val="111111"/>
          <w:sz w:val="28"/>
          <w:sz w:val="28"/>
          <w:szCs w:val="28"/>
          <w:rtl w:val="true"/>
          <w:lang w:bidi="fa-IR"/>
        </w:rPr>
        <w:t>أنه مع عدم جواز البدار و وجوب الصلاة آخر الوقت،لا موقع للشک فی الإعادة؛حیث لا یمکن الإعادة،بل یتمحّض الشک فی وجوب القضاء،و هو شکّ فی أصل التکلیف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عن طهارة مائیة فی آخر الوقت،و لا شیء من الواجب التعیینی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یجدی التعیینیة بلحاظ حال عدم التمکّن بمقتضی تنویع المکلّف إلی المتمکّن و غیر المتمکن؛اذ فی الحالة یجوز له ترک الصلاة عن طهارة ترابیة،و هذا لا یجامع الوجوب التعیینی،و هذا غیر دعوی عدم وجوب صلاتین علی المکلّف فی وقت واحد،بل المدّعی عدم تعیینیة وجوب البدل،فلا محالة یجب دفع هذه الغائلة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التکلیف هو إیجاد طبیعی الصلاة عن طهارة،و أن دلیل الوضوء و الغسل یتکفل محصلیة الأمرین للطهارة،و دلیل التیمم کذلک،فاذا کان متمکنا فی تمام الوقت کان أفراد هذا الواجب المعین منحصرة فی الصلاة عن طهارة مائیة،و إن لم یکن متمکنا فی تمام الوقت کان أفراد الواجب المعین منحصرة فی الصلاة عن طهارة ترابیة،و إذا کان متمکّنا فی جزء من الوقت و غیر متمکن فی جزء آخر کان أفراد هذا الواجب الکلی المعیّن الصلاة عن طهارة ترابیة فی حالة،و الصلاة عن طهارة مائیة فی حالة اخری،فیتخیّر عقلا بین أفراد هذا الواجب المعیّن من دون محذور؛حیث إنّ التعیینیة بلحاظ نفس الطهارة،لا بلحاظ المائیة و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التکلیف هی الصلاة عن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فی حق المتمکّن،و الصلاة عن تیمّم فی حقّ غیر المتمکن،و إبقاء التکلیفین علی التعیینیة فی المتمکن فی تمام الوقت،و فی غیر المتمکن کذلک لا مانع منه،و أما بالإضافة إلی المتمکن فی جزء من الوقت و غیر المتمکن فی جزء آخر،فیجب رفع الید عن ظهور کل منهما فی التعیینیة و التحفظ علی أصل الوجوب فینتج التخییر شرعا بین الصلاة عن تیمّم فی حالة عدم التمکن،و الصلاة عن وضوء أو غسل فی حالة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اخترنا الوجه الثانی فالامر دائر بین التخییر بین المتباینین و التخییر بین الأقلّ و الأکثر،فإنّ الصلاة عن طهارة ترابیة إن کانت مشتملة علی تمام المصلحة کانت بنفسها بدلا و عدلا للصلاة عن طهارة مائیة،و إن کانت مشتملة علی مقدار من المصلحة التی یمکن استیفاء الباقی منها بالصلاة عن طهارة مائیة فی آخر الوقت کانت بضمیمة تلک الصلاة بدلا و عدلا للصلاة فی آخر الوقت منفردة کما قدمناه،و من الواضح أن وجوب الصلاة عن طهارة ترابیة تخییرا معلوم،و وجوب الصلاة عن طهارة مائیة غیر مسبوقة بصلاة اخری تخییرا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بناء علی جواز البدار فالصلاة عن طهارة ترابیة مأمور بها،لکن یشکّ فی أنّ وجوبها بنحو التخییر بین المتباینین،أو بنحو التخییر بین الأقلّ و الأکثر،و هو أن البدل المنضمّ إلی المبدل فرد،و المبدل فقط فرد آخر،فوجوب البدل علی أیّ حال معلوم،کوجوب المبدل منفردا،و وجوب المبدل منضمّا إلیه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وجوب المبدل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منضمّا أو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آخر من دون ارتباط 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معلوم،و وجوب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سبق الصلاة عن طهارة ترابیة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معلوم،و حکمه البراءة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عن طهارة مائیة فی آخر الوقت علی أیّ تقدیر لأنها إمّا تجب منفردة، و إما منضمة،فیکون المبدل محتمل التعیین و التخییر،فیجب المبدل بالخصوص تحصیلا للقطع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وجوب المبدل تعیینا،بل هو إما أحد فردی التخییر إذا لم یسبقه البدل، أو مقوّم الفرد الآخر إذا سبقه البدل،و حیث إن وجوبه التخییری عند الانفراد معلوم،فلا یبقی إلا احتمال وجوبه بنحو الانضمام فتجری البراءة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اخترنا الوجه الأوّل،فمرجع الشک هنا إلی أن الصلاة عن طهارة هی المأمور بها حتی یتحقّق الجامع بالصلاة عن طهارة ترابیة فقط أو الصلاة عن طهارة بمرتبة خاصة بحیث لا یتحقّق إلا بالصلاة عن طهارة مائیة فقط فیما لم یسبقها صلاة أو بالصلاة عن طهارة مائیة منضمّة إلی الصلاة عن طهارة ترابیة لاستیفاء أصل الطهارة بالتیمّم و استیفاء تمامیتها و بلوغها إلی المرتبة المرغوبة بالوضوء مثلا،فحیث إن وجوب الصلاة عن طهارة ترابیة معلوم، فینطبق علیها الجامع بالمقدار المعلوم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أول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التکلیف بالجامع بمرتبة خاصّة غیر معلوم،فتجری فیه البراءة،و لا مجال لتوهّم الشکّ فی المحصّل؛إذ هو فرع العلم بالجامع بمرتبة خاصة کما هو واضح،و لا یخفی أن ما أوردناه فی الحاشیة أولا ینطبق علی المسلک الثانی،و ما أوردناه ثانیا ینطبق علی المسلک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اشتمال کلّ من البدل و المبدل علی مقدار من المصلحة،و عدم إناطة صحة أحدهما و فساده بصحة الآخر و فساده،فلذا لیس حال ما نحن فیه حال الأقلّ و الأکثر من حیث استحالة الانحلال هناک علی القول باستحالته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 التخییر الشرعی إلی التخییر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فالتکلیف إما بجامع ینطبق علی کلّ من البدل و المبدل،أو بجامع لا ینطبق إلاّ علی البدل المنضمّ إلی المبدل،و علی المبدل منفردا،و لا 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تعلّق التکلیف بکلّ من البدل و المبدل معلوم،فمثل هذا الجامع معلوم،و التکلیف بجامع لا ینطبق إلا علی البدل المنضمّ إلی المبدل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الأولویة إمکان تقید </w:t>
      </w:r>
      <w:r>
        <w:rPr>
          <w:rStyle w:val="FootnoteAnchor"/>
          <w:rtl w:val="true"/>
        </w:rPr>
        <w:footnoteReference w:id="613"/>
      </w:r>
      <w:r>
        <w:rPr>
          <w:rFonts w:ascii="IRNazanin" w:hAnsi="IRNazanin" w:eastAsia="IRNazanin"/>
          <w:color w:val="111111"/>
          <w:sz w:val="28"/>
          <w:sz w:val="28"/>
          <w:szCs w:val="28"/>
          <w:rtl w:val="true"/>
          <w:lang w:bidi="fa-IR"/>
        </w:rPr>
        <w:t>تمام المصلحة بالوقت،دون خارجه،فلو لم یجب الاستیفاء فی الوقت لم یجب فی خارجه بالأولویة،و إلاّ فبالنظر إلی الشکّ فی التکلیف کلاهما علی حد سواء؛إذ الإعادة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آخر کما فی القضاء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تقریب الأولویة من هذه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بعید عن مساق العبارة،و هو أن الأمر بالإعادة ناش واقعا من الأمر بالجامع،لا أنه أمر آخر کما فی القضاء</w:t>
      </w:r>
      <w:r>
        <w:rPr>
          <w:rFonts w:eastAsia="IRNazanin" w:cs="IRNazanin"/>
          <w:color w:val="111111"/>
          <w:sz w:val="28"/>
          <w:szCs w:val="28"/>
          <w:rtl w:val="true"/>
          <w:lang w:bidi="fa-IR"/>
        </w:rPr>
        <w:t xml:space="preserve">. </w:t>
      </w:r>
      <w:bookmarkStart w:id="559" w:name="pg13114_136838"/>
    </w:p>
    <w:p>
      <w:pPr>
        <w:pStyle w:val="BookText"/>
        <w:rPr/>
      </w:pPr>
      <w:bookmarkEnd w:id="55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شکا فی أصل التکلیف</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یحمل علی الشکّ فی تعلّق أصل التکلیف بالجامع،حیث لا یقطع به إلا بالإعادة،لا أنه شکّ فی التکلیف الزائد کما هو 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مجرّد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فوت الواقع بما هو لو کان موجبا للقضاء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حتی مع القطع باستیفاء تمام المصلحة</w:t>
      </w:r>
      <w:r>
        <w:rPr>
          <w:rFonts w:eastAsia="IRNazanin" w:cs="IRNazanin"/>
          <w:color w:val="111111"/>
          <w:sz w:val="28"/>
          <w:szCs w:val="28"/>
          <w:rtl w:val="true"/>
          <w:lang w:bidi="fa-IR"/>
        </w:rPr>
        <w:t>.</w:t>
      </w:r>
    </w:p>
    <w:p>
      <w:pPr>
        <w:pStyle w:val="Heading4"/>
        <w:numPr>
          <w:ilvl w:val="3"/>
          <w:numId w:val="1"/>
        </w:numPr>
        <w:rPr/>
      </w:pPr>
      <w:bookmarkStart w:id="560" w:name="__RefHeading___Toc7869706_3224264995"/>
      <w:bookmarkStart w:id="561" w:name="_Toc198"/>
      <w:bookmarkEnd w:id="560"/>
      <w:r>
        <w:rPr>
          <w:rtl w:val="true"/>
        </w:rPr>
        <w:t>[</w:t>
      </w:r>
      <w:r>
        <w:rPr>
          <w:rtl w:val="true"/>
        </w:rPr>
        <w:t>فی إجزاء الإتیان بالمأمور به بالأمرین</w:t>
      </w:r>
      <w:r>
        <w:rPr>
          <w:rtl w:val="true"/>
        </w:rPr>
        <w:t>]</w:t>
      </w:r>
      <w:bookmarkEnd w:id="561"/>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منه 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القواعد و أدلّة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اللب و الواقع و إن کان إنشاء أحکام مماثلة للواقع،و مقتضاه عدم الفرق لبّا بین الحکم بالطهارة بالقاعدة أو بدلیل الأمارة؛حیث إنّ من أحکامها الشرطیة،فان کانت منشأة حینئذ و کانت الصلاة مع الشرط،کان الأمر کذلک علی أیّ تقدیر،و إلا فلا،إلا أنّ لسان الدلیل حیث إنه مختلف،فلا محالة یختلف مقدار استکشاف الحکم المماثل المنشأ بقاعدة الطهارة أو بدلیل الأمارة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طاهر أو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هو الحکم بالطهارة أو الحلیة ابتداء من غیر نظر إلی واقع یحکی عنه، و الحکم بالطهارة حکم بترتیب آثارها،و إنشاء لأحکامها التکلیفیة و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محالة یوجب ضمّه إلی الأدلّة الواقعیة </w:t>
      </w:r>
      <w:r>
        <w:rPr>
          <w:rStyle w:val="FootnoteAnchor"/>
          <w:rtl w:val="true"/>
        </w:rPr>
        <w:footnoteReference w:id="618"/>
      </w:r>
      <w:r>
        <w:rPr>
          <w:rFonts w:ascii="IRNazanin" w:hAnsi="IRNazanin" w:eastAsia="IRNazanin"/>
          <w:color w:val="111111"/>
          <w:sz w:val="28"/>
          <w:sz w:val="28"/>
          <w:szCs w:val="28"/>
          <w:rtl w:val="true"/>
          <w:lang w:bidi="fa-IR"/>
        </w:rPr>
        <w:t xml:space="preserve">التوسعة فی الشرطیة،و مثله لیس له کشف الخلاف؛لأنّ ضمّ غیر الواقع إلی الواقع لم ینکشف خلافه،بخلاف دلیل الأمارة إذا قامت علی الطهارة،فإنّ معنی تصدیقها و سماعها البناء علی وجود ما هو شرط واقعا،فیناسبه إنشاء أحکام </w:t>
      </w:r>
    </w:p>
    <w:p>
      <w:pPr>
        <w:pStyle w:val="BookText"/>
        <w:rPr/>
      </w:pPr>
      <w:r>
        <w:rPr>
          <w:rFonts w:ascii="IRNazanin" w:hAnsi="IRNazanin" w:eastAsia="IRNazanin"/>
          <w:color w:val="111111"/>
          <w:sz w:val="28"/>
          <w:sz w:val="28"/>
          <w:szCs w:val="28"/>
          <w:rtl w:val="true"/>
          <w:lang w:bidi="fa-IR"/>
        </w:rPr>
        <w:t>الشرط الموجود کجواز الدخول فی الصلاة،لا إنشاء الشرطیة؛إذ المفروض دلالة العبارة علی البناء علی وجود الطهارة الثابتة شرطیتها واقعا بدلیلها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الحاشیة من أنّ الحکومة بلحاظ لسان القاعدة،فإنّ مفادها جعل الطهارة ابتداء من دون نظر إلی الواقع،و فی الأمارة بالنظر إلی الواقع و البناء علی وجودها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شرطیة الطهارة الظاهریة بالقاعدة تقتضی کون الطهارة الظاهریة مفروغا عنها،مع أنه لا طهارة ظاهریة إلاّ بالقاعدة،فکیف تکون القاعدة معمّمة؟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ذکرنا هذا الإشکال فی باب الاستصحاب،و بینا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تعبّدیة الطهارة و کونها طهارة ظاهریة بنفس جعل الحکم للطهارة المشکوکة،فاذا اعطی حکم الطهارة الواقعیة للطهارة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أعطاها الشرطیة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الطهارة المشکوکة شرطا فعلیا کالطهارة الواقعیة،لا أن الطهارة التعبّدیة شرط؛لیجب کونها مع قطع النظر عن الشرطیة الثابتة بالقاعدة مفروغا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الحکومة لو کانت واقعیة،لوجب ترتیب جمیع آثار الطاهر الواقعی،فلا بد أن لا یحکم علی الملاقی للنجس الواقعی بالنجاسة بعد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الحاشیة،و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البناء علی أنّ الطهارة و النجاسة من الموضوعات الواقعیة التی کشف عنها الشارع،لا تصرّف من الشارع جعلا إلا التکلیف و الوضع بجواز الارتکاب،و بجعل الشرطیة،و بحرمة الارتکاب،و جعل المانعیة،و إلاّ فلا یعقل أن یتأثر المغسول بالنجس الواقعی بأثر الطهارة اقتضاء أو إعدادا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الحکومة التی توسّع دائرة المحکوم،و تضیّقها إنما تصحّ إذا کانت واقعیة؛بأن یکون الحاکم فی مرتبة المحکوم،کقوله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قاعدة فقیهة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حدیثا شریفا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متصیّدة من احادیث عدة بهذا المعنی تجد عمدتها فی الوسائل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باب عدم وجوب الاحتیاط علی من کثر سهوه،و هو الباب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 الواقع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أدلّة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الحکومة ظاهریة،و کان الحاکم متأخّرا رتبة عن المحکوم،لتقوّم موضوعه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الحاکی</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عنها،لا الحکم بالطهارة ابتداء،فإذا انکشف عدم الطهارة واقعا فقد انکشف وقوع الصلاة بلا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ذلک یکون حال الاستصحاب حال الأمارة،فإنّ مفاد دلیله البناء علی بقاء الطهارة الواقعیة المتیقّنة سابقا،مع أنه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بالشک فی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أن یکون الحاکم موسّعا و مضیّقا؛إذ یستحیل أن یکون موضوعه فی عرض أفراد موضوع المحکوم؛حتی یوسّعه أو یضیّقه،و هذا أقوی إشکال یورد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التعمیم و التخصیص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مستحیلا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یجب أن تکون الحکومة المؤثرة فی الإجزاء متکفّلة للتعمیم و التخصیص الحقیقیین؛إذ لیست الحکومة بمعنی الشرح و التفسیر،بل بمعنی إثبات الموضوع و نفیه تنزیلا،و الشرطیة الواقعیة و إن کانت للطهارة الواقعیة،إلا أنّ الشرطیة الفعلیة للطهارة العنوانیة،فهو تعمیم عنوانی؛حیث إنه الحق بالطاهر الواقعی فی حکمه ما هو طاهر عنوانا،کما أنه اخرج عن النجس الواقعی فی حکمه ما هو غیر نجس عنوانا،و لا محذور فی إعطاء حکم الطاهر الواقعی للطاهر عنوانا،إلاّ توهّم التصویب،و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التعلیقة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الخامس،کما توجد إشارات إلی المطلب فی التعلیقتین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الجزء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نقول بسقوط الطهارة الواقعیة عن الشرطیة حتی فی حال الشکّ فیها،و إنّما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الطهارة العنوانیة جعلت شرطا بدلا عن الطهارة الواقعیة؛لکونها ذات مصلحة بدلیة،فیسقط الأمر بالصلاة عن طهارة واقعیة باتیان الصلاة عن طهارة عنوانیة لحصول ملاکه،لا للکسر و الانکسار بین مقتضی الحکمین الواقعی و الظاهری لیلزم التصویب،و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التعلیقة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مصلحة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أوّل هامشه علی قوله من هذه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امره بید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الإعادة فی صحیحة </w:t>
      </w:r>
      <w:r>
        <w:rPr>
          <w:rStyle w:val="FootnoteAnchor"/>
          <w:rtl w:val="true"/>
        </w:rPr>
        <w:footnoteReference w:id="620"/>
      </w:r>
      <w:r>
        <w:rPr>
          <w:rFonts w:ascii="Amiri" w:hAnsi="Amiri" w:eastAsia="Amiri" w:cs="Amiri"/>
          <w:color w:val="111111"/>
          <w:sz w:val="28"/>
          <w:sz w:val="28"/>
          <w:szCs w:val="28"/>
          <w:rtl w:val="true"/>
          <w:lang w:bidi="ar-SA"/>
        </w:rPr>
        <w:t xml:space="preserve">زرارة </w:t>
      </w:r>
      <w:r>
        <w:rPr>
          <w:rStyle w:val="FootnoteAnchor"/>
          <w:rtl w:val="true"/>
        </w:rPr>
        <w:footnoteReference w:id="621"/>
      </w:r>
      <w:r>
        <w:rPr>
          <w:rFonts w:ascii="IRNazanin" w:hAnsi="IRNazanin" w:eastAsia="IRNazanin"/>
          <w:color w:val="111111"/>
          <w:sz w:val="28"/>
          <w:sz w:val="28"/>
          <w:szCs w:val="28"/>
          <w:rtl w:val="true"/>
          <w:lang w:bidi="fa-IR"/>
        </w:rPr>
        <w:t>تعلیلا بحرمة نقض الیقین بالطهارة بالشکّ فیها،فیعلم منه أنّ التعبّد ببقاء الطهارة تعبّد بشرطیتها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قصور التعبّد بوجود ما هو شرط واقعا عن الدلالة علی التعبّد بالشرطیة،لا منافاته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مجرّد التعبّد بالوجود و البقاء لا قصور له عن إفادة الإجزاء،بل التعبّد فی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طبق لسان الأمارة الحاکیة عن وجود الشرط،و کان عنوانه التصدیق بوجود ما هو الشرط، فلذا کان قاصرا عن إفادة أزید من التعبّد بآثار الشرط الموجود واقعا،کجواز الدخول معه فی الصلاة،المتفرع علی وجوده خارجا،لا الشرطیة الغیر المتفرّعة علی وجوده خارجا؛لمکان وجوب الصلاة عن طهارة وجدت أم لا،کما لا یخفی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لیس فی مورد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حتی یتبعه لسان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الموجود فی ثانی الحال </w:t>
      </w:r>
      <w:r>
        <w:rPr>
          <w:rStyle w:val="FootnoteAnchor"/>
          <w:rtl w:val="true"/>
        </w:rPr>
        <w:footnoteReference w:id="622"/>
      </w:r>
      <w:r>
        <w:rPr>
          <w:rFonts w:ascii="Amiri" w:hAnsi="Amiri" w:eastAsia="Amiri" w:cs="Amiri"/>
          <w:color w:val="111111"/>
          <w:sz w:val="28"/>
          <w:sz w:val="28"/>
          <w:szCs w:val="28"/>
          <w:rtl w:val="true"/>
          <w:lang w:bidi="ar-SA"/>
        </w:rPr>
        <w:t xml:space="preserve">مجرّد الشکّ فی </w:t>
      </w:r>
    </w:p>
    <w:p>
      <w:pPr>
        <w:pStyle w:val="BookText"/>
        <w:rPr/>
      </w:pPr>
      <w:r>
        <w:rPr>
          <w:rFonts w:ascii="IRNazanin" w:hAnsi="IRNazanin" w:eastAsia="IRNazanin"/>
          <w:color w:val="111111"/>
          <w:sz w:val="28"/>
          <w:sz w:val="28"/>
          <w:szCs w:val="28"/>
          <w:rtl w:val="true"/>
          <w:lang w:bidi="fa-IR"/>
        </w:rPr>
        <w:t>الطهارة،کما فی مورد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التعبّد بالطهارة بعنوان الظن ببقائها فی ثانی الحال،کان الأمر فیه کما فی الأمارات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هذا اللسان عدم الإجزاء و إن قلنا بالسببیة و الموضوعیة فی الأمارات،فإن مقتضاه لا یتغیّر عمّا هو علیه بجعله من باب الطریقیة أو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الإجزاء بناء علی الموضوعیة بلحاظ جعل الشرطیة للطهارة مثلا،بل بلحاظ أن الفاقد کالواجد فی تمام المصلحة فی هذه الحال،فالدلیل لو کان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موافقة الأمارة للواقع و مخالفتها 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وجود المصلحة الباعثة علی الجعل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عموم الآثار فی قاعدة الطهارة عدم تنجّس ملاقیه 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التعبّد بوجود الطهارة الواقعیة فی ثانی الحال،و هذا عین النظر إلی الواقع و الحکم بوجود الشرط الواقعی،لا الحکم بشرطیة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استفادة شرطیة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المتیقّنة سابقا المشکوکة 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بالنظر إلی نفس دلیل الاستصحاب،بل بالنظر إلی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الإعادة لکونها نقضا للیقین بالشکّ،فإنه غیر متصور إلا بناء علی جعل الشرطیة للطهارة المذکورة حتی تکون الصلاة مقترنة بشرطها 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حینئذ ان إعادة الصلاة اعتناء بالشک،فیکون نقضا للیقین بالشک،فقوله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لذات الشرط عنوانا،و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ینبغی لک أن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کلّ شیء طاهر حتی یعلم ورود النجاسة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آخره،جعل للشرطیة بلسان جعل لازمها،و هو عدم الإعادة،و بقیّة الکلام فی باب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طهارة المتنجّس المغسول به،کما تنفذ معه الصلاة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نفوذ الصلاة معه لکونه شرطا فی هذه الحال،فإنه لا ینافی النجاسة الواقعیة،و بین طهارة المغسول به مثلا،فإنّ النجس الواقعی لا یعقل أن یطهر واقعا،فإنّ فاقد الشیء لا یعقل أن یکون معطیا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عدم تنجیس الملاقی لیس من آثار الطاهر الواقعی،بل هو بالإضافة إلیه لا اقتضاء، لا أنّ له اقتضاء العدم و إن کان له اقتضاء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فی قاعدتی الحلّ و الطهارة،یوجب تعارض المغیّی و الغایة؛فإنّ مفاد الغایة ترتیب أثر النجس الواقعی بعد العلم بالقذارة من أول الأمر،فینافی ترتیب أثر الطاهر الواقعی بعد العلم بالقذارة مما یتعلق بحال الجهل من الاعادة و القضاء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کان مفاد الغایة حکما تعبّدیا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عقلیا اتی به تحدیدا </w:t>
      </w:r>
    </w:p>
    <w:p>
      <w:pPr>
        <w:pStyle w:val="BookText"/>
        <w:rPr/>
      </w:pPr>
      <w:r>
        <w:rPr>
          <w:rFonts w:ascii="IRNazanin" w:hAnsi="IRNazanin" w:eastAsia="IRNazanin"/>
          <w:color w:val="111111"/>
          <w:sz w:val="28"/>
          <w:sz w:val="28"/>
          <w:szCs w:val="28"/>
          <w:rtl w:val="true"/>
          <w:lang w:bidi="fa-IR"/>
        </w:rPr>
        <w:t>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شخص هذا الأثر للمغیّا بإطلاقه؛حتی یترتّب علیه بعد حصول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 باقتضاء الغایة فساد الصلاة حال الجهل واقعا کی یعارض المغیّی،بل بصحتها حاله و انقلابها حال العلم،نظیر القواعد الجاریة بعد العمل کقاعدتی الفراغ و التجاوز،فإنه لا مصحّح للعمل فی الأثناء،بل هو علی ما هو علیه من الخلل،و ینقلب صحیحا بعد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تحکیم المغیّی لا ینقلب لسقوط الأمر بملاکه،فلا موجب للإعادة و القضاء،و الفرق أنّ الجزء و الشرط فعلی </w:t>
      </w:r>
      <w:r>
        <w:rPr>
          <w:rStyle w:val="FootnoteAnchor"/>
          <w:rtl w:val="true"/>
        </w:rPr>
        <w:footnoteReference w:id="624"/>
      </w:r>
      <w:r>
        <w:rPr>
          <w:rFonts w:ascii="IRNazanin" w:hAnsi="IRNazanin" w:eastAsia="IRNazanin"/>
          <w:color w:val="111111"/>
          <w:sz w:val="28"/>
          <w:sz w:val="28"/>
          <w:szCs w:val="28"/>
          <w:rtl w:val="true"/>
          <w:lang w:bidi="fa-IR"/>
        </w:rPr>
        <w:t xml:space="preserve">إذا لم یحکم بوجودهما أو بصحتهما بعد العمل بالقاعدة،فلا انقلاب حقیقة،و یعلم صحة المأتی به </w:t>
      </w:r>
      <w:r>
        <w:rPr>
          <w:rStyle w:val="FootnoteAnchor"/>
          <w:rtl w:val="true"/>
        </w:rPr>
        <w:footnoteReference w:id="625"/>
      </w:r>
      <w:r>
        <w:rPr>
          <w:rFonts w:ascii="IRNazanin" w:hAnsi="IRNazanin" w:eastAsia="IRNazanin"/>
          <w:color w:val="111111"/>
          <w:sz w:val="28"/>
          <w:sz w:val="28"/>
          <w:szCs w:val="28"/>
          <w:rtl w:val="true"/>
          <w:lang w:bidi="fa-IR"/>
        </w:rPr>
        <w:t>بالقاعدة،لا أنه یصحّح بالقاعدة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مرتّب علی المحرز بالیقین،أو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 أو بعد العمل أو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نحن فیه،إذ لا یعقل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واقعا،إذا </w:t>
      </w:r>
      <w:bookmarkStart w:id="562" w:name="pg13114_136846"/>
    </w:p>
    <w:p>
      <w:pPr>
        <w:pStyle w:val="BookText"/>
        <w:rPr/>
      </w:pPr>
      <w:bookmarkEnd w:id="562"/>
      <w:r>
        <w:rPr>
          <w:rFonts w:ascii="IRNazanin" w:hAnsi="IRNazanin" w:eastAsia="IRNazanin"/>
          <w:color w:val="111111"/>
          <w:sz w:val="28"/>
          <w:sz w:val="28"/>
          <w:szCs w:val="28"/>
          <w:rtl w:val="true"/>
          <w:lang w:bidi="fa-IR"/>
        </w:rPr>
        <w:t>لم یحکم بفساده بعد العمل،مع حفظ عدم المعارضة بین الغایة و المغیی،فلا مجال إلا للانقلاب،و هو محال،فتدبّر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حجیتها لیست بنحو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بنحو الطریقیة </w:t>
      </w:r>
      <w:r>
        <w:rPr>
          <w:rStyle w:val="FootnoteAnchor"/>
          <w:rtl w:val="true"/>
        </w:rPr>
        <w:footnoteReference w:id="627"/>
      </w:r>
      <w:r>
        <w:rPr>
          <w:rFonts w:ascii="IRNazanin" w:hAnsi="IRNazanin" w:eastAsia="IRNazanin"/>
          <w:color w:val="111111"/>
          <w:sz w:val="28"/>
          <w:sz w:val="28"/>
          <w:szCs w:val="28"/>
          <w:rtl w:val="true"/>
          <w:lang w:bidi="fa-IR"/>
        </w:rPr>
        <w:t>بملاک غلبة الإصابة المصحّحة،لجعل أحکام مماثلة للواقع کما هو المشهور</w:t>
      </w:r>
      <w:r>
        <w:rPr>
          <w:rFonts w:eastAsia="IRNazanin" w:cs="IRNazanin"/>
          <w:color w:val="111111"/>
          <w:sz w:val="28"/>
          <w:szCs w:val="28"/>
          <w:rtl w:val="true"/>
          <w:lang w:bidi="fa-IR"/>
        </w:rPr>
        <w:t>.</w:t>
      </w:r>
    </w:p>
    <w:p>
      <w:pPr>
        <w:pStyle w:val="Heading4"/>
        <w:numPr>
          <w:ilvl w:val="3"/>
          <w:numId w:val="1"/>
        </w:numPr>
        <w:rPr/>
      </w:pPr>
      <w:bookmarkStart w:id="563" w:name="__RefHeading___Toc7869708_3224264995"/>
      <w:bookmarkStart w:id="564" w:name="_Toc199"/>
      <w:bookmarkEnd w:id="563"/>
      <w:r>
        <w:rPr>
          <w:rtl w:val="true"/>
        </w:rPr>
        <w:t>[</w:t>
      </w:r>
      <w:r>
        <w:rPr>
          <w:rtl w:val="true"/>
        </w:rPr>
        <w:t>الأمارات حجیتها بنحو الطریقیة</w:t>
      </w:r>
      <w:r>
        <w:rPr>
          <w:rtl w:val="true"/>
        </w:rPr>
        <w:t>]</w:t>
      </w:r>
      <w:bookmarkEnd w:id="56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الطریقیة بمعنی آخر،و هو عدم إنشاء الحکم المماثل حقیقة،بل </w:t>
      </w:r>
    </w:p>
    <w:p>
      <w:pPr>
        <w:pStyle w:val="BookText"/>
        <w:rPr/>
      </w:pPr>
      <w:r>
        <w:rPr>
          <w:rFonts w:ascii="IRNazanin" w:hAnsi="IRNazanin" w:eastAsia="IRNazanin"/>
          <w:color w:val="111111"/>
          <w:sz w:val="28"/>
          <w:sz w:val="28"/>
          <w:szCs w:val="28"/>
          <w:rtl w:val="true"/>
          <w:lang w:bidi="fa-IR"/>
        </w:rPr>
        <w:t>جعل الأمارة منجّزة للواقع عند الإصابة،فالأمر فی عدم اقتضاء الإجزاء فی غایة الوضوح،و هذا هو الصحیح و إن کان منافیا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الأمارة و إن لم یفد الإجزاء،إلاّ أنّ موردها دائما </w:t>
      </w:r>
      <w:r>
        <w:rPr>
          <w:rStyle w:val="FootnoteAnchor"/>
          <w:rtl w:val="true"/>
        </w:rPr>
        <w:footnoteReference w:id="628"/>
      </w:r>
      <w:r>
        <w:rPr>
          <w:rFonts w:ascii="IRNazanin" w:hAnsi="IRNazanin" w:eastAsia="IRNazanin"/>
          <w:color w:val="111111"/>
          <w:sz w:val="28"/>
          <w:sz w:val="28"/>
          <w:szCs w:val="28"/>
          <w:rtl w:val="true"/>
          <w:lang w:bidi="fa-IR"/>
        </w:rPr>
        <w:t xml:space="preserve">من موارد حدیث الرفع؛حیث إن الواقع الذی أخطأت عنه الأمارة </w:t>
      </w:r>
      <w:r>
        <w:rPr>
          <w:rStyle w:val="FootnoteAnchor"/>
          <w:rtl w:val="true"/>
        </w:rPr>
        <w:footnoteReference w:id="629"/>
      </w:r>
      <w:r>
        <w:rPr>
          <w:rFonts w:ascii="IRNazanin" w:hAnsi="IRNazanin" w:eastAsia="IRNazanin"/>
          <w:color w:val="111111"/>
          <w:sz w:val="28"/>
          <w:sz w:val="28"/>
          <w:szCs w:val="28"/>
          <w:rtl w:val="true"/>
          <w:lang w:bidi="fa-IR"/>
        </w:rPr>
        <w:t xml:space="preserve">مجهول،فیأتی الإجزاء،من حیث انطباق مورد حدیث الرفع </w:t>
      </w:r>
      <w:r>
        <w:rPr>
          <w:rStyle w:val="FootnoteAnchor"/>
          <w:rtl w:val="true"/>
        </w:rPr>
        <w:footnoteReference w:id="630"/>
      </w:r>
      <w:r>
        <w:rPr>
          <w:rFonts w:ascii="IRNazanin" w:hAnsi="IRNazanin" w:eastAsia="IRNazanin"/>
          <w:color w:val="111111"/>
          <w:sz w:val="28"/>
          <w:sz w:val="28"/>
          <w:szCs w:val="28"/>
          <w:rtl w:val="true"/>
          <w:lang w:bidi="fa-IR"/>
        </w:rPr>
        <w:t>الحاکم علی الأدلة الواقعیة علی موارد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 حاله رأسا لا ما قامت الحجة علی عدمه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إذا قلنا بکشف الدلیل </w:t>
      </w:r>
      <w:r>
        <w:rPr>
          <w:rStyle w:val="FootnoteAnchor"/>
          <w:rtl w:val="true"/>
        </w:rPr>
        <w:footnoteReference w:id="632"/>
      </w:r>
      <w:r>
        <w:rPr>
          <w:rFonts w:ascii="IRNazanin" w:hAnsi="IRNazanin" w:eastAsia="IRNazanin"/>
          <w:color w:val="111111"/>
          <w:sz w:val="28"/>
          <w:sz w:val="28"/>
          <w:szCs w:val="28"/>
          <w:rtl w:val="true"/>
          <w:lang w:bidi="fa-IR"/>
        </w:rPr>
        <w:t>علی الحجیة عن المصلحة البدلیة،و أما إذا قلنا بکشفه عن مجرّد المصلحة فی صورة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یفید الإجزاء عن المصلحة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الإنشاء فی الإنشاء بداعی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بغیره من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أزید من انبعاثه عن مصلحة مقتضیة لجعل الداعی إلی تحصیلها،أمّا إنها مصلحة بدلیة عن مصلحة الواقع فلا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تفویت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تدارکها بمصلحة مسانخة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فی مسألة جعل الطریق إشکالا و جوابا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فالزائد فائت لا مفوّت حتی یقبح،مع أن تفویت مصلحة بإیصال مصلحة تساویها أو أقوی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من سنخها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یستظهر من کلام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بالتدارک بمقدار الفوت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صلی الجمعة فی أول الوقت فانکشف وجوب الظهر واقعا،فقد فاتته فضیلة أول الوقت و نلتزم بتدارکها،لکن مصلحة أصل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مصلحة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علی حالها،و یمکن استیفاؤها بالإعادة،و إذا انکشف الخلاف بعد الوقت،فقد فاتته مصلحة الوقت،و هی متدارکة،لکن مصلحة طبیعة الصلاة باقیة فتستوفی بالقضاء،کما فی سائر موارد القضاء،و إن لم ینکشف الخلاف فمصلحة طبیعة الصلاة أیضا متدارکة،و یصحّ حینئذ أن یقال بعدم الإجزاء عند انکشاف الخلاف،مع الالتزام بتدارک المقدار الفائت،و مرجعه إلی القول بالموضوعیة و المصلحة البدلیة و عدم الإجزاء عند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اشتمال الصلاة فی أول الوقت علی مصلحة 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لزومیة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التکلیف بمؤدّی الأمارة غیر لزومی،مع أنّ المفروض جعل الحکم المماثل لما أدّت إلیه الأمارة من وجوب صلاة الجمعة،مضافا إلی أن الصلاة إذا اتی بها فی وقت الإجزاء، و انکشف الخلاف فی الوقت،فلازم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مأمورا بها أصلا؛حیث لا تشتمل علی مصلحة لزومیة و لا غیر 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التفصّی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الإنشاء الطریقی لمجرّد تنجیز الواقع،فإنّ الفعل إذا کان ذا مصلحة لزومیة أو غیر لزومیة،فهو یقتضی الحکم اللزومی أو غیره علی حدّ التکالیف الواقعیة،خصوصا عند من یلتزم بصحة الصلاة واقعا إذا لم ینکشف الخلاف فإنها واجدة لجمیع ما تکون الصلاة الواقعیة واجدة لها من مصالحها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إثبات المصلحة البدلیة بلحاظ قبح تفویت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بدلیة المصلحة من طریق آخر،و ملخّصه أنّ مصلحة الواقع و مصلحة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تکونا قابلتین للاجتماع،و إمّا أن تکونا غیر قابلتین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الأمر بتحصیلهما تعیینا،مع أنه لا یتعین علیه تحصیل المصلحة الواقعیة بالتکلیف بتحصیل العلم،بل له الاقتصار علی التعبد بمؤدی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الأمر بتحصیلهما تخییرا لمکان المضادّة بینهما،مع أن ظاهر الأمر الواقعی و الطریقی کونهما تعیینیین،و المفروض لزوم تحصیل مصلحة الواقع بعد انکشاف الخلاف و إحراز مصلحة المؤدی،و التخییریة منافیة لمقامی الثبوت و الإثبات معا،بخلاف ما إذا کانت مصلحة المؤدّی بدلیة،فإنّ مقتضی قیامها مقام المصلحة الواقعیة عدم تعیّن تحصیل المصلحة الواقعیة،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فیجزی لو کان الفاقد معه فی هذا الحال کالواجد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مؤدّی </w:t>
      </w:r>
      <w:r>
        <w:rPr>
          <w:rStyle w:val="FootnoteAnchor"/>
          <w:rtl w:val="true"/>
        </w:rPr>
        <w:footnoteReference w:id="634"/>
      </w:r>
      <w:r>
        <w:rPr>
          <w:rFonts w:ascii="IRNazanin" w:hAnsi="IRNazanin" w:eastAsia="IRNazanin"/>
          <w:color w:val="111111"/>
          <w:sz w:val="28"/>
          <w:sz w:val="28"/>
          <w:szCs w:val="28"/>
          <w:rtl w:val="true"/>
          <w:lang w:bidi="fa-IR"/>
        </w:rPr>
        <w:t>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مؤداها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وافیا بتمام مصلحة الواقع لزم الأمر بالجامع بینهما عقلا؛لاشتراکهما من حیث وحدة الأثر فی جامع لهما،و یکون الأمر بکلّ من الواقع و المؤدّی تخییریا،مع ظهور الأمر الواقعی و الطریقی فی التعیینی،و نفس هذا الظهور کاشف عن کیفیة الأمر فی مقام الثبوت،و لا ینتقض بالأمر الاضطراری،مع أنه کذلک،و ذلک لأنّ المأمور به الاختیاری غیر مقدور شرعا فی حال الاضطرار،فلا فرد للجامع فی کلّ من الحالین إلا أحد الأمرین معینا،بخلاف الواقعی فإنه مقدور بذاته فی حال قیام الأمارة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فعلیة المصلحة الواقعیة تخییرا،و إن منع الجهل بها عن فعلیتها تعیینا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الاقتصار علی تحصیل ما یقوم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موضوع مصلحة المؤدّی فی موقع التعبّد و فی ظرف عدم وصول الواقع،فلا تخییر کما سیأتی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المصلحتین قابلتان للاجتماع،إلاّ أنّ عدم تعیّن تحصیل المصلحة الواقعیة بالطرق العلمیة فی عرض لزوم تحصیل مصلحة المؤدّی لعدم کون الغرض الواقعی بحدّ یوجب تکلّف تحصیله بالطرق العلمیة أو بالاحتیاط،بل بحیث لو وصل عادة کان لازم التحصیل،فمع عدم وصوله العادی یجب علیه فعلا تحصیل مصلحة المؤدّی المتحقّق موضوعه بعدم وصول الواقع عادة،و مع وصوله عادة لا موضوع لمصلحة المؤدی،فالمصلحتان فی نفسهما متغایرتان لا متضادتان و تعیینیتان لا تخییریتان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ذات المؤدّی ذات مصلحة،بل بما هی مؤدّی الأمارة المخالفة للواقع،فهی بهذه الحیثیة مصداق الجامع لا مطلقا،فالجامع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الساری فی الواقع،و فی مؤدّی الأمارة المخالفة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مأمورا به بحیث یسری الأمر منه إلی الفردین تخییرا؛إذ ما لم یتعلّق أمر بالواقع،و لم تقم أمارة مخالفة له لا یکون المؤدّی ذا مصلحة و لا مصداقا للجامع،فکیف یعقل انبعاث الأمر إلی فردی الجامع تخییریا من قبل الأمر بالجامع بوجوده الساری فی الفردین؟إذ لا ثبوت لهذا الموضوع فی حد موضوعیته قبل تعلّق الأمر بالجامع فی ضمن الواقع،فلا محالة یکون الأمر بالجامع فی ضمن الواقع،و الأمر بالجامع فی ضمن المؤدّی تعیینیین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المؤدّی بمصلحة الواقع،فلذا أرجعنا التخییر إلی الأمر بالجامع،و إنما التزمنا فی الجواب باعتبار حیثیة قیام الأمارة المخالفة للواقع،مع أن الأمارة الموافقة أیضا کذلک؛لأن المفروض الحاجة إلی المصلحة البدلیة فی صورة عدم مصادفة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نعم،ما أجبنا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تأخّر رتبة المؤدّی عن رتبة الواقع الذی یقابله،و أنه مانع عن الأمر بهما تخییرا فی عرض واحد،أو عن سریان الأمر بهما من الأمر بالجامع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مبنی علی ما هو المعروف من مانعیة تأخّر الرتبة عن عرضیة حکمی المرتّب و المرتب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ما مرّ منا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الأمر بالجامع و تسریته إلی الواقع و المؤدّی فی عرض واحد،بل لا مانع من هذه الحیثیة ابتداء من جعل الحکم لهما تخییرا بنحو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الفعلی بهما فی عرض واحد محال تعیینا و تخییرا؛إذ فعلیة الأمر بالمؤدّی منوطة بعدم وصول الواقع،و فعلیة الواقع منوطة بوصوله،فلا فعلیّ إلا أحدهما دائما،و کما یستحیل فعلیة الأمر بهما تعیینا،فکذا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محذور التخییریة بین مقام الإنشاء الواقعی و مقام الفعلیة،فان الإنشاء الواقعی فی الواقع،و المؤدّی بداعی جعل الداعی،و یستحیل الانشاء التخییری بالنسبة الیهما بداعی الإیجاب التخییری عند وصولهما؛إذ یستحیل اجتماع وصولهما،فلا بدّ من الأمر بکلّ منهما تعیینا،فإنّ التعیینیة لا تستدعی الاجتماع فی الوصول،بخلاف التخییریة،فإنها متقوّمة بطرفین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565" w:name="pg13114_136852"/>
    </w:p>
    <w:p>
      <w:pPr>
        <w:pStyle w:val="BookText"/>
        <w:rPr/>
      </w:pPr>
      <w:bookmarkEnd w:id="565"/>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الواقع و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قیام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فعلیة،لکن فعلیة البعث إلی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عن فعلیة البعث إلی الواقع؛ لاستحالة بعثین فعلیین تعیینیین مع وحدة الغرض،بل علی ما سلکناه فی محله یستحیل البعث الفعلی مع عدم الوصول بنحو من أنحائه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مجال لإتیانه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کالوا فی بتمام الغرض إشکالا و جوابا،غایة الأمر أن الطلب فی المأمور به الواقعی متأکّد من حیث زیادة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فأصالة عدم الإتیان بما یسقط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عدم الإتیان بالمسقط؛حیث إنه لیس بأثر شرعی،و لا بذی أثر شرعی،فلا بد من حمل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استصحاب الاشتغال، و بقاء 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استصحاب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 علی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منتزع من توجه التکلیف بفعل إلی العبد،و کفی به فی صحة استصحابه</w:t>
      </w:r>
      <w:r>
        <w:rPr>
          <w:rFonts w:eastAsia="IRNazanin" w:cs="IRNazanin"/>
          <w:color w:val="111111"/>
          <w:sz w:val="28"/>
          <w:szCs w:val="28"/>
          <w:rtl w:val="true"/>
          <w:lang w:bidi="fa-IR"/>
        </w:rPr>
        <w:t>.</w:t>
      </w:r>
    </w:p>
    <w:p>
      <w:pPr>
        <w:pStyle w:val="Heading4"/>
        <w:numPr>
          <w:ilvl w:val="3"/>
          <w:numId w:val="1"/>
        </w:numPr>
        <w:rPr/>
      </w:pPr>
      <w:bookmarkStart w:id="566" w:name="__RefHeading___Toc7869710_3224264995"/>
      <w:bookmarkStart w:id="567" w:name="_Toc200"/>
      <w:bookmarkEnd w:id="566"/>
      <w:r>
        <w:rPr>
          <w:rtl w:val="true"/>
        </w:rPr>
        <w:t>[</w:t>
      </w:r>
      <w:r>
        <w:rPr>
          <w:rtl w:val="true"/>
        </w:rPr>
        <w:t>و قد أشکلنا علیه و علی قاعدة الاشتغال</w:t>
      </w:r>
      <w:r>
        <w:rPr>
          <w:rtl w:val="true"/>
        </w:rPr>
        <w:t>-]</w:t>
      </w:r>
      <w:bookmarkEnd w:id="567"/>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 بما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الحکم الذی تعلق العلم به لم یکن فعلیا حال ثبوته علی الفرض،و لم یعلم بقاؤه حال تعلّق العلم به لیصیر فعلیا به،فلا أثر لتعلّق العلم به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باستصحاب </w:t>
      </w:r>
      <w:r>
        <w:rPr>
          <w:rStyle w:val="FootnoteAnchor"/>
          <w:rtl w:val="true"/>
        </w:rPr>
        <w:footnoteReference w:id="637"/>
      </w:r>
      <w:r>
        <w:rPr>
          <w:rFonts w:ascii="IRNazanin" w:hAnsi="IRNazanin" w:eastAsia="IRNazanin"/>
          <w:color w:val="111111"/>
          <w:sz w:val="28"/>
          <w:sz w:val="28"/>
          <w:szCs w:val="28"/>
          <w:rtl w:val="true"/>
          <w:lang w:bidi="fa-IR"/>
        </w:rPr>
        <w:t xml:space="preserve">بقاء التکلیف الواقعی الذی هو عبارة عن </w:t>
      </w:r>
    </w:p>
    <w:p>
      <w:pPr>
        <w:pStyle w:val="BookText"/>
        <w:rPr/>
      </w:pPr>
      <w:r>
        <w:rPr>
          <w:rFonts w:ascii="IRNazanin" w:hAnsi="IRNazanin" w:eastAsia="IRNazanin"/>
          <w:color w:val="111111"/>
          <w:sz w:val="28"/>
          <w:sz w:val="28"/>
          <w:szCs w:val="28"/>
          <w:rtl w:val="true"/>
          <w:lang w:bidi="fa-IR"/>
        </w:rPr>
        <w:t>الإنشاء بداعی جعل الداعی،و الحکم الاستصحابی حکم مماثل،و حیث إنه واصل فیصیر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 الفعلیة بالعرض إلی الحکم الواقعی،کما هو کذلک عند قیام الأمارة علیه أیضا،فإن الواصل الحکم المماثل المجعول علی طبق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دفعه أیضا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حال العلم هنا حال الحجة الشرعیة بمعنی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المماثل،فالواصل بالحقیقة و البعث الفعلی بالذات هو الحکم المماثل،و حیث إنه بعنوان أنه الواقع فلذا ینسب الوصول و الفعلیة إلی الواقع بالعرض،و ترتب الفعلیة علی الحکم المماثل الواصل لیس تعبّدیا،بل انتزاع البعث الفعلی منه لوصوله عقلی لتمامیة منشأ انتزاعه،فالحکم المماثل الواصل محقق له لا موجب للتعبّدیة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 تعرف ما فی أصالة عدم کون التکلیف فعلیّا،فإنه إن ارید منه الفعلیة بالعرض فهو محقق وجدانا بوصول الحکم المماثل المصحّح لفعلیة الواقع بالعرض،و إن ارید منه الفعلیة بالذات فاحتمال بقاء الواقع علی عدم فعلیّته بالذات لحصول ملاک التکلیف الواقعی قائم لا یرتفع بالتعبّد بالحکم المماثل،إلا أنّ الفعلیة و عدمها إن ارید منهما نفس هذه الصفة وجودا و عدما،فهی لیست من المجعولات الشرعیة،و إن ارید البعث المجعول بجعل منشأ انتزاعه عند وصوله،فحیث إنّ الشک فیه ناش عن الشک فی بقاء منشئه،فالتعبد ببقاء التکلیف الواقعی تعبّد بالمجعول بجعله،فلا مجال لأصالة عدم فعلیة التکلیف و لأصالة عدم البعث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أثرا شرعیا أو ذا أثر شرعی علی الأوّل،و لکونه محکوما بأصالة بقاء التکلیف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 من رفع الأصل المزبور بما فی المتن من أنه لا یجدی و لا یثبت کون ما أتی به مسقطا إلا علی الأصل المثبت،فانه و إن کان بالإضافة إلی ذلک أصلا مثبتا، إلا أنه لا حاجة إلاّ إلی عدم التکلیف بالإعادة،و أصالة عدم البعث إلی الظهر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عدم الإعادة سواء علم أن ما أتی به مسقط،أو لا،فتدبّر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568" w:name="pg13114_136854"/>
    </w:p>
    <w:p>
      <w:pPr>
        <w:pStyle w:val="BookText"/>
        <w:rPr/>
      </w:pPr>
      <w:bookmarkEnd w:id="568"/>
      <w:r>
        <w:rPr>
          <w:rFonts w:ascii="IRNazanin" w:hAnsi="IRNazanin" w:eastAsia="IRNazanin"/>
          <w:color w:val="111111"/>
          <w:sz w:val="28"/>
          <w:sz w:val="28"/>
          <w:szCs w:val="28"/>
          <w:rtl w:val="true"/>
          <w:lang w:bidi="fa-IR"/>
        </w:rPr>
        <w:t>المنجز،فکما ان قیامها یوجب تنجزه،علی تقدیر ثبوته،کذلک العلم هنا تعلّق بتکلیف لو کان باقیا لکان فعلیا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الکلام فی محلّه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الظاهریة 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7869712_3224264995"/>
      <w:bookmarkStart w:id="570" w:name="_Toc201"/>
      <w:bookmarkEnd w:id="569"/>
      <w:r>
        <w:rPr>
          <w:rtl w:val="true"/>
        </w:rPr>
        <w:t>[</w:t>
      </w:r>
      <w:r>
        <w:rPr>
          <w:rtl w:val="true"/>
        </w:rPr>
        <w:t>لا مجال لقیاس الأمر الظاهری بالأمر الاضطراری</w:t>
      </w:r>
      <w:r>
        <w:rPr>
          <w:rtl w:val="true"/>
        </w:rPr>
        <w:t>]</w:t>
      </w:r>
      <w:bookmarkEnd w:id="570"/>
    </w:p>
    <w:p>
      <w:pPr>
        <w:pStyle w:val="BookText"/>
        <w:rPr/>
      </w:pPr>
      <w:r>
        <w:rPr>
          <w:rFonts w:ascii="IRNazanin" w:hAnsi="IRNazanin" w:eastAsia="IRNazanin"/>
          <w:color w:val="111111"/>
          <w:sz w:val="28"/>
          <w:sz w:val="28"/>
          <w:szCs w:val="28"/>
          <w:rtl w:val="true"/>
          <w:lang w:bidi="fa-IR"/>
        </w:rPr>
        <w:t>؛إذ لا تکلیف بالمبدل حال الاضطرار بوجه من الوجوه،فیتمحّض الشکّ فی حدوثه،بخلاف التکلیف الواقعی حال الجهل به،فإنه لا شکّ فی ثبوته،و إنما الشکّ فی سقوطه، و إن قطع باشتمال المأتیّ به علی المصلحة،لکنه حیث لم یعلم أنه بحیث یوجب سقوط ما علم بثبوته،فلا محالة یجب إتیان المأمور به الواقعی تحصیلا للیقین بسقوطه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الفوت المعلّق علیه وجوبه لا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p>
    <w:p>
      <w:pPr>
        <w:pStyle w:val="Heading4"/>
        <w:numPr>
          <w:ilvl w:val="3"/>
          <w:numId w:val="1"/>
        </w:numPr>
        <w:rPr/>
      </w:pPr>
      <w:bookmarkStart w:id="571" w:name="__RefHeading___Toc7869714_3224264995"/>
      <w:bookmarkStart w:id="572" w:name="_Toc202"/>
      <w:bookmarkEnd w:id="571"/>
      <w:r>
        <w:rPr>
          <w:rtl w:val="true"/>
        </w:rPr>
        <w:t>[</w:t>
      </w:r>
      <w:r>
        <w:rPr>
          <w:rtl w:val="true"/>
        </w:rPr>
        <w:t>أنّ الفوت مما ینسب و یضاف إلی المأمور به</w:t>
      </w:r>
      <w:r>
        <w:rPr>
          <w:rtl w:val="true"/>
        </w:rPr>
        <w:t>]</w:t>
      </w:r>
      <w:bookmarkEnd w:id="572"/>
    </w:p>
    <w:p>
      <w:pPr>
        <w:pStyle w:val="BookText"/>
        <w:rPr/>
      </w:pPr>
      <w:r>
        <w:rPr>
          <w:rFonts w:ascii="IRNazanin" w:hAnsi="IRNazanin" w:eastAsia="IRNazanin"/>
          <w:color w:val="111111"/>
          <w:sz w:val="28"/>
          <w:sz w:val="28"/>
          <w:szCs w:val="28"/>
          <w:rtl w:val="true"/>
          <w:lang w:bidi="fa-IR"/>
        </w:rPr>
        <w:t>،و هو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بحیث لو کان باقیا لکان فعلیا منجزا؛لأنه المعلوم بعینه دون غیره،فتقدیر البقاء هنا کتقدیر أصل الثبوت هناک،بل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کذلک فی قاعدة الاشتغال کلیة،فإنه إذا تعلّق العلم بتکلیف ثابت حال العلم،فالعلم به منجّزه ما دام متعلّقا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العلم لغفلة و نسیان،فالعلم بثبوته سابقا بعد زوال الغفلة و احتمال الامتثال هو المنجز له بقاء، و لیس إلاّ کما نحن فیه من العلم یتنجّز علی تقدیر بقائه بنفس هذا العلم،و لیس منشؤه احتمال التکلیف المنجّز حتی یفترق عما نحن فیه حیث لم یتنجز سابقا؛لما مرّ من أنّ العلم به لا ینجّزه إلی الأبد،بل ما دام متعلّقا به،فلیس احتمال التکلیف بقاء احتمال التکلیف المنجّز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 قدّس سرّه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عناوینه،لا مما ینسب إلی المأمور و من وجوه فعله،کما أنه لیس عنوانا للترک و لعدم الفعل مطلقا،بل فیما إذا کان للشیء استعداد الوجود من حیث کونه ذا مصلحة فعلیة،أو مأمورا به واقعا أو مبعوثا إلیه فعلا،فإنّ هذه جهات مقرّبة له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الفوت لیس مجرّد عدم ما کان له الإمکان الاستعدادی للوجود من إحدی الجهات المزبورة،بل هو عنوان ثبوتی ملازم لترک ما کان کذلک فی تمام الوقت المضروب له،و هو مساوق لذهاب شیء من یده تقریبا،کما یساعده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فعدمه المستصحب فی تمام الوقت لیس مصداقا للفوت؛کی یرتب علیه وجوب القضاء،بل ملازم له؛بداهة أن العناوین الثبوتیة لا تکون منتزعة عن العدم و العدمی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صدق الفوت بلحاظ الملاک القائم بالمأمور به الواقعی،و إلاّ ففوت الفریضة الفعلیة مقطوع العدم؛حیث لا فرض فعلی فی الوقت،و فوت المأمور به الواقعی بذاته مقطوع الثبوت؛حیث إنه ذهب بنفسه من یده فی الوقت،فالمشکوک هو فوته بملاکه؛لاحتمال حصول ملاکه واقعا بالمأمور به الظاهری،فلا بدّ من ملاحظة أن المنسوب إلیه الفوت أیّ واحد من الامور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تصیر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کذلک لو کان مفاد الأمارة مجرّد وجوب صلاة الجمعة،و أما لو کان مفادها أنّ الواجب الواقعی </w:t>
      </w:r>
      <w:r>
        <w:rPr>
          <w:rStyle w:val="FootnoteAnchor"/>
          <w:rtl w:val="true"/>
        </w:rPr>
        <w:footnoteReference w:id="643"/>
      </w:r>
      <w:r>
        <w:rPr>
          <w:rFonts w:ascii="IRNazanin" w:hAnsi="IRNazanin" w:eastAsia="IRNazanin"/>
          <w:color w:val="111111"/>
          <w:sz w:val="28"/>
          <w:sz w:val="28"/>
          <w:szCs w:val="28"/>
          <w:rtl w:val="true"/>
          <w:lang w:bidi="fa-IR"/>
        </w:rPr>
        <w:t xml:space="preserve">فی الیوم هی الجمعة،فمقتضی السببیة قیامها مقام </w:t>
      </w:r>
    </w:p>
    <w:p>
      <w:pPr>
        <w:pStyle w:val="BookText"/>
        <w:rPr/>
      </w:pPr>
      <w:r>
        <w:rPr>
          <w:rFonts w:ascii="IRNazanin" w:hAnsi="IRNazanin" w:eastAsia="IRNazanin"/>
          <w:color w:val="111111"/>
          <w:sz w:val="28"/>
          <w:sz w:val="28"/>
          <w:szCs w:val="28"/>
          <w:rtl w:val="true"/>
          <w:lang w:bidi="fa-IR"/>
        </w:rPr>
        <w:t>الفرض الواقعی فیما له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ضم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الدلیل الواقعی مبین لاختصاص فعلیة جزئیة السورة بحال العلم بالواقع،و أن الأمر بما عداها فعلی،کذلک ضم دلیل الأمارة إلی دلیل وجوب الظهر واقعا،یوجب اختصاص فعلیة وجوب الظهر بما إذا لم تقم الأمارة علی أن الغرض غیرها،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غایة مفاد الدلیل هنا و فی إثبات الجزء أو الشرط أو نفیهما أنه واجب واقعا،لا أنّه الواجب الواقعی،و أنه جزء واقعا،لا أنه الجزء الواقعی إذا فرض أن الجزء غیره،و أنه لیس بجزء واقعا؛لأن المؤلّف مما عداه هو المرکّب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یمکن أن یقال فی الفرق بین الأصل الجاری فی إثبات أصل التکلیف و الجاری فیما تعلّق به التکلیف من الجزء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عدم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بعدم جعل منشأ انتزاعها، و مقتضاه تعلق الأمر بما عداه،فلا یکشف عن مصلحة بدلیة فیه،و اخری بجعل منشأ انتزاع عدم الجزئیة حتی یکون عدم الجزئیة مجعولا بجعل منشئه تبعا،فمقتضاه جعل عدم وجوب المرکّب من المشکوک و غیره،لا مجرّد المعذوریة عن ترک الجزء أو ترک المؤلّف منه،فإنه مبنی الطریقیة دون الموضوعیة،فیعلم من جعل المنشأ أنه لا مصلحة ملزمة فی المؤلّف من المشکوک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تعلّق الأمر بما عداه معلوم بعنوان نفسه لا بعنوان آخر،فیکشف عن انبعاث الأمر عن مصلحة الصلاة بنفسها لا بعنوان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کشف عدم الوجوب جعلا عن عدم المصلحة الملزمة واقعا،معناه عدم بلوغ الغرض إلی حدّ یجب إیصاله،و لو بجعل الاحتیاط،و أنه منوط بوصوله العادیّ،و إلاّ فکشفه عن عدمها رأسا خلف؛لفرض تعلّق الأمر واقعا بالمرکّب من المشکوک،و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الفعلی بما عداه بعناوینها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لعلها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تعلق الامر الفعلی بما عداه بعنوانه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مقتضاه ترتّب مرتبة من الغرض علی ما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 من سنخ الغرض الواقعی،و إلاّ لزم مساواة الزائد و الناقص فی المحصلیة للغرض،فلا دلیل علی حصول الغرض الواقعی بمقدار لا یمکن استیفاء الباقی،و لا علی مصلحة بدلیة و بقیة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573" w:name="pg13114_136857"/>
    </w:p>
    <w:p>
      <w:pPr>
        <w:pStyle w:val="BookText"/>
        <w:rPr/>
      </w:pPr>
      <w:bookmarkEnd w:id="573"/>
      <w:r>
        <w:rPr>
          <w:rFonts w:ascii="IRNazanin" w:hAnsi="IRNazanin" w:eastAsia="IRNazanin"/>
          <w:color w:val="111111"/>
          <w:sz w:val="28"/>
          <w:sz w:val="28"/>
          <w:szCs w:val="28"/>
          <w:rtl w:val="true"/>
          <w:lang w:bidi="fa-IR"/>
        </w:rPr>
        <w:t>و اختلاف الجمعة و الظهر فی الآثار،و إن کان کاشفا عن اختلاف حقیقتهما بحدهما،لکنه لا ینافی اشتراکهما فی جامع به یقتضیان الغرض اللازم استیفاؤه کما لا یخفی</w:t>
      </w:r>
      <w:r>
        <w:rPr>
          <w:rFonts w:eastAsia="IRNazanin" w:cs="IRNazanin"/>
          <w:color w:val="111111"/>
          <w:sz w:val="28"/>
          <w:szCs w:val="28"/>
          <w:rtl w:val="true"/>
          <w:lang w:bidi="fa-IR"/>
        </w:rPr>
        <w:t>.</w:t>
      </w:r>
    </w:p>
    <w:p>
      <w:pPr>
        <w:pStyle w:val="Heading4"/>
        <w:numPr>
          <w:ilvl w:val="3"/>
          <w:numId w:val="1"/>
        </w:numPr>
        <w:rPr/>
      </w:pPr>
      <w:bookmarkStart w:id="574" w:name="__RefHeading___Toc7869716_3224264995"/>
      <w:bookmarkStart w:id="575" w:name="_Toc203"/>
      <w:bookmarkEnd w:id="574"/>
      <w:r>
        <w:rPr>
          <w:rtl w:val="true"/>
        </w:rPr>
        <w:t>[</w:t>
      </w:r>
      <w:r>
        <w:rPr>
          <w:rtl w:val="true"/>
        </w:rPr>
        <w:t>فی مناط الإجزاء و التصویب</w:t>
      </w:r>
      <w:r>
        <w:rPr>
          <w:rtl w:val="true"/>
        </w:rPr>
        <w:t>]</w:t>
      </w:r>
      <w:bookmarkEnd w:id="575"/>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یکون موافقة للأمر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موافقة الأمر مناط الإجزاء،و لا عدم موافقة الأمر الواقعی ملاک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قد عرفت فی أول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الإجزاء و عدمه من شئون المأتیّ به،لا من شئون الأمر؛حتی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أمر هنا بوجه،فلا معنی للتکلّم فی الإجزاء،بل ملاکه وفاء المأتی به بمصلحة المأمور به،و هو علی الفرض ممکن، بل فی الجملة واقع ایضا،فما الوجه فی إخراجه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إمکان وفاء الأجنبی عن المأمور به بمصلحته لا یقتضی البحث عنه فی الاصول علی وجه الکلیة،بل لا بدّ أن یکون هناک شیء بلحاظه یبحث عن اقتضائه عقلا کالمأمور به الاضطراری و الظاهری،فإنّ حیثیة کون المأتیّ به مأمورا به قابلة للکشف عن مقام الثبوت،و نفس تعلّق الأمر به قابل لأن یبحث عن اقتضائه لقیام متعلّقه بمصلحة المأمور به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 الواقعی بمرتبته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بلحاظ خلوّ الواقعة عن الحکم الواقعی </w:t>
      </w:r>
    </w:p>
    <w:p>
      <w:pPr>
        <w:pStyle w:val="BookText"/>
        <w:rPr/>
      </w:pPr>
      <w:r>
        <w:rPr>
          <w:rFonts w:ascii="IRNazanin" w:hAnsi="IRNazanin" w:eastAsia="IRNazanin"/>
          <w:color w:val="111111"/>
          <w:sz w:val="28"/>
          <w:sz w:val="28"/>
          <w:szCs w:val="28"/>
          <w:rtl w:val="true"/>
          <w:lang w:bidi="fa-IR"/>
        </w:rPr>
        <w:t>رأسا،أو بلحاظ عدم فعلیة الحکم الواقعی للجهل به،أو لقیام الأمارة علی خلافه،أو بلحاظ سقوط الحکم بمراتبه بعد إتیان المأمور به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تصویب،إلا أنه لا داعی إلی الالتزام به،بل الحکم الواقعی الإنشائی علی حاله علم به أم لا،قامت الحجة علی خلافه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مؤدّی الأمارة ذا مفسدة 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 مصلحة مضادّة غالبة علی مصلحة الواقع،أو ذا مصلحة مماثلة أقوی موجبة لفعلیة الحکم علی وفقها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سقوط مصلحة الواقع عن الاقتضاء؛کی تخلو الواقعة عن الحکم رأسا بسقوط ملاکه،بل یقتضی سقوط مقتضی الحکم الواقعی عن التأثیر و بلوغه درجة الفعلیة و صیرورته بعثا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مع أنه لیس من شئون الإجزاء لاجتماع عدم فعلیة الواقع حال الجهل مع 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التصویب فی شیء؛لبقاء الحکم الواقعی المشترک بین العالم و الجاهل علی حاله،کما أن اختصاص الجاهل بحکم فعلی آخر،کذلک؛إذ المجمع علیه اشتراک الجاهل مع العالم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یؤکّد ثبوت الحکم المشترک؛لأنّ مجرّد قیام الأمارة و تعلّق الجهل لم یوجب السقوط،بل إتیان المأمور به الظاهری المحصّل للغرض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الحکم بحصول غرضه،أو بعدم إمکان حصوله،کسقوطه بإطاعته و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التصویب قطعا؛إذ المراد من ثبوت الحکم المشترک لیس هو الثبوت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الإطاعة و المعصیة أو ما بحکمهما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مجرّد الثبوت حال الجهل بحیث لا یختلف حال العالم و الجاهل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الذی أمره </w:t>
      </w:r>
      <w:r>
        <w:rPr>
          <w:rStyle w:val="FootnoteAnchor"/>
          <w:rtl w:val="true"/>
        </w:rPr>
        <w:footnoteReference w:id="646"/>
      </w:r>
      <w:r>
        <w:rPr>
          <w:rFonts w:ascii="IRNazanin" w:hAnsi="IRNazanin" w:eastAsia="IRNazanin"/>
          <w:color w:val="111111"/>
          <w:sz w:val="28"/>
          <w:sz w:val="28"/>
          <w:szCs w:val="28"/>
          <w:rtl w:val="true"/>
          <w:lang w:bidi="fa-IR"/>
        </w:rPr>
        <w:t xml:space="preserve">بید المولی هو الإنشاء بداعی جعل الداعی </w:t>
      </w:r>
    </w:p>
    <w:p>
      <w:pPr>
        <w:pStyle w:val="BookText"/>
        <w:rPr/>
      </w:pPr>
      <w:r>
        <w:rPr>
          <w:rFonts w:ascii="IRNazanin" w:hAnsi="IRNazanin" w:eastAsia="IRNazanin"/>
          <w:color w:val="111111"/>
          <w:sz w:val="28"/>
          <w:sz w:val="28"/>
          <w:szCs w:val="28"/>
          <w:rtl w:val="true"/>
          <w:lang w:bidi="fa-IR"/>
        </w:rPr>
        <w:t>و انبعاث المکلف،و الإنشاء لا بذاک الداعی لیس من الحکم الحقیقی و لا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الفعلیة بلحاظ فعلیة حکم آخر علی وفاقه أو علی خلافه،فلذا کان التصویب عنده فی مرحلة الفعلیة دون الواقع،و الکسر و الانکسار بین مقتضیات الفعلیة،لا بین مقتضیات الأحکام بنفسها،إلاّ أن هذا المبنی حیث إنه غیر صحیح حتی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جعل الطریق مما یرجع إلی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لو کان هناک کسر و انکسار لکان بین مقتضی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مقتضی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الصادرین من الشارع و مقتضی سقوط المقتضی عن التأثیر سقوط مقتضاه فیلزم التصویب،لکن هذا المحذور علی فرض المزاحمة فی التأثیر،و هذا الفرض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الحال یستدعی بسطا فی المقال،فنقول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المقتضیة للأحکام تتصوّر علی خمسة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المصلحة المقتضیة للحکم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حقیقته الإنشاء بداعی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متقیّدة بعدم الجهل بمقتضاها،أو بعدم قیام الأمارة علی خلاف مقتضاها،ففی صورة الجهل أو قیام الأمارة المخالفة لا مصلحة أصلا،فلا حکم أصلا لا واقعا و لا بنحو ثبوت المقتضی بثبوت مقتضیه؛حیث لا مصلحة مقتضیة فی هذه الحال،و هذا من أوضح أفراد التصویب الذی قد ادّعی استحالته من حیث الدور أو الخلف،إذ کما أنّ تقیّد الحکم بالعلم بنفسه أو بعدم الجهل به محال لأحد الوجهین،کذلک تقیّد المصلحة بالعلم بنفسها أو بعدم الجهل بها أو تقیّد المصلحة بالعلم بمقتضاها المنبعث عنها،و قد ذکرنا فی محلّه وجه استحالته و إن لم یلزم دور و لا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المصلحة ثابتة حتی فی صورة الجهل و قیام الأمارة المخالفة فمقتضاها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بثبوت مقتضیة،إلا إنها مزاحمة فی التأثیر بمصلحة اخری تقتضی خلاف مقتضی الاولی،فلا حکم فی الأوّل لعدم المقتضی،و لا حکم هنا لوجود المانع،و یفترقان فی ثبوت الحکم بثبوت المقتضی هنا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لو صح للزم منه التصویب،لکنه فی نفسه غیر صحیح؛إذ المزاحمة فی التأثیر مع فرض اجتماع المصلحتین لمکان التنافی بین الأثرین،و لا تنافی هنا؛إذ الإنشاءان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قابلان للاجتماع،و بلحاظ بلوغهما مرتبة الفعلیة المحقّقة لتنافی الفعلیین لا ینتهی الأمر إلی اجتماعهما فی مرتبة الفعلیة؛لأن فعلیة الحکم الظاهری منوطة موضوعا بعدم وصول الواقع،فلا حکم فعلی دائما إلاّ أحد الحکمین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مراتبه؛بداهة أن المنشأ بداع آخر لا یکون جعلا للداعی،فلا ینقلب عما هو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نعم،التنافی فی هذه المرحلة یتصور فی العنوانین العرضیین أو الطولیین اللذین لم یمتنع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مصلحة الحکم الواقعی و مصلحة الحکم الظاهری متضادتین،و متزاحمتین وجودا،و حیث إن الحکم علی طبق الأقوی،و المفروض فعلیة الحکم الظاهری،فیکشف عن أقوائیة مقتضیه و عدم الحکم الواقعی؛لاستحالة التسبیب إلی إیجاد المتضادّین ابتداء أو بواسطة،فیلزم منه التصویب حتی بلحاظ ثبوت الحکم بثبوت مقتضیه،و هذا الوجه أیضا لا یستلزم التصویب عند التحقیق،فإنّ التسبیب إلی المتضادّین فی عرض واحد محال،لکن لا یترقّب إیجاد المصلحة للحکم الظاهری فی عرض إیجاد المصلحة للحکم الواقعی،بل فی ظرف عدم وصوله،فلا ینتهی الأمر إلی التسبیب إلی إیجاد المتضادّین؛حیث لا تسبیب حقیقة إلا بالفعلیة البعثیة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سقوط الحکم الواقعی بعد امتثال الحکم الظاهری و حصول مصلحته،فهو غیر مناف لثبوت الحکم إلی حال حصول ملاک الحکم الظاهری،فالإنشاء الواقعی بنحو القضیة الحقیقیة فی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کل واحد منهما فعلیّا بوصوله و تمامیة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مصلحة الحکم الواقعی مغایرة لمصلحة الحکم الظاهری فقط،لا مضادة لها وجودا،و لا مزاحمة لها أثرا،فمن الواضح أنه لا یستلزم التصویب،لکنه لا یستلزم الإجزاء بخلاف الوجه السابق،فإنه یستلزم الاجزاء بمعنی عدم التکلیف بالواقع بعد امتثال الحکم الظاهری لعدم امکان استیفاء ملاکه،لا بمعنی موافقته بحسب النتیجة بتحصیل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المصلحتان متسانختین،و تقوم مصلحة الحکم الظاهری مقام مصلحة الحکم الواقعی،فلا تصویب أصلا،مع أنه یستلزم الإجزاء هذا کله بالنسبة إلی المصالح الواقعیة و الظاهریة من حیث الإجزاء و التصویب،و أما بالنسبة إلی اجتماع المفسدة الواقعیة و المصلحة الظاهریة کصلاة الجمعة المحرمة واقعا و الواجبة ظاهرا،فالکلام فیه مربوط بخصوص التصویب دون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المفسدة الواقعیة فی الجمعة ربما تکون مزاحمة وجودا بالمصلحة بعنوان آخر بحیث تندکّ المفسدة فی جنب المصلحة،فصلاة الجمعة التی قامت الأمارة علی وجوبها ذات مصلحة فقط من دون مفسدة،و إنما تکون ذات مفسدة لو خلیت و نفسها،کالکذب القبیح عقلا،فإنه لو خلّی و طبعه قبیح،و بعنوان إنجاء المؤمن حیث إنه عدل و إحسان ممدوح علیه و حسن،لا إنه قبیح مرخّص فیه،فلا محالة حیث لا مفسدة فیما قامت علیه الأمارة،فلا حرمة فیه من الأول،فهو تصویب حقیقة فی مرحلة 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علیه،و لا یمکن أن یصیر باعثا و داعیا و زاجرا و ناهیا،بل إنما یعقل أن یصیر بعثا جدّیا و تحریکا حقیقیا إذا انشئ بهذا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بالداعی المزبور هو تمام ما بید المولی، و بلوغه إلی حیث ینتزع عنه عنوان البعث و التحریک یتبع وصوله إلی المکلّف بنحو من أنحاء الوصول،لا لتلازم البعث و الانبعاث کتلازم الإیجاد و الوجود؛ ضرورة دخالة إرادة المأمور و اختیاره فی انبعاثه،مع أن البعث بعث فعلی أراد المأمور امتثاله،أم لا،بل لأنّ المراد من البعث الحقیقی و التحریک الجدی،جعل ما یمکن أن یکون باعثا و داعیا و محرّکا و زاجرا و ناهیا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الإنشاء بداعی البعث لا یعقل أن یتّصف بإمکان الباعثیة و الدعوة،إلاّ بعد وصوله إلی المأمور لوضوح أنّ الأمر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بلغ من القوة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أن یصیر بنفسه باعثا و داعیا،و إن خلا المأمور عمّا ینافی مقتضیات الرقیة،و عما ینافر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رسوم العبودیة،بخلاف الواصل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التعبد بالظن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المراد بالحکم الواقعی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أن أشرنا إلی عدم ورود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النفرة و المنافاة،و أنه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 أو حاکم،فراجع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عن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الظن من رسائله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تصویب هنا،فإن المراد من الحکم الواقعی الذی یلزم بقاؤه هو الحکم المتعلق بالعباد الذی یحکی عنه الأمارة إلی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مفهوم المراد فإنه إن ارید أنّ الحکم المتعلّق بالعباد بنحو القضیة الحقیقیة تعلّق بمثل هذا الموضوع الذی لیس فیه ملاک الحکم،فهو التزام بوجود المعلول بلا علة،و إن ارید أنّ عنوان الموضوع المحکوم علیه ظاهرا متقید بما یقتضی وجود حکم واقعی، فهو التزام بثبوت الحکم عنوانا لا حقیقة و إلاّ لجری فی غالب أقسام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المفسدة مندکّة فی المصلحة،و أما إذا کانت موجودة حقیقة،و مزاحمة فی التأثیر بمصلحة الحکم الظاهری،ففرض المزاحمة و العلیة و سقوط المفسدة عن التأثیر و إن کان یقتضی عدم بقاء الحکم الواقعی إلا أنک قد عرفت فی الوجه الثانی أن لا مزاحمة فی التأثیر لا بحسب مقام الإنشاء 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الحقیقی المشترک بین العالم و الجاهل هو ما ذکرنا،فإنه الذی یعقل أن یبلغ درجة الفعلیة و 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مثله لا یعقل أن یتقیّد بعدم الجهل به،أو بعدم قیام الأمارة علی خلافه،بل نفس الجهل به و عدم وصوله کاف فی عدم بلوغه درجة الفعلیة،و وجود الحکم بهذا المعنی لا یمنع عن بعث فعلی آخر علی وفاقه أو علی خلافه؛لأن حقیقة البعث إنما تنافی بعثا آخر؛لاستحالة علّیة کلّ منهما لداع مماثل أو مضادّ؛لاستحالة انقداح داعیین متماثلین أو متقابلین نحو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الحکم الواقعی و إن کان بداعی جعل الداعی،إلا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یتّصف بالدعوة إمکانا بماله من الوجود النفس الأمری،بل إذا وصل إلی من ارید انبعاثه،فهذا سرّ فعلیة البعث الطریقی دون الواقعی،لا مانعیة مصلحة الأمر الطریقی عن تأثیر مصلحة الأمر الواقعی فی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الحکم الواقعی تامّة،و أن مصلحة المؤدّی لو کانت غالبة علی مصلحة الواقع،لاقتضت سقوط الحکم الواقعی؛لأن بقاء المعلول ببقاء علته،و من البین أن العلّة التامّة للإنشاء بداعی البعث نفس مصلحة الواقع،و أنّ عدم بلوغه إلی درجة الفعلیة لیس لقصور فی مصلحة الواقع کی یکون نسبته إلی الحکم الفعلی نسبة المقتضی إلی المقتضی لیکون الکسر و الانکسار فی فعلیة التأثیر،بل حقیقة الحکم المنبعث عن علّته التامّة نفس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مقام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مسألة التخطئة و التصویب من مباحث الاجتهاد و التقلید، 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الإنشاء بداعی البعث،و اتصافه بالبعث فعلا یتبع الوصول عقلا،فلا محالة تکون غلبة مصلحة المؤدّی،موجبة لسقوط الحکم الواقعی الذی هو تمام ما بید المولی لسقوط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نعم،القول بالإجزاء یدور مدار کون مصلحة المؤدّی مساویة لمصلحة الواقع،أو بمقدار لا یمکن استیفاء ما بقی منها،فلا موهم لسقوط مصلحة الواقع بمصلحة غالبة،و إشکال لزوم التخییر و الأمر بالجامع قد تقدّم منا جوابه </w:t>
      </w:r>
      <w:r>
        <w:rPr>
          <w:rStyle w:val="FootnoteAnchor"/>
          <w:rtl w:val="true"/>
        </w:rPr>
        <w:footnoteReference w:id="64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کان الجهل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تأخّر الجهل بشیء عنه ثبوته حال تعلّقه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ثبوته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السقوط بعد الثبوت الموقوف علیه العلم و الجهل و نحوهما،بل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العنوانی المقوّم للعلم و الجهل،لا ثبوته الخارجی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3114_136865"/>
      <w:bookmarkStart w:id="577" w:name="pg13114_136865"/>
      <w:bookmarkEnd w:id="577"/>
    </w:p>
    <w:p>
      <w:pPr>
        <w:pStyle w:val="Heading2"/>
        <w:numPr>
          <w:ilvl w:val="1"/>
          <w:numId w:val="1"/>
        </w:numPr>
        <w:rPr/>
      </w:pPr>
      <w:bookmarkStart w:id="578" w:name="pg13114_136865"/>
      <w:bookmarkStart w:id="579" w:name="__RefHeading___Toc7869718_3224264995"/>
      <w:bookmarkStart w:id="580" w:name="_Toc204"/>
      <w:bookmarkEnd w:id="578"/>
      <w:bookmarkEnd w:id="579"/>
      <w:r>
        <w:rPr>
          <w:rtl w:val="true"/>
        </w:rPr>
        <w:t>الفهرس الموضوعی</w:t>
      </w:r>
      <w:bookmarkEnd w:id="580"/>
    </w:p>
    <w:p>
      <w:pPr>
        <w:pStyle w:val="BookText"/>
        <w:rPr/>
      </w:pPr>
      <w:r>
        <w:rPr>
          <w:rFonts w:ascii="IRNazanin" w:hAnsi="IRNazanin" w:eastAsia="IRNazanin"/>
          <w:color w:val="111111"/>
          <w:sz w:val="28"/>
          <w:sz w:val="28"/>
          <w:szCs w:val="28"/>
          <w:rtl w:val="true"/>
          <w:lang w:bidi="fa-IR"/>
        </w:rPr>
        <w:t xml:space="preserve">موضوع کل علم الذی یبحث فیه عن عوارضه الذاتیة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میزان العرض الذاتی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فعل المکلف عنوان انتزاعی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بعد اشتراک العلمین فی تمام المسائل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المشهور تمایز العلوم بتمایز الموضوعات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العلم عبارة عن مرکب اعتباری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موضوع علم الأصول خصوص الأدلة الأربعة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المراد من السنة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المراد من الدلیل العقلی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تعریف علم الأصول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وجه الأولویة فی تعریف الماتن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الغرض من تدوین فن الأصول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تحقیق الکلام فی الوضع </w:t>
      </w:r>
      <w:r>
        <w:rPr>
          <w:rFonts w:eastAsia="IRNazanin" w:cs="IRNazanin"/>
          <w:color w:val="111111"/>
          <w:sz w:val="28"/>
          <w:szCs w:val="28"/>
          <w:lang w:bidi="fa-IR"/>
        </w:rPr>
        <w:t>44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الارتباط بین اللفظ و المعنی من لوازم الوضع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الوضع عبارة عن التعهد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المراد من التعهد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تحقیق المعانی الحرفیة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عدم وجاهة تنظیر المعنی الاسمی و الحرفی بالجوهر و العرض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بعض المعانی الاسمیة کالمعنی الحرفی فی عدم الاستقلال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میزان عموم الوضع و خصوص الموضوع 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الإخبار و الإنشاء من شئون الاستعمال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وحدة المستعمل فیه فی الجمل الخبریة و الانشائیة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أسماء الاشارة و الضمائر موضوعة لنفس المعنی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الموضوع فی القضیة الحقیقیة یحتاج الی الواسطة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دخل الإرادة یتصور علی وجهین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الإرادة الاستعمالیة و التفهیمیة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إشکال العلامة علی المحقق الطوسی بانتقاض الدلالات الثلاث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المرکبات لیس لها مواد غیر مواد مفرداتها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جوهر الکلمة أمر قابل للحاظ الواضع بنفسه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معنی کون التبادر علامة کونه دلیلا إنّیّا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معنی صحة الحمل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علامة المجاز هو السلب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تحقیق فی الحمل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الاطراد و عدمه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 یمتاز به الوضع عن الاستعمال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الصلاة بمعنی العطف و المیل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تقریر ثمرة بحث الحقیقة الشرعیة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الصحیح و الأعم </w:t>
      </w:r>
      <w:r>
        <w:rPr>
          <w:rFonts w:eastAsia="IRNazanin" w:cs="IRNazanin"/>
          <w:color w:val="111111"/>
          <w:sz w:val="28"/>
          <w:szCs w:val="28"/>
          <w:lang w:bidi="fa-IR"/>
        </w:rPr>
        <w:t>92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فی تقریب مقالة الأعمی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الصحة عند الجمیع بمعنی التمامیة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لا بد علی کلا القولین من قدر جامع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الإیراد علی الجامع و بیانه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دفع الإیراد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تصویر الجامع علی الأعم مشکل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الأعلام موضوعة للاشخاص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ثمرة النزاع هی اجمال الخطاب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التحقیق فی بیان الثمرة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المرکب حقیقی و اعتباری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خروج ما له دخل فی فعلیة التأثیر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إمکان اتحاد طریقتی الشارع و العرف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صحة التقسیم لها جهتان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المعنی لها فردان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المعنی منقسمة الی أمرین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لا مجال للنزاع اذا کانت أسامی المعاملات موضعة للمسببات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للنزاع مجال لو کانت موضوعة للأسباب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العلة فی الحکم بعدم نفوذ سبب عرفی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کون الفاظ المعاملات أسامی للصحیحة لا یوجب إجمالها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تحقیق الفرق بین جزء الطبیعة و جزء الفرد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کلام غیر واحد من الاعلام فی الفرق بین الجزء المفرّد و المستحب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الاشتراک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المراد من المواد الثلاث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برهان بعض الأجلة علی استحالة الاشتراک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حقیقة الاستعمال لیس مجرد جعل اللفظ علامة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حقیقة الاستعمال ایجاد المعنی باللفظ </w:t>
      </w:r>
      <w:r>
        <w:rPr>
          <w:rFonts w:eastAsia="IRNazanin" w:cs="IRNazanin"/>
          <w:color w:val="111111"/>
          <w:sz w:val="28"/>
          <w:szCs w:val="28"/>
          <w:lang w:bidi="fa-IR"/>
        </w:rPr>
        <w:t>152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له وحدة ذاتیة و عرضیة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الوحدة تضاف الی المعنی و الی الوضع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عدم معقولیة تعدد مرحلة الهیئة و المادة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استعمال اللفظ فی المعنی الحقیقی و المجازی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المراد من البطون لوازم معناه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یمکن اصلاح تعدد البطون بتعدد المصادیق لمعنی واحد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الکلام فی المشتق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هل النزاع فی الوضع و الاستعمال أو فی صحة الاطلاق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تقسیم الحمل الی هو هو و ذی هو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حمل الأوصاف حمل بالمواطاة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عموم النزاع لا یدور مدار العنوان بل الملاک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هویات أجزاء الزمان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عدم التوقف علی تعقل جامع مفهومی بین المتلبس بالظرفیة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المعروف جعل المصادر أصلا للمشتقات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الفرق بین المبدأ و المصدر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الباری تعالی مع الزمان السابق معیّة قیّومیة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لا ارتباط لما عدا السبق الزمانی بمدالیل الافعال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کیفیة اشتمال الماضی و المضارع علی الزمان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الکلی الطبیعی و العقلی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اختلاف المشتقات فی المبادئ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کلام المحقق الدوانی من عدم لزوم قیام المبدأ فی صدق المشتق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المراد بالحال فی عنوان المسألة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الفرق بین التلبس و النسبة الاتحادیة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تنبیه فی توهم إنّ الوضع للمتلبس ینافی عدم التلبس خارجا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تلبس الذات بالمبدإ قیام المبدأ بها بنحو من الأنحاء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المفاهیم فی حد مفهومیتها متباینات </w:t>
      </w:r>
      <w:r>
        <w:rPr>
          <w:rFonts w:eastAsia="IRNazanin" w:cs="IRNazanin"/>
          <w:color w:val="111111"/>
          <w:sz w:val="28"/>
          <w:szCs w:val="28"/>
          <w:lang w:bidi="fa-IR"/>
        </w:rPr>
        <w:t>194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البساطة عند الدوانی هی اتحاد المبدأ و المشتق ذاتا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الربط المأخوذ فی الأوصاف و الأفعال ربط بالحمل الشائع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المدعی للوضع للاعم لا یدعی أمرا معقولا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أقسام السلب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یمکن إصلاح قیدیة الزمان للمسلوب عنه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الوصف قد یکون عنوانا محضا أو معرّفا محضا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الشیئیة من الأعراض العامة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عدم کون الناطق بفصل حقیقی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توصیف النفس بالناطقة یوجب أن لا یکون الفصل ذاتیا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الحصة لا تحمل علی الکلی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عدم انحلال عقد الحمل الی قضیة ضروریة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ما ذکره اهل المیزان فی الضرورة بشرط المحمول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لیس المراد من النوع هو النوع العقلی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البساطة إما لحاظیة و إما حقیقیة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لا فرق بین المشتق و مبدئه الحقیقی عند الدوانی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معنی المشتق لا یشتمل علی النسبة بالحقیقة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زعم المحقق الدوانی عدم الواسطة بین المشتقات و المصادر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الفرق بین المشتق و مبدئه فی الجری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الفرق بین الجنس و الفصل و بین المادة و الصورة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ملاک الحمل الذاتی هو الهوهویة بالذات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کفایة مغایرة المبدأ مع ما یجری المشتق علیه مفهوما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منشأ صدق المشتق قیام مبدئه بقیام انضمامی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المفاهیم قسمان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ذاته تعالی حاضرة لذاته غیر غائبة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وهن قول من ینفی الصفات بحقائقها عنه تعالی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لفظ الأمر </w:t>
      </w:r>
      <w:r>
        <w:rPr>
          <w:rFonts w:eastAsia="IRNazanin" w:cs="IRNazanin"/>
          <w:color w:val="111111"/>
          <w:sz w:val="28"/>
          <w:szCs w:val="28"/>
          <w:lang w:bidi="fa-IR"/>
        </w:rPr>
        <w:t>249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الأمر هو العالم الموجود بلا مادة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إشکال اختلاف الجمع فی الأمر و دفعه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تعریف الاشتقاق المعنوی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الفرق بین المعنی الجامد و المعنی الاشتقاقی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الأمر هل هو مطلق الطلب أو الطلب المطلق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المراد من الکلمة الوجودیة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اعتبار العلو فی معنی الأمر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الطلب و الإرادة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اذا کان النزاع فی ثبوت صفة نفسانیة فالمسألة عقلیة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اذا کان النزاع فی ان مدلول الأمر هل هو الارادة فهی اصولیة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ان کان النزاع فی مجرد مرادفة الطلب مع الارادة فهی لغویة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منشأ النزاع هو الخلاف فی الکلام النفسی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مدلول الصیغة أمر إنشائی لا إرادة نفسیة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المنقول عن الاشاعرة ان الکلام النفسی هو النسبة الموجودة بین مفردین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التحقیق ان وجود الصیغ الانشائیة وجود معانیها فی نفس الأمر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تقابل الإنشاء و الإخبار لیس تقابل مفاد کان التامة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حقیقة إرادته تعالی هو العلم بالصلاح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اعتبارات تقسیم الإرادة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تصحیح مرادیة الإرادة لا یجدی شیئا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تنبیه و تنزیه فی الجبر و التفویض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العقاب انما یتبع الکفر و العصیان التابعین للاختیار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تفاوت الماهیات بنفس ذواتها لا بجعل جاعل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 معانی صیغة الأمر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استعمال الصیغة بسائر الدواعی خلاف الوضع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الفرق بین الوجوب و الایجاب اعتباری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کثرة الاستعمال الموجبة للنقل تصح فی أسماء الاعلام و الاجناس </w:t>
      </w:r>
      <w:r>
        <w:rPr>
          <w:rFonts w:eastAsia="IRNazanin" w:cs="IRNazanin"/>
          <w:color w:val="111111"/>
          <w:sz w:val="28"/>
          <w:szCs w:val="28"/>
          <w:lang w:bidi="fa-IR"/>
        </w:rPr>
        <w:t>311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الحکایة الحقیقیة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من حتمیة الإرادة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التعبدی و التوصلی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معانی الطاعة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استحالة أخذ ما لا یکاد یتأتّی الا من قبل الأمر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ذات المقید و التقید مختلفان فی الوجود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یصح الاتیان بجزء الواجب بداعی وجوبه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حکم العقل باتیان ما یحتمل دخله فی الغرض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الاطلاق و التقیید بینهما تقابل العدم و الملکة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تقریب جریان أصالة الاشتغال فی المقام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المتحصل عدم جریان الاشتغال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دخل القربة فی الغرض لیس بشرعی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الصیغة و الواجب النفسی التعیینی العینی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الأمر عقیب الحظر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المدة و التکرار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المصدر مشتمل علی نسبة ناقصة خلافا للجمهور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المراد بالفرد هو وجود الطبیعة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الفرق بین القول بالمرة و القول بالطبیعة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إتیان المأمور به علة تامة للغرض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الفور و التراخی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ما هو المراد من الاقتضاء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نتیجة المسألة الأصولیة کلیة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الفرق بین مسألة الإجزاء و مسألة المرة و التکرار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فی إجزاء امتثال المأمور به عن التعبد به ثانیا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اجزاء الاتیان بالمأمور به بالامر الاضطراری </w:t>
      </w:r>
      <w:r>
        <w:rPr>
          <w:rFonts w:eastAsia="IRNazanin" w:cs="IRNazanin"/>
          <w:color w:val="111111"/>
          <w:sz w:val="28"/>
          <w:szCs w:val="28"/>
          <w:lang w:bidi="fa-IR"/>
        </w:rPr>
        <w:t>382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اجزاء الاتیان بالمأمور به بالأمر الظاهری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الأمارات حجیتها بنحو الطریقیة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الإشکال علی قاعدة الاشتغال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لا مجال لقیاس الأمر الظاهری بالأمر الاضطراری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الفوت مما ینسب الی المأمور به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فی مناط الإجزاء و التصویب </w:t>
      </w:r>
      <w:r>
        <w:rPr>
          <w:rFonts w:eastAsia="IRNazanin" w:cs="IRNazanin"/>
          <w:color w:val="111111"/>
          <w:sz w:val="28"/>
          <w:szCs w:val="28"/>
          <w:lang w:bidi="fa-IR"/>
        </w:rPr>
        <w:t>411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الموضوعی </w:t>
      </w:r>
      <w:r>
        <w:rPr>
          <w:rFonts w:eastAsia="IRNazanin" w:cs="IRNazanin"/>
          <w:color w:val="111111"/>
          <w:sz w:val="28"/>
          <w:szCs w:val="28"/>
          <w:lang w:bidi="fa-IR"/>
        </w:rPr>
        <w:t>419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محققا عن مؤسستنا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سماحة العلاّمة الحجة السیّد عبد العزیز الطباطبائی عن الحجة الشیخ محمّد الغروی نجل المصنف ان والده کانت له منذ طفولته رغبة شدیدة فی تحصیل العلم و الدروس الحوزویة و کان ابوه التاجر لا یأذن له فی ذلک و کان ملحا علی أن یتجه لأمور التجارة و یعینه علیها فی غرفته للتجارة و یسلمه الامور تدریجیا و لیس له ولد غیره یقوم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احد الایام کان الجد و الاب مع بعض الاصحاب فی صحن الامامین الجوادین علیهما السلام فی مدینة الکاظمیة،فتوجه الابن نحو المرقد الطاهر للامام موسی بن جعفر علیه السلام و سأل اللّه تبارک و تعالی بجاهه لدیه ان یلین من موقف والده المعارض لرغبته و توجهه،یقول ولد المؤلف ان والدی ما ان اتم توسله حتی اجاب اللّه دعاءه و فوجئ بصوت ابیه یسأله ان کان لا زال عند رغبته الأولی فی التفرغ للدراسة الحوزویة،فلما رد الابن بالایجاب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الی النجف اذن و ادرس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شیخنا المترجم رحمه اللّه تعالی کان قد حضر فترة من الزمن دروس الفلسفة عند العلاّمة الشیخ محمّد باقر الاصطهباناتی رحمه اللّه تعالی،و الذی کان یعد من کبار الفلاسفة فی عصره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الشیخ الاصفهانی یمتلک باعا طویلا،و احاطة واسعة فی علم الأصول مکنته من التعامل مع کثیر من المصطلحات و المباحث العسرة بسهولة و یسر،حتی روی عنه انه شرع فی آخر دورة له فی الأصول فی شوال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انهاها فی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وفاته بسنتین،فکانت اطول دوراته، و حیث حقق بها الکثیر من المباحث الغامضة مع کتابته لجملة من الرسائل المختلفة التی یندر التعرض لها کرسالة اخذ الاجرة علی الواجبات و غیرها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بانت براعة الشیخ الاصفهانی رحمه اللّه تعالی فی علمیّ الفقه و الأصول فی حیاة استاذه الآخوند الخراسانی،و فی اثناء حضور درسه،حتی روی انه کتب اکثر هذه الحاشیة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انه و بعد وفاة استاذه رحمه اللّه تعالی استقل بالتدریس فتوافد علی درسه الکثیر من فضلاء عصره فانهی عدة دورات فی الفقه و اصوله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صدر الدین محمد بن ابراهیم الشیرازی القوامی المشهور علی لسان الناس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لسان تلامذة مدرسته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عظماء الفلاسفة الإلهیین الذین لا یجود بهم الزمن إلا فی فترات متباعدة من القرون و هو المدرس الأوّل لمدرسة الفلسفة الإلهیة فی القرون الثلاثة الأخیرة فی البلاد الإسلامیة الإمامیة،و الوارث الأخیر للفلسفة الیونانیة و الإسلامیة و الشارح لهما و الکاشف عن أسرارهما و لا تزال الدراسة عندنا تعتمد علی کتبه لا 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قمة فی کتب الفلسفة قدیمها و حدیثها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السید المحسن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أعیانه أنه سمع المحقق الحجة الشیخ محمد حسین الاصفهانی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أعلم أحدا یفهم أسرار کتاب الأسفار لشددت إلیه الرحال للتلمذة علیه و إن کان فی أقصی الدیار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یرید أن یفتخر أنه وحده بلغ درجة فهم أسراره،أو أنه بلغ درجة من المعرفة أدرک فیها عجزه عن اکتناه مقاصده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صدر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شیراز،و لم تعلم سنة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 إلی أصفهان،و حضر علی الشیخ بهاء الدین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انقطع إلی درس فیلسوف عصره السید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انتقل إلی قم،له مصنفات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طریقه للحج فی البصرة،و دفن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الشواهد الربوبیّة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ذاتی النوع الجنس أو غریب الجنس باعتبار أخذ الجنس بالنسبة إلی النوع لا بشرط و بشرط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الحکیم السبزواری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الشواهد الربوبیة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هادی بن المهدی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خارج سبزوار جنب الطریق الذاهب إلی مشهد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بنی علی قبره 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الحکیم الفیلسوف العارف الورع الفقیه الزاهد الشاعر بالعربیة و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درس الکلباسی و الشیخ محمد تقی صاحب الحاشیة و حضر علی الآخوند ملا اسماعیل و علی المولی النوری و أحمد الأحسائی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کثیرة منها منظومته المشهورة فی الحکمة و المنطق،و قد شرحها و کشف عن غوامضها و حلّ ألغازها هو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قام کثیر من العلماء بمجاراتها منهم المحقق الشیخ محمد حسین الأصفهانی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الرشتی فی بدائع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المیرزا حبیب اللّه بن المیرزا محمد علی خان القوجانی الرشتی،أصل عائلته من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المحشی هنا فی الحاشیة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العلمان إن کان موضوعهما متباینین بالذات کانا متباینین،و ان کان موضوع أحدهما 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کالطبیعی بالاضافة إلی الطب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 متداخلین،و إن کان موضوعهما متشارکین فی امر ذاتی أو عرضی کانا متناسبین،و علیه فدخول مسألة واحدة فی علمین إنما یکون من تداخل العلمین إذا کان موضوع أحدهما أعم،و بحسبه کان موضوع المسألة مندرجا تحته،کاندراج موضوع العلم الأخص،بل حقیقة التداخل فی المسائل اندراج موضوع المسألة تحت موضوع مسألة اخری کما فی تداخل العلمین من حیث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إذا کان باعتبار تشارک موضوع العلمین فی ذاتی ینطبق علی موضوع المسألة،او عرضی کذلک کانطباقهما علی موضوعی العلمین،فلیس من باب تداخل العلمین،بل من باب التناسب،هذا بحسب الاصطلاح،و لعل المراد هنا غیره علی غیر الاصطلاح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الی أن الامتیاز ثابت، و لو لم یتعدد الغرض،فان المتحد هی المسألة لا العلم،و المرکب الاعتباری فی کل منهما مباین للمرکب الاعتباری فی الآخر،و الاعتبار فی العلمیة بالمجموع لا بالمسألة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 التالیة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امتناعه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معموله باللام،مع أنه یتعدّی بالباء،فتقول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متکفّل بالأمر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قد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متکفّل بکذا لک،لکن ما فی المتن من الأوّل کما لا یخفی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محجة العلماء فی کتابه المذکور،کما فی هامش الأصل،و 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هادی بن الحاج ملا محمد أمین الواعظ الطهرانی النجفی المعروف بالشیخ هادی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الاستاذ المحقق صاحب الآثار المشهورة و المطالب المأثورة أحد المؤسسین فی الفنون الشرعیة و خصوصا الاصول،خرج إلی أصفهان فأخذ عن السید حسن المدرس و السید محمد الشاهشهانی و الفیلسوف الملا علی النوری، ثم هاجر الی العراق،فأخذ عن الشیخ عبد الحسین الطهرانی فی کربلاء و الشیخ مرتضی الأنصاری ثم المیرزا الشیرازی فی النجف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و إن أصابوا فی اعتبار الحیثیة للتمایز بین العلوم، لکنهم أخطئوا فی أخذها قیدا للموضوع،و الصواب أخذها قیدا للبحث،و هی عند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محمد حسین بن محمد رحیم الطهرانی الحائری،ولد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ایوان کیف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مقدمات العلوم فی طهران،ثم اکتسب من شقیقه الحجة الشیخ محمد تقی الأصفهانی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أصفهان،ثم هاجر الی العراق،فسکن کربلاء،و کان یقیم الجماعة فی الحرم المطهّر من جهة الرأس الشریف،فیأتمّ به خیار الطلبة و الصلحاء و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کربلاء یومذاک فریق من الشیخیة،و کان المرحوم کثیر التشنیع علیهم حتی ضعّف نفوذهم و کسر شوکتهم؛إذ کان مرجعا عامّا فی التدریس و التقلید،و قد تخرّج من معهده جمع من کبار العلماء،و له آثار أشهرها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داعی ربه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 الصحن الصغیر فی الحجرة الواقعة علی یمین الداخل،سبقه فیها صاحب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الکرام البررة فی القرن الثالث بعد العشرة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ذلک فی عبارات علماء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الشمسیة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النسخ المتداولة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فعدم کون الجامع غیر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خطوها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هذه المباحث بالاضافة إلی حجیة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أنها إنشاء حکم مماثل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واسطة فی الاستنباط؛لأنها مثبتة لموضوعه،لا أنها واسطة فی الاستنباط من دلیله،فتدبر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اختصاص للفظ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اعتبار الملکیة بالمعنی الفاعلی و المفعولی،و أما نفس المبدأ فقد أوضحنا حاله فی مبحث الأحکام الوضعیة من الاستصحاب من الجزء الثانی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 القول فیه فی مقدمة الواجب فی البحث عن الشرط المتأخر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علی النهاوندی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تشریح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ملاحظة الکلی بما هو کلی کما فی المحصورة،لا نفس الطبیعی و لو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البدیهی أن لحاظ ما لا یمتنع صدقه علی کثیرین لیس لحاظ الکثیرین،بل لا بد من أن یکون بحیث یصدق فعلا علی الکثیرین حتی یکون لحاظه لحاظ الکثیرین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الرشتی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بدائعه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لم یکن ثبوت شیء لشیء،بل ثبوت أشیاء ثلاثة،فتحتاج إلی رابطة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المعانی علی قسمین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بالاضافة إلی ما فی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فتارة من قبیل الطبیعی و فرده، فالجامع بین الموجود الذهنی و الخارج متحقق،و اخری من قبیل العنوان و المعنون،و العنوان لا یتعدی عن مرحلة الذهن،و هو غیر المعنون ذاتا و وجودا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الظرفیة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إضافی مستقل باللحاظ له نحو من الوجود فی الخارج کسائر أنحاء مقولة الإضافة،فلیس کالنسبة الحقیقیة التی لا استقلال و لا نفسیة لوجودها الحقیقی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المبتدأ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حقیقة النسبة کلّیّة؛بمعنی الصدق علی کثیرین،فانّ الصدق و الحمل شأن المعانی المستقلّة باللحاظ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أنها لیست بجزئیة بمعنی ما یأبی الصدق علی الکثیرین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نعم،الکلیة بمعنی قبولها لوجودات مقولة فإنّ المقدار الذی ساق إلیه البرهان عدم الاستقلال و النفسیة من حیث التقوّم بالمنتسبین،لا زیادة علی ذلک،فالنسبة المتقوّمة بالسیر و البصرة یمکن أن یکون لها وجودات حقیقة،و مع ذلک لا جامع ذاتی لها،إذ الجامع الذاتی بإلغاء خصوصیة الطرفین لا بالغاء الوجود الذهنی الخارجی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 علی من لاحظ میزان الکلّیة و الجزئیة فی المفاهیم دون الجزئیة و التعیّن و التشخّص الذی لا یکون إلاّ بنفس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فی التعلیقة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أنّ المتکلّم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 و ذه تی تا علی الانثی اقتصر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ألفیّة ابن مالک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الإشارة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یکفی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دلّ علی ذاته بذاته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دللتنی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الاولی من دعاء الصباح لأمیر المؤمنین علیه السلام المنقول عن مصباح السید ابن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المذکور فی مجموعة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الثانیة من دعاء أبی حمزة الثمالی من أدعیة أسحار شهر رمضان المبارک للإمام زین العابدین علیه السلام و تتمته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 عرفتک،و أنت دللتنی علیک،و دعوتنی إلیک، و لو لا أنت لم أدر ما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کادا أن یکونا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دلالة عقلیة کسائر أنحاء دلالة المعلول علی علته،لا دلالة جعلیة کلامیة کما هو محل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 المطلقة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طبیعة الماهیة المطلقة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حدیث ترکّب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دفع ما یمکن أن یقال من أن الحکم بلحاظ نفس الطبیعة،لا بلحاظ وجودها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الاندفاع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الموجود بهذا الوجود حصة من الطبیعی،و قطع النظر عن وجودها لا یوجب تغیّرها و خروجها عن کونها حصة،مضافا إلی لزوم ثبوت الموضوع إما جعلیا أو حقیقیا،و المفروض عدم الأوّل و قطع النظر عن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بالجوهر النضید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بیدار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،مع اختلاف یسیر لا یخلّ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جمال الدین أبو منصور الحسن بن سدید الدین یوسف بن زین الدین علی بن محمد بن مطهر الحلی المعروف بالعلامة الحلی و العلامة علی الاطلاق،و هو الذی طار ذکره فی الآفاق،و لم یتفق لأحد من علماء الإمامیة ان لقب بالعلامة علی الإطلاق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شهر رمضان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الحلة،و قرأ علی والده سدید الدین و خاله المحقق الحلی صاحب الشرائع و المحقق الطوسی و ابن میثم البحرانی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کتبه الحکمیة و الکلامیة قبل أن یکمل 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سنة،سبق فی فقه الشریعة و الاصول و الحکمة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فی مختلف الفنون من حکمة و فلسفة و عرفان و فقه و کلام و حدیث و رجال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الالفین،منتهی المطلب،غایة الاحکام،التذکرة،استقصاء الاعتبار،الخلاصة فی الرجال،ارشاد الاذهان،و غیرها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السبت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الحلة،و نقل إلی النجف الأشرف و دفن علی یمین الداخل إلی الحضرة الشریفة من جهة 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التنبیهات،الجزء الأول فی علم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للشیخ الرئیس و مصدر التأسیس أبو علی الحسین بن عبد اللّه بن سینا الحکیم المشهور، أحد فلاسفة المسلمین،ولد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بقریة من ضیاع بخاری،نادرة عصره فی علمه و ذکائه و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یستکمل ثمانی عشرة سنة من عمره إلاّ و قد فرغ من تحصیل العلوم بأسرها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صاحب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تردّد الشیخ الرئیس فی مسألة یتوضأ،و یعزم جامع البلد،فیصلی فیه رکعتین بالخشوع،و یشتغل بالدعاء و الاستعانة باللّه إلی أن ترتفع شبهته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مما یقارب مائة مصنف، و له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ضعف و أشرفت قوته علی السقوط أهمل المداواة،و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المدبّر الذی فی بدنی قد عجز عن تدبیره،فلا تنفعنی المعالجة،فاغتسل و تاب،و تصدّق بما معه علی الفقراء،و ردّ المظالم علی من عرفه،و أعتق ممالیکه،و جعل یختم فی کل ثلاثة أیام ختمة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بهمدان یوم الجمعة من شهر 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فی علم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المحاکمات المذکور فی المتن هو حاشیة علی شرح الإشارات،و هو للحبر الفاضل الحکیم أبی جعفر قطب الدین الرازی البویهی ینتهی نسبه إلی آل بویه الذین هم سلاطین الدیالمة المشهورین أو إلی أولاد أبی جعفر 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دولة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 الری،و سکن المدرسة الظاهریة و أخذ عن القاضی عضد الایجی،و أخذ عن العلامة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قواعده بیده،و أجازه الروایة عنه، قصد الشام و درّس فیها،فأخذ منه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السید الشریف الجرجانی و القاضی بدر الدین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آثار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شروح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الاشراق للحکیم المحقق قطب الدین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بیدار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مسعود بن مصلح الفارسی الکازرونی الشافعی الملقّب بالعلاّمة عند علماء العامة صاحب المصنفات الکثیرة المتینة فی الحکمة و الاصول و الأدب و غیرها و المعروف بالقطب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بشیراز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أبوه طبیبا بها،و هو ابن اخت الشیخ مصلح الدین السعدی الشیرازی الشاعر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علی والده و عمه و الزکی الرکشاوی و الشمس الکاتبی،ثم سافر إلی نصیر الدین الطوسی،و لازم خدمته،و قرأ علیه،و برع فی العلوم،ثم دخل الروم فأکرمه صاحبها،و ولی قضاء سیواس و ملطیة،و قدم الشام،ثم سکن تبریز،و درس بها العلوم العقلیة،و حدث عن الصدر القونوی و عن یعقوب الهمدانی،و أدرک آخر زمان فخر الدین الرازی و شهاب الدین السهروردی و محیی الدین بن عربی،و کان جامعا للعلوم فاشتهر بلقب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مبسوطة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قانون الطب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حکمة الاشراق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فی آخر عمره عن الاشتغال بالمطالب الحکمیة و أخذ فی مراسم العبادة و التلاوة و تعلیم القرآن المجید فی محوطة تبریز،و کانت وفاته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الرشتی فی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الرشتی فی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 أو أخص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العبارة من غضاضة،و 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الأصوب فیها هکذا؛ و اخری من القرینة؛أی أنها توجب فهم المعنی المجازی من اللفظ المستعمل فیه إن التفت إلیها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الصلاة شرعا و الصلاة بمعنی الدعاء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المطلب الشریف من تحقیقات أفضل المتأخّرین الشیخ الهادی الطهرانی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نفسه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هنا للتعدیة لا للاختصاص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بجعل الشارع الشیء مالا أو ملکا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بجعل الشارع للشیء مالیة أو ملکیة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تقریر بحث الشیخ الانصاری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الشیخ مرتضی بن محمد أمین الدزفولی الأنصاری النجفی ینتهی نسبه إلی جابر ابن عبد اللّه الانصاری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دزفول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أوائل أمره علی عمه الشیخ حسین،ثم خرج مع والده إلی زیارة مشاهد العراق المقدسة و هو فی العشرین من عمره،بقی فی کربلاء آخذا عن الاستاذین السید محمد المجاهد و شریف العلماء أربع سنوات،ثم عاد إلی وطنه،ثم رجع إلی العراق،و حضر عند الشیخ موسی نجل الشیخ جعفر سنتین،التقی بالمولی النراقی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طریقه إلی زیارة مشهد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تتلمذ علیه نحو ثلاث سنین،ثم رجع إلی دزفول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عاد إلی النجف الأشرف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،فاختلف إلی مدرسة الشیخ علی ابن الشیخ جعفر،ثم شرع فی التدریس و التألیف،و وضع أساس علم الاصول الحدیث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اللازم إن کان من لوازم الوجود صح ما ذکر،و إن کان من لوازم الماهیة فلا؛إذ لا منافاة فی لازم الماهیة و عارضها بین اللزوم و کونه محققا لها؛کالفصل بالإضافة إلی الجنس فإنه عرض خاص له مع أنّ تحصّل الجنس بتحصّله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الأصوب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لمائع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الأصل،و وردت فی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الأصوب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عدم صدق الصلاة بلا عنایة علی مراتبها المتفاوتة کما و کیفا بناء علی الأعمّ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فهی،و الصحیح ما أثبتناه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إطلاق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عن ابن عباس فی التهذیب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،و تفسیر التبیان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،و عمدة القاری فی شرح البخاری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عربی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،و الدار المنثور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و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جمیع المصادر أدناه بهذا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الصلاة الطهور،و تحریمها التکبیر،و تحلیلها التسلیم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سنن الدارقطنی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،و سنن الدارمی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سنن الترمذی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بالسّنا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معروف من الأدویة،الواحدة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أوّله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ورد منکّرا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من کتاب الایمان و الکفر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الرشتی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التملیک بالحمل الشائع،لا یمکن أن ینشأ باللفظ،کما لا یمکن الوضع له حقیقة لتقیّده بالوجود الخارجی،کما أن التملیک الإنشائی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لمکان تقیده بقصد ثبوته باللفظ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یمکن أن ینشأ باللفظ،بل التملیک کسائر الألفاظ الموضوعة لنفس المعانی،و لا یصدق علی شیء حقیقة إلاّ اذا وجد مطابقه فی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هذه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التعلیقة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الشیخ محمد تقی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حاشیته علی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قیامة مقامه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هذه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 بصیرة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جامع للفصول،و منه ظهر أن الجامع بهذا المعنی لا یفید الخصم؛لتوهّمه أنّ الخصوصیّات الممیّزة الموجبة للتقابل لها جامع رابط،مع أنّ التقابل بهذه الأنحاء الأربعة المعروفة ذاتی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علی النهاوندی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تشریح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الرشتی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لإرادة المعنی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الحرقة بمعنی الحرارة،لکن المناسب للسیاق هنا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الاحتراق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 التالیة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أجلّة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العلامة المؤسّس الشیخ عبد الکریم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درر الفوائد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نفس التعلیقة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یندفع النقض بالفرق بین الاستعمال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علی النهاوندی فی تشریح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شطب فی الأصل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إثباتها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المباینة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بناء علی أن المعنی متقیّد باللحاظ الخاص،کما هو کذلک عند القائل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بناء علی ما قدّمنا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الموضوع له حصة من المعنی المتخصّص باللحاظ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 الخصوصیة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فرض خصوصیة مباینة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 أن یکون المستعمل فیه حصة اخری، لا جزء الاول،فحینئذ یستقیم ما أفاده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المعنیین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الإشارات و التنبیهات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دفتر نشر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جعله مقابلا للعرض قرینة علی عدم إرادة العرضی المقابل للذاتی فی کتاب الکلیات، لکن لا یخفی أن العرضی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فی قبال العرض،کالأبیض بالنسبة إلی البیاض و هذا غیر مراد قطعا؛إذ لا یعقل مبدئیة الأبیض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اخری فی قبال الذاتی فی کتاب الکلیات،و هو لا یقابل العرض،بل العرض بأقسامه داخل فی العرضی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فی قبال الذاتی فی کتاب البرهان،و حیث إن مقسمه الأمر الانتزاعی،فیقابل العرض المتأصّل،لا العرض الذی نحو وجوده بوجود موضوعه کمقولة 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فی شرح إشکالات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إسماعیلیان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لزین المجتهدین شیخنا أبو طالب محمد بن العلامة المطلق جمال الدین حسن بن یوسف ابن المطهّر الحلّی الملقّب بفخر المحققین و رأس المدققین لنباهته فی العلوم الحقة،و نهایة جلالته فی هذه الطائفة المحقّة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 الاثنین لیلة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جمادی الاولی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فی شرح شرائع الإسلام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للشیخ زین الدین بن نور الدین علی بن أحمد بن محمد بن محمد بن علی بن جمال الدین بن تقی بن صالح بن مشرف العاملی الشامی الجبعی المعروف بالشهید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یذهب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الإمکان لیس من أجل تخلّل غیر المماثل بین ما تلبّس بالظرفیة،و ما یماثله حتی ینتقض بأسامی الشهور و الاسبوع من حیث الوضع لکلّیّ یکون کلّ واحد من الأیام و الشهور المفصولة مصداقا له،بل من أجل عدم التطابق لما تلبس بالظرفیة،إلاّ فرد لا بقاء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اتصاف الکلّی بالعرض بسبب اتصاف فرده بالظرفیة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المتّصف بها بالعرض هو الکلّی الموجود فی ضمنه،لا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بقاء لفظ الجلالة علی مفهومه العام قبل إسقاط الهمزة منه؛حیث إنه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انه مشتق من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أبدلوا الواو همزة فصارت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تسمیته بذلک لکون کل مخلوق والها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 یلوه 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،ککتاب بمعنی مکتوب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المشهور عند علماء العربیة من کونه مشتقّا،و لکن لا علی بقائه علی المعنی العامّ لأصله،بل بعد حذف 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دخول الألف و اللام فصار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فخصّ بالباری تعالی و لتخصّصه به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تَعْلَمُ لَهُ سَمِیًّا مریم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،و لذا نجد فرقا بین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 معناه خاص و الثانی عام؛لذا صارت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علی القول الثانی و هو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المعروف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یصحّ التنظیر به للمقام لوضعه وضعا خاصّا لموضوع خاص لا تعدّد فیه و لا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بالارتجال،کما 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ظاهر الجوهری و صریح العلامة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الهاء فصل الهمزة،و مفردات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أله،و مجمع البحرین کتاب الهاء باب ما أوّله الألف،و معجم مقاییس اللغة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الواو،و مجمع البیان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المحقّق الفذّ آیة اللّه العظمی السید الخوئی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مبرهنا علی العلمیة و مفنّدا القول بالجنسیة و 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للذات المقدّسة،و قد عرفها العرب به حتی فی الجاهلیة قال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و کلّ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زائل 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سَأَلْتَهُمْ مَنْ خَلَقَ السَّماواتِ وَ الْأَرْضَ لَیَقُولُنَّ اللّهُ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توهّم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المبدأ الساری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اسم المصدر؛إذ لا یعقل بحسب الواقع إلا المبدأ و أنحاء النسب،و ما فیه النسبة أحد المشتقات المعروفة،فلم یبق لاسم المصدر معنی إلا نفس المبدأ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الانفعال الحاصل من الفعل،ففیه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مصدر آخر من باب آخر،لا اسم المصدر لذلک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المعلوم أن نسبة الواجدیة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الزمان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طریق لنا إلی تصدیقه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تلک الخصوصیة هی خصوصیة وقوع المبدأ و تحقّقه المساوق للمضی، و خصوصیة اتصاف الذات بتحقق المبدأ منها،و هو فرع التحقق،فیساوق الحال و الاستقبال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الوقوع و التحقّق یمکن لحاظهما فی الحال و الاستقبال فلا یساوق المضیّ،و تأخّر الإخبار عن وقوع المخبر به تأخّر طبعی یجامع مضیّ المخبر به بالعرض و حالیّته و استقبالیّته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حدیث اتصاف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مفاد الهیئة الواردة علی المادّة لا بد من أن یکون واردا علی مفاد المادّة لا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لیس بین الذات و الحدث إلا نسبة واحدة صدورا أو قیاما،و إنما تتطور أطوارا بحسب الملاحظة،فتکون بطور منها مفاد أحد المشتقات،و بطور آخر مفاد الآخر،فلیس اتصاف الذات بتحقّق الحدث نسبة اخری غیر نسبة تحقق الحدث،نعم،هذه النسبة توجب تعنون الطرفین بعنوانین مضایفین،فیکون الحدث محقّقا،و الذات محقّقا منها،و لا ترتب بین المضایفین مع أن هذا المتوهّم یری تأخّر رتبة المضارع عن رتبة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دعوی اخری من أن هیئة الماضی للإخبار عن الوقوع فیتأخّر الإخبار عن الوقوع و لو آناً ما،و أن هیئة المضارع لمنشئیّة الذات فعلا للحدث فیساوق الحال،و بأداة اخری تفید الاستقبال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حدیث الإخبار عن الوقوع فبما عرفت،و أما حدیث منشئیّة الذات فبما سبق من أنها من شئون الذات لا من شئون مفاد المادة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أنّ الفعلیة إن کانت بمعنی الحالیة فهو عین آخر زمان الحال،و إن کانت مساوقة للتحقّق فحالها حال الوقوع،و التحقق لا یساوق خصوص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أثبتناه؛حیث لا یوجد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آلة الکنس،بل هو موضع اختباء الوحش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الأسفار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ثانیتهما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أواخر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لهذا المصدر فی اللغة،و الصحیح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نفس هذه التعلیقة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شرحه لمختصر المنتهی لابن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المختصر للعضدی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الدین عبد الرحمن بن أحمد بن عبد الغفار الإیجی الشیرازی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علی والده حتی أتقن فن المعقول و المنقول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علم الکلام،و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الغیاثیة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المعانی و البیان،و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تلامیذه السعد التفتازانی و الشمس الکرمانی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له محنة مع صاحب کرمان فحبسه فی قلعة 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مات فیها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أعلام الزرکلی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المختصر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عمر أبو عمرو بن الحاجب الفقیه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صعید مصر،و هو کردی الأصل،نشأ فی القاهرة،و سکن دمشق، و مات فی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بالاسکندریة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النحو،و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منتهی السئول و 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 عدم خلوص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النسبة الحکمیة الاتحادیة غیر الوجود الرابط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لوجودها فی کل القضایا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الوجود الرابط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الامر أنّ منشأ النسبة الحکمیة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أنّ هذا 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ثبوت المبدأ للموضوع،کما فی القضایا المرکبة الایجابیة،و اخری اتحاد المبدأ مع الموضوع،کما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عینیة المبدأ للموضوع،کما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الوجود الرابط غیر الوجود الرابطی؛إذ لا وجود رابطی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أعمی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لا ثبوت للعمی فی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کونه ذا صورة فی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ان الکون الرابط فی زید أعمی موجود،فلا وجود رابطی إلا فی مثل ثبوت الأعراض لموضوعاتها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فی المتن هو مضمون عبارة الأسفار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الثانی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محمد بن محمد بن طرخان بن أوزلغ الحکیم المشهور المعروف بالفارابی،و بالمعلم الثانی بعد افلاطون الذی یعتبر المعلم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فاراب من مدن الترک فی أطراف بلاد فارس،قصد بغداد،و أقام بها برهة،ثم ارتحل الی مدینة حران،ثم رجع إلی بغداد،ثم سافر إلی دمشق ثم إلی مصر،ثم عاد الی دمشق،و أقام بها و سلطانها یومئذ سیف الدولة بن 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تصانیف فی الفلسفة و المنطق و الموسیقی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ینفرد بنفسه عند مجتمع الماء و مشتبک الریاض،و کان زاهدا فی الدنیا قانعا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بدمشق و قد ناهز ثمانین سنة،و صلّی علیه سیف الدولة،و دفن بظاهر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علی القول بالوضع للمتلبس،و الثانی علی القول بالوضع للأعم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الرشتی فی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اسمین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صدر 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بعض المحققین فی شواهده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بمقدار فحصنا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أنه إن ارید بالتقیید تقیید المسلوب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لفظیة بنیة الانفصال 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ضاربا الیوم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بناء علی عدم الحرکة الجوهریة،و إلا فتبدّله الطبیعی الجوهری متقدر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نعم،إلا أن الجری لا یمکن إلا بلحاظ ذاک الأمر الثابت الذی لا بدّ منه فی موضوع الحرکة؛لما عرفت سابقا أن بقاء ما یصدق علیه المشتق لازم علی کل حال،و لذا أخرجنا اسم الزمان عن محل البحث،فیعود المحذور إن کان الصدق بلحاظ ذلک الأمر الثابت الغیر المتقدر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زیدا بما له من التبدّل الطبیعی الجوهری لو کان موضوعا للقضیّة بنحو القیدیّة و العنوانیة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بنحو المعرّفیة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یمکن إجراء الوصف علیه بلحاظ حال التلبّس أیضا، فلا شهادة لعدم الصدق حینئذ،و أما إذا اخذ بنحو الإشارة و المعرّفیة إلی ذلک الأمر الثابت، فعدم الصدق فی حال الانقضاء أوّل الکلام؛لأن الموضوع حقیقة غیر مقیّد بشیء یمنع عن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 و استقم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فی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موجود مهما کان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صحته فی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العلم الحصولی بالکنه من طریق الحد،و ذلک لأن البسیط و ما ینتهی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کالأنواع المرکبة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حدّ حقیقی لهما للزوم الخلف من الترکّب الذی یقتضیه الحدّ الحقیقی المشتمل علی جزءین ذاتیین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الدکتور عبد الرحمن بدوی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أواخر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الموضع لاختصاص 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النکرة المنفیة،کقوله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 إِلهٍ إِلاَّ اللّهُ آل عمران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هذا هو مذهب المدرسة البصریة،و هو المشهور، و إن اجاز الکوفیون دخولها علی النکرة المثبتة أیضا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ذکره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یمکن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علی بن محمد بن علی الحسینی الجرجانی من أولاد محمد بن زید الداعی ابن الإمام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اشتغل فی بلاده جرجان ثم القاهرة بطلب العلم،ثم خرج إلی بلاد الروم،ثم إلی بلاد العجم،تصدی للإقراء و الإفتاء،و أخذ عنه الأکابر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کثیرة أهمها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شروح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 العضدیة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حواش منها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التجرید لنصیر الدین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حکمة الاشراق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العوامل الجرجانیة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الإشارات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غیرها،و له کتاب 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یوم الأربعاء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الآخر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بشیراز،و دفن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أواخر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فی بعض تعلیقات الأسفار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السبزواری من تشبیه انحلال القضیة إلی قضیّتین بانحلال عقد الوضع إلی قضیّته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ما ذکرنا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للتوجیه، فإنّ غرضه التشبیه من حیث انحلال المجموع إلی قضیتین؛بمعنی أنه کما أن عقد الوضع ینحلّ إلی قضیة،و المرکب من عقد الوضع و عقد الحمل أیضا قضیة،کذلک مجموع قضیّة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الترکّب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ینحلّ الی قضیتین،لا أن عقد الحمل ینحلّ الی قضیة،کما أن عقد الوضع کذلک،علی ما هو صریح المتن،و إن کان کلامه فی فوائده موافقا لما فی حاشیة الأسفار من حیث تشبیه المقام بعقد الوضع،لا تشبیه عقد الحمل بعقد الوضع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 و استقم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عبارة الفصول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یصدق زید الکاتب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إلی فرض الثبوت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ترکیب المشتق و صیرورة عقد الحمل ذا مادة یمکن أن یوهم الانقلاب إلاّ أنه لا یستلزم صیرورة القضیة فعلیة حتی یلازم الانقلاب إلی الضرورة بشرط المحمول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ظهور کلامه فی أخذ الجهة قیدا فی عقد الحمل،و فرض الفعلیة لا یتوقف علی أخذ الجهة،کما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نعم،کما أن ترکّب المشتقّ لا یقتضی فرض الفعلیة،کذلک لا یقتضی صیرورة المادّة جزء المطلوب،بل یقتضی صیرورة عقد الحمل ذا مادة فقط،کما عرفت فی الحاشیة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لزم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مقیدة بعدمه واقعا،فإن مجرّد عدم التقیید به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قضیة الشرطیة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یوجب صدق السلب بالضرورة،بل عدم صدق الإیجاب بالضرورة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تعلیقاته علی شرح المطالع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الحجریة،انتشارات کتبی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المنطق للقاضی سراج الدین محمود بن أبی بکر الأرموی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لقطب الدین الرازی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لحوق مفهوم الذات أو الشیء لمصادیقهما أیضا 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یعقل 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الأمر أن عدم دخول النوع فی الفصل للزوم تقدّم المتأخّر و تأخّر المتقدّم بالماهیّة، و عدم دخوله فی لازم الفصل للخلف،لا لتأخّر المتقدّم و تقدّم المتأخّر،فإن النوع و لازم الفصل کلاهما 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منهما 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متأخّران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بلحاظ وحدة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الفصل،فلم یلزم إلاّ دخول المتأخّر فی المتأخّر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معنی البساطة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نفس هذه التعلیقة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تعلیقاته علی شرح التجرید للقوشجی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تجرید الاعتقاد للشیخ نصیر الدین الطوسی و شرحه للقوشجی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علی بن محمد القوشجی،کان أبوه من خدّام ملک ما وراء النهر یحفظ له طیر الباز و لذا سمّی بالقوشجی فی لغتهم،و معناه فی اللغة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البازی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علی علماء 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 بلاد ما وراء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رحل إلی الروم،و قرأ علی قاضی‌زاده الروم،ثم رحل إلی کرمان فقرأ علی علمائها،و بها کتب شرحه علی التجرید للخواجة نصیر الدین الطوسی،ثم عاد الی تبریز و أکرمه ملکها،ثم سافر إلی القسطنطینیة،و عین مدرسا فیها،و توفی فیها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الحاشیة علی شرح التجرید للقوشجی فهی للدوانی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جلال الدین محمد بن أسعد الدین الدوانی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کازرون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بلدة بین شیراز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علی أبیه العلوم الأدبیة،ثم سافر إلی شیراز،فقرأ علی ملا محیی الدین الانصاری،و قرأ علی همام الدین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مدخل للموصوف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لخروج النسبة بخروج طرفها؛لأنها متقوّمة بالمنتسبین،و فیه أنّ تقوّمها فی ظرف ثبوتها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المصدر فی اللغة بهذا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بمعنی التلبّس بعرض 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یشتقّ مصدر فی اللغة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الاستفهامیة،أو من الکم بمعنی المقدار،بل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بمعنی الإغماء و التغطیة،و لیسا بمقصودین هنا،و لکن علماء المعقول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أجازوا لأنفسهم مثل هذا التصرّف و التوسّع فی اللغة،و نظیره کثیر فی العلوم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تعلیقاته علی شرح التجرید للقوشجی،</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الحکیم السبزواری فی تعلیقاته علی الاسفار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یجوز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یجدی لخروج النسبة عن الموضوع،لا لعدم کون المعنی نسبیا بنحو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یطابق النسبة الخارجیة إلی الموضوع،و اخری النسبة التحلیلیة المعبر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بثبوت الشیء لنفسه و وجدانه لنفسه،فاعتبار قیام البیاض بذاته المصحّح لعنوان الأبیض هو عین اعتبار النسبة التحلیلیة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فتدبره،فانه حقیق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أفلاطون المعروف بالمعلّم الأوّل،ولد بأثینا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اسرة عریقة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التحصیل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جامعة طهران کلیة الالهیات و المعارف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للحکیم الحاذق أبو الحسن بهمنیار بن مرزبان الأعجمی الاذربیجانی کان من أعیان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الحکیم السبزواری فی تعلیقاته علی الأسفار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الحاشیة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یذهب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ارید مجرد الحمل بالاعتبار اللابشرطی فقط،و أما إذا ارید جعله مناطا لتباین مفهومی البیاض و الأبیض،فلا محالة یکون جزء المدلول بدل المدلول علیه بهیئة المشتقّ نفس هذا الاعتبار،فیکون مفهوم المشتق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 هیئة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المبدأ الملحوظ هکذا،کالافعال بعینها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 و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الشواهد الربوبیة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حکاه صدر المتألهین فی شواهده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یصحح 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مفاد القضیّة الحملیّة هو أنّ هذا ذاک،و أما مجرّد ملاحظة العرض علی ما هو علیه من الوجود الحلولی الناعتی فی قبال ملاحظته بذاته،فلا یصحّح قضیة حملیة ذات نسبة تامة إذ لیس المحمول إلا العرض الملحوظ علی ما هو علیه،و لا الموضوع إلا ذات ما هو طرف هذا العرض،و هذا لا یحقّق نسبة تامّة یصحّ السکوت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الحکیم المؤسّس الآقا علی المدرّس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آغا علی بن الآغا عبد اللّه الزنوزی الحکمی الطهرانی فیلسوف کبیر و عالم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طهران فی 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،و نشأ فیها،و درس علی أبیه و غیره،فأتقن المعقول و المنقول، و تخصّص بالفلسفة،و اشتهر بها متفوّقا علی علماء عصره،ملک فیها أزمّة التحقیق،و دارت علیه رحی التدریس فی الحکمة بطهران فی عصره،فلم یکن أفضل منه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الحکیم المؤسس الآقا علی المدرس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یظهر منهم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فهمه صاحب 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أصاب فی فهم الاعتبار اللابشرطی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اعتبار یرد علی مفهوم واحد،لا أنه بمعنی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أخطأ فی جعله کسائر الاعتبارات فی سائر المقامات بلحاظ الطواری،بل هو اعتبار وارد علی حقیقة المبدأ بلحاظ اتحاده مع موضوعه فی الوجود الساری، و حیث إن الاتحاد واقعی،فلذا عبّر عنه القوم بالاعتبار اللابشرطی،دون بشرط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الاسفار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الحجة علی هذا الاتحاد کثیرة إحداها صحة الحمل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یصحّ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حمل الحیوان بالعرض علی الناطق بالذات،و حمل الناطق بالعرض علی الحیوان بالذات، فهو صحیح،إلا أنه لیس من حمل أحد الذاتیین علی الآخر،و الکلام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أول التنبیه الثانی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السیاق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فی سائر القضایا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صاحب 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مقام الإیراد علی القائلین باتحاد العرضی و العرض، و أن اللابشرط یصحّح الحمل،فغرضه أن اللابشرط لا یجدی بنفسه،بل بضمیمة اعتبارین آخرین،لا أن الحمل فی القضایا بهذه الاعتبارات الثلاثة لیورد علیه بأنه خلاف الظاهر،بل 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 عند تحقیق مختاره،فراجع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سلکناه فی الحاشیة من أن مورد کلامه القضایا الجاریة فی الذاتیات؛نظرا إلی أنها لا تصح إلا بلحاظ الاتحاد الذی ذکرناه أو بالاتحاد الذی یراه صاحب الفصول،فمندفع بأن کلام صاحب الفصول یعم جمیع موارد المتغایرین فی الوجود،و یصرح بالتعمیم،فلا یندفع عنه ما أورده فی المتن إلا بالوجه الذی سلکناه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ملحقة فی ذیل حاشیته علی رسائل الشیخ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القدسی؛لأن أصحاب المعانی استعملوا الذات مؤنثة،و استعاروها لعین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جوهرا کان أو عرضا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استعملوها مفردة و مضافة إلی المضمر و بالألف و اللام، و لیس ذلک من کلام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الانجلو المصریة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اشیر إلیه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ما أفاده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لزوم الاتحاد أو التعطیل،بناء علی عدم الصدق علیه تعالی بما له من المفهوم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یرد علی صاحب الفصول إذا التزم بالنقل أو التجوّز من حیث مفهوم المادّة کما هو المبحوث عنه فی مسألة اشتراک الوجود معنی أو لفظا،و أما إذا أراد النقل و التجوّز من حیث مدلول الهیئة و المشتق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مشتقّ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یرد محذور الإلحاد و التعطیل،و من الواضح أنّ محلّ الکلام هنا هو الثانی،فمراده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العالم فی غیره تعالی بمعنی من یقوم به العلم،و فیه تعالی من یکون عینه العلم،مع انحفاظ مفهوم واحد من حیث المادة،و لا بد من ذلک،و إلاّ لورد علیه المحذور الذی یفرّ منه صاحب الفصول،فإنّ ذلک المفهوم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مبدؤه عین الذات عاد محذور عدم القیام المنافی لصدق المشتق،و إن کان غیر الذات و قائما بها لزم القول بعدم عینیة العلم لذاته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فتدبّر،فإنه حقیق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الفصل الخامس من الموقف الثانی من السفر الثالث</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 أبی نصر الفارابی،و کذا نقله الدوانی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تعلیقاته علی شرح القوشجی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الفارابی فی تعلیقاته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تصوّر مطابقة ذات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 علی وجه الاختصار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یعرض الموجودات علی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یعرض الوجود الواجبی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کوجوب الوجود،و الوحدة الصرفة، و البساطة المحضة،و الاستقلال فی الوجود،و الجاعلیة بالذات،و اشباهها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یعرض الوجود الإمکانی کالإمکان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الافتقار الوجودی،و کونه ذا ماهیة مقولیة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الکثرة،و المعلولیة،و أشباهها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یعرض الوجود من دون اختصاص بموجود دون موجود کالتشخّص،و التعیّن،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الأجود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حقیقته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الاستاذ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الکتاب اللبنانی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سقط من هامش الأصل،فأثبتناه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الأصل،و أثبتناها لورودها فی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الاولی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المعانی حقیقیة للأمر،فإنه لا بدّ من ملاحظة مصداقیة المعنی للغرض و أما إذا کانت أعم و الغرض من شأنه تعداد موارد استعمال الأمر،فالمستعمل فیه مصداق للغرض، و إن 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مصداق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تحقیق الحال فیه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الکتاب اللبنانی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لإمامنا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التوحید،و لکن فی النهج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لمن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کلامه سبحانه فعل منه أنشأه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للشیخ المیرزا أبو القاسم بن المولی محمد حسن الجیلانی الشفتی القمی من أرکان الدین و کبار المؤسّسین و من مشاهیر محققی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اشتغل علی أبیه فی العلوم،ثم انتقل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،فدرس بها الفقه و الاصول علی العلامة السید حسین الخوانساری جد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صاهره علی شقیقته،ثم هاجر إلی العراق فدرس علی الشیخ الوحید البهبهانی مدة طویلة فأجازه الروایة،ثم عاد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إلی أصفهان فدرس فی 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کاسه کران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سافر إلی شیراز،ثم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انتقل الی قم،فعکف بها علی التدریس و التصنیف،فکان من کبار المحققین و أفاضل المؤسّسین،و لقب بالمحقق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 علیه من العلماء الکلباسی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الدزفولی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الاصفهانی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المحدّث الکبیر سید عبد اللّه شبر،و السید محسن الأعرجی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السید جواد العاملی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غیرهم من الأبدال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 و رضی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آثار کثیرة و مهمة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الاصول الذی کان علیه مدار التدریس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فی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غیرها،و له شعر بالعربیة و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 مقبرة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الشیعة فی القرن الثالث بعد العشرة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 و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نفس هذه التعلیقة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النزاع فی مدلول الصیغة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أواخر نفس هذه التعلیقة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المظنون قویا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متکلّمیته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أن الکلام الذی هو من صفات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روایتها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عین الإحداث و الإیجاد،و أما جعله من صفات الذات،کما فی کلمات اهل المعرفة،فهو باعتبار أن وجوده تعالی معرب عن مقام ذاته المقدسة،و أن صفاته و أسماءه معربة عن کمالاته المندمجة فی مقام ذاته،کما</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فالبرهان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المقسم للنفس و اللفظی حیث إنه طبیعة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الکیف المسموع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قیام له بالنفس بنفسه،بل قیامه علمی،و إذا ارید من المقسم مدلول الکلام حیث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یوجد فی النفس،و اخری بوجود اللفظ،فمن الواضح أن المدالیل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فتارة تکون من الامور التی توجد فی افق النفس،کالکیفیات النفسانیة،و اخری فی خارج النفس کغیرها،و علی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إحدی الکیفیات النفسانیة التی لا کلام فیها،و علی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قیام له بالنفس إلا بقیام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الواردة بهذا المضمون کثیرة،فراجع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رسالته المومی إلیها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فی ذیل الجوهر النضید للعلاّمة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فیشهد له الوجدان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الانسان بعد اشتیاقه لفعل الغیر الذی هو تحت اختیاره یقوم بصدد تحصیله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بالبعث إلیه،أو بایجاد الداعی له،و نحوهما،فیناسبه وضع الهیئة لمثل هذه الامور حتی تکون الهیئة بعثا تنزیلیا أو جعلا للداعی تنزیلا،و أما إنشاء الإرادة مع تحقّق نفس الارادة،فهو أجنبی عن ذلک؛لأنّ وجودها الواقعی حاصل،و مع ذلک یحتاج إلی توسّط أمر آخر،فکیف یتوسّط بینها و بین المراد إنشاء مفهوم الارادة؟فتدبر،فإنه حقیق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الرشتی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تهذیب الوصول إلی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 ذلک فاعلم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الرشتی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فی 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اعلم أن ما هو المعروف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فحینئذ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قیامه بالنفس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نسبة النفس إلیه بالتأثیر و الإیجاد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التعلیقة و الموضع المشار إلیهما آنفا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استحالة مدلولیته للکلام اللفظی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اوائل هذه التعلیقة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ذهب بعض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المحقق الرشتی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رسالته المذکورة المطبوعة فی ذیل الجوهر النضید للعلاّمة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أصل معقولیته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استحالة مدلولیته للکلام اللفظی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أصل معقولیته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المراد من ثبوت المعنی باللفظ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ثبوته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ثبوته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المکتبة الاسلامیة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باب 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توحید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صفات الذات و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 للسید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الدکتور مهدی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الأسفار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أبو جعفر محمد بن أبی الحسن علی بن الحسن بن بابویه القمی الملقّب بالصدوق، و هو من مشایخ الشیعة و أعلامهم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بدعاء الإمام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قم المقدسة،و فی معاهدها درس،و علی شیوخها تخرج،ثم انتقل الی الریّ و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 مرقد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 بنیسابور و استمع إلی علمائها،و منها انتقل إلی بغداد ثم الکوفة،ثم حجّ إلی مکة المکرمة،ثم رحل إلی همدان،و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رحل إلی سمرقند و فرغانه و بلخ و ایلاق،و فی کل هذه البلاد یستمع إلی شیوخها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حقّه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جلیلا حافظا للأحادیث بصیرا بالرجال ناقدا للأخبار لم یر فی القمیّین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له صاحب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 نذکر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نیّف علی السبعین،و دفن قرب مرقد عبد العظیم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ضواحی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مقطع من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ظهر أن المصلحة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التعلیقة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 لزوم بقاء 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من عدم علیّة الإرادة بنحو لا ینفکّ عنها الفعل،و إلاّ لم تکن العضلات منقادة للنفس فی حرکاتها،مع أن النفس تامة التأثیر وجدانا فی العضلات،و لا مزاحم لها فی سلطانها،و تأثیر النفس فی عضلاتها هو اختیارها،فالاختیار مرتبة اخری بعد الإرادة،و هو مناط اختیاریة الأفعال،و هو فعل النفس و علیتها و تأثیرها،و حیث إنه عین الاختیار،فلا یحتاج إلی أمر آخر یکون به الاختیار فعلا اختیاریا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ممکنا و حادثا فیحتاج إلی علّة تامّة،فیکون ترتّبه علیها قهریا،نظیر ترتب الفعل علی الإرادة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بالفرق بین الفعل الاختیاری و غیره من الممکنات،فان الفعل الاختیاری لا یحتاج إلا إلی فاعل،مع وجود المرجحات لاختیاره،من دون حاجة إلی علة تامة،بخلاف ما عداه،فانه موقوف علی العلّة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الالتزام بالفعل النفسانی المسمّی بالاختیار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لأجل تحقیق استناد حرکة العضلات إلی النفس حتی تکون النفس فاعلا و مؤثرا فی العضلات،بخلاف ما إذا استندت حرکة العضلات إلی صفة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المؤثّر فیها هی تلک الصفة لا النفس، و إما لاجل أن 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إنها صفة قهریة منتهیة إلی الإرادة الأزلیة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توجب کون الفعل المترتّب علیها قهریا غیر اختیاری،فلا بد من فرض فعل نفسانی هو عین الاختیار؛لئلا یلزم کون الفعل بواسطة تلک الصفة القهریة قهریا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الأوّل 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العلّة الفاعلیة لحرکة العضلات هی النفس بواسطة اتحادها مع القوی، و العلم و القدرة و الارادة مصححات لفاعلیة النفس،و بها تکون النفس فاعلا بالفعل،و الفعل یستند إلی النفس،و هی العلة الفاعلیة،دون شرائط الفاعلیة،کما فی غیر المقام،فان المقتضی یستند إلی المقتضی دون الشرائط،و إن کان له ترتّب علی المقتضی و شرائطه فمن هذه الحیثیة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الفعل الاختیاری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المقام و تنقیح المرام یبتنی علی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أن الفاعل باعتبار ینقسم إلی ما منه الوجود، و إلی ما به الوجود،و المراد بالأول من یفیض عنه الوجود،و هو بذاته مفید الوجود،و هو منحصر فی واجب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بالثانی من یباشر الفعل الذی یفاض علیه الوجود، و یکون مجری فیض الوجود،فیمرّ فیض الوجود منه إلی غیره،و هو منحصر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لإباء صرافة وجوده عن الاتحاد مع الممکنات،لیکون مباشر الحرکات و معدّا لجمیع المستعدات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ینقسم الفاعل باعتبار آخر إلی الفاعل بالطبع،و الی الفاعل بالقسر،و إلی الفاعل بالاختیار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بالأوّل ما یکون الفعل بإقتضاء طبیعته و ذاته من دون شعور و إرادة کما فی الإحراق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الفاعل بالإضافة إلی الفعل کالموضوع لعرضه،و بالحقیقة یکون فاعله غیره،فإن من یحرک ید غیره یکون مباشر التحریک هو الفاعل و من یتحرّک یده یکون محلاّ للحرکة لا فاعلا لها،إلاّ بنحو من المسامحة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یکون صدور الفعل منه منوطا بعلمه و قدرته و إرادته،فتکون العلم و القدرة و الإرادة مصححات فاعلیته بالفعل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الاسفار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المحقق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السید محمد باقر بن المیر شمس الدین محمد الحسینی الاسترابادی الأصل المعروف بالمیر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الصهر،و لقّب بذلک لأن أباه کان صهر الشیخ علی بن عبد العالی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کذلک بالمعلم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السید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فیلسوفا ریاضیا متفننا فی جمیع العلوم الغریبة،و شاعرا بالعربیة و الفارسیة،سافر الی خراسان و أراک،و أخذ عن السید نور الدین علی بن أبی الحسن الموسوی و عن خاله المحقق الثانی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آثار مهمة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الإیقاظات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حواشی 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له بعضهم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تلامیذه صدر الدین الشیرازی صاحب الأسفار و عبد الرزاق اللاهیجی و الفیض الکاشانی و سلطان العلماء و المیر فضل اللّه الاسترابادی و الاشکوری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النجف لما جاء لزیارة العراق مع الشاه الصفوی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أواخر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فی أواخر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فأفعالنا الاختیاریة مما عدا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هذه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الملازمة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هذه الحرکات الأینیة و الوضعیة حیث إنها منبعثة عن القوی العضلانیة،و هی متحرکة بتحریک النفس،فلو لم یکن محرکیة النفس بتأثیر 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بإرادته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متحدا مع النفس لیکون محرّکا للقوی بإرادته،و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بصرافة وجوده یستحیل اتحاده مع الممکنات المتحیثة بحیثیات إمکانیة أو ماهویة أو عدمیة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الاسلامیة تحقیق علی أکبر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 القدر و الأمر بین الأمرین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جماعة المدرسین تحقیق السید هاشم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نفی الجبر و التفویض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المصدرین 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بحثه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و تنزیه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حیث إن حیثیّة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 الفاعل بمعنی ما منه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تفویض، و حیث إن ما به الوجود بإرادته هو العبد،فلا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ینحصر ما منه الوجود فیه تعالی،و ینحصر ما به الوجود فی غیره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أواخر بحثه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و تنزیه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یخرج بذلک عن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التکلیف لجعل الداعی،و مع صدور الفعل عن إرادة الباری،لا معنی لجعل الداعی الموجب لانقداح الإرادة،بخلاف ما إذا صدر عن إرادة العبد،فإن جعل الداعی صحیح، بخلاف المؤاخذة من مفیض الوجود علی الفعل،و إرادته و لو بالواسطة،فإنه مناف لعدله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الإشکال فی العقوبة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یرتبط بباب الجبر و التفویض،و هو ما ذکرناه هنا من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سورة التحریم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،و الطور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،و فی هذا المعنی،النمل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xml:space="preserve">، و العنکبوت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xml:space="preserve">،و یس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الجاثیة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الصافات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الاسفار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،و فی شرح الأسماء الحسنی للسبزواری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لم نعثر علیه فی ما تیسر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ورد به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هذه التعلیقة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فالتحقیق أن مصلحة التخویف العام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التعذیب من باب تصدیق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مبنی علی ما یناسب طریقة المتکلمین،إلا أنه باطل علی مذاق أهل المعرفة،أما وجه بطلانه فلأنّ ما یصحّحه من جعل العقاب حفظا للنظام إنّما یناسب حفظ النظام الاجتماعی البشری،فإنّ جعل الجزاء لا یطلب منه إلاّ حفظ النظام الاجتماعی،و إجراءه أیضا بهذه الغایة لئلا یرتکب المحرّم ثانیا،و لئلاّ یتجرّأ علی مثله غیره،و مثل هذه النتیجة لا یرقب فی الآخرة حتی یکون العقاب لهذه الغایة،مع أن جعل العقاب علی عمل فی الآخرة التزام بفعل اختیاری فی الآخرة لغرض لا محالة،و من المستهجن المستقبح جدا الالتزام بإجراء العقاب فی الآخرة،تصدیقا لهذا الالتزام الذی لا سبب له غیره،بل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الجعل و ذاک الإجراء فی الدار الآخرة کسائر الإیجادات منه تعالی،فإنه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غایة الغایات،و معروفیة ذاته بتمام أسمائه و صفاته هی الغایة لجمیع أفعاله التی هی أنحاء تجلیلاته و ظهوراته،فظهور اسم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تجرید الاعتقاد و شرحه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فی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وجود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اللغة،و إنما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أوعد إیعادا،و وعد وعیدا،و اتّعد اتّعادا،و توعّد توعّدا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فی الشر فحسب،أما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وعدا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فبالخیر و الشر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،فالمستظهر قد أرجع الضمیر علی النفوس الطاهرة،و لا شکّ بکونها حجة للّه علی النفوس الخبیثة،و لکن إرجاع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ارتداع النفوس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فعل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خطأ؛لأن ارتداعها حجة ایضا،فعبارة المتن صحیحة،کما هو واضح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أنّه یوجبه لشهادة الوجدان بصحة مؤاخذته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حجّیّة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التجرّی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تکرّر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کثیر من علمائنا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 و منافرة و منافر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النفرة بمعنی عدم الملاءمة و الانسجام،و لم ترد هذه الاشتقاقات من هذا الأصل،بل وردت المنافرة فی اللغة بمعنی المفاخرة و المحاکمة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الشواهد الربوبیة،المشهد الأوّل،الشاهد الثالث،الإشراق السادس و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جاء فی تعلیقة السبزواری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،و فیه تقدیم الفضة علی الذهب،و قریب منه فی المصدر نفسه فی الصفحات التالیة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،و البخاری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الشقیّ علی السعید،و انظر البحار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أحادیث کثیرة فی هذا المعنی مع شرحها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یسخر منه،و هی عامیّة،و الفصیح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یظهر من کلام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إنّ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یسخر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تضعیف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سهوا من قلمه الشریف و هو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جاء 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انسیاقا مع ما فی ذهنه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و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یشرح الکفایة، و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عدّه معانی الأمر المجازیة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مثالا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للتسخیر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قِرَدَةً خاسِئِینَ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هذا لا یعنی أن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استقصی معانی الأمر المجازیة،بل هو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الترجی و التمنی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التسخیر إلی غیر ذلک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إن الأمر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من إظهار ثبوت تلک الصفات،ایراد کلام له ظهور بحسب مقام المحاورة فی ثبوت هذه الصفات،و إن لم یقصد الحکایة عن ثبوتها،بل قصد بإیراده إظهار اللطف و المحبة؛لئلا یلزم من قصد الحکایة عن ثبوتها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الرشتی فی بدائعه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جوابه یتضح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إنما یصحّ إذا کان الوضع واحدا بالحقیقة،و ذلک لا یمکن إلا مع وحدة الموضوع حقیقة،مع أنک قد عرفت أنه لا جامع ذاتی بین الهیئات،فلیس هناک إلا جامع عنوانی، و المعنونات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موضوعة بنحو الوضع العامّ و الموضوع له الخاصّ،فلا وحدة إلاّ بحسب العنوان و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الأصوب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فالبعث المتوجّه نحو المنقاد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الصحیح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ما ذکرناه فی التعلیقة غایة ما یمکن تصحیح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 إلا فظاهر کلامه مخدوش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عدم المنع من الترک بعدم نصب القرینة علی المنع من الترک،بخلاف المنع من الترک،فانه محتاج إلی نصب قرینة علیه،کما فی کل أمر عدمی بالنسبة إلی الوجودی، کما أن الامر بالعکس إذا جعل الوجوب معنی لازمه عدم الرضاء بالترک،و الندب معنی لازمه الرضاء بالترک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حتمیّة الارادة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المرام أن الایجاب و الاستحباب هل هما مرتبتان من الارادة،أو إنشاءان منبعثان عن مرتبتین من الإرادة،أو إنشاءان منبعثان عن مصلحة ملزمة و غیر ملزمة،أو هما إنشاءان بداعی جعل الداعی مع المنع من الترک و عدمه،أو إنشاءان بداعی جعل الداعی مع الرخصة فی الترک و عدمها،أو إنشاءان بداعی البعث الاکید و بداعی البعث الغیر الأکید،فهذه مجموع المحتملات،و یتفاوت بحسبها تقریب مقدمات الحکمة،و استفادة الوجوب و الاستحباب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فساقط عن الاعتبار هنا؛لأن الکلام فی الایجاب و الاستحباب اللذین هما من الاحکام المجعولة شرعا و عرفا،و الإرادة و إن کانت روح الحکم،إلاّ أنها لیست من الاعتبارات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نظیره فی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هنا فی مرحلة اقتضاء الدعوة لاقتضاء الدعوة،و هناک فی مرحلة فعلیة الدعوة فی نفس المکلف،و لذا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انه لا یکاد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عبارة الکفایة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بهذا البیان یدّعی ورود محذور الدور فی مقام الجعل ایضا؛لأن المأمور به هو الفعل بداعی الأمر،فلا بدّ من فرض وجود شخص الأمر فی مقام الجعل،فیلزم وجود شخص الأمر قبل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مقام الحکم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معلقا علی شیء فرض وجوده فرضا مطابقا للواقع،إلاّ أنّ فرض وجوده هکذا لا یستلزم وجوده فعلا،بل یمکن فرض وجوده الاستقبالی أیضا،و نتیجة فرض وجود شخص الأمر لیس وجود الشیء قبل وجوده،بل وجوده التقدیری قبل وجوده الحقیقی،و هذا غیر وجود الشیء قبل وجوده لیلزم تقدم الشیء علی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ینبعث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ینبعث بلا واسطة،و اما مع الواسطة فلا،و ذلک لأن ذات الحصة معلومة لقصد الأمر فترشح الأمر الغیری إلیه،مع انه لا قدرة علی هذه المقدمة المنحصرة إلا من قبل الأمر،</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علیک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الآتیة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علیک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العبارة من غضاضة و غموض،و الظاهر أن المراد منها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تعلّق بکل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المتباینین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نفسی انحلاّ عن وجوب نفسی واحد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تقریب محذور الدور بوجه آخر و هو أن قصد الامتثال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یلاحظ بالإضافة إلی المقصود بالذات،و هو ما یتقوّم به القصد فی افق النفس،و هو متأخّر عن المقصود بالذات،فلو اخذ فیه لزم تقدّم الشیء علی نفسه و اخری 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هذه الکلمة فی الأصل فأثبتناها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لاقتضاء 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المقصود بالعرض،و القصد حینئذ علة لوجوده،فله التقدّم بالعلیة علی المقصود بالعرض،فلو کان داخلا فی جملة ما تعلّق به الأمر و یطلب به امتثاله،لزم تأخّر الشیء عن نفسه إلاّ أنّ الأول ملاک الخلف،و الثانی ملاک الدور؛ لأنه فی الأول تأخّر و تقدّم طبعی،و الثانی تقدّم و تأخّر وجودی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 مرارا من تعلّق الأمر بذات الحصّة بانضمام إصلاح شرطیة القدرة بما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 ان الامتناع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الأوّل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الاتیان بالمأمور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لو لم یعلم انه من أیّ القبیل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أواخر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یکن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القربة فی استحقاق الثواب،و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فی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الطاعة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الإتیان بداعی المصلحة الکامنة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الإتیان بداعی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یورد علیه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بلزوم محذور الدور منه؛لأن قصد المصلحة یتوقف علی کونه ذا مصلحة،و یتوقف کونه ذا مصلحة علی قصدها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کذلک لو کان قصد المصلحة مأخوذا علی نحو الجزئیة،فإنه حینئذ بعض ما یقوم بالمصلحة،و أما إذا کان بنحو الشرطیة،فلا محذور؛لأن نفس المرکّب من الأجزاء هو الذی یقوم به المصلحة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التی یقوم بها المصلحة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اثبتناه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قصدها دخیل فی فعلیتها،فلا مانع من أخذ قصد إتیانها بداعی ما فیها من المصلحة،و صیرورة تلک المصلحة فعلیة بسببه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الإتیان بداعی أهلیة المولی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لانها غیر ثابتة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بینا فی مبحث المطلق و المقید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تلاحظ بنفسها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بقصر النظر علیها ذاتا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فی تلک الملاحظة غیر واجدة إلا لذاتها و ذاتیاتها،و لا یحکم علیها فی هذه الملاحظة إلاّ بذاتها بالحمل الأوّلی،و هی الموسومة بالماهیة من حیث هی و بالماهیة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تلاحظ مقیسة إلی ما عداها،و هی بهذه الملاحظة لها تعیّنات ثلاثة،و باعتبار کونها معروضا لها مقسم لها،و هی المسّماة باللابشرط المقسمی و أمّا بالاعتبار الأوّل،فلا نظر إلی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السیّد محمّد الفشارکی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توابع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 الی العراق و هو ابن إحدی عشرة سنة و جاور الحائر الشریف و کفّله هناک أخوه العالم السید إبراهیم المعروف بالکبیر،فکمّل العربیة و المنطق ثم اشتغل بالفقه و أصوله علی عدّة من علمائه کالعالم الشهیر السید ابن المجاهد الطباطبائی و الشیخ الأردکانی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هاجر الی النجف الأشرف حدود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 بحث السیّد المجدّد الشیرازی و سافر معه الی سامراء و توطّنها معه،ثم بعد وفاة السیّد المجدّد هاجر بأهله و أولاده الی الغری الشریف،فشرع فی التدریس بحیث أکبّ علی الاستفادة منه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شهر ذی القعدة الحرام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إحدی حجرات الصحن الشریف من جهة باب السوق الکبیر علی یسار الداخل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وقایة الاذهان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الرسائل الفشارکیة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کون الأمر تمهیدا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فعل الغیر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کبری 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جاء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من قبیل الفعل التولیدی بالنسبة إلی ما یترتّب علیه،فیصح الأمر بتحصیله،کما یصح الأمر بمحصّله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من قبیل المعدّ له بالنسبة إلی معدّه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یتوسط بینهما امور غیر اختیاریة للمکلف سواء کانت الواسطة فی نفسها من الامور القهریة أو من الامور الاختیاریة لغیر المکلّف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یصحّ الأمر بتحصیله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الواجبات الشرعیة غالبا بالإضافة إلی أغراضها من قبیل الثانی لتوسّط امور أخر قائمة بالشارع أو بغیره بین الواجب و الغرض منه،و إلاّ لکان الأمر بتحصیلها أولی من الأمر بمحصّلها،فمن عدم الأمر بها بوجه یستکشف أنها من قبیل المعدّ له المترتّب علی المعدّ بواسطة أو وسائط،و لذا قد امر بها فیما کان من قبیل المسبّبات بالإضافة إلی أسبابها،کما فی الطهارة الحدثیة و الخبثیة؛حیث امر بهما،کما امر بمحصّلهما،و علیه فکبری لزوم تحصیل الغرض موقوفة علی إحراز أن الغرض من قبیل المسبّب بالنسبة إلی سببه 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أین علم أن النهی عن الفحشاء لا یقوم بنفس الصلاة،بل متوسّط بینه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الأمر بمرکب یصلح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الأمر لم یتعلّق إلاّ بما عدا القربة أوّلا و آخرا،فمقتضی انبعاث الأمر عن الغرض بنحو انبعاث المعلول عن العلة،هو أن الأمر یکشف عن غرض مساو للمأمور به،و لا یعقل انبعاثه عن غرض أخصّ،فلم یبق إلاّ احتمال غرض أخصّ،لا احتمال انبعاث الأمر عن غرض أخصّ،فلا حجّة علی الغرض الأخصّ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تعلیقته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الغرض الداعی إلی الأمر لا یکاد یحرز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ما 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مترتب علی بقاء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کیف؟و لو کان کذلک لما شکّ فی بقاء الأمر،مع أنه لیس الترتب علی فرض إمکان أخذ قصد القربة فی المأمور به،إلاّ من باب ترتب الوجوب المقدمی المعلولی علی وجوب ذی المقدمة،و هو ترتب قهری لا شرعی جعلی،و أما الحکم بوجوب المقدمة إذا ثبت وجوب ذیها تعبدا،فلیس بالتعبد،بل لأن موضوع وجوب المقدمة هو الأعم من الواقع و الظاهر،و أما لو قلنا بأن الأمر بقصد القربة بأمر آخر،فلیس هناک ترتّب أصلا،بل معلولان متلازمان منبعثان عن غرض واحد بلحاظ مرتبة الفعلیة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بدوا دخله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قصد القربة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 انتزاع الشرطیة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الأمر إذا تعلق بمرکّب یصحّح انتزاع الجزئیة فی مقام الطلب من کلّ واحد من أجزاء ذلک المرکب،و إذا تعلّق بشیء متقیّد بقید ینتزع الشرطیة فی مقام الطلب عن ذلک القید،و المفروض أن الأمر النفسی المتعلّق بالصلاة لا یعقل أن یکون متعلّقه متقیّدا بقصد القربة،فیستحیل انتزاع شرطیة القربة بلحاظ الأمر النفسی،کما إنه لا یعقل استکشاف تقیده بها بدلیل آخر؛لأن الاستحالة فی مقام الثبوت تمنع عن تعقّل الکاشف،و أما انتزاع الشرطیة من أمر آخر،فإن کان الأمر بالصلاة المتقیدة بقصد القربة فهو غیر معقول؛لأن الصلاة بعد تعلّق البعث بها بذاتها لا یعقل البعث الحقیقی نحوها بأمر آخر،و إن کان الأمر الآخر أمرا بإیجاد قصد القربة فی الصلاة،فقصد القربة تمام المطلوب بهذا الطلب لا قیده، فیستحیل انتزاع الشرطیة بلحاظ أمر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حیث تعلّق الأمر بالصلاة،و تعلّق الأمر بإیجاد قصد القربة فیها،ینتزع من الوجوبین وجوب جامع بالصلاة بقصد القربة؛فینتزع الشرطیة بلحاظ هذا الوجوب الجامع الانتزاعی،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فالحکمة فی إطلاق صیغة الأمر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یعقل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الإنشاء إن کان بداعی جعل الداعی الواحد،فلا تعدّد حتی یکون الطلب مکرّرا أو یکون له وجودات دفعیة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بداعی جعل الداعی نوعا و سنخا فهو و إن کان بحسب التحلیل العقلی یتعلّق کلّ فرد من طبیعیّ الطلب بفرد من طبیعی متعلّقه،إلاّ أن هذا الطلب النوعی أیضا موجود وحدانی بوحدة نوعیة طبیعیة،فهو دفعی بالدفعیة اللازمة لذات الموجود الواحد لا بلحاظها فی مرحلة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أبو یعقوب یوسف بن أبی بکر بن محمد بن علی الخوارزمی،الملقب بسراج الدین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 لا کلام فی أنّ المادّة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المصدر المجرّد عن اللام و التنوین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تدلّ إلاّ علی الماهیّة من حیث هی؛علی ما حکی السکّاکی وفاقهم علیه، و خصّ نزاعهم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 اسم الجنس هل یدلّ علی الجنس من حیث هو،أو علی الفرد المنتشر؟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المصدر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بمعناه یکون مادّة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هو المشتق منه عند المشهور،و أما عند محققی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فالمشتق منه هو المبدأ،أما المصدر فهو عندهم أحد المشتقات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مضی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ذلک مفصّلا 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المشتق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جعل مبحث المرة و التکرار تتمة لمبحث تعلّق الأمر بالفرد او الطبیعة إن ارید بالمرة الفرد،و ذلک فی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الفصول،فراجع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لو اقتضت مقدّمات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الحکمة تارة تقتضی تعیّن 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المرة کأنها لا تزید علی وجود الطبیعة عرفا بخلاف وجودها مرات،فمع عدم الدالّ علیها یتعین إرادة وجودها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بدعوی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صرف وجود الطبیعة من دون تقیید یقتضی الاکتفاء بمرة؛لأنّ صرف وجود الشیء هو طارد العدم الأزلی،و ناقض العدم المطلق،و بأول وجود من الطبیعة ینتقض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 هذه الدعوی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ذکرنا فی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النواهی من 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کلّ وجود ناقض العدم البدیل له، فناقض العدم المطلق لا یعقل إلاّ فی صرف الوجود الذی لا یشذّ عنه وجود،و هو هنا غیر معقول،فیرجع الأمر إلی ملاحظة أوّل وجود من الطبیعة،و هو تعیّن یحتاج إلی البیّنة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یقتضی المقدمات الاطلاق من حیث المرّة و المرّات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أیضا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نتیجته التخییر بین الأقلّ و الأکثر،فیراد مرّة من وجود الطبیعة،أو مرات بحیث یکون وجودها مرات مطلوبا واحدا،و هو المناسب للتکرّر المأخوذ فی المادّة فإنّ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علیک أن الوقوع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الاستباق و المسارعة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یکون قیدا مقوما لمصلحة المغفرة و الخیر،و اخری یکون واجدا لمصلحة اخری،کما أنّ الوقت بالإضافة إلی الموقّت کذلک،فان کان من قبیل الأوّل فترک المسارعة و الاستباق یوجب الوقوع فی الغضب و الشر،و إن کان من قبیل الثانی فلا، و الوجه فیهما واضح،و مبنی إیراد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الأول،و مبنی الاعتراض علیه هو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الغرض أنه مع إمکان أن یکون المسارعة و الاستباق علی النحو الثانی،فلا یلازم ترکهما الوقوع فی الغضب و الشر و لو مع وجوبهما،بل الظاهر أنه من قبیل الثانی،فإنّ المسارعة و الاستباق نسبا إلی المغفرة و الخیر،فهما غیر المغفرة و الخیر،لا أنهما مقوّمان له،و أما أصل الاستدلال فمندفع بما فی الحاشیة فی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الحثّ</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یتحمّله 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الإشکال الصحیح الذی یتوجه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أنّ المهمّ للباحث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للمباحث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معرفة حال الخلف من حیث الانطباق و عدمه،بل معرفة الاجزاء و عدمه،و انطباق الخلف و عدمه حیثیة تعلیلیة للحکم بالإجزاء 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ارید من الإجزاء إسقاط التعبّد به رأسا ثانیا أو إسقاط الإعادة و القضاء،و أما إذا ارید من الإجزاء کفایة المأتیّ به عن المأمور به،فالإجزاء بهذا المعنی لازم اشتمال المأتیّ به علی المأمور به بحدوده و قیوده،و علی مصلحة الواقع عینا أو بدلا،فاقتضاء المأتیّ به للإجزاء بهذا الوجه من باب اقتضاء الملزوم للازمه العقلی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الاقرب و یمکن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مسامحة لا فی التعبیر و لا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سقوط الأمر یکون 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 و مجرور متعلّق بالکون العامّ الذی هو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 الجملة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الأمر کائن بملاحظة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الأمر بالقضاء کائن أو حاصل بملاحظة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مصادرنا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التیمم أحد الطهورین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بین حدیث التیمم و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تعالی جعل التراب طهورا کما جعل الماء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 بصیغ مختلفة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القول بالإجزاء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إجزاء المأمور به الظاهری و عدمه مبنیان علی السببیة و الطریقیة،فیمکن تحریر النزاع فی الإجزاء و عدمه للسببیة علی الأوّل و للطریقیة علی الآخر،و یمکن تحریر النزاع فی السببیة و الطریقیة و تفریع الإجزاء و عدمه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المأمور به الاضطراری فلیس له دلیل کلّی لیعمّ کلّ بدل اضطراری؛حتی یمکن النزاع تارة فی الإجزاء و عدمه،و اخری فی الاطلاق و عدمه،فالصحیح تحریر النزاع فی الإجزاء و عدمه کلّیا؛حتی یعمّ جمیع الأقسام حتی المأتیّ به بالإضافة إلی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الواضح عدم تحقّقها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 عن التعبّد به ثانیا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شبهة طلب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الشبهة بلحاظ المصلحة،فالأمر بایجاد العمل لأجل المصلحة طلب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کانت المصلحة قابلة لتعدّد الموجود فحالها حال الفعل،و إن لم تکن قابلة للتعدّد فیستحیل الأمر من حیث طلب الممتنع،لا من حیث طلب الموجود الراجع إلی طلب الواجب،و بینهما فرق لمن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توهم انه یسقط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أشرنا فی آخر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مدار الامتثال عقلا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علی موافقة المأتیّ به للمأمور به أو علی حصول الغرض من المأمور به،فإن کان المدار علی الاول فلا ریب فی الموافقة هنا،فیسقط الأمر،و حیث لا أمر فلا یعقل الامتثال،و أما رفع الید عما اتی به،حتی یعود الأمر فغیر معقول؛إذ الشیء بعد تحققه لا ینقلب عما هو علیه،فرفع الید عنه بمعنی البناء علی عدمه لا معنی له،و بمعنی إعدامه کإراقة الماء فی المثال معقول،فیعود الأمر لعود الغرض،و هو التمکّن من الماء إلاّ أنه غیر مفروض هنا،إذ لا معنی لإعدام الصلاة بعد تحقّقها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المدار علی الثانی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ارید من الغرض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القائمة بالفعل الباعثة علی الأمر به تحصیلا لتلک الفائدة،فهی حاصلة سواء لوحظت بنحو الحیثیة التعلیلیة أو التقییدیة،و إن ارید من الغرض الفائدة القائمة بفعل المولی کرفع العطش القائم بشر به،فهی لا یعقل أن تکون حیثیة تعلیلیة للأمر بإحضار الماء مع عدم قیامها بفعل المکلف،مع أنه لا ینبعث الأمر بشیء إلاّ عن الإرادة المتعلقة به، و هی لا تنبعث إلاّ عن الفائدة القائمة به،و أما صیرورتها حیثیة تقییدیة للمأمور به بحیث یرید إحضار الماء الذی یترتّب علیه رفع عطش المولی،فان کانت بنحو یکون مصبّا للبعث و موردا للطلب،ففیه محذور الخروج عن قدرة المکلف؛نظرا إلی قیامه بشرب المولی اختیارا،و هو لیس من أفعال المکلّف،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 استیفاء غرضه من العبادات الأکثر وفاء بغرضه،فلو أعاد المکلّف صلاته جماعة فالمولی یستوفی غرضه من الأخیرة و إن کانت الاولی تفی بغرضه أیضا،هذا بناء علی عود مصالح العبادات علی المولی تعالی عن ذلک علوا کبیرا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ورد من الأمر بالإعادة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أخبار باب المعادة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فی باب إعادة الصلاة مع المخالفین إماما و مأموما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الطائفة مختلفة،ففی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الجماعة و فضلها،حدیث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المساجد و الصلاة فیها و فضل الجماعة و احکامها،حدیث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یصلّی وحده ثم یعید جماعة من أبواب صلاة الجماعة،الحدیث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الصلاة،صلاة الجماعة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إیقاع الفریضة قبل المخالف أو بعده و حضورها معه،حدیث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الصلاة،صلاة الجماعة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إعادة المنفرد صلاته إذا وجدها جماعة،حدیث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لوجود القرب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تقتضیه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زیادة قرب تختصّ به المعادة؛لأنها الفرد الأکمل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الجماعة،حدیث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،کتاب الصلاة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یصلی وحده ثم یعید فی الجماعة،حدیث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الجماعة و فضلها،حدیث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الجماعة و فضلها،حدیث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الجماعة،حدیث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،کتاب الصلاة،أبواب الجماعة،باب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الاقتداء فی القضاء بمن یصلی أداء او بالعکس،حدیث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یبقی منه شیء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کلتا المصلحتین ملزمتین قابلتین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التکلیف بملاحظة أن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مجرّد العذر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فی جزء من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المبادرة عقلا،و إن کان هو العذر المستوعب لتمام الوقت،فلا یجوز المبادرة قبل إحراز الشرط، لا أن إیجاب الانتظار أو شرط الانتظار شرعی،کما هو ظاهر العبارة إلا بالتکلف المذکور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نعم،یجوز الترخیص فی المبادرة طریقیا بحیث یتبع الواقع،فیصح الصلاة إذا کان العذر مستوعبا واقعا،و إلاّ فلا،و مثل هذا البدار أجنبی عن مسألة الإجزاء؛حیث لا مأمور به فی الواقع مع عدم استیعاب العذر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ملازمة للصلاة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تخرج الحدیث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لم نعثر علیه بهذا النص بل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له إطلاق من جهتین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المأمور به الواقعی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الاختیاری و الاضطراری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مثل الصلاة عن طهارة مائیة و ترابیة فلا حاجة فیه إلی الاطلاق من وجهین،بل یکفی الإطلاق من حیث ارتفاع العذر فقط،و ذلک لما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 من أن التکلیف متعلق بالصلاة عن طهارة،و أوامر الوضوء و الغسل و التیمم تتکفل محصلیة تلک الأفعال للطهارة المتقیّدة بها الصلاة،فإذا کان مقتضی الإطلاق کفایة العذر،و عدم التمکّن فی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الطهارة التی هی شرط فی الصلاة،کان مجرّد ظهور الامر بالصلاة عن طهارة فی مطلوبیة وجود واحد من هذه الطبیعة الخاصّة،کافیا فی سقوط الأمر بالصلاة عن طهارة بمجرّد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أنه مع عدم جواز البدار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المتمکّن من الطهارة المائیة فی تمام الوقت مکلّف بإتیان الصلاة عن طهارة مائیة معینا،و من لم یتمکّن منها فی تمام الوقت مکلّف بإتیان الصلاة عن طهارة ترابیة معینا،و حیث لا یتمکّن من الطهارة المائیة فی الوقت أصلا،فلا یتصور فی حقّه الإعادة،و إنما یتکلّم فی إجزاء المأتی به من حیث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لم یتمکن من الطهارة المائیة فی جزء من الوقت،و تمکّن منها فی جزء آخر من الوقت،فإما نقول بجواز البدار،و إما لا نقول به،فإن لم نقل به تعیّن تکلیفه بالصلاة عن طهارة مائیة فی آخر الوقت،فلا تکلیف له بالصلاة عن طهارة ترابیة حتی یتصوّر إجزاء المأتی به عن المأمور به،و إن قلنا بجواز البدار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طریقیا و توسعة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حیث انطباق عنوانی المتمکّن و غیر المتمکّن علیه مکلّف بالصلاة عن طهارة ترابیة معیّنا، و بالصلاة عن طهارة مائیة معینا،مع أنه لا ریب فی جواز ترک الصلاة عن طهارة ترابیة،و اتیان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إمکان تقیّد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بالإمکان القیاسی فإنه بالنظر إلی ما ثبت فی الشرع کذلک،و إلاّ کلّما لا یمکن استیفاء تمام المصلحة فی الوقت کذلک یمکن عدم استیفاء البقیة من المصلحة فی الوقت،و استیفاؤها فی خارجه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حدیثین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طاهر حتی تعلم أنه قذر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هو لک حلال حتی تعرف أنه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هذا المضمون عدة روایات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فیوجب ضمّه إلی الأدلة الواقعیة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یورد علی الحکومة التی ادّعاها شیخنا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الثانی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المحکی عنها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ابواب النجاسات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کل شیء طاهر حتی یعلم ورود النجاسة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قال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أعین بن سنسن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مولی لبنی عبد اللّه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الحسن شیخ أصحابنا فی زمانه و متقدمهم،و کان قارئا فقیها متکلّما شاعرا أدیبا قد اجتمعت فیه خصال الفضل و الدین،صادقا فیما یرویه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خمسین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الموجود فی ثانی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إنّ التعبّد بلحاظ ظرف الشکّ،فلذا یوهم أنّ مفاد الدلیل التعبّد بالطهارة المشکوکة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إنه مدفوع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کون التعبّد بلحاظ ظرف الشک فقط غیر مجد،بل اللازم ملاحظة لسان الدلیل المتکفل للتعبد بالطهارة،ففی قاعدة الطهارة لیس إلا التعبّد بالطهارة بعنوانها ابتداء، و فی الاستصحاب التعبّد إمّا ببقاء الیقین،أو ببقاء المتیقن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مقتضی التعبّد ببقاء الیقین جعل أثر الیقین بقاء و هی المنجزیة،فإنّها عقلیة حدوثا و شرعیة بقاء،و مقتضی التعبّد ببقاء المتیقّن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إذا کان مفاد الغایة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المرکّب من المغیّی و الغایة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یکون متکفّلا لحکمین من الشارع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مفاد المغیّی،و هو الأمر بترتیب أثر الطاهر الواقعی،و ثانیهما هو مفاد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الغایة،و هو الأمر بترتیب أثر النجس الواقعی،فمقتضی الأول کون الصلاة مع الشرط أو بلا مانع،فلا إعادة و لا قضاء، و مقتضی الثانی کون الصلاة بلا شرط،و مع المانع فیأتی الإعادة و القضاء،فیقع بینهما التعارض، و اخری یکون متکفّلا لحکم شرعی واحد و هو الأمر بترتیب أثر الطاهر غایة الأمر أنه فی موضوع خاصّ محدود إلی أنّ یتحقّق العلم،فیبقی العلم حینئذ و ما یقتضیه عقلا،و حیث إن الصلاة بمقتضی الحکم المجعول فی المغیّی مع الشرط و بلا مانع،فلا أثر من حیث الإعادة و القضاء حتی یکون العلم بوقوعها فی النجس الواقعی موجبا لترتّبه،بل یتنجز بالعلم ما له من الاثر الباقی علی حاله،کالاجتناب عن ملاقیه و نحوه،و قد حقّق فی محله أن الصحیح هو الوجه حیث إن العلم لا ینقح هنا موضوعا له حکم مجعول،بل لا أثر له إلاّ الأثر الفعلی،و هو تنجیز آثار النجس الواقعی الباقیة علی حالها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الشرط فعلیان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یعلم صحّة المأتیّ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فاسد واقعا أولا و آخرا؛بمعنی عدم مطابقة المأتیّ به للمأمور به الواقعی،لکنه صحیح تعبدا أوّلا و آخرا لکشف القاعدة الجاریة بعد العلم عن کون المأتیّ به موافقا للمأمور به الفعلی المنبعث أمره عن المصلحة الواقعیة فی هذه الحالة،فلا انقلاب لا بحسب الواقع،و لا بحسب الظاهر،مع أنا قد ذکرنا فی محلّه من أنه لا تعبّد بالوجود أو بالصحة حقیقة حتی یتوهّم الانقلاب بلحاظ تأخّر التعبد،بل حقیقة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حقیقته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وجوب الإعادة،و معه لا موهم للانقلاب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بنحو الطریقیة بملاک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دلیل الحجیة اما لا یتکفل إنشاء طلبیا أصلا،بل یکون مفاده اعتبار الحجیة و المنجزیة 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الرجوع فی القضاء و الفتوی إلی رواة الحدیث من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رجال الکشی </w:t>
      </w:r>
      <w:r>
        <w:rPr>
          <w:rFonts w:eastAsia="IRNazanin" w:cs="IRNazanin"/>
          <w:b w:val="false"/>
          <w:bCs w:val="false"/>
          <w:i w:val="false"/>
          <w:iCs w:val="false"/>
          <w:color w:val="333333"/>
          <w:sz w:val="20"/>
          <w:szCs w:val="20"/>
        </w:rPr>
        <w:t>2:1020/816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عذر لأحد من موالینا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أثبتناها من المصدر،و لم ترد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التشکیک فیما یرویه عنا ثقاتنا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ظاهره نفی المعذّریة بالمطابقة و إثبات المنجّزیة بالالتزام،و لا یتکفل انشاء طلبیا، و هو علی قسمین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الطریقیة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الإنشاء بداعی تنجیز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الانشاء بداعی جعل الداعی،لکنه بعنوان إیصال الواقع بعنوان واصل؛حیث إنّ الإنشاء الواقعی بداعی جعل الداعی بعنوان ذات العمل لم یصل،و کما أن تنجیز الواقع لا یکون إلاّ عند مصادفة الواقع کذلک الإنشاء بداعی تنجیز الواقع،أو بداعی إیصال الواقع،فإن الکلّ مقصور علی صورة مصادفة الواقع،و حیث إنه لیس جعل الداعی إلا عند إیصال الواقع بعنوان آخر،فلا محالة یکون منبعثا عن نفس مصلحة الواقع،لا عن مصلحة اخری،و إلاّ لکان جعلا للداعی علی أیّ تقدیر،لا بعنوان إیصال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نعم،جعل المنجّزیة أو الإنشاء به بداعی تنجیز الواقع بخصوص الخبر أو الإنشاء بداعی إیصال الواقع بعنوان تصدیق 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أن یکون ذا مصلحة 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 یکون المؤدّی ذا 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موردها 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الغرض جریان حدیث الرفع مع وجود الحجة،بل الغرض أنّ المجهول حیث إنّ الغرض منه أو دخله فی الغرض لیس بفعلی،فلذا رفع حکمه،و إن کان الدلیل علی رفعه محکوما بدلیل الأمارة،فلذا یدفع إما بأن الظاهر من المجهول 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غیر المعلوم بنفسه،لا ما قامت الحجة علی عدمه،فلا یتحد مع مورد الأمارة مصداقا،و إما بأنّ من المحتمل تقیّد المصلحة الواقعیة بما إذا لم یقم دلیل علی رفع الحکم ظاهرا،لا تقیّدها بمجرد الجهل الذی هو مورد للرفع،فتدبّر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أخطأته الأمارة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الرفع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 امّتی 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 و النسیان،و ما اکرهوا علیه،و ما لا یعلمون،و ما لا یطیقون،و ما اضطروا إلیه،و الحسد،و الطیرة، و التفکر فی الوسوسة فی الخلق ما لم ینطق بشفة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هذا الحدیث فی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من باب التسعة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،باب الاستطاعة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ترک الوضوء أو بعضه أو شک فیه،حدیث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الثلاثة الاخیرة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إذا قلنا بکشف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الالتزام بالموضوعیة و السببیة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بملاحظة قبح تفویت المصلحة،فلا بد من الالتزام بمصلحة فی المؤدّی بحیث یتدارک بها مصلحة الواقع،و اخری بملاحظة ظهور الإنشاء فی کونه بداعی جعل الداعی لا بسائر الدواعی،و ظهور متعلّقه فی کونه عنوانا لا معرّفا للواقع، فیندفع بالظهور الأوّل احتمال کونه بداعی تنجیز الواقع،و یندفع بالظهور الثانی احتمال کونه بداعی ایصال الواقع بعنوان تصدیق العادل مثلا،إلا أنّ مقتضی کلا الظهورین جعل الداعی علی أیّ تقدیر و انبعاثه عن مصلحة زائدة علی مصلحة الواقع،أمّا أنّها مصلحة بدلیة عن مصلحة الواقع حتی یسقط التکلیف الواقعی بحصول ملاکه،أو مصلحة غیر بدلیة حتی یکون التکلیف الواقعی باقیا ببقاء ملاکه،فلا محالة تتوقّف علی ضمیمة معیّنة لبدلیة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فیما ذکرنا بین أن یکون مؤدّی الأمارة وجوب شیء نفسیا أو حرمة شیء و الواقع غیره،أو شرطیة شیء کذلک أو عدمها،فکما لا یدل وجوب شیء نفسیا بعنوان تصدیق العادل مثلا علی مصلحة بدلیة فی ذلک الشیء،کذلک لا یدلّ جزئیة شیء علی کونه بعض ما یفی بالغرض الواقعی،بل مقتضی جعل الجزئیة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بجعل منشأ انتزاعها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إیجاب ما یتألّف منه و من غیره،فلا بد من أن یکون هذا الإیجاب عن مصلحة،أمّا إنها بدلیة فلا،و هکذا الشرطیة،فإنّ جعلها بجعل إیجاب المتقیّد به،و کذا نفی الجزئیة و الشرطیة،فإن مرجعه إلی إیجاب ما عداه أو ما لا تقید له به،و سیجیء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الکلام فیما یتعلق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إثبات المصلحة البدلیة رأسا،أو إثبات بدلیة المصلحة بعد استظهار أصلها بالبیان الذی تفردنا به من طریق قبح تفویت المصلحة الواقعیة،فقد دفعناه فی مسألة جعل الطریق بأنّ إیکال العبد إلی طرقه العلمیة ربما یوجب تفویت الواقعیات أکثر من جعله متعبدا بالأمارة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مؤدّی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أرجعنا الإشکال إلی الأمر بالجامع بناء علی مسلکه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الواجب التخییری من أن الغرض إذا کان واحدا،فلا بدّ من الأمر بالجامع،و إذا کان متعدّدا،و لا یمکن الجمع بینهما،فلا بد من التخییر الشرعی،و حیث إن المفروض هنا وحدة الغرض،و وفاء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یندفع باستصحاب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للتکلیف الواقعی فعلیة بالذات،و فعلیة بالعرض،فاذا علم به حقیقة،فهو الواصل بالحقیقة و البعث الفعلی بالذات،و إذا قامت علیه حجة شرعیة متضمنة لجعل الحکم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دفعه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للإشکال علی قاعدة الاشتغال من حیث تعلّق العلم بتکلیف سابق لا علم ببقائه حتی یکون فعلیا منجزا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المنجّز العقلی کالمنجّز الشرعی،فکما أنّ الخبر منجّز شرعا مع تعلّقه بما لم یعلم ثبوته 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عقلا و لا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ذلک ینجّزه علی تقدیر ثبوته،و هو الحامل للعبد علی امتثاله؛لأنه یقطع بوقوعه فی تبعة مخالفته علی تقدیر موافقته،کذلک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بتکلیف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فی 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 عدم لزوم امتثال الأحکام الإنشائیة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لو کان مفادها أنّ الواجب الواقعی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الذی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الفعلیة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متقومة فی نفسها بالوصول و ان سقوط الحکم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56422</Words>
  <Characters>276315</Characters>
  <CharactersWithSpaces>331262</CharactersWithSpaces>
  <Paragraphs>1755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2026-08-24T00:42:23Z</dcterms:created>
  <dc:creator>ghaemiyeh.com</dc:creator>
  <dc:description/>
  <dc:language>en-US</dc:language>
  <cp:lastModifiedBy/>
  <dcterms:modified xsi:type="dcterms:W3CDTF">2026-08-24T04:12:35Z</dcterms:modified>
  <cp:revision>1</cp:revision>
  <dc:subject/>
  <dc:title>نهایه الدرایه فی شرح الکفایه آخوند خراسانی طبع جدید جلد 1</dc:title>
</cp:coreProperties>
</file>

<file path=docProps/custom.xml><?xml version="1.0" encoding="utf-8"?>
<Properties xmlns="http://schemas.openxmlformats.org/officeDocument/2006/custom-properties" xmlns:vt="http://schemas.openxmlformats.org/officeDocument/2006/docPropsVTypes"/>
</file>