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9</w:t>
      </w:r>
      <w:r>
        <w:rPr>
          <w:rtl w:val="true"/>
        </w:rPr>
        <w:t xml:space="preserve"> </w:t>
      </w:r>
      <w:r>
        <w:rPr>
          <w:rtl w:val="true"/>
        </w:rPr>
        <w:t>آیت الله سید حسن موسوی شالی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22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922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9227_2281741623">
            <w:r>
              <w:rPr>
                <w:webHidden/>
                <w:rStyle w:val="IndexLink"/>
                <w:rtl w:val="true"/>
              </w:rPr>
              <w:t>گاه شمار</w:t>
            </w:r>
            <w:r>
              <w:rPr>
                <w:rStyle w:val="IndexLink"/>
                <w:rtl w:val="true"/>
              </w:rPr>
              <w:tab/>
            </w:r>
            <w:r>
              <w:rPr>
                <w:rStyle w:val="IndexLink"/>
              </w:rPr>
              <w:t>6</w:t>
            </w:r>
          </w:hyperlink>
        </w:p>
        <w:p>
          <w:pPr>
            <w:pStyle w:val="Contents2"/>
            <w:tabs>
              <w:tab w:val="clear" w:pos="8743"/>
              <w:tab w:val="right" w:pos="9026" w:leader="dot"/>
            </w:tabs>
            <w:rPr/>
          </w:pPr>
          <w:hyperlink w:anchor="__RefHeading___Toc269229_2281741623">
            <w:r>
              <w:rPr>
                <w:webHidden/>
                <w:rStyle w:val="IndexLink"/>
                <w:rtl w:val="true"/>
              </w:rPr>
              <w:t>گریه از نوعی دیگر</w:t>
            </w:r>
            <w:r>
              <w:rPr>
                <w:rStyle w:val="IndexLink"/>
                <w:rtl w:val="true"/>
              </w:rPr>
              <w:tab/>
            </w:r>
            <w:r>
              <w:rPr>
                <w:rStyle w:val="IndexLink"/>
              </w:rPr>
              <w:t>7</w:t>
            </w:r>
          </w:hyperlink>
        </w:p>
        <w:p>
          <w:pPr>
            <w:pStyle w:val="Contents2"/>
            <w:tabs>
              <w:tab w:val="clear" w:pos="8743"/>
              <w:tab w:val="right" w:pos="9026" w:leader="dot"/>
            </w:tabs>
            <w:rPr/>
          </w:pPr>
          <w:hyperlink w:anchor="__RefHeading___Toc269231_2281741623">
            <w:r>
              <w:rPr>
                <w:webHidden/>
                <w:rStyle w:val="IndexLink"/>
                <w:rtl w:val="true"/>
              </w:rPr>
              <w:t>توفیق ماندن</w:t>
            </w:r>
            <w:r>
              <w:rPr>
                <w:rStyle w:val="IndexLink"/>
                <w:rtl w:val="true"/>
              </w:rPr>
              <w:tab/>
            </w:r>
            <w:r>
              <w:rPr>
                <w:rStyle w:val="IndexLink"/>
              </w:rPr>
              <w:t>11</w:t>
            </w:r>
          </w:hyperlink>
        </w:p>
        <w:p>
          <w:pPr>
            <w:pStyle w:val="Contents2"/>
            <w:tabs>
              <w:tab w:val="clear" w:pos="8743"/>
              <w:tab w:val="right" w:pos="9026" w:leader="dot"/>
            </w:tabs>
            <w:rPr/>
          </w:pPr>
          <w:hyperlink w:anchor="__RefHeading___Toc269233_2281741623">
            <w:r>
              <w:rPr>
                <w:webHidden/>
                <w:rStyle w:val="IndexLink"/>
                <w:rtl w:val="true"/>
              </w:rPr>
              <w:t>بی خبری از مرگ پدر</w:t>
            </w:r>
            <w:r>
              <w:rPr>
                <w:rStyle w:val="IndexLink"/>
                <w:rtl w:val="true"/>
              </w:rPr>
              <w:tab/>
            </w:r>
            <w:r>
              <w:rPr>
                <w:rStyle w:val="IndexLink"/>
              </w:rPr>
              <w:t>14</w:t>
            </w:r>
          </w:hyperlink>
        </w:p>
        <w:p>
          <w:pPr>
            <w:pStyle w:val="Contents2"/>
            <w:tabs>
              <w:tab w:val="clear" w:pos="8743"/>
              <w:tab w:val="right" w:pos="9026" w:leader="dot"/>
            </w:tabs>
            <w:rPr/>
          </w:pPr>
          <w:hyperlink w:anchor="__RefHeading___Toc269235_2281741623">
            <w:r>
              <w:rPr>
                <w:webHidden/>
                <w:rStyle w:val="IndexLink"/>
                <w:rtl w:val="true"/>
              </w:rPr>
              <w:t>پول هندی</w:t>
            </w:r>
            <w:r>
              <w:rPr>
                <w:rStyle w:val="IndexLink"/>
                <w:rtl w:val="true"/>
              </w:rPr>
              <w:tab/>
            </w:r>
            <w:r>
              <w:rPr>
                <w:rStyle w:val="IndexLink"/>
              </w:rPr>
              <w:t>15</w:t>
            </w:r>
          </w:hyperlink>
        </w:p>
        <w:p>
          <w:pPr>
            <w:pStyle w:val="Contents2"/>
            <w:tabs>
              <w:tab w:val="clear" w:pos="8743"/>
              <w:tab w:val="right" w:pos="9026" w:leader="dot"/>
            </w:tabs>
            <w:rPr/>
          </w:pPr>
          <w:hyperlink w:anchor="__RefHeading___Toc269237_2281741623">
            <w:r>
              <w:rPr>
                <w:webHidden/>
                <w:rStyle w:val="IndexLink"/>
                <w:rtl w:val="true"/>
              </w:rPr>
              <w:t>در اوج سادگی</w:t>
            </w:r>
            <w:r>
              <w:rPr>
                <w:rStyle w:val="IndexLink"/>
                <w:rtl w:val="true"/>
              </w:rPr>
              <w:tab/>
            </w:r>
            <w:r>
              <w:rPr>
                <w:rStyle w:val="IndexLink"/>
              </w:rPr>
              <w:t>18</w:t>
            </w:r>
          </w:hyperlink>
        </w:p>
        <w:p>
          <w:pPr>
            <w:pStyle w:val="Contents2"/>
            <w:tabs>
              <w:tab w:val="clear" w:pos="8743"/>
              <w:tab w:val="right" w:pos="9026" w:leader="dot"/>
            </w:tabs>
            <w:rPr/>
          </w:pPr>
          <w:hyperlink w:anchor="__RefHeading___Toc269239_2281741623">
            <w:r>
              <w:rPr>
                <w:webHidden/>
                <w:rStyle w:val="IndexLink"/>
                <w:rtl w:val="true"/>
              </w:rPr>
              <w:t>با شما کار دارم</w:t>
            </w:r>
            <w:r>
              <w:rPr>
                <w:rStyle w:val="IndexLink"/>
                <w:rtl w:val="true"/>
              </w:rPr>
              <w:tab/>
            </w:r>
            <w:r>
              <w:rPr>
                <w:rStyle w:val="IndexLink"/>
              </w:rPr>
              <w:t>19</w:t>
            </w:r>
          </w:hyperlink>
        </w:p>
        <w:p>
          <w:pPr>
            <w:pStyle w:val="Contents2"/>
            <w:tabs>
              <w:tab w:val="clear" w:pos="8743"/>
              <w:tab w:val="right" w:pos="9026" w:leader="dot"/>
            </w:tabs>
            <w:rPr/>
          </w:pPr>
          <w:hyperlink w:anchor="__RefHeading___Toc269241_2281741623">
            <w:r>
              <w:rPr>
                <w:webHidden/>
                <w:rStyle w:val="IndexLink"/>
                <w:rtl w:val="true"/>
              </w:rPr>
              <w:t>ما چه می دانیم حرام چیست</w:t>
            </w:r>
            <w:r>
              <w:rPr>
                <w:rStyle w:val="IndexLink"/>
                <w:rtl w:val="true"/>
              </w:rPr>
              <w:tab/>
            </w:r>
            <w:r>
              <w:rPr>
                <w:rStyle w:val="IndexLink"/>
              </w:rPr>
              <w:t>21</w:t>
            </w:r>
          </w:hyperlink>
        </w:p>
        <w:p>
          <w:pPr>
            <w:pStyle w:val="Contents2"/>
            <w:tabs>
              <w:tab w:val="clear" w:pos="8743"/>
              <w:tab w:val="right" w:pos="9026" w:leader="dot"/>
            </w:tabs>
            <w:rPr/>
          </w:pPr>
          <w:hyperlink w:anchor="__RefHeading___Toc269243_2281741623">
            <w:r>
              <w:rPr>
                <w:webHidden/>
                <w:rStyle w:val="IndexLink"/>
                <w:rtl w:val="true"/>
              </w:rPr>
              <w:t>تذکر مهربانانه</w:t>
            </w:r>
            <w:r>
              <w:rPr>
                <w:rStyle w:val="IndexLink"/>
                <w:rtl w:val="true"/>
              </w:rPr>
              <w:tab/>
            </w:r>
            <w:r>
              <w:rPr>
                <w:rStyle w:val="IndexLink"/>
              </w:rPr>
              <w:t>23</w:t>
            </w:r>
          </w:hyperlink>
        </w:p>
        <w:p>
          <w:pPr>
            <w:pStyle w:val="Contents2"/>
            <w:tabs>
              <w:tab w:val="clear" w:pos="8743"/>
              <w:tab w:val="right" w:pos="9026" w:leader="dot"/>
            </w:tabs>
            <w:rPr/>
          </w:pPr>
          <w:hyperlink w:anchor="__RefHeading___Toc269245_2281741623">
            <w:r>
              <w:rPr>
                <w:webHidden/>
                <w:rStyle w:val="IndexLink"/>
                <w:rtl w:val="true"/>
              </w:rPr>
              <w:t>در مسیر انقلاب</w:t>
            </w:r>
            <w:r>
              <w:rPr>
                <w:rStyle w:val="IndexLink"/>
                <w:rtl w:val="true"/>
              </w:rPr>
              <w:tab/>
            </w:r>
            <w:r>
              <w:rPr>
                <w:rStyle w:val="IndexLink"/>
              </w:rPr>
              <w:t>25</w:t>
            </w:r>
          </w:hyperlink>
        </w:p>
        <w:p>
          <w:pPr>
            <w:pStyle w:val="Contents2"/>
            <w:tabs>
              <w:tab w:val="clear" w:pos="8743"/>
              <w:tab w:val="right" w:pos="9026" w:leader="dot"/>
            </w:tabs>
            <w:rPr/>
          </w:pPr>
          <w:hyperlink w:anchor="__RefHeading___Toc269247_2281741623">
            <w:r>
              <w:rPr>
                <w:webHidden/>
                <w:rStyle w:val="IndexLink"/>
                <w:rtl w:val="true"/>
              </w:rPr>
              <w:t>رژه دینی</w:t>
            </w:r>
            <w:r>
              <w:rPr>
                <w:rStyle w:val="IndexLink"/>
                <w:rtl w:val="true"/>
              </w:rPr>
              <w:tab/>
            </w:r>
            <w:r>
              <w:rPr>
                <w:rStyle w:val="IndexLink"/>
              </w:rPr>
              <w:t>26</w:t>
            </w:r>
          </w:hyperlink>
        </w:p>
        <w:p>
          <w:pPr>
            <w:pStyle w:val="Contents2"/>
            <w:tabs>
              <w:tab w:val="clear" w:pos="8743"/>
              <w:tab w:val="right" w:pos="9026" w:leader="dot"/>
            </w:tabs>
            <w:rPr/>
          </w:pPr>
          <w:hyperlink w:anchor="__RefHeading___Toc269249_2281741623">
            <w:r>
              <w:rPr>
                <w:webHidden/>
                <w:rStyle w:val="IndexLink"/>
                <w:rtl w:val="true"/>
              </w:rPr>
              <w:t>دیگر منبر نمی روم</w:t>
            </w:r>
            <w:r>
              <w:rPr>
                <w:rStyle w:val="IndexLink"/>
                <w:rtl w:val="true"/>
              </w:rPr>
              <w:tab/>
            </w:r>
            <w:r>
              <w:rPr>
                <w:rStyle w:val="IndexLink"/>
              </w:rPr>
              <w:t>28</w:t>
            </w:r>
          </w:hyperlink>
        </w:p>
        <w:p>
          <w:pPr>
            <w:pStyle w:val="Contents2"/>
            <w:tabs>
              <w:tab w:val="clear" w:pos="8743"/>
              <w:tab w:val="right" w:pos="9026" w:leader="dot"/>
            </w:tabs>
            <w:rPr/>
          </w:pPr>
          <w:hyperlink w:anchor="__RefHeading___Toc269251_2281741623">
            <w:r>
              <w:rPr>
                <w:webHidden/>
                <w:rStyle w:val="IndexLink"/>
                <w:rtl w:val="true"/>
              </w:rPr>
              <w:t>آخرین شب</w:t>
            </w:r>
            <w:r>
              <w:rPr>
                <w:rStyle w:val="IndexLink"/>
                <w:rtl w:val="true"/>
              </w:rPr>
              <w:tab/>
            </w:r>
            <w:r>
              <w:rPr>
                <w:rStyle w:val="IndexLink"/>
              </w:rPr>
              <w:t>31</w:t>
            </w:r>
          </w:hyperlink>
        </w:p>
        <w:p>
          <w:pPr>
            <w:pStyle w:val="Contents2"/>
            <w:tabs>
              <w:tab w:val="clear" w:pos="8743"/>
              <w:tab w:val="right" w:pos="9026" w:leader="dot"/>
            </w:tabs>
            <w:rPr/>
          </w:pPr>
          <w:hyperlink w:anchor="__RefHeading___Toc269253_2281741623">
            <w:r>
              <w:rPr>
                <w:webHidden/>
                <w:rStyle w:val="IndexLink"/>
                <w:rtl w:val="true"/>
              </w:rPr>
              <w:t>در زندان</w:t>
            </w:r>
            <w:r>
              <w:rPr>
                <w:rStyle w:val="IndexLink"/>
                <w:rtl w:val="true"/>
              </w:rPr>
              <w:tab/>
            </w:r>
            <w:r>
              <w:rPr>
                <w:rStyle w:val="IndexLink"/>
              </w:rPr>
              <w:t>32</w:t>
            </w:r>
          </w:hyperlink>
        </w:p>
        <w:p>
          <w:pPr>
            <w:pStyle w:val="Contents2"/>
            <w:tabs>
              <w:tab w:val="clear" w:pos="8743"/>
              <w:tab w:val="right" w:pos="9026" w:leader="dot"/>
            </w:tabs>
            <w:rPr/>
          </w:pPr>
          <w:hyperlink w:anchor="__RefHeading___Toc269255_2281741623">
            <w:r>
              <w:rPr>
                <w:webHidden/>
                <w:rStyle w:val="IndexLink"/>
                <w:rtl w:val="true"/>
              </w:rPr>
              <w:t>مبارزه تا آخر</w:t>
            </w:r>
            <w:r>
              <w:rPr>
                <w:rStyle w:val="IndexLink"/>
                <w:rtl w:val="true"/>
              </w:rPr>
              <w:tab/>
            </w:r>
            <w:r>
              <w:rPr>
                <w:rStyle w:val="IndexLink"/>
              </w:rPr>
              <w:t>34</w:t>
            </w:r>
          </w:hyperlink>
        </w:p>
        <w:p>
          <w:pPr>
            <w:pStyle w:val="Contents2"/>
            <w:tabs>
              <w:tab w:val="clear" w:pos="8743"/>
              <w:tab w:val="right" w:pos="9026" w:leader="dot"/>
            </w:tabs>
            <w:rPr/>
          </w:pPr>
          <w:hyperlink w:anchor="__RefHeading___Toc269257_2281741623">
            <w:r>
              <w:rPr>
                <w:webHidden/>
                <w:rStyle w:val="IndexLink"/>
                <w:rtl w:val="true"/>
              </w:rPr>
              <w:t>شما عراقی هستید</w:t>
            </w:r>
            <w:r>
              <w:rPr>
                <w:rStyle w:val="IndexLink"/>
                <w:rtl w:val="true"/>
              </w:rPr>
              <w:tab/>
            </w:r>
            <w:r>
              <w:rPr>
                <w:rStyle w:val="IndexLink"/>
              </w:rPr>
              <w:t>36</w:t>
            </w:r>
          </w:hyperlink>
        </w:p>
        <w:p>
          <w:pPr>
            <w:pStyle w:val="Contents2"/>
            <w:tabs>
              <w:tab w:val="clear" w:pos="8743"/>
              <w:tab w:val="right" w:pos="9026" w:leader="dot"/>
            </w:tabs>
            <w:rPr/>
          </w:pPr>
          <w:hyperlink w:anchor="__RefHeading___Toc269259_2281741623">
            <w:r>
              <w:rPr>
                <w:webHidden/>
                <w:rStyle w:val="IndexLink"/>
                <w:rtl w:val="true"/>
              </w:rPr>
              <w:t>خلاصه خوبی ها</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9_22829"/>
      <w:bookmarkStart w:id="1" w:name="pg3659_22829"/>
      <w:bookmarkEnd w:id="1"/>
    </w:p>
    <w:p>
      <w:pPr>
        <w:pStyle w:val="Heading2"/>
        <w:numPr>
          <w:ilvl w:val="1"/>
          <w:numId w:val="1"/>
        </w:numPr>
        <w:rPr/>
      </w:pPr>
      <w:bookmarkStart w:id="2" w:name="pg3659_22829"/>
      <w:bookmarkStart w:id="3" w:name="__RefHeading___Toc26922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حسن موسوی 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۱۵۳۰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۲۸۶۴۸۰۱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22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 حسن موسوی 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978-964-514-111-8</w:t>
      </w:r>
      <w:r>
        <w:rPr>
          <w:rFonts w:eastAsia="Times New Roman" w:cs="Times New Roman" w:ascii="Times New Roman" w:hAnsi="Times New Roman"/>
          <w:color w:val="111111"/>
          <w:sz w:val="28"/>
          <w:szCs w:val="28"/>
          <w:rtl w:val="true"/>
          <w:lang w:val="en-US" w:bidi="en-US"/>
        </w:rPr>
        <w:t xml:space="preserve"> </w:t>
      </w:r>
      <w:bookmarkStart w:id="7" w:name="pg3659_22831"/>
    </w:p>
    <w:p>
      <w:pPr>
        <w:pStyle w:val="Heading2"/>
        <w:numPr>
          <w:ilvl w:val="1"/>
          <w:numId w:val="1"/>
        </w:numPr>
        <w:rPr/>
      </w:pPr>
      <w:bookmarkStart w:id="8" w:name="__RefHeading___Toc269227_2281741623"/>
      <w:bookmarkStart w:id="9" w:name="_Toc3"/>
      <w:bookmarkEnd w:id="7"/>
      <w:bookmarkEnd w:id="8"/>
      <w:r>
        <w:rPr>
          <w:rtl w:val="true"/>
        </w:rPr>
        <w:t>گاه شمار</w:t>
      </w:r>
      <w:bookmarkEnd w:id="9"/>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شالی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شال قزوین</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عالیات</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مسئولیت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تاکستان؛ نماینده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تاکستان؛ نماینده مجلس خبرگان رهبری از استان زنجان؛ نماینده مجلس خبرگان رهبری از استان قزوین</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12/05/1385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10" w:name="pg3659_22832"/>
    </w:p>
    <w:p>
      <w:pPr>
        <w:pStyle w:val="Heading2"/>
        <w:numPr>
          <w:ilvl w:val="1"/>
          <w:numId w:val="1"/>
        </w:numPr>
        <w:rPr/>
      </w:pPr>
      <w:bookmarkStart w:id="11" w:name="__RefHeading___Toc269229_2281741623"/>
      <w:bookmarkStart w:id="12" w:name="_Toc4"/>
      <w:bookmarkEnd w:id="10"/>
      <w:bookmarkEnd w:id="11"/>
      <w:r>
        <w:rPr>
          <w:rtl w:val="true"/>
        </w:rPr>
        <w:t>گریه از نوعی دیگر</w:t>
      </w:r>
      <w:bookmarkEnd w:id="12"/>
    </w:p>
    <w:p>
      <w:pPr>
        <w:pStyle w:val="BookText"/>
        <w:rPr/>
      </w:pPr>
      <w:r>
        <w:rPr>
          <w:rFonts w:ascii="IRNazanin" w:hAnsi="IRNazanin" w:eastAsia="IRNazanin"/>
          <w:color w:val="111111"/>
          <w:sz w:val="28"/>
          <w:sz w:val="28"/>
          <w:szCs w:val="28"/>
          <w:rtl w:val="true"/>
          <w:lang w:bidi="fa-IR"/>
        </w:rPr>
        <w:t>گریه از نوعی دیگر</w:t>
      </w:r>
    </w:p>
    <w:p>
      <w:pPr>
        <w:pStyle w:val="BookText"/>
        <w:rPr/>
      </w:pPr>
      <w:r>
        <w:rPr>
          <w:rFonts w:ascii="IRNazanin" w:hAnsi="IRNazanin" w:eastAsia="IRNazanin"/>
          <w:color w:val="111111"/>
          <w:sz w:val="28"/>
          <w:sz w:val="28"/>
          <w:szCs w:val="28"/>
          <w:rtl w:val="true"/>
          <w:lang w:bidi="fa-IR"/>
        </w:rPr>
        <w:t>این بار اشک شوق بود که از چشم های سید محمد سرازیر می شد؛ اشک هایش به دلیل اتفاق شیرینی بود که شادابی را برایش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وقتی خبر تولد پسرش را شنید، سری تکان داد و دست هایش را به نشانه شکر رو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خوشی که داشت، اشک، مهمان چشم هایش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پسرش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 و نام خودش نیز مزین به نام پیامبر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اذان و اقامه در گوش راست و چپ فرزندش، نام حسن را برای وی برگزید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همیشه او را سید محمدحسن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نسبشان 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به همین خاطر به آنها موسوی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بسیار، زندگی ساده شان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روضه خوانی، خرج زندگی را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هرازگاهی تنگناهای مالی به آنها فشار وارد می کرد، ولی او دریافته بود که ساده زیستی، مورد پسند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در این خانواده ساده و معنوی که به نام سادات آراسته بود،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طایفه بزرگ شال بود؛ طایفه ای به نام شهبازی که در شال قزوین نامدار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سید حسن هم از علاقه مندان اهل بیت </w:t>
      </w:r>
    </w:p>
    <w:p>
      <w:pPr>
        <w:pStyle w:val="BookText"/>
        <w:rPr/>
      </w:pP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علاقه مندی سبب پیوند این دو خانواده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 تنگناهای مالی روبه رو بود، ولی خم به ابرو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او نیز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دستگیری از نیازمندان را وظیفه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لباس خود را به نیازمندان داد و عبا به دوش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تلاش و دغدغه سید محمد، تربیت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باغی در حوالی شال، به مادر سید حسن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ارث وضع زندگی آنها را تغییر داد و سید محمد خدا را شکر کرد که بهتر می تواند به مردم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از شش سالگی، بر اساس عرف آن زمان، به مکتب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پدر، مکتب حاج شیخ محمدباقر عامری را برای او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مکتب داران خوب شال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با اصول مکتب داری آشنا و شاگردان بسیاری را تربیت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بنا به دلایلی، سید حسن، به مکتب خانه آقا سید رضا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تجوید، ریاضیات و چند کتاب جدید، جزو درس های آن مکتب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به خوبی درس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در کنار تحصیل، به چوپانی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چوپانان دیگر، گوسفندانشان را به صحرا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با دشواری های روزگار و اداره زندگی آشنا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وقت ها با پدرش برای روضه خوانی به منزل مردم می رفت و با محفل های معنوی خو می گرفت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جلسه های مذهبی، او را برای یادگیری مسائل دینی علاقه مند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خانه و مجلسی که می رفتند، پدر به پسرش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یالا، اصول دین را برای جمع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با شیرین زبانی اصول دین را برای حاضران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زبانی های او برای مردم جالب بود و سبب شد بچه های هم سن و سال خود را جمع کند و برای آنها از دین و معنویت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هم دانش آموز بود و هم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استادی سید حسن در این گونه محفل های مذهبی شکل گرفت و توانست دوستان هم فکر و خوبی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کانون گرم خانه، معنویت را از مادرش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 ها از خواب بیدار می شد و مادر را می دید که چادر بر سر دارد و رو به قبله ایستاده است و نیایش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شبانه و گریه های پرسوز سحرگاه مادر، در دل و جان سید حسن ریشه می دوانید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نوازی های پدر و مادر سید حسن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سفره آنها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 خوبی نصیبشان می شد، به دل پدر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خبردار می شد غذای خوبی سر سفره است، حتماً مهمانی را به خانه دعوت می کرد و مادر هم با اشتیاق، به همراه دخترانش، از مهمان ها پذیرایی می کردند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خوانی سید محمد، تنها به منطقه آنان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شهرهای دیگر، به ویژه مشهد هم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دوستان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سید محمد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تشویق کرد تا پیاده به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پیاده به مشهد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p>
    <w:p>
      <w:pPr>
        <w:pStyle w:val="BookText"/>
        <w:rPr/>
      </w:pPr>
      <w:r>
        <w:rPr>
          <w:rFonts w:ascii="IRNazanin" w:hAnsi="IRNazanin" w:eastAsia="IRNazanin"/>
          <w:color w:val="111111"/>
          <w:sz w:val="28"/>
          <w:sz w:val="28"/>
          <w:szCs w:val="28"/>
          <w:rtl w:val="true"/>
          <w:lang w:bidi="fa-IR"/>
        </w:rPr>
        <w:t>بازاری های مشهد به سخنان شیوای او دل می سپردند و به روضه خوانی اش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پدر، مسئولیت سید حسن بیشتر شد و کوشید جای پدر را در خانه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پیاده به کربلا هم رفته بود، او همیشه بی خبر به سفر می رفت، وقتی از شهر و دیارش دور می شد، به خانواده اش خبر می داد که به زیارت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آرام آرام، عشق به خاندان پیامبر در دل سید حسن شکل گرفت و در دوره نوجوانی آرزو کرد که با پدر راهی عتبات عالیات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حسن، جوانی رشید شده بود به این آرزویش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سید محمد او و برادرش را همراه خود کرد و راهی عتبات عالیات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و دو پسرش با صلوات مردم،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به روستای مجاور رسیدند و شب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وقتی به کرمانشاه رسیدند، پولشان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با چند نفر آشنا شدند و او را به روضه خوانی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توانستند خرج ادامه سفر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این روضه خوانی 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جایی که می رسیدند، سید محمد روضه ای می خواند و پولی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همه سختی ها و دشواری ها به کربلا رسیدند و چشمشان به ضریح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کربلا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خواندن روضه و سید حسن با کارگری در بازار، مشکل مالی شان را حل کردند</w:t>
      </w:r>
      <w:r>
        <w:rPr>
          <w:rFonts w:eastAsia="IRNazanin" w:cs="IRNazanin"/>
          <w:color w:val="111111"/>
          <w:sz w:val="28"/>
          <w:szCs w:val="28"/>
          <w:rtl w:val="true"/>
          <w:lang w:bidi="fa-IR"/>
        </w:rPr>
        <w:t xml:space="preserve">. </w:t>
      </w:r>
      <w:bookmarkStart w:id="13" w:name="pg3659_22836"/>
    </w:p>
    <w:p>
      <w:pPr>
        <w:pStyle w:val="Heading2"/>
        <w:numPr>
          <w:ilvl w:val="1"/>
          <w:numId w:val="1"/>
        </w:numPr>
        <w:rPr/>
      </w:pPr>
      <w:bookmarkStart w:id="14" w:name="__RefHeading___Toc269231_2281741623"/>
      <w:bookmarkStart w:id="15" w:name="_Toc5"/>
      <w:bookmarkEnd w:id="13"/>
      <w:bookmarkEnd w:id="14"/>
      <w:r>
        <w:rPr>
          <w:rtl w:val="true"/>
        </w:rPr>
        <w:t>توفیق ماندن</w:t>
      </w:r>
      <w:bookmarkEnd w:id="15"/>
    </w:p>
    <w:p>
      <w:pPr>
        <w:pStyle w:val="BookText"/>
        <w:rPr/>
      </w:pPr>
      <w:r>
        <w:rPr>
          <w:rFonts w:ascii="IRNazanin" w:hAnsi="IRNazanin" w:eastAsia="IRNazanin"/>
          <w:color w:val="111111"/>
          <w:sz w:val="28"/>
          <w:sz w:val="28"/>
          <w:szCs w:val="28"/>
          <w:rtl w:val="true"/>
          <w:lang w:bidi="fa-IR"/>
        </w:rPr>
        <w:t>توفیق ماندن</w:t>
      </w:r>
    </w:p>
    <w:p>
      <w:pPr>
        <w:pStyle w:val="BookText"/>
        <w:rPr/>
      </w:pPr>
      <w:r>
        <w:rPr>
          <w:rFonts w:ascii="IRNazanin" w:hAnsi="IRNazanin" w:eastAsia="IRNazanin"/>
          <w:color w:val="111111"/>
          <w:sz w:val="28"/>
          <w:sz w:val="28"/>
          <w:szCs w:val="28"/>
          <w:rtl w:val="true"/>
          <w:lang w:bidi="fa-IR"/>
        </w:rPr>
        <w:t>روزی از زیارت برگشت، سرگرم جمع آوری وسایل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وضع، پسرها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دارید چه 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مقدس سیر نشدیم، ولی چاره ای جز برگشتن به قزوین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به دیوار تکیه داد و آه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نجف بودند، همراه پدر به دیدار عالمان و استادان رفته و پای درس آنها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گم شده اش را در نجف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چهره غمگین پسرش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غصه داری فرزندم؟ از چیزی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که سربه زیر ایستاده بود، جلو رفت و روبه روی پدر نشست و مؤدبانه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اگر اجازه بدهی می خواهم اینجا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راضی به ماندن پسرش در غربت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خودش دلایلی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 این حرف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فرزندم درست است که می توانی در اینجا بهره ها ببری، ولی صلاح نیست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آخر ماندن من در اینجا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اینجا که باشی غریبی، غربت هم دشواری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هست که دیگران به من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اینجا مانده اند، می دانند چه مشکلاتی وجود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سختی های زیادی را تحمل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 پولمان را دزدیدند و به سختی خودمان را به کربلا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خیلی سختی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نرفته </w:t>
      </w:r>
    </w:p>
    <w:p>
      <w:pPr>
        <w:pStyle w:val="BookText"/>
        <w:rPr/>
      </w:pPr>
      <w:r>
        <w:rPr>
          <w:rFonts w:ascii="IRNazanin" w:hAnsi="IRNazanin" w:eastAsia="IRNazanin"/>
          <w:color w:val="111111"/>
          <w:sz w:val="28"/>
          <w:sz w:val="28"/>
          <w:szCs w:val="28"/>
          <w:rtl w:val="true"/>
          <w:lang w:bidi="fa-IR"/>
        </w:rPr>
        <w:t>شب ها سر روی سنگ صحن امیرالمؤمنین می گذاشتیم و می خوابیدیم، ولی احساس بدی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اینجا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فکر کرد و به روزی اندیشید که می خواستند به روضه خوانی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یاد فرزندانش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سید عبدالله تهرانی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آقای بافقی بود و مقاله معروفی در مبارزه با رضاشاه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نشانی محل روضه را از سید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به سید حسن نگاه کرد که کنار پدر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پسرتان را آوردید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آمدیم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می مانیم و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آنها را به حجره اش برد که در مدرسه 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یادگیری و تحصیل در نجف، از محبت استادان به شاگردان، از تلاش شاگردان برای یادگیری بهتر و از هر دری گفت تا سید محمد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یکی از طلبه های نجف با سید محمد دیدار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 در اینجا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هرچه گفته برای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پسرت را بگیر و ببر به دیار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سید عبدالله هم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 از ماندن پسرش در نجف منصرف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برگردیم قزوین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سید حسن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زبانی بود با پدر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فکرش رسید که سید عبدالله را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حجره سید عبدالله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چشمش به گنبد </w:t>
      </w:r>
    </w:p>
    <w:p>
      <w:pPr>
        <w:pStyle w:val="BookText"/>
        <w:rPr/>
      </w:pPr>
      <w:r>
        <w:rPr>
          <w:rFonts w:ascii="IRNazanin" w:hAnsi="IRNazanin" w:eastAsia="IRNazanin"/>
          <w:color w:val="111111"/>
          <w:sz w:val="28"/>
          <w:sz w:val="28"/>
          <w:szCs w:val="28"/>
          <w:rtl w:val="true"/>
          <w:lang w:bidi="fa-IR"/>
        </w:rPr>
        <w:t>امیرالمؤمنین افتاد، راهش را کج کرد و به حرم رفت و مشغول راز و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و زاری پای ضریح افتاد و به آقا التماس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در نجف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لحظات خاصی را سپری کرد و وقتی برگشت، با چهره مهربان پدر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لبخندی از سر مهر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بالام جان، می خواهی بمانی،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را به خدا می سپارم و بعد به صاحب این حرم،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امیدوارم با دست پر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پهنای صورت سید حسن را گرفت و رو به حرم امیرالمؤمنین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مولا جان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بعد از وداع با پدر، آستین همت را بالا زد و با دعای پدر و توسل به امیر مؤمنان، تحصیلات خود را در نجف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المقدمات را نزد استادش، شیخ حسین تهرانی، داماد شیخ آقابزرگ تهرانی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درس سید محمود مرعشی رفت؛ بزرگواری که جد مادری مرحوم کلانتر و صاحب شرح لعمه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محمود مرعشی، شب ها مسئله می گفت و فتوای آقایان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می خواند و به حواشی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سید حسن پای درس سید محمود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با شاگرد جدیدی رو به 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اهل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که چهارزانو روبه روی استاد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شالی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شال قزوین خدمت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می خواهم در محضر شما تلمذ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می خوانی؟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امثله</w:t>
      </w:r>
      <w:r>
        <w:rPr>
          <w:rFonts w:eastAsia="IRNazanin" w:cs="IRNazanin"/>
          <w:color w:val="111111"/>
          <w:sz w:val="28"/>
          <w:szCs w:val="28"/>
          <w:rtl w:val="true"/>
          <w:lang w:bidi="fa-IR"/>
        </w:rPr>
        <w:t xml:space="preserve">. </w:t>
      </w:r>
      <w:bookmarkStart w:id="16" w:name="pg3659_22839"/>
    </w:p>
    <w:p>
      <w:pPr>
        <w:pStyle w:val="BookText"/>
        <w:rPr/>
      </w:pPr>
      <w:bookmarkEnd w:id="16"/>
      <w:r>
        <w:rPr>
          <w:rFonts w:ascii="IRNazanin" w:hAnsi="IRNazanin" w:eastAsia="IRNazanin"/>
          <w:color w:val="111111"/>
          <w:sz w:val="28"/>
          <w:sz w:val="28"/>
          <w:szCs w:val="28"/>
          <w:rtl w:val="true"/>
          <w:lang w:bidi="fa-IR"/>
        </w:rPr>
        <w:t>سید محمود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 طور است، می خواهم مسئله ای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سراپا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مسئله ای را بیان کرد، ولی سید حسن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با مهربانی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این به بعد پیش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زندگی سید حسن شکل دیگری یافت؛ چون با استادی آشنا شد که هم استادش بود و هم پدرش و هم مربی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طلبه های نجف، شاگرد آیت الله مرعشی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به خود می بالید که چنین فرصتی به دست آورده است تا در خدمت استادش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امنیت بیشتری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لمعتین را نخواند؛ چون فکر می کرد وقت زیادی از او می گیرد و درس های مهم 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کفایه، میرزا باقر زنجانی را به عنوان استاد خودش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ای که حاضر شد، برایش دل نشین بود، چون استاد، کفایه را به زیبایی درس می داد و به دل شاگردان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را هم در محضر استادان دیگر به پایان رساند</w:t>
      </w:r>
      <w:r>
        <w:rPr>
          <w:rFonts w:eastAsia="IRNazanin" w:cs="IRNazanin"/>
          <w:color w:val="111111"/>
          <w:sz w:val="28"/>
          <w:szCs w:val="28"/>
          <w:rtl w:val="true"/>
          <w:lang w:bidi="fa-IR"/>
        </w:rPr>
        <w:t>.</w:t>
      </w:r>
    </w:p>
    <w:p>
      <w:pPr>
        <w:pStyle w:val="Heading2"/>
        <w:numPr>
          <w:ilvl w:val="1"/>
          <w:numId w:val="1"/>
        </w:numPr>
        <w:rPr/>
      </w:pPr>
      <w:bookmarkStart w:id="17" w:name="__RefHeading___Toc269233_2281741623"/>
      <w:bookmarkStart w:id="18" w:name="_Toc6"/>
      <w:bookmarkEnd w:id="17"/>
      <w:r>
        <w:rPr>
          <w:rtl w:val="true"/>
        </w:rPr>
        <w:t>بی خبری از مرگ پدر</w:t>
      </w:r>
      <w:bookmarkEnd w:id="18"/>
    </w:p>
    <w:p>
      <w:pPr>
        <w:pStyle w:val="BookText"/>
        <w:rPr/>
      </w:pPr>
      <w:r>
        <w:rPr>
          <w:rFonts w:ascii="IRNazanin" w:hAnsi="IRNazanin" w:eastAsia="IRNazanin"/>
          <w:color w:val="111111"/>
          <w:sz w:val="28"/>
          <w:sz w:val="28"/>
          <w:szCs w:val="28"/>
          <w:rtl w:val="true"/>
          <w:lang w:bidi="fa-IR"/>
        </w:rPr>
        <w:t>بی خبری از مرگ پدر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 از تحصیل در نجف گذشته بود که سید حسن شبی به یاد پدرش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 دیدار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مشغول تحصیل شده بود که کمتر به یاد خانواده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پیکی نبود که از او خبر ببرد و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پیکی بود، بسیار طول می کشید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خواب، اعضای خانواده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جدید، او را </w:t>
      </w:r>
      <w:bookmarkStart w:id="19" w:name="pg3659_22840"/>
    </w:p>
    <w:p>
      <w:pPr>
        <w:pStyle w:val="BookText"/>
        <w:rPr/>
      </w:pPr>
      <w:bookmarkEnd w:id="19"/>
      <w:r>
        <w:rPr>
          <w:rFonts w:ascii="IRNazanin" w:hAnsi="IRNazanin" w:eastAsia="IRNazanin"/>
          <w:color w:val="111111"/>
          <w:sz w:val="28"/>
          <w:sz w:val="28"/>
          <w:szCs w:val="28"/>
          <w:rtl w:val="true"/>
          <w:lang w:bidi="fa-IR"/>
        </w:rPr>
        <w:t>کاملاً دگرگون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وقتی مشغول دعا بود، به یاد پدر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پدرش از دنیا رفته است؛ پدر فرزانه ای که حق بزرگی بر گردن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 و برای سختی هایی که پدرش در زندگی کشیده بود، گریست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بود که خبر رسید، سید محمد چهار سال پیش در نیمه شعبان، چشم از جهان فرو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خبر تلخ، سید حسن باز هم دست از تلاش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درس خواندن، به تدریس هم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می دانست که آموخته هایش را به دیگران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شاگرد بود و هم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تجربه تدریس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درس اخلاق و عرفان را نزد آیت الله سید علی قاضی، و شیخ محمدحسن کمپانی و تفسیر را در خدمت آیت الله خویی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را هم در محضر آیت الله سیدعلی قاضی آموخت و در مسجد طریحه با این دانشمند وارسته، تفسیر را رودررو و به تنهایی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کفایه را هم در مکتب آیت الله میرزا باقر زنجانی آموخت و با تلاش شبانه روزی، به درجه های والای علمی دست یافت</w:t>
      </w:r>
      <w:r>
        <w:rPr>
          <w:rFonts w:eastAsia="IRNazanin" w:cs="IRNazanin"/>
          <w:color w:val="111111"/>
          <w:sz w:val="28"/>
          <w:szCs w:val="28"/>
          <w:rtl w:val="true"/>
          <w:lang w:bidi="fa-IR"/>
        </w:rPr>
        <w:t>.</w:t>
      </w:r>
    </w:p>
    <w:p>
      <w:pPr>
        <w:pStyle w:val="Heading2"/>
        <w:numPr>
          <w:ilvl w:val="1"/>
          <w:numId w:val="1"/>
        </w:numPr>
        <w:rPr/>
      </w:pPr>
      <w:bookmarkStart w:id="20" w:name="__RefHeading___Toc269235_2281741623"/>
      <w:bookmarkStart w:id="21" w:name="_Toc7"/>
      <w:bookmarkEnd w:id="20"/>
      <w:r>
        <w:rPr>
          <w:rtl w:val="true"/>
        </w:rPr>
        <w:t>پول هندی</w:t>
      </w:r>
      <w:bookmarkEnd w:id="21"/>
    </w:p>
    <w:p>
      <w:pPr>
        <w:pStyle w:val="BookText"/>
        <w:rPr/>
      </w:pPr>
      <w:r>
        <w:rPr>
          <w:rFonts w:ascii="IRNazanin" w:hAnsi="IRNazanin" w:eastAsia="IRNazanin"/>
          <w:color w:val="111111"/>
          <w:sz w:val="28"/>
          <w:sz w:val="28"/>
          <w:szCs w:val="28"/>
          <w:rtl w:val="true"/>
          <w:lang w:bidi="fa-IR"/>
        </w:rPr>
        <w:t>پول هندی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به مغازه مشتی عبدالوهاب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یزدی بود و در نجف مغازه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طلبه ها از او خرید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هم یکی از مشتری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مشتی عبدالوهاب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سید حسن بلند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جواب سلام را داد و چیزی را که می خواست،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آنچه را سید می خواست،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به حسابم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نشستند و با هم گفت 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پول هندی شد، همان پولی که خیلی ها می گفتند مال انگلیسی هاست و انگلیسی ها به طلبه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پول هندی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از این پول ها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مگر حرام است؟</w:t>
      </w:r>
    </w:p>
    <w:p>
      <w:pPr>
        <w:pStyle w:val="BookText"/>
        <w:rPr/>
      </w:pPr>
      <w:r>
        <w:rPr>
          <w:rFonts w:ascii="IRNazanin" w:hAnsi="IRNazanin" w:eastAsia="IRNazanin"/>
          <w:color w:val="111111"/>
          <w:sz w:val="28"/>
          <w:sz w:val="28"/>
          <w:szCs w:val="28"/>
          <w:rtl w:val="true"/>
          <w:lang w:bidi="fa-IR"/>
        </w:rPr>
        <w:t>ـ نه، کسی این پول را تحریم نکرده، ولی جاهای دیگر این پول 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خواهم پول هندی داشته باشم؛ چون پول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و کُلی توی صف بایستی تا با ذلت از این پول های سیاه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عبدالوهاب اصرار داشت که سید پول هندی را بگیرد و می خواست به او بقبولاند که پول هندی مشکلش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دید اصرارش بی فایده است، از راه دیگری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صاف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جان، مگر شما فتوای آقایان را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کمی جابه جا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و زندگی را با این فتواها اداره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خوش حال شد که جواب مثبتی از سید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با طلبه ها مراوده داشت، اصطلاح ها و نوع گفتار آنها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 به نشانه رضایت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بر اساس فتوای آقایان ادای 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طلب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 از این پول های هندی بگیری و دین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این شهریه را برای شما جور کنم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کمی مکث کرد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طول می کشد این کار را برایم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ای می توانم کاری </w:t>
      </w:r>
    </w:p>
    <w:p>
      <w:pPr>
        <w:pStyle w:val="BookText"/>
        <w:rPr/>
      </w:pPr>
      <w:r>
        <w:rPr>
          <w:rFonts w:ascii="IRNazanin" w:hAnsi="IRNazanin" w:eastAsia="IRNazanin"/>
          <w:color w:val="111111"/>
          <w:sz w:val="28"/>
          <w:sz w:val="28"/>
          <w:szCs w:val="28"/>
          <w:rtl w:val="true"/>
          <w:lang w:bidi="fa-IR"/>
        </w:rPr>
        <w:t>کنم که از این پس پول هندی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 گردم و جوابت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خوش حال بود از اینکه توانسته سید را راضی کند، ولی باید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سید می آید و جواب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بسیار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از پول هندی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گرفت، به دلش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نان استادش باارزش تر از پول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 که به طرف حرم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امیرالمؤمنین که شد، سلام داد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خواندن دو رکعت نماز، مشکلاتش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که خواند، مردی را کنارش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انگار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 به شانه اش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 خواهم با شما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تسبیحش را روی سجاده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دستش را به طرف سید دراز کرد و چیزی در دست او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 هایش مشت شده بود و به رفتن مرد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خواست ببیند توی دستش چیست؟ بلند شد و به مغازه مشتی عبدالوهاب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عبدالوهاب تعجب کرد که سید به این زودی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سید جان، ان شاء الله که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می روم دنبال کارت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دستش را روی پیشخوان گذاشت و مشتش را باز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حسابم هرچه می شود، از این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به پولی که روی پیشخوان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شمرد و به سید خیره شد و گفت</w:t>
      </w:r>
      <w:r>
        <w:rPr>
          <w:rFonts w:eastAsia="IRNazanin" w:cs="IRNazanin"/>
          <w:color w:val="111111"/>
          <w:sz w:val="28"/>
          <w:szCs w:val="28"/>
          <w:rtl w:val="true"/>
          <w:lang w:bidi="fa-IR"/>
        </w:rPr>
        <w:t xml:space="preserve">: </w:t>
      </w:r>
      <w:bookmarkStart w:id="22" w:name="pg3659_22843"/>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طلبی است که از شما داشتم، اما ببینم شما که چیزی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سرش را بالا گرفت و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جایی آورده ام که اگر پول هندی را می گرفتم، این قسمتم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کرده</w:t>
      </w:r>
      <w:r>
        <w:rPr>
          <w:rFonts w:eastAsia="IRNazanin" w:cs="IRNazanin"/>
          <w:color w:val="111111"/>
          <w:sz w:val="28"/>
          <w:szCs w:val="28"/>
          <w:rtl w:val="true"/>
          <w:lang w:bidi="fa-IR"/>
        </w:rPr>
        <w:t>».</w:t>
      </w:r>
    </w:p>
    <w:p>
      <w:pPr>
        <w:pStyle w:val="Heading2"/>
        <w:numPr>
          <w:ilvl w:val="1"/>
          <w:numId w:val="1"/>
        </w:numPr>
        <w:rPr/>
      </w:pPr>
      <w:bookmarkStart w:id="23" w:name="__RefHeading___Toc269237_2281741623"/>
      <w:bookmarkStart w:id="24" w:name="_Toc8"/>
      <w:bookmarkEnd w:id="23"/>
      <w:r>
        <w:rPr>
          <w:rtl w:val="true"/>
        </w:rPr>
        <w:t>در اوج سادگی</w:t>
      </w:r>
      <w:bookmarkEnd w:id="24"/>
    </w:p>
    <w:p>
      <w:pPr>
        <w:pStyle w:val="BookText"/>
        <w:rPr/>
      </w:pPr>
      <w:r>
        <w:rPr>
          <w:rFonts w:ascii="IRNazanin" w:hAnsi="IRNazanin" w:eastAsia="IRNazanin"/>
          <w:color w:val="111111"/>
          <w:sz w:val="28"/>
          <w:sz w:val="28"/>
          <w:szCs w:val="28"/>
          <w:rtl w:val="true"/>
          <w:lang w:bidi="fa-IR"/>
        </w:rPr>
        <w:t>در اوج سادگی</w:t>
      </w:r>
    </w:p>
    <w:p>
      <w:pPr>
        <w:pStyle w:val="BookText"/>
        <w:rPr/>
      </w:pPr>
      <w:r>
        <w:rPr>
          <w:rFonts w:ascii="IRNazanin" w:hAnsi="IRNazanin" w:eastAsia="IRNazanin"/>
          <w:color w:val="111111"/>
          <w:sz w:val="28"/>
          <w:sz w:val="28"/>
          <w:szCs w:val="28"/>
          <w:rtl w:val="true"/>
          <w:lang w:bidi="fa-IR"/>
        </w:rPr>
        <w:t>با پول ناچیزی که داشت، برای یک ماه برنج نیم دانه خرید که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را پاک کرد و در ظرف سربسته ای گذاشت تا از دست حیوانات موذی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مقداری برنج با کمی روغن به همراه آب قاطی و شله ای درست کرد که به راحتی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قبل از رفتن شله می خورد و تا شب غذا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تحصیل و درس مهم تر از چیزهای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مشتاق تحصیل بود که تا مسئله ای را حل نمی کرد،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پرداختن به مسئله ای به طول می انجامید و صدای اذان صبح، سید حسن 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تجدید وضو می کرد و به نماز می ایستاد و پس از نماز و نیایش، کارش را ادامه می داد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طلبگی سید حسن به این شکل ادامه یافت و در دوره کودکی نیز با این دشواری ها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همراه با چوپانی در کودکی، از سید حسن مردی استوار ساخته بود که در برابر دشواری ها خم به ابرو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اجاره نشین بود و در کوچه های باریک و تنگ نجف، خانه ای در زیرزمین کرایه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کشی و تهیه خانه بر دشواری های او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در عرصه دانش می کوشید</w:t>
      </w:r>
      <w:r>
        <w:rPr>
          <w:rFonts w:eastAsia="IRNazanin" w:cs="IRNazanin"/>
          <w:color w:val="111111"/>
          <w:sz w:val="28"/>
          <w:szCs w:val="28"/>
          <w:rtl w:val="true"/>
          <w:lang w:bidi="fa-IR"/>
        </w:rPr>
        <w:t xml:space="preserve">. </w:t>
      </w:r>
      <w:bookmarkStart w:id="25" w:name="pg3659_22844"/>
    </w:p>
    <w:p>
      <w:pPr>
        <w:pStyle w:val="BookText"/>
        <w:rPr/>
      </w:pPr>
      <w:bookmarkEnd w:id="25"/>
      <w:r>
        <w:rPr>
          <w:rFonts w:ascii="IRNazanin" w:hAnsi="IRNazanin" w:eastAsia="IRNazanin"/>
          <w:color w:val="111111"/>
          <w:sz w:val="28"/>
          <w:sz w:val="28"/>
          <w:szCs w:val="28"/>
          <w:rtl w:val="true"/>
          <w:lang w:bidi="fa-IR"/>
        </w:rPr>
        <w:t>وی با شیخ حسین تهرانی و شیخ آقابزرگ هم خرج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خرج آنها تقسیم می شد و می توانستند از عهده خوراک مشترک برآیند</w:t>
      </w:r>
      <w:r>
        <w:rPr>
          <w:rFonts w:eastAsia="IRNazanin" w:cs="IRNazanin"/>
          <w:color w:val="111111"/>
          <w:sz w:val="28"/>
          <w:szCs w:val="28"/>
          <w:rtl w:val="true"/>
          <w:lang w:bidi="fa-IR"/>
        </w:rPr>
        <w:t>.</w:t>
      </w:r>
    </w:p>
    <w:p>
      <w:pPr>
        <w:pStyle w:val="Heading2"/>
        <w:numPr>
          <w:ilvl w:val="1"/>
          <w:numId w:val="1"/>
        </w:numPr>
        <w:rPr/>
      </w:pPr>
      <w:bookmarkStart w:id="26" w:name="__RefHeading___Toc269239_2281741623"/>
      <w:bookmarkStart w:id="27" w:name="_Toc9"/>
      <w:bookmarkEnd w:id="26"/>
      <w:r>
        <w:rPr>
          <w:rtl w:val="true"/>
        </w:rPr>
        <w:t>با شما کار دارم</w:t>
      </w:r>
      <w:bookmarkEnd w:id="27"/>
    </w:p>
    <w:p>
      <w:pPr>
        <w:pStyle w:val="BookText"/>
        <w:rPr/>
      </w:pPr>
      <w:r>
        <w:rPr>
          <w:rFonts w:ascii="IRNazanin" w:hAnsi="IRNazanin" w:eastAsia="IRNazanin"/>
          <w:color w:val="111111"/>
          <w:sz w:val="28"/>
          <w:sz w:val="28"/>
          <w:szCs w:val="28"/>
          <w:rtl w:val="true"/>
          <w:lang w:bidi="fa-IR"/>
        </w:rPr>
        <w:t>با شما کار دارم</w:t>
      </w:r>
    </w:p>
    <w:p>
      <w:pPr>
        <w:pStyle w:val="BookText"/>
        <w:rPr/>
      </w:pPr>
      <w:r>
        <w:rPr>
          <w:rFonts w:ascii="IRNazanin" w:hAnsi="IRNazanin" w:eastAsia="IRNazanin"/>
          <w:color w:val="111111"/>
          <w:sz w:val="28"/>
          <w:sz w:val="28"/>
          <w:szCs w:val="28"/>
          <w:rtl w:val="true"/>
          <w:lang w:bidi="fa-IR"/>
        </w:rPr>
        <w:t>با سید محمد وارد آب شدند و غسل کردند و در آب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کارشان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استادان جمع می شدند و پیاده به کربلا، سامره و کاظمین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وارد فرات می شدند و خود را می شستند و بعد به راهشان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در آب بودند، صدای نی و آواز چند جوان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نی به دست گرفته بود، سرش را تکان می داد و نی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به عربی آواز شادی می خواند و بقیه هم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تحقیرآمیزی به سید حسن و سید محمد و آیت الله خویی کردند و به کارشان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به سید محمد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مگر امر به 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دستی به آب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اگر من بروم و بگویم این کارها را نکنند، یک سیلی هم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 به معروف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با شنیدن این حرف از آب بیرون آمد و لباسش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جوان 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 به راهشان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تند رفت تا به آنها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با شما کار دارم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هم لباس پوشید و با آیت الله خویی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جوانان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میان آنها نشسته بود و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w:t>
      </w:r>
    </w:p>
    <w:p>
      <w:pPr>
        <w:pStyle w:val="BookText"/>
        <w:rPr/>
      </w:pPr>
      <w:r>
        <w:rPr>
          <w:rFonts w:ascii="IRNazanin" w:hAnsi="IRNazanin" w:eastAsia="IRNazanin"/>
          <w:color w:val="111111"/>
          <w:sz w:val="28"/>
          <w:sz w:val="28"/>
          <w:szCs w:val="28"/>
          <w:rtl w:val="true"/>
          <w:lang w:bidi="fa-IR"/>
        </w:rPr>
        <w:t>که دست از رقص و آواز برداشته بودند، به دقت به حرف های سید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 آیت الله خویی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با دیدن سید حسن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این کار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برای این کار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 با دیدن آن دو نفر بلند شدند و به احترام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نمی توانستیم اینها را قانع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خواست جواب بدهد که یکی از جوان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خیال می کردیم، این 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داریم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این حرف هایی که آقا سید به ما زدند، کسی به ما نگفته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تنها به تحصیل و تدریس بسنده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جوانان، پیوند خوبی داشت و کنارشان می نشست و با مهربانی آنها را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هایش منحصربه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جمعی را می دید، شروع به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هم موفق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طلبه ها وقت خود را صرف تحصیل و تدریس و تهذیب می کردند و کاری به این نوع تبلیغ نداشتند، ولی سید حسن اینها را کافی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امور رایج طلبگی وظیفه خود می دانست همه را حتی کسانی که در خط قمار و فساد بودند،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که او برگزیده بود، جوان پسند و همه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قدرت و بدخلقی کاری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را از پدرش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و کربلا برایش بسیار خاطره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8" w:name="pg3659_22846"/>
    </w:p>
    <w:p>
      <w:pPr>
        <w:pStyle w:val="BookText"/>
        <w:rPr/>
      </w:pPr>
      <w:bookmarkEnd w:id="28"/>
      <w:r>
        <w:rPr>
          <w:rFonts w:ascii="IRNazanin" w:hAnsi="IRNazanin" w:eastAsia="IRNazanin"/>
          <w:color w:val="111111"/>
          <w:sz w:val="28"/>
          <w:sz w:val="28"/>
          <w:szCs w:val="28"/>
          <w:rtl w:val="true"/>
          <w:lang w:bidi="fa-IR"/>
        </w:rPr>
        <w:t>بیشتر دوستان و استادان و شاگردان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ـ دو بار هم با آیت الله بهجت هم سفر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با حرف های امیدبخش، اطرافیان را شاد می کرد و دلش برای پیوند با مردم، حتی عرب های بیابان نشین بین راه می تپید که چیزی از اسلام نمی دانستند</w:t>
      </w:r>
      <w:r>
        <w:rPr>
          <w:rFonts w:eastAsia="IRNazanin" w:cs="IRNazanin"/>
          <w:color w:val="111111"/>
          <w:sz w:val="28"/>
          <w:szCs w:val="28"/>
          <w:rtl w:val="true"/>
          <w:lang w:bidi="fa-IR"/>
        </w:rPr>
        <w:t>.</w:t>
      </w:r>
    </w:p>
    <w:p>
      <w:pPr>
        <w:pStyle w:val="Heading2"/>
        <w:numPr>
          <w:ilvl w:val="1"/>
          <w:numId w:val="1"/>
        </w:numPr>
        <w:rPr/>
      </w:pPr>
      <w:bookmarkStart w:id="29" w:name="__RefHeading___Toc269241_2281741623"/>
      <w:bookmarkStart w:id="30" w:name="_Toc10"/>
      <w:bookmarkEnd w:id="29"/>
      <w:r>
        <w:rPr>
          <w:rtl w:val="true"/>
        </w:rPr>
        <w:t>ما چه می دانیم حرام چیست</w:t>
      </w:r>
      <w:bookmarkEnd w:id="30"/>
    </w:p>
    <w:p>
      <w:pPr>
        <w:pStyle w:val="BookText"/>
        <w:rPr/>
      </w:pPr>
      <w:r>
        <w:rPr>
          <w:rFonts w:ascii="IRNazanin" w:hAnsi="IRNazanin" w:eastAsia="IRNazanin"/>
          <w:color w:val="111111"/>
          <w:sz w:val="28"/>
          <w:sz w:val="28"/>
          <w:szCs w:val="28"/>
          <w:rtl w:val="true"/>
          <w:lang w:bidi="fa-IR"/>
        </w:rPr>
        <w:t>ما چه می دانیم حرام چیست</w:t>
      </w:r>
    </w:p>
    <w:p>
      <w:pPr>
        <w:pStyle w:val="BookText"/>
        <w:rPr/>
      </w:pPr>
      <w:r>
        <w:rPr>
          <w:rFonts w:ascii="IRNazanin" w:hAnsi="IRNazanin" w:eastAsia="IRNazanin"/>
          <w:color w:val="111111"/>
          <w:sz w:val="28"/>
          <w:sz w:val="28"/>
          <w:szCs w:val="28"/>
          <w:rtl w:val="true"/>
          <w:lang w:bidi="fa-IR"/>
        </w:rPr>
        <w:t>روزی با دوستانش به کربلا می رفت که به کنار رودی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کنارشان سماوری برپا بود و عده ای نشسته بودند و برای تعدادی از عرب ها که می زدند و می رقصیدند،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سید حسن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چرا امر به معروف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هرچه می گوییم،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هم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دهید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شما اجازه بدهید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سید نگرانش بودند نکند بلایی سرش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آنها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نی می زد، با دیدن قامت بلند سید حسن، نی را زیر لباسش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جمع را فراگرفت و همه به سید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مهربانی رفت و بین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دوستان چندین ساله اش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صدای دلربایی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صدا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حرام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سری تکان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حرام یعنی </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می دانیم حرام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گاو و الاغیم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 حرام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این را می دانیم که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شنیدن عشق، از راه عشق و دوستی و محبت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آنها را به دقت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ابوفاضل را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ادامه داد و نام چند شهید کربلا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مثبت آنها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لحن جمع تغییر کرد و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فهمید درون آنها حب و بغض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با آنها گفت وگو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دوستان، این دو گروه یعنی گروه حسینی و گروه یزیدی آمده اند به این دنیا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هم ردپایی بر جا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 تواند دنبال این ردپا برود به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یا به راه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یا به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یزیدیان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می خواهیم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نگاه پرمهری به مرد نی زن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راهی که می روید، راه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شما را به یزید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رود جهنم و شما هم دنبالش می روید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از تعجب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نی را از مرد نی زن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آلت حرام را بشکنیم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نی زن که نی را زیبا و با ظرافت درست کرده بود، به زمین کوبید، ولی انگار دلش نمی آمد نی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دیگران هم این احساس </w:t>
      </w:r>
      <w:bookmarkStart w:id="31" w:name="pg3659_22848"/>
    </w:p>
    <w:p>
      <w:pPr>
        <w:pStyle w:val="BookText"/>
        <w:rPr/>
      </w:pPr>
      <w:bookmarkEnd w:id="31"/>
      <w:r>
        <w:rPr>
          <w:rFonts w:ascii="IRNazanin" w:hAnsi="IRNazanin" w:eastAsia="IRNazanin"/>
          <w:color w:val="111111"/>
          <w:sz w:val="28"/>
          <w:sz w:val="28"/>
          <w:szCs w:val="28"/>
          <w:rtl w:val="true"/>
          <w:lang w:bidi="fa-IR"/>
        </w:rPr>
        <w:t>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وقتی این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را شیطان بسته و زنجیر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را گرفت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شکستن 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صلوات بفرستید؛ طوری که این بیابان پر از صدای صلوات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همه صلوات فرستادند و بیابان غرق در صلوات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دوستان سید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 داشتند و در دل به سید حسن آفرین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بلند شد و به جمع دوستانش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ها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برایش دست تکان دادند و انگار چیز تازه ای کشف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روشن سید و دوستانش را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یکی از دوستان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من مانده ام شما چطور موفق شدی اینها را نرم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کار کردی که اینها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 کرد به آنها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 و حرام را به اینها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آنها گفته بودید حرام 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فهماندم حرام یعنی چه</w:t>
      </w:r>
      <w:r>
        <w:rPr>
          <w:rFonts w:eastAsia="IRNazanin" w:cs="IRNazanin"/>
          <w:color w:val="111111"/>
          <w:sz w:val="28"/>
          <w:szCs w:val="28"/>
          <w:rtl w:val="true"/>
          <w:lang w:bidi="fa-IR"/>
        </w:rPr>
        <w:t>».</w:t>
      </w:r>
    </w:p>
    <w:p>
      <w:pPr>
        <w:pStyle w:val="Heading2"/>
        <w:numPr>
          <w:ilvl w:val="1"/>
          <w:numId w:val="1"/>
        </w:numPr>
        <w:rPr/>
      </w:pPr>
      <w:bookmarkStart w:id="32" w:name="__RefHeading___Toc269243_2281741623"/>
      <w:bookmarkStart w:id="33" w:name="_Toc11"/>
      <w:bookmarkEnd w:id="32"/>
      <w:r>
        <w:rPr>
          <w:rtl w:val="true"/>
        </w:rPr>
        <w:t>تذکر مهربانانه</w:t>
      </w:r>
      <w:bookmarkEnd w:id="33"/>
    </w:p>
    <w:p>
      <w:pPr>
        <w:pStyle w:val="BookText"/>
        <w:rPr/>
      </w:pPr>
      <w:r>
        <w:rPr>
          <w:rFonts w:ascii="IRNazanin" w:hAnsi="IRNazanin" w:eastAsia="IRNazanin"/>
          <w:color w:val="111111"/>
          <w:sz w:val="28"/>
          <w:sz w:val="28"/>
          <w:szCs w:val="28"/>
          <w:rtl w:val="true"/>
          <w:lang w:bidi="fa-IR"/>
        </w:rPr>
        <w:t>تذکر مهربانانه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حتی به زن هایی که شئون اسلامی را رعایت نمی کردند، مهربانانه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گایینی در شب های گرم نجف طلبه ها را پشت بام خانه اش جمع می کرد و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زن های بسیاری از بغداد آمده و در نزدیکی خانه آیت الله بهاءالدینی شروع به رقص و آواز کرده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که وضع را این طور دید،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اجازه می فرمایید، بروم اینها را آرام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بهاءالدینی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امر و اجازه مرا که می خواهد؟ کسی گوشش به این حرف ها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 کنید، اجرایش با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بهاءالدینی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 ببینیم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پله ها را پیمود و به 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دقت وضعیت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شلوغ، گروهی از عرب ها را دید که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اینکه زن ها می رقصند، ناراحت بودند که نمی توانند بخوانند و کسی به آنها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دارم اینها را ساکت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فکر، به طرف عرب هایی رفت که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سید را دیدند،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با ترس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جان، دیدید که ما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کاری کنید که برای دنیا و آخرت 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میان آنها رفت و همه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صلوات می فرستم، شما هم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بقیه اش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هم به این جمع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صدای رسا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النبی؛ بر پیامبر صلوات بفرستید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جمع، زن ها را در جا میخ 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طرف صدا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شدند تا ببینند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وقتی سکوت </w:t>
      </w:r>
      <w:bookmarkStart w:id="34" w:name="pg3659_22850"/>
    </w:p>
    <w:p>
      <w:pPr>
        <w:pStyle w:val="BookText"/>
        <w:rPr/>
      </w:pPr>
      <w:bookmarkEnd w:id="34"/>
      <w:r>
        <w:rPr>
          <w:rFonts w:ascii="IRNazanin" w:hAnsi="IRNazanin" w:eastAsia="IRNazanin"/>
          <w:color w:val="111111"/>
          <w:sz w:val="28"/>
          <w:sz w:val="28"/>
          <w:szCs w:val="28"/>
          <w:rtl w:val="true"/>
          <w:lang w:bidi="fa-IR"/>
        </w:rPr>
        <w:t>زن ها را دید، جلو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ابوالحسن بهاءالدینی می فرماید آرام بگیرید و روح سید محمد را کمتر ناراحت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با شنیدن نام سید محمد سکوت کردند و دست از رقص و آواز برداشتند؛ چون می دانستند سید محمد فرزند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جلالت و کرامت زیادی دارد، همان امام زاده ای که شیفتگان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مردی از امام زاده آفتابه ای دزدیده و توی قطار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می خواست حرکت کند، ولی راه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قطار با آنکه به دین پای بند نبود، ولی به سید محمد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اگر چیزی دزدیده ببرد و سر جایش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دزد از ترس، آفتابه را سر جایش گذاشت و قطار راه افتاد</w:t>
      </w:r>
      <w:r>
        <w:rPr>
          <w:rFonts w:eastAsia="IRNazanin" w:cs="IRNazanin"/>
          <w:color w:val="111111"/>
          <w:sz w:val="28"/>
          <w:szCs w:val="28"/>
          <w:rtl w:val="true"/>
          <w:lang w:bidi="fa-IR"/>
        </w:rPr>
        <w:t>.</w:t>
      </w:r>
    </w:p>
    <w:p>
      <w:pPr>
        <w:pStyle w:val="Heading2"/>
        <w:numPr>
          <w:ilvl w:val="1"/>
          <w:numId w:val="1"/>
        </w:numPr>
        <w:rPr/>
      </w:pPr>
      <w:bookmarkStart w:id="35" w:name="__RefHeading___Toc269245_2281741623"/>
      <w:bookmarkStart w:id="36" w:name="_Toc12"/>
      <w:bookmarkEnd w:id="35"/>
      <w:r>
        <w:rPr>
          <w:rtl w:val="true"/>
        </w:rPr>
        <w:t>در مسیر انقلاب</w:t>
      </w:r>
      <w:bookmarkEnd w:id="36"/>
    </w:p>
    <w:p>
      <w:pPr>
        <w:pStyle w:val="BookText"/>
        <w:rPr/>
      </w:pPr>
      <w:r>
        <w:rPr>
          <w:rFonts w:ascii="IRNazanin" w:hAnsi="IRNazanin" w:eastAsia="IRNazanin"/>
          <w:color w:val="111111"/>
          <w:sz w:val="28"/>
          <w:sz w:val="28"/>
          <w:szCs w:val="28"/>
          <w:rtl w:val="true"/>
          <w:lang w:bidi="fa-IR"/>
        </w:rPr>
        <w:t>در مسیر انقلاب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انقلاب امام خمینی رحمه الله و مبارزه با رژیم ستم شاهی به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روحانیان برای حمایت از امام و همراهی با انقلاب، راهی ایران شدند که یکی از آنها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ادعای پیامبری کسروی به تنگ آمده بود، وظیفه خود می دانست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حسن شالی که سال ها در نجف تلاش چشم گیری داشت و اجازات فراوان از بزرگان نجف داشت، تصمیم گرفت شهر یار را به سوی دیار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عجیبی با نجف و کربلا و عتبات عالیات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کندن از بزرگان دین و مراجع تقلید و دوستانی که سال ها با او بودند، سخت بود، ولی سال ها بود که از شهر خود و از نزدیکان و آشنایان </w:t>
      </w:r>
      <w:bookmarkStart w:id="37" w:name="pg3659_22851"/>
    </w:p>
    <w:p>
      <w:pPr>
        <w:pStyle w:val="BookText"/>
        <w:rPr/>
      </w:pPr>
      <w:bookmarkEnd w:id="37"/>
      <w:r>
        <w:rPr>
          <w:rFonts w:ascii="IRNazanin" w:hAnsi="IRNazanin" w:eastAsia="IRNazanin"/>
          <w:color w:val="111111"/>
          <w:sz w:val="28"/>
          <w:sz w:val="28"/>
          <w:szCs w:val="28"/>
          <w:rtl w:val="true"/>
          <w:lang w:bidi="fa-IR"/>
        </w:rPr>
        <w:t>بی خبر بود و دل تنگ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امام نیاز به حمایت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می رفت تا در جمع مبارزان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خاطرات خود را مرور کرد و با چشمی اشک بار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قم رفت، شهری که امام و برادرش، حسین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دیدن مراجع رفت و همچنین با امام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عمیقی میان ایشان و امام خمینی رحمه الله برقرار شد، به گونه ای که همواره به دیدار هم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راهی قزوین شد و با بستگانش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پیش از اینکه به ایران بیاید، کتاب امام خمینی رحمه الله را خوانده و با او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امام را نمی شناخت و کتاب های ولایت فقیه، جهاد اکبر، تحریرالوسیله و نقد اسرار هزار ساله، از جمله کتاب هایی بود که از امام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خواندن کتاب کشف الاسرار به امام علاقه مند شد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اذا خرج من القلب دخل الی القلب؛ آنچه از دل برآید،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پیوند قلبی عمیقی، میان امام خمینی رحمه الله و آیت الله سید حسن موسوی شالی، پدید آورد</w:t>
      </w:r>
      <w:r>
        <w:rPr>
          <w:rFonts w:eastAsia="IRNazanin" w:cs="IRNazanin"/>
          <w:color w:val="111111"/>
          <w:sz w:val="28"/>
          <w:szCs w:val="28"/>
          <w:rtl w:val="true"/>
          <w:lang w:bidi="fa-IR"/>
        </w:rPr>
        <w:t>.</w:t>
      </w:r>
    </w:p>
    <w:p>
      <w:pPr>
        <w:pStyle w:val="Heading2"/>
        <w:numPr>
          <w:ilvl w:val="1"/>
          <w:numId w:val="1"/>
        </w:numPr>
        <w:rPr/>
      </w:pPr>
      <w:bookmarkStart w:id="38" w:name="__RefHeading___Toc269247_2281741623"/>
      <w:bookmarkStart w:id="39" w:name="_Toc13"/>
      <w:bookmarkEnd w:id="38"/>
      <w:r>
        <w:rPr>
          <w:rtl w:val="true"/>
        </w:rPr>
        <w:t>رژه دینی</w:t>
      </w:r>
      <w:bookmarkEnd w:id="39"/>
    </w:p>
    <w:p>
      <w:pPr>
        <w:pStyle w:val="BookText"/>
        <w:rPr/>
      </w:pPr>
      <w:r>
        <w:rPr>
          <w:rFonts w:ascii="IRNazanin" w:hAnsi="IRNazanin" w:eastAsia="IRNazanin"/>
          <w:color w:val="111111"/>
          <w:sz w:val="28"/>
          <w:sz w:val="28"/>
          <w:szCs w:val="28"/>
          <w:rtl w:val="true"/>
          <w:lang w:bidi="fa-IR"/>
        </w:rPr>
        <w:t>رژه دینی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بویین زهرا، رخداد ناگواری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شالی به همراه مردم، به یاری زلزله زدگان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اتفاق ناگوار دیگری در شرف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به بهانه کمک روانه این منطقه شدند و در بویین زهرا و به ویژه عصمت آباد، برای آوارگان خانه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نگاه اول، حرکتی انسان دوستانه بود، </w:t>
      </w:r>
    </w:p>
    <w:p>
      <w:pPr>
        <w:pStyle w:val="BookText"/>
        <w:rPr/>
      </w:pPr>
      <w:r>
        <w:rPr>
          <w:rFonts w:ascii="IRNazanin" w:hAnsi="IRNazanin" w:eastAsia="IRNazanin"/>
          <w:color w:val="111111"/>
          <w:sz w:val="28"/>
          <w:sz w:val="28"/>
          <w:szCs w:val="28"/>
          <w:rtl w:val="true"/>
          <w:lang w:bidi="fa-IR"/>
        </w:rPr>
        <w:t>ولی بعد نیت آنها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ها را به شرطی واگذار کردند که با کلیسا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کارها، تبلیغ علیه اسلام و به سود مسیحیت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شیخ نصرت الله انصاری به آیت الله موسوی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شیخ نصرت الله، سرآسیمه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بدی در منطقه ما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آمده اند و می خواهند بچه های ما را مسیحی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مردم را از اسلام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و کاری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راهی منطقه شد و مردم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بازماندگان زلزله بویین زهرا تسلیت گفت و آنها را از توطئه شوم مسیحیان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خود را در برابر این سید آگاه و روشن فکر دیدند، از طریق دولت، از در دوستی با آیت الله موسوی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اصغرخان سلطانی که در آن منطقه مشهور بود، واسطه شد تا پیش آیت الله موسوی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آیت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شما درس دینی می دهید و ما درس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به شما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با قاطعیت در برابر مدیر مدرسه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من درس سیاست را هم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به شما هم درس سیاست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بگذریم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مسیحیان می خواهد با شما دیداری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خصوصی یا عمومی؟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معلوم است، دیدار خصوصی</w:t>
      </w:r>
      <w:r>
        <w:rPr>
          <w:rFonts w:eastAsia="IRNazanin" w:cs="IRNazanin"/>
          <w:color w:val="111111"/>
          <w:sz w:val="28"/>
          <w:szCs w:val="28"/>
          <w:rtl w:val="true"/>
          <w:lang w:bidi="fa-IR"/>
        </w:rPr>
        <w:t xml:space="preserve">». </w:t>
      </w:r>
      <w:bookmarkStart w:id="40" w:name="pg3659_22853"/>
    </w:p>
    <w:p>
      <w:pPr>
        <w:pStyle w:val="BookText"/>
        <w:rPr/>
      </w:pPr>
      <w:bookmarkEnd w:id="40"/>
      <w:r>
        <w:rPr>
          <w:rFonts w:ascii="IRNazanin" w:hAnsi="IRNazanin" w:eastAsia="IRNazanin"/>
          <w:color w:val="111111"/>
          <w:sz w:val="28"/>
          <w:sz w:val="28"/>
          <w:szCs w:val="28"/>
          <w:rtl w:val="true"/>
          <w:lang w:bidi="fa-IR"/>
        </w:rPr>
        <w:t>آیت الله موسوی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عمومی باشد و در جمع این مردم،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صلاح نمی دانم دیدار خصوصی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و دست نشانده های شاه از مسیحیان حمایت می کردند و این کار آنها آیت الله موسوی را بر عقیده خود مصمم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آنها دست بردار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طریقی قصد تحریک مردم را علیه آیت الله موسوی داشتند تا اینکه آیت الله موسوی فرمان رژه دینی داد و همه مردم بویین زهرا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وقتی جمعیت را دید،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هایی که اینها می سازند، برای مسلمانان،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زیان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سخنان آیت الله موسوی را تأیید و در دسته های سینه زنی شرکت کردند و کوچه های بویین زهرا را یکی پس از دیگری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دیدند مردم علیه آنها موضع گرفتند، دست از کار کشیدند و آنجا را ترک کردند</w:t>
      </w:r>
      <w:r>
        <w:rPr>
          <w:rFonts w:eastAsia="IRNazanin" w:cs="IRNazanin"/>
          <w:color w:val="111111"/>
          <w:sz w:val="28"/>
          <w:szCs w:val="28"/>
          <w:rtl w:val="true"/>
          <w:lang w:bidi="fa-IR"/>
        </w:rPr>
        <w:t>.</w:t>
      </w:r>
    </w:p>
    <w:p>
      <w:pPr>
        <w:pStyle w:val="Heading2"/>
        <w:numPr>
          <w:ilvl w:val="1"/>
          <w:numId w:val="1"/>
        </w:numPr>
        <w:rPr/>
      </w:pPr>
      <w:bookmarkStart w:id="41" w:name="__RefHeading___Toc269249_2281741623"/>
      <w:bookmarkStart w:id="42" w:name="_Toc14"/>
      <w:bookmarkEnd w:id="41"/>
      <w:r>
        <w:rPr>
          <w:rtl w:val="true"/>
        </w:rPr>
        <w:t>دیگر منبر نمی روم</w:t>
      </w:r>
      <w:bookmarkEnd w:id="42"/>
    </w:p>
    <w:p>
      <w:pPr>
        <w:pStyle w:val="BookText"/>
        <w:rPr/>
      </w:pPr>
      <w:r>
        <w:rPr>
          <w:rFonts w:ascii="IRNazanin" w:hAnsi="IRNazanin" w:eastAsia="IRNazanin"/>
          <w:color w:val="111111"/>
          <w:sz w:val="28"/>
          <w:sz w:val="28"/>
          <w:szCs w:val="28"/>
          <w:rtl w:val="true"/>
          <w:lang w:bidi="fa-IR"/>
        </w:rPr>
        <w:t>دیگر منبر نمی روم</w:t>
      </w:r>
    </w:p>
    <w:p>
      <w:pPr>
        <w:pStyle w:val="BookText"/>
        <w:rPr/>
      </w:pPr>
      <w:r>
        <w:rPr>
          <w:rFonts w:ascii="IRNazanin" w:hAnsi="IRNazanin" w:eastAsia="IRNazanin"/>
          <w:color w:val="111111"/>
          <w:sz w:val="28"/>
          <w:sz w:val="28"/>
          <w:szCs w:val="28"/>
          <w:rtl w:val="true"/>
          <w:lang w:bidi="fa-IR"/>
        </w:rPr>
        <w:t>ـ شما به جرم دفاع از آیت الله خمینی و سخنرانی های مسئله دارتان باید با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ساواک دور آیت الله موسوی را گرفتند و پس از این حرف، وی را به اداره اطلاعات بردند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روبه روی مردی خشن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خشم به آیت الله موسوی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در حالی که قدم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کارت به جایی رسیده که علیه نظام صحبت می کنی؟ داری آشوب ایجاد </w:t>
      </w:r>
    </w:p>
    <w:p>
      <w:pPr>
        <w:pStyle w:val="BookText"/>
        <w:rPr/>
      </w:pP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متانت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آشوبی، چه حرفی؟ مگر چه گناهی مرتکب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بازپرس سیگاری روشن کرد و پُک محکمی زد و در حالی که دود غلیظی از دهانش بیرون می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شما این است که دارید از آیت الله خمینی دفاع می کنید؛ کسی که علیه اعلیحضرت قد علم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به سرفه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اش که قطع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ایشان چه گناهی کرده اند؟ حرف هایشان حرف های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مرجع ما نتواند امر به معروف کند، چه سودی دارد؟ حرف ایشان این است که شاه اگر می خواهد حکومت بکند، حرفی نیست، ولی به شرطی که وطن فروشی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بازپرس نگذاشت آیت الله موسوی به حرف هایش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نمی خواهم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برای ما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نباید منبر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بازپرس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اگر خواسته تان این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نمی روم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 بازپرس چهارتا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طرف میزش رفت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 منبر نرو، من هم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سیگارش را در زیرسیگاری خاموش کرد و دنبال کاغذ سفیدی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لابه لای کاغذهای روی میز پیدا کرد و جلو سید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حرف شما 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بنویس که دیگر منبر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کاغذ را گرفت و روی آن نوشت که از این تاریخ دیگر به منبر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نیش بازپرس تا بناگوش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بلندی کرد و کاغذ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مثل سند مهمی درون پوشه گذاشت، دستش را به طرف در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بلند شد و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دوباره نامه را از لای پوشه درآورد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سخت بود، ولی چندبار که آن را خواند، مطمئن شد به موفقیت بزرگی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رئیسش خبر می داد که یکی از مردان اثرگذار قزوین را بدون هیچ زحمتی، ساکت و با حرکتی تهدیدآمیز، وی را وادار کرده است که از امام خمینی حمایت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خبر رسید سخنرانی های آتشین آیت الله موسوی از سرگرفته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خشمگین شد و ایشان را فراخواند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نگفتی دیگر منبر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نامه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بازپرس سرخ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 مأموران ما دروغ می گویند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که باز هم دارید علیه نظام صحبت می کنید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دادم که دیگر منبر نمی روم، ولی نامه ندادم که دیگر سخنرانی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جای منبر، روی صندلی می نشینم و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من دست از اعتقاداتم بردارم؟ مگر می شود دست از پیروی از آیت الله خمینی رحمه الله بردارم؟ نه برادر، همان طور که تو به شاه اعتقاد داری و اجر و پاداش می گیری، من بی اجر و مزد و در راه خدا، در کنار آیت الله خمینی رحمه الله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مانده بود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مشت کرد و دندان هایش را از خشم به هم فشرد</w:t>
      </w:r>
      <w:r>
        <w:rPr>
          <w:rFonts w:eastAsia="IRNazanin" w:cs="IRNazanin"/>
          <w:color w:val="111111"/>
          <w:sz w:val="28"/>
          <w:szCs w:val="28"/>
          <w:rtl w:val="true"/>
          <w:lang w:bidi="fa-IR"/>
        </w:rPr>
        <w:t xml:space="preserve">. </w:t>
      </w:r>
      <w:bookmarkStart w:id="43" w:name="pg3659_22856"/>
    </w:p>
    <w:p>
      <w:pPr>
        <w:pStyle w:val="Heading2"/>
        <w:numPr>
          <w:ilvl w:val="1"/>
          <w:numId w:val="1"/>
        </w:numPr>
        <w:rPr/>
      </w:pPr>
      <w:bookmarkStart w:id="44" w:name="__RefHeading___Toc269251_2281741623"/>
      <w:bookmarkStart w:id="45" w:name="_Toc15"/>
      <w:bookmarkEnd w:id="43"/>
      <w:bookmarkEnd w:id="44"/>
      <w:r>
        <w:rPr>
          <w:rtl w:val="true"/>
        </w:rPr>
        <w:t>آخرین شب</w:t>
      </w:r>
      <w:bookmarkEnd w:id="45"/>
    </w:p>
    <w:p>
      <w:pPr>
        <w:pStyle w:val="BookText"/>
        <w:rPr/>
      </w:pPr>
      <w:r>
        <w:rPr>
          <w:rFonts w:ascii="IRNazanin" w:hAnsi="IRNazanin" w:eastAsia="IRNazanin"/>
          <w:color w:val="111111"/>
          <w:sz w:val="28"/>
          <w:sz w:val="28"/>
          <w:szCs w:val="28"/>
          <w:rtl w:val="true"/>
          <w:lang w:bidi="fa-IR"/>
        </w:rPr>
        <w:t>آخرین شب</w:t>
      </w:r>
    </w:p>
    <w:p>
      <w:pPr>
        <w:pStyle w:val="BookText"/>
        <w:rPr/>
      </w:pPr>
      <w:r>
        <w:rPr>
          <w:rFonts w:ascii="IRNazanin" w:hAnsi="IRNazanin" w:eastAsia="IRNazanin"/>
          <w:color w:val="111111"/>
          <w:sz w:val="28"/>
          <w:sz w:val="28"/>
          <w:szCs w:val="28"/>
          <w:rtl w:val="true"/>
          <w:lang w:bidi="fa-IR"/>
        </w:rPr>
        <w:t>مسجدالنبی قزوین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سخنان آیت الله موسوی گوش می دادند و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نیروهای ساواک، سید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شب بود که به مسجدالنبی می رفت که معروف به مسجد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ساواک او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رهرو حق بود و راه امام خمینی رحمه الله را راه حق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شب، افزون بر پند و بیان احکام، علیه رژیم ستم شاهی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هدفش هم بیدار کردن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بود رژیم با هر ابزاری به مبارزه با دین پرداخته است و می خواهد به دین اسلام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های انقلابی اش شوری در مردم ایجاد کرد، به گونه ای که هر روز بر شمار مردم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تشنه این حرف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ها، مردی از جنس خودشان و از زادگاه خودشان، به مقام ویژه ای رسیده بود و حرف های سودمندی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شالی می خواست ده شب منبر برود، ولی شب نهم، ساواک، بی رحمانه، به خانه سید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سرمای زمستان زیر کرسی نشسته بود که اعضای خانه به او خبر دادند ساواک می خواهد ایشان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همان طور که نشسته بود، چشم هایش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کردم ده شب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کمک کن، دستگیر نشوم تا شب دهم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کاری صلاح دانستی، بکن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هایش را باز کرد و چند مأمور را دید که وارد اتاق شدند و همه چیز را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گوشه اتاق چسبیده بودند و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قبای سید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مأموران عمامه و قبا </w:t>
      </w:r>
      <w:bookmarkStart w:id="46" w:name="pg3659_22857"/>
    </w:p>
    <w:p>
      <w:pPr>
        <w:pStyle w:val="BookText"/>
        <w:rPr/>
      </w:pPr>
      <w:bookmarkEnd w:id="46"/>
      <w:r>
        <w:rPr>
          <w:rFonts w:ascii="IRNazanin" w:hAnsi="IRNazanin" w:eastAsia="IRNazanin"/>
          <w:color w:val="111111"/>
          <w:sz w:val="28"/>
          <w:sz w:val="28"/>
          <w:szCs w:val="28"/>
          <w:rtl w:val="true"/>
          <w:lang w:bidi="fa-IR"/>
        </w:rPr>
        <w:t>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قبایش اینجاست، عمامه اش اینجاست، پس خودش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بگردید و پیدایش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مأمورها همه خانه را زیر 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شویی و حمام گرفته تا حیاط و پشت بام، ولی سید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همان طور نشسته بود و ذکر می گفت و به آنها نگاه می کرد، ولی مأموران سید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فطر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روزی به یادماندنی برای مردم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مسلح شاه، مسجدالنبی و خیابان های اطراف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حرکت انقلابی آیت الله موسوی شالی که هم گام با حرکت انقلابی امام بود، سبب شد جمعیت فراوانی از شهرهای تاکستان، بویین زهرا، آوج، دشتابی، آبگرم، شال و اشتهارد به قزوین بیایند تا به سخنرانی آیت الله موسوی گوش کنند که علیه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بارها به خانه ایشان یورش برد و بسیاری از سندها، نوشته ها و دست خط های امام خمینی رحمه الله را از بین برد و آیت الله موسوی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ایشان ممنوع المنبر بود، ولی دست از تلاش برنداشت و در شرایط خفقان سیاسی، با تشکیل نشست های تفسیر و تربیت طلاب، مسائل نهضت را پی 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شب دهم که آیت الله موسوی سخنرانی اش پایان یافت، مأموران ساواک ایشان را دستگیر و روانه زندان کردند</w:t>
      </w:r>
      <w:r>
        <w:rPr>
          <w:rFonts w:eastAsia="IRNazanin" w:cs="IRNazanin"/>
          <w:color w:val="111111"/>
          <w:sz w:val="28"/>
          <w:szCs w:val="28"/>
          <w:rtl w:val="true"/>
          <w:lang w:bidi="fa-IR"/>
        </w:rPr>
        <w:t>.</w:t>
      </w:r>
    </w:p>
    <w:p>
      <w:pPr>
        <w:pStyle w:val="Heading2"/>
        <w:numPr>
          <w:ilvl w:val="1"/>
          <w:numId w:val="1"/>
        </w:numPr>
        <w:rPr/>
      </w:pPr>
      <w:bookmarkStart w:id="47" w:name="__RefHeading___Toc269253_2281741623"/>
      <w:bookmarkStart w:id="48" w:name="_Toc16"/>
      <w:bookmarkEnd w:id="47"/>
      <w:r>
        <w:rPr>
          <w:rtl w:val="true"/>
        </w:rPr>
        <w:t>در زندان</w:t>
      </w:r>
      <w:bookmarkEnd w:id="48"/>
    </w:p>
    <w:p>
      <w:pPr>
        <w:pStyle w:val="BookText"/>
        <w:rPr/>
      </w:pPr>
      <w:r>
        <w:rPr>
          <w:rFonts w:ascii="IRNazanin" w:hAnsi="IRNazanin" w:eastAsia="IRNazanin"/>
          <w:color w:val="111111"/>
          <w:sz w:val="28"/>
          <w:sz w:val="28"/>
          <w:szCs w:val="28"/>
          <w:rtl w:val="true"/>
          <w:lang w:bidi="fa-IR"/>
        </w:rPr>
        <w:t>در زندان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زندان برای آیت الله شالی،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در زندگی رنج دیده بود که مصیبت های زندان به چشم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هم دست </w:t>
      </w:r>
    </w:p>
    <w:p>
      <w:pPr>
        <w:pStyle w:val="BookText"/>
        <w:rPr/>
      </w:pPr>
      <w:r>
        <w:rPr>
          <w:rFonts w:ascii="IRNazanin" w:hAnsi="IRNazanin" w:eastAsia="IRNazanin"/>
          <w:color w:val="111111"/>
          <w:sz w:val="28"/>
          <w:sz w:val="28"/>
          <w:szCs w:val="28"/>
          <w:rtl w:val="true"/>
          <w:lang w:bidi="fa-IR"/>
        </w:rPr>
        <w:t>از تلاش برنداشت و زندانی ها را جمع کرد و با آنها از خدا، پیامبر، مذهب و اسلام سخن گفت، به گونه ای که خیلی از زندانیان بی نماز، با حرف های دل نشین ایشان به نماز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یکی از زندانی ها که نمازش را خواند، هم بندی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تا حالا نماز نمی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نماز می خوانی؟ نکند برای سید نماز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برانگیخته شدن پیامبر، مردم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پیامبر، مردم فهمیدند بت ها ناتوان اند و از بت پرستی برگشتند و به خداپرستی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 دانستیم نماز چیست تا اینکه ایشان آمد و ما را بیدار کرد و خدا و پیامبر خدا را به ما شناساند و نماز را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نماز می خوانیم، نه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زندان هم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شیوه ای از سید می خواست دست از حرکت های انقلابی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مأموری آمد و با قیافه ای مهربان به آیت الله موسوی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ما روحانیت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مُبلّغ روحانیت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به خاطر ما، برای ما کار کنید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موسوی بسم اللهی گفت و سوره کافرون را برایش خواند و 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 تو مسئولی، من هم مسئولم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مسئولی، برای نانت می ترسی، اما من برای آخرت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دست دوستی به شما بدهم</w:t>
      </w:r>
      <w:r>
        <w:rPr>
          <w:rFonts w:eastAsia="IRNazanin" w:cs="IRNazanin"/>
          <w:color w:val="111111"/>
          <w:sz w:val="28"/>
          <w:szCs w:val="28"/>
          <w:rtl w:val="true"/>
          <w:lang w:bidi="fa-IR"/>
        </w:rPr>
        <w:t xml:space="preserve">». </w:t>
      </w:r>
      <w:bookmarkStart w:id="49" w:name="pg3659_22859"/>
    </w:p>
    <w:p>
      <w:pPr>
        <w:pStyle w:val="BookText"/>
        <w:rPr/>
      </w:pPr>
      <w:bookmarkEnd w:id="49"/>
      <w:r>
        <w:rPr>
          <w:rFonts w:ascii="IRNazanin" w:hAnsi="IRNazanin" w:eastAsia="IRNazanin"/>
          <w:color w:val="111111"/>
          <w:sz w:val="28"/>
          <w:sz w:val="28"/>
          <w:szCs w:val="28"/>
          <w:rtl w:val="true"/>
          <w:lang w:bidi="fa-IR"/>
        </w:rPr>
        <w:t>مأمور ناراحت شد و با صورتی برافروخته،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گران تمام می شود،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با خون 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در این دنیا، می توانید مرا محدود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فهمیده بود که ساواک می خواهد نظر عالمان را نسبت به امام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بیانیه ای بنویسد و بگوید امام حامی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خواست برود که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امام خمینی 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و نایب امام زمان عج الله تعالی فرجه الشریف است، ولی شاه شما یک آدم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منتظر این است که مجتهد از او حمایت کند و به تبلیغ او بپردازد، اما مجتهد، دین خود را به دنیا نمی فروشد</w:t>
      </w:r>
      <w:r>
        <w:rPr>
          <w:rFonts w:eastAsia="IRNazanin" w:cs="IRNazanin"/>
          <w:color w:val="111111"/>
          <w:sz w:val="28"/>
          <w:szCs w:val="28"/>
          <w:rtl w:val="true"/>
          <w:lang w:bidi="fa-IR"/>
        </w:rPr>
        <w:t>».</w:t>
      </w:r>
    </w:p>
    <w:p>
      <w:pPr>
        <w:pStyle w:val="Heading2"/>
        <w:numPr>
          <w:ilvl w:val="1"/>
          <w:numId w:val="1"/>
        </w:numPr>
        <w:rPr/>
      </w:pPr>
      <w:bookmarkStart w:id="50" w:name="__RefHeading___Toc269255_2281741623"/>
      <w:bookmarkStart w:id="51" w:name="_Toc17"/>
      <w:bookmarkEnd w:id="50"/>
      <w:r>
        <w:rPr>
          <w:rtl w:val="true"/>
        </w:rPr>
        <w:t>مبارزه تا آخر</w:t>
      </w:r>
      <w:bookmarkEnd w:id="51"/>
    </w:p>
    <w:p>
      <w:pPr>
        <w:pStyle w:val="BookText"/>
        <w:rPr/>
      </w:pPr>
      <w:r>
        <w:rPr>
          <w:rFonts w:ascii="IRNazanin" w:hAnsi="IRNazanin" w:eastAsia="IRNazanin"/>
          <w:color w:val="111111"/>
          <w:sz w:val="28"/>
          <w:sz w:val="28"/>
          <w:szCs w:val="28"/>
          <w:rtl w:val="true"/>
          <w:lang w:bidi="fa-IR"/>
        </w:rPr>
        <w:t>مبارزه تا آخر</w:t>
      </w:r>
    </w:p>
    <w:p>
      <w:pPr>
        <w:pStyle w:val="BookText"/>
        <w:rPr/>
      </w:pPr>
      <w:r>
        <w:rPr>
          <w:rFonts w:ascii="IRNazanin" w:hAnsi="IRNazanin" w:eastAsia="IRNazanin"/>
          <w:color w:val="111111"/>
          <w:sz w:val="28"/>
          <w:sz w:val="28"/>
          <w:szCs w:val="28"/>
          <w:rtl w:val="true"/>
          <w:lang w:bidi="fa-IR"/>
        </w:rPr>
        <w:t>مأمور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ها برایت گران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من حقایق را می گویم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موسوی شالی دو بار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هفده روز در زندان بود و برای دومین بار زمان زیادی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ساواک سبب نشد آیت الله موسوی برای انقلاب نکوشد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گروهی از روحانیان قزوین در برابر انقلاب مردم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راه پیوند با مردم به ویژه جوان ها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آستین همت بالا می زد و به میان جوانان می رفت و در دل آنها نفوذ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 جوانان، حالا که آیت الله العظمی خمینی این حرکت انقلابی را شروع کرده، ما نباید ساکت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پای این مرجع بزرگوار با رژیم شاه مبارزه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سخنان مردم را به حرکت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باز به میان مردم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امام قیام کرد تا اسلام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ایشان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که از ایشان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دین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ما حاضریم هر کاری شما بخواهید،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با کمک و پشتوانه شما راه پیمایی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فکری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در مدرسه صادقیه 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آنجا و شب آنجا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راه پیمایی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به مسجدالنبی می رویم و از آنجا راه پیمایی را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که خواند، جوان ها را به حضور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همه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همه آماده راه پیمایی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سو پیش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سراغ بازاری ها رفتند و آنها را به راه پیمایی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 ها در مسجدالنبی به منبر رفت و با مردم صحبت کرد و پس از آن راه پیمایی آغاز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که دید تهدید و زندان اثری ندارد، راه دیگری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بسیاری از مردم را جمع کرد و به آنها فرمان داد راه بیفتند و در قزوین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دریافت که این ترفند رژیم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ساواک مردم را از روستاهای اطراف جمع کرده و با وعده و وعید آنها را به حمایت از شاه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گروهی از جوانان را مأمور کرد تا به روستاهای اطراف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هایی که تربیت یافته آیت الله موسوی بودند، با شوق به </w:t>
      </w:r>
      <w:bookmarkStart w:id="52" w:name="pg3659_22861"/>
    </w:p>
    <w:p>
      <w:pPr>
        <w:pStyle w:val="BookText"/>
        <w:rPr/>
      </w:pPr>
      <w:bookmarkEnd w:id="52"/>
      <w:r>
        <w:rPr>
          <w:rFonts w:ascii="IRNazanin" w:hAnsi="IRNazanin" w:eastAsia="IRNazanin"/>
          <w:color w:val="111111"/>
          <w:sz w:val="28"/>
          <w:sz w:val="28"/>
          <w:szCs w:val="28"/>
          <w:rtl w:val="true"/>
          <w:lang w:bidi="fa-IR"/>
        </w:rPr>
        <w:t>روستاها رفتند و با تبلیغ انقلاب و راه پیمایی علیه شاه، حمایت خود را از امام خمینی رحمه الله اعلام کردند و تلاش داشتند مردم را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که در برابر خروش آیت الله موسوی ناتوان بود، تصمیم گرفت وی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با شنیدن این خبر، مخفیانه به قم و پس از آن،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ورود امام خمینی رحمه الله ، پیروزی انقلاب اسلامی، کام آیت الله موسوی و یارانش را شیرین کرد و به زادگاه خود برگشت، ولی این ابتدای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های گوناگون اطرافیان شاه که هنوز در بین مردم بودند، آیت الله موسوی را واداشت که ماهیت این افراد را آشکار سازد و با بسیج همگانی در برابر آنها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و ورود امام خمینی رحمه الله به ایران، آیت الله موسوی به دیدار امام خمینی رحمه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آیت الله موسوی را به سِمَت امام جمعه تاکستان و نماینده خود در آنجا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نماز جمعه را آیت الله موسوی برگزار کرد</w:t>
      </w:r>
      <w:r>
        <w:rPr>
          <w:rFonts w:eastAsia="IRNazanin" w:cs="IRNazanin"/>
          <w:color w:val="111111"/>
          <w:sz w:val="28"/>
          <w:szCs w:val="28"/>
          <w:rtl w:val="true"/>
          <w:lang w:bidi="fa-IR"/>
        </w:rPr>
        <w:t>.</w:t>
      </w:r>
    </w:p>
    <w:p>
      <w:pPr>
        <w:pStyle w:val="Heading2"/>
        <w:numPr>
          <w:ilvl w:val="1"/>
          <w:numId w:val="1"/>
        </w:numPr>
        <w:rPr/>
      </w:pPr>
      <w:bookmarkStart w:id="53" w:name="__RefHeading___Toc269257_2281741623"/>
      <w:bookmarkStart w:id="54" w:name="_Toc18"/>
      <w:bookmarkEnd w:id="53"/>
      <w:r>
        <w:rPr>
          <w:rtl w:val="true"/>
        </w:rPr>
        <w:t>شما عراقی هستید</w:t>
      </w:r>
      <w:bookmarkEnd w:id="54"/>
    </w:p>
    <w:p>
      <w:pPr>
        <w:pStyle w:val="BookText"/>
        <w:rPr/>
      </w:pPr>
      <w:r>
        <w:rPr>
          <w:rFonts w:ascii="IRNazanin" w:hAnsi="IRNazanin" w:eastAsia="IRNazanin"/>
          <w:color w:val="111111"/>
          <w:sz w:val="28"/>
          <w:sz w:val="28"/>
          <w:szCs w:val="28"/>
          <w:rtl w:val="true"/>
          <w:lang w:bidi="fa-IR"/>
        </w:rPr>
        <w:t>شما عراقی هستید</w:t>
      </w:r>
    </w:p>
    <w:p>
      <w:pPr>
        <w:pStyle w:val="BookText"/>
        <w:rPr/>
      </w:pPr>
      <w:r>
        <w:rPr>
          <w:rFonts w:ascii="IRNazanin" w:hAnsi="IRNazanin" w:eastAsia="IRNazanin"/>
          <w:color w:val="111111"/>
          <w:sz w:val="28"/>
          <w:sz w:val="28"/>
          <w:szCs w:val="28"/>
          <w:rtl w:val="true"/>
          <w:lang w:bidi="fa-IR"/>
        </w:rPr>
        <w:t>اسیران عراقی شلوغ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هر کاری می کردند، نمی توانستند آنها را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پوشیده بودند و می گفتند ما می خواهیم به جبهه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به آیت الله موسوی رسید، خود را به زندان رساند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عراقی را دید که به عربی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مشت کرده بودند و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یک دست تنشان بود و حرف هایشان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هم روی لباسشان پارچه سفیدی به نشانه </w:t>
      </w:r>
    </w:p>
    <w:p>
      <w:pPr>
        <w:pStyle w:val="BookText"/>
        <w:rPr/>
      </w:pPr>
      <w:r>
        <w:rPr>
          <w:rFonts w:ascii="IRNazanin" w:hAnsi="IRNazanin" w:eastAsia="IRNazanin"/>
          <w:color w:val="111111"/>
          <w:sz w:val="28"/>
          <w:sz w:val="28"/>
          <w:szCs w:val="28"/>
          <w:rtl w:val="true"/>
          <w:lang w:bidi="fa-IR"/>
        </w:rPr>
        <w:t>پرچم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آیت الله موسوی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دستش را به نشانه آرامش تکان داد، ولی آنها آرام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خودشان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هما ن طور که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سروصدا که متوجه حرف هایتان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حرف بزند، ببینم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اسیران دیدند آیت الله موسوی به عربی، روان و فصیح صحبت می کند،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برخی روحانیان به دیدن اسیران عراقی می رفتند، ولی چون عربی بلد نبودند، مجبور می شدند مترجم همراهشان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توانستند با اسیران پیوند برقرار کنند، ولی آیت الله موسوی به دلیل زندگی در عراق، به خوبی می توانست با اسیران عراقی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برویم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صدام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می خواهیم همراه نیروهای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بگیرید که ما هم برویم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با دقت حرف های آنها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سکوت کردند و منتظر جواب ماندند،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ما به شما اعتماد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بروید و علیه ما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عراقی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دشمن ما به شمار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اسیرید، این گونه حرف ها را می زنید؟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سروصدا شروع شد و شلوغی اسیران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درِ زندان را بشکنند و هرطور شده،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با شگرد خودش آنها را به آرامش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در دست داشت، باز کرد و آیاتی را برایشان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سکوت کردند و آیت الله موسوی </w:t>
      </w:r>
      <w:bookmarkStart w:id="55" w:name="pg3659_22863"/>
    </w:p>
    <w:p>
      <w:pPr>
        <w:pStyle w:val="BookText"/>
        <w:rPr/>
      </w:pPr>
      <w:bookmarkEnd w:id="55"/>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فقط با صدام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کافی نیرو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بعد از این جنگ باید با اسرائیل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فعلاً نگه داشته ایم تا بعد از جنگ با عراق، سراغ اسرائیل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ها با شنیدن این حرف، آیت الله موسوی را تشویق کردند و باز آرامش بر زندان حکم 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آیت الله موسوی شالی، دیدار با اسیران عراقی در شهرهای گوناگون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پیوند اثرگذار و چیرگی ایشان به زبان عربی، می کوشید آنها را با واقعیت جنگ، آشنا و رفتار کریمانه ایرانیان با اسیران را گوشزد کند، به گونه ای که اعتماد آنها را به خود و نظام مقدس جمهوری اسلامی ایران جلب می کرد</w:t>
      </w:r>
      <w:r>
        <w:rPr>
          <w:rFonts w:eastAsia="IRNazanin" w:cs="IRNazanin"/>
          <w:color w:val="111111"/>
          <w:sz w:val="28"/>
          <w:szCs w:val="28"/>
          <w:rtl w:val="true"/>
          <w:lang w:bidi="fa-IR"/>
        </w:rPr>
        <w:t>.</w:t>
      </w:r>
    </w:p>
    <w:p>
      <w:pPr>
        <w:pStyle w:val="Heading2"/>
        <w:numPr>
          <w:ilvl w:val="1"/>
          <w:numId w:val="1"/>
        </w:numPr>
        <w:rPr/>
      </w:pPr>
      <w:bookmarkStart w:id="56" w:name="__RefHeading___Toc269259_2281741623"/>
      <w:bookmarkStart w:id="57" w:name="_Toc19"/>
      <w:bookmarkEnd w:id="56"/>
      <w:r>
        <w:rPr>
          <w:rtl w:val="true"/>
        </w:rPr>
        <w:t>خلاصه خوبی ها</w:t>
      </w:r>
      <w:bookmarkEnd w:id="57"/>
    </w:p>
    <w:p>
      <w:pPr>
        <w:pStyle w:val="BookText"/>
        <w:rPr/>
      </w:pPr>
      <w:r>
        <w:rPr>
          <w:rFonts w:ascii="IRNazanin" w:hAnsi="IRNazanin" w:eastAsia="IRNazanin"/>
          <w:color w:val="111111"/>
          <w:sz w:val="28"/>
          <w:sz w:val="28"/>
          <w:szCs w:val="28"/>
          <w:rtl w:val="true"/>
          <w:lang w:bidi="fa-IR"/>
        </w:rPr>
        <w:t>خلاصه خوبی ها</w:t>
      </w:r>
    </w:p>
    <w:p>
      <w:pPr>
        <w:pStyle w:val="BookText"/>
        <w:rPr/>
      </w:pPr>
      <w:r>
        <w:rPr>
          <w:rFonts w:ascii="IRNazanin" w:hAnsi="IRNazanin" w:eastAsia="IRNazanin"/>
          <w:color w:val="111111"/>
          <w:sz w:val="28"/>
          <w:sz w:val="28"/>
          <w:szCs w:val="28"/>
          <w:rtl w:val="true"/>
          <w:lang w:bidi="fa-IR"/>
        </w:rPr>
        <w:t>با آغاز جنگ تحمیلی، فعالیت های تازه آیت الله موسوی شالی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مسجدهای گوناگون حضور می یافت و مردم را به شرکت در جنگ و پاسداری از انقلاب اسلامی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گیرای ایشان سبب می شد مردم قزوین به سوی جبهه های حق علیه باطل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دریافت کمک به رزمندگان اسلام هم کارهای ارزشمندی انجام می داد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تلاش در پشت جبهه را کافی نمی دانست و به جبهه ها می رفت و در جمع رزمندگان حضور می یافت و به آنان روحیه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مذهبی رزمندگان و سخنرانی در جمع آنها، از دیگر فعالیت های این سید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کارها، با خانواده شهدا، </w:t>
      </w:r>
    </w:p>
    <w:p>
      <w:pPr>
        <w:pStyle w:val="BookText"/>
        <w:rPr/>
      </w:pPr>
      <w:r>
        <w:rPr>
          <w:rFonts w:ascii="IRNazanin" w:hAnsi="IRNazanin" w:eastAsia="IRNazanin"/>
          <w:color w:val="111111"/>
          <w:sz w:val="28"/>
          <w:sz w:val="28"/>
          <w:szCs w:val="28"/>
          <w:rtl w:val="true"/>
          <w:lang w:bidi="fa-IR"/>
        </w:rPr>
        <w:t>اسیران و جانبازان دیدار می کرد و می کوشید به مشکلات آنها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شالی از آغاز ورود به ایران تا لحظه پیروزی انقلاب و بعد از انقلاب، فعالیت های گسترده 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گسترش احکام و آموزه های اسلامی کوشید و با رسم های باطل و خرافه گری مبارزه کرد و ده ها مسجد، مدرسه، درمانگاه، حمام و جاده برای مردم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تدریس می کرد و هم مدیریت چندین حوزه علمیه را به عهده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عنوان یک روحانی سرشناس در محل زندگی خود مرجع گرفتاری ها و مشکلات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 ورقه اجتهاد خود امضای بزرگانی چون آیت الله العظمی سید ابوالحسن اصفهانی، حضرت آیت الله العظمی حاج سید عبدالهادی شیرازی، آیت الله العظمی حاج سید محمود شاهرودی، آیت الله العظمی حاج سید ابوالقاسم موسوی خویی را داشت و از نظر این بزرگان آیت الله شالی مردی وارسته، معلم اخلاق و انسان خودساخته 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موسوی شالی در اوایل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بستر بیماری افتاد و چند ماه بعد در مرداد همان سال دار فانی را وداع گفت و به ملکوت پیوست و در دیار خود شهر قزوین به آغوش خاک سپرده 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1828800" cy="2590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828800" cy="2590920"/>
                        </a:xfrm>
                        <a:prstGeom prst="rect">
                          <a:avLst/>
                        </a:prstGeom>
                        <a:ln w="0">
                          <a:noFill/>
                        </a:ln>
                      </pic:spPr>
                    </pic:pic>
                  </a:graphicData>
                </a:graphic>
              </wp:inline>
            </w:drawing>
          </mc:Choice>
          <mc:Fallback>
            <w:pict>
              <v:shape id="shape_0" stroked="f" o:allowincell="f" style="position:absolute;margin-left:0pt;margin-top:-204.05pt;width:143.95pt;height:203.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676400" cy="2578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1676520" cy="2577960"/>
                        </a:xfrm>
                        <a:prstGeom prst="rect">
                          <a:avLst/>
                        </a:prstGeom>
                        <a:ln w="0">
                          <a:noFill/>
                        </a:ln>
                      </pic:spPr>
                    </pic:pic>
                  </a:graphicData>
                </a:graphic>
              </wp:inline>
            </w:drawing>
          </mc:Choice>
          <mc:Fallback>
            <w:pict>
              <v:shape id="shape_0" stroked="f" o:allowincell="f" style="position:absolute;margin-left:0pt;margin-top:-203.05pt;width:131.95pt;height:202.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32200" cy="250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
                        <a:stretch/>
                      </pic:blipFill>
                      <pic:spPr>
                        <a:xfrm>
                          <a:off x="0" y="0"/>
                          <a:ext cx="3632040" cy="2502000"/>
                        </a:xfrm>
                        <a:prstGeom prst="rect">
                          <a:avLst/>
                        </a:prstGeom>
                        <a:ln w="0">
                          <a:noFill/>
                        </a:ln>
                      </pic:spPr>
                    </pic:pic>
                  </a:graphicData>
                </a:graphic>
              </wp:inline>
            </w:drawing>
          </mc:Choice>
          <mc:Fallback>
            <w:pict>
              <v:shape id="shape_0" stroked="f" o:allowincell="f" style="position:absolute;margin-left:0pt;margin-top:-197.05pt;width:285.95pt;height:196.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60800" cy="2514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
                        <a:stretch/>
                      </pic:blipFill>
                      <pic:spPr>
                        <a:xfrm>
                          <a:off x="0" y="0"/>
                          <a:ext cx="3860640" cy="2514600"/>
                        </a:xfrm>
                        <a:prstGeom prst="rect">
                          <a:avLst/>
                        </a:prstGeom>
                        <a:ln w="0">
                          <a:noFill/>
                        </a:ln>
                      </pic:spPr>
                    </pic:pic>
                  </a:graphicData>
                </a:graphic>
              </wp:inline>
            </w:drawing>
          </mc:Choice>
          <mc:Fallback>
            <w:pict>
              <v:shape id="shape_0" stroked="f" o:allowincell="f" style="position:absolute;margin-left:0pt;margin-top:-198.05pt;width:303.95pt;height:197.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771900" cy="2514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3772080" cy="2514600"/>
                        </a:xfrm>
                        <a:prstGeom prst="rect">
                          <a:avLst/>
                        </a:prstGeom>
                        <a:ln w="0">
                          <a:noFill/>
                        </a:ln>
                      </pic:spPr>
                    </pic:pic>
                  </a:graphicData>
                </a:graphic>
              </wp:inline>
            </w:drawing>
          </mc:Choice>
          <mc:Fallback>
            <w:pict>
              <v:shape id="shape_0" stroked="f" o:allowincell="f" style="position:absolute;margin-left:0pt;margin-top:-198.05pt;width:296.95pt;height:197.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95700" cy="245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3695760" cy="2451240"/>
                        </a:xfrm>
                        <a:prstGeom prst="rect">
                          <a:avLst/>
                        </a:prstGeom>
                        <a:ln w="0">
                          <a:noFill/>
                        </a:ln>
                      </pic:spPr>
                    </pic:pic>
                  </a:graphicData>
                </a:graphic>
              </wp:inline>
            </w:drawing>
          </mc:Choice>
          <mc:Fallback>
            <w:pict>
              <v:shape id="shape_0" stroked="f" o:allowincell="f" style="position:absolute;margin-left:0pt;margin-top:-193.05pt;width:290.95pt;height:192.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44900" cy="2476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5"/>
                        <a:stretch/>
                      </pic:blipFill>
                      <pic:spPr>
                        <a:xfrm>
                          <a:off x="0" y="0"/>
                          <a:ext cx="3645000" cy="2476440"/>
                        </a:xfrm>
                        <a:prstGeom prst="rect">
                          <a:avLst/>
                        </a:prstGeom>
                        <a:ln w="0">
                          <a:noFill/>
                        </a:ln>
                      </pic:spPr>
                    </pic:pic>
                  </a:graphicData>
                </a:graphic>
              </wp:inline>
            </w:drawing>
          </mc:Choice>
          <mc:Fallback>
            <w:pict>
              <v:shape id="shape_0" stroked="f" o:allowincell="f" style="position:absolute;margin-left:0pt;margin-top:-195.05pt;width:286.95pt;height:194.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705100" cy="3200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
                        <a:stretch/>
                      </pic:blipFill>
                      <pic:spPr>
                        <a:xfrm>
                          <a:off x="0" y="0"/>
                          <a:ext cx="2705040" cy="3200400"/>
                        </a:xfrm>
                        <a:prstGeom prst="rect">
                          <a:avLst/>
                        </a:prstGeom>
                        <a:ln w="0">
                          <a:noFill/>
                        </a:ln>
                      </pic:spPr>
                    </pic:pic>
                  </a:graphicData>
                </a:graphic>
              </wp:inline>
            </w:drawing>
          </mc:Choice>
          <mc:Fallback>
            <w:pict>
              <v:shape id="shape_0" stroked="f" o:allowincell="f" style="position:absolute;margin-left:0pt;margin-top:-252.05pt;width:212.95pt;height:251.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2133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0"/>
                        <a:stretch/>
                      </pic:blipFill>
                      <pic:spPr>
                        <a:xfrm>
                          <a:off x="0" y="0"/>
                          <a:ext cx="3492360" cy="2133720"/>
                        </a:xfrm>
                        <a:prstGeom prst="rect">
                          <a:avLst/>
                        </a:prstGeom>
                        <a:ln w="0">
                          <a:noFill/>
                        </a:ln>
                      </pic:spPr>
                    </pic:pic>
                  </a:graphicData>
                </a:graphic>
              </wp:inline>
            </w:drawing>
          </mc:Choice>
          <mc:Fallback>
            <w:pict>
              <v:shape id="shape_0" stroked="f" o:allowincell="f" style="position:absolute;margin-left:0pt;margin-top:-168.05pt;width:274.95pt;height:167.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30600" cy="2374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
                        <a:stretch/>
                      </pic:blipFill>
                      <pic:spPr>
                        <a:xfrm>
                          <a:off x="0" y="0"/>
                          <a:ext cx="3530520" cy="2374920"/>
                        </a:xfrm>
                        <a:prstGeom prst="rect">
                          <a:avLst/>
                        </a:prstGeom>
                        <a:ln w="0">
                          <a:noFill/>
                        </a:ln>
                      </pic:spPr>
                    </pic:pic>
                  </a:graphicData>
                </a:graphic>
              </wp:inline>
            </w:drawing>
          </mc:Choice>
          <mc:Fallback>
            <w:pict>
              <v:shape id="shape_0" stroked="f" o:allowincell="f" style="position:absolute;margin-left:0pt;margin-top:-187.05pt;width:277.95pt;height:186.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سیدحسین موسوی شالی، علاوه بر چاپ نوشته حاضر، ضبط تعداد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راش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عکس و اطلاعات مکتوب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 سازان و علاقمندان را پاسخگو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png"/><Relationship Id="rId43" Type="http://schemas.openxmlformats.org/officeDocument/2006/relationships/image" Target="media/image3.png"/><Relationship Id="rId44" Type="http://schemas.openxmlformats.org/officeDocument/2006/relationships/image" Target="media/image4.png"/><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image" Target="media/image5.png"/><Relationship Id="rId48" Type="http://schemas.openxmlformats.org/officeDocument/2006/relationships/image" Target="media/image6.png"/><Relationship Id="rId49" Type="http://schemas.openxmlformats.org/officeDocument/2006/relationships/image" Target="media/image6.png"/><Relationship Id="rId50" Type="http://schemas.openxmlformats.org/officeDocument/2006/relationships/footer" Target="footer37.xml"/><Relationship Id="rId51" Type="http://schemas.openxmlformats.org/officeDocument/2006/relationships/image" Target="media/image7.png"/><Relationship Id="rId52" Type="http://schemas.openxmlformats.org/officeDocument/2006/relationships/image" Target="media/image7.png"/><Relationship Id="rId53" Type="http://schemas.openxmlformats.org/officeDocument/2006/relationships/image" Target="media/image8.png"/><Relationship Id="rId54" Type="http://schemas.openxmlformats.org/officeDocument/2006/relationships/image" Target="media/image8.png"/><Relationship Id="rId55" Type="http://schemas.openxmlformats.org/officeDocument/2006/relationships/image" Target="media/image9.png"/><Relationship Id="rId56" Type="http://schemas.openxmlformats.org/officeDocument/2006/relationships/image" Target="media/image9.png"/><Relationship Id="rId57" Type="http://schemas.openxmlformats.org/officeDocument/2006/relationships/footer" Target="footer38.xml"/><Relationship Id="rId58" Type="http://schemas.openxmlformats.org/officeDocument/2006/relationships/image" Target="media/image10.png"/><Relationship Id="rId59" Type="http://schemas.openxmlformats.org/officeDocument/2006/relationships/image" Target="media/image10.png"/><Relationship Id="rId60" Type="http://schemas.openxmlformats.org/officeDocument/2006/relationships/image" Target="media/image11.png"/><Relationship Id="rId61" Type="http://schemas.openxmlformats.org/officeDocument/2006/relationships/image" Target="media/image11.png"/><Relationship Id="rId62" Type="http://schemas.openxmlformats.org/officeDocument/2006/relationships/image" Target="media/image12.png"/><Relationship Id="rId63" Type="http://schemas.openxmlformats.org/officeDocument/2006/relationships/image" Target="media/image12.png"/><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4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8923</Words>
  <Characters>32777</Characters>
  <CharactersWithSpaces>41460</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2026-08-18T02:30:18Z</dcterms:created>
  <dc:creator>ghaemiyeh.com</dc:creator>
  <dc:description/>
  <dc:language>en-US</dc:language>
  <cp:lastModifiedBy/>
  <dcterms:modified xsi:type="dcterms:W3CDTF">2026-08-18T06:00:20Z</dcterms:modified>
  <cp:revision>1</cp:revision>
  <dc:subject/>
  <dc:title>حیات نیکان 9 آیت الله سید حسن موسوی شالی</dc:title>
</cp:coreProperties>
</file>

<file path=docProps/custom.xml><?xml version="1.0" encoding="utf-8"?>
<Properties xmlns="http://schemas.openxmlformats.org/officeDocument/2006/custom-properties" xmlns:vt="http://schemas.openxmlformats.org/officeDocument/2006/docPropsVTypes"/>
</file>