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سیماى انسان کامل در قرآن تفسیر سوره فرقان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8996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18998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19000_1051229030">
            <w:r>
              <w:rPr>
                <w:webHidden/>
                <w:rStyle w:val="IndexLink"/>
                <w:rtl w:val="true"/>
              </w:rPr>
              <w:t>مقدمه چاپ ششم</w:t>
            </w:r>
            <w:r>
              <w:rPr>
                <w:rStyle w:val="IndexLink"/>
                <w:rtl w:val="true"/>
              </w:rPr>
              <w:tab/>
            </w:r>
            <w:r>
              <w:rPr>
                <w:rStyle w:val="IndexLink"/>
              </w:rPr>
              <w:t>10</w:t>
            </w:r>
          </w:hyperlink>
        </w:p>
        <w:p>
          <w:pPr>
            <w:pStyle w:val="Contents2"/>
            <w:tabs>
              <w:tab w:val="clear" w:pos="8743"/>
              <w:tab w:val="right" w:pos="9026" w:leader="dot"/>
            </w:tabs>
            <w:rPr/>
          </w:pPr>
          <w:hyperlink w:anchor="__RefHeading___Toc719002_1051229030">
            <w:r>
              <w:rPr>
                <w:webHidden/>
                <w:rStyle w:val="IndexLink"/>
                <w:rtl w:val="true"/>
              </w:rPr>
              <w:t>از ديو و دد ملولم و انسانم آرزوست</w:t>
            </w:r>
            <w:r>
              <w:rPr>
                <w:rStyle w:val="IndexLink"/>
                <w:rtl w:val="true"/>
              </w:rPr>
              <w:tab/>
            </w:r>
            <w:r>
              <w:rPr>
                <w:rStyle w:val="IndexLink"/>
              </w:rPr>
              <w:t>10</w:t>
            </w:r>
          </w:hyperlink>
        </w:p>
        <w:p>
          <w:pPr>
            <w:pStyle w:val="Contents2"/>
            <w:tabs>
              <w:tab w:val="clear" w:pos="8743"/>
              <w:tab w:val="right" w:pos="9026" w:leader="dot"/>
            </w:tabs>
            <w:rPr/>
          </w:pPr>
          <w:hyperlink w:anchor="__RefHeading___Toc719004_1051229030">
            <w:r>
              <w:rPr>
                <w:webHidden/>
                <w:rStyle w:val="IndexLink"/>
                <w:rtl w:val="true"/>
              </w:rPr>
              <w:t>پيش گفتار</w:t>
            </w:r>
            <w:r>
              <w:rPr>
                <w:rStyle w:val="IndexLink"/>
                <w:rtl w:val="true"/>
              </w:rPr>
              <w:tab/>
            </w:r>
            <w:r>
              <w:rPr>
                <w:rStyle w:val="IndexLink"/>
              </w:rPr>
              <w:t>12</w:t>
            </w:r>
          </w:hyperlink>
        </w:p>
        <w:p>
          <w:pPr>
            <w:pStyle w:val="Contents3"/>
            <w:tabs>
              <w:tab w:val="clear" w:pos="8459"/>
              <w:tab w:val="right" w:pos="9026" w:leader="dot"/>
            </w:tabs>
            <w:rPr/>
          </w:pPr>
          <w:hyperlink w:anchor="__RefHeading___Toc719006_1051229030">
            <w:r>
              <w:rPr>
                <w:webHidden/>
                <w:rStyle w:val="IndexLink"/>
                <w:rtl w:val="true"/>
              </w:rPr>
              <w:t>ابعاد مثبت و منفى انسان در قرآن مجيد</w:t>
            </w:r>
            <w:r>
              <w:rPr>
                <w:rStyle w:val="IndexLink"/>
                <w:rtl w:val="true"/>
              </w:rPr>
              <w:tab/>
            </w:r>
            <w:r>
              <w:rPr>
                <w:rStyle w:val="IndexLink"/>
              </w:rPr>
              <w:t>12</w:t>
            </w:r>
          </w:hyperlink>
        </w:p>
        <w:p>
          <w:pPr>
            <w:pStyle w:val="Contents3"/>
            <w:tabs>
              <w:tab w:val="clear" w:pos="8459"/>
              <w:tab w:val="right" w:pos="9026" w:leader="dot"/>
            </w:tabs>
            <w:rPr/>
          </w:pPr>
          <w:hyperlink w:anchor="__RefHeading___Toc719008_1051229030">
            <w:r>
              <w:rPr>
                <w:webHidden/>
                <w:rStyle w:val="IndexLink"/>
                <w:rtl w:val="true"/>
              </w:rPr>
              <w:t>ويژگى هاى سوره فرقان</w:t>
            </w:r>
            <w:r>
              <w:rPr>
                <w:rStyle w:val="IndexLink"/>
                <w:rtl w:val="true"/>
              </w:rPr>
              <w:tab/>
            </w:r>
            <w:r>
              <w:rPr>
                <w:rStyle w:val="IndexLink"/>
              </w:rPr>
              <w:t>16</w:t>
            </w:r>
          </w:hyperlink>
        </w:p>
        <w:p>
          <w:pPr>
            <w:pStyle w:val="Contents3"/>
            <w:tabs>
              <w:tab w:val="clear" w:pos="8459"/>
              <w:tab w:val="right" w:pos="9026" w:leader="dot"/>
            </w:tabs>
            <w:rPr/>
          </w:pPr>
          <w:hyperlink w:anchor="__RefHeading___Toc719010_1051229030">
            <w:r>
              <w:rPr>
                <w:webHidden/>
                <w:rStyle w:val="IndexLink"/>
                <w:rtl w:val="true"/>
              </w:rPr>
              <w:t>هدف سوره</w:t>
            </w:r>
            <w:r>
              <w:rPr>
                <w:rStyle w:val="IndexLink"/>
                <w:rtl w:val="true"/>
              </w:rPr>
              <w:tab/>
            </w:r>
            <w:r>
              <w:rPr>
                <w:rStyle w:val="IndexLink"/>
              </w:rPr>
              <w:t>17</w:t>
            </w:r>
          </w:hyperlink>
        </w:p>
        <w:p>
          <w:pPr>
            <w:pStyle w:val="Contents2"/>
            <w:tabs>
              <w:tab w:val="clear" w:pos="8743"/>
              <w:tab w:val="right" w:pos="9026" w:leader="dot"/>
            </w:tabs>
            <w:rPr/>
          </w:pPr>
          <w:hyperlink w:anchor="__RefHeading___Toc719012_1051229030">
            <w:r>
              <w:rPr>
                <w:webHidden/>
                <w:rStyle w:val="IndexLink"/>
              </w:rPr>
              <w:t>1</w:t>
            </w:r>
            <w:r>
              <w:rPr>
                <w:rStyle w:val="IndexLink"/>
                <w:rtl w:val="true"/>
              </w:rPr>
              <w:t xml:space="preserve">- </w:t>
            </w:r>
            <w:r>
              <w:rPr>
                <w:rStyle w:val="IndexLink"/>
                <w:rtl w:val="true"/>
              </w:rPr>
              <w:t>دلايل جهانى بودن اسلام</w:t>
            </w:r>
            <w:r>
              <w:rPr>
                <w:rStyle w:val="IndexLink"/>
                <w:rtl w:val="true"/>
              </w:rPr>
              <w:tab/>
            </w:r>
            <w:r>
              <w:rPr>
                <w:rStyle w:val="IndexLink"/>
              </w:rPr>
              <w:t>18</w:t>
            </w:r>
          </w:hyperlink>
        </w:p>
        <w:p>
          <w:pPr>
            <w:pStyle w:val="Contents3"/>
            <w:tabs>
              <w:tab w:val="clear" w:pos="8459"/>
              <w:tab w:val="right" w:pos="9026" w:leader="dot"/>
            </w:tabs>
            <w:rPr/>
          </w:pPr>
          <w:hyperlink w:anchor="__RefHeading___Toc719014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719016_1051229030">
            <w:r>
              <w:rPr>
                <w:webHidden/>
                <w:rStyle w:val="IndexLink"/>
                <w:rtl w:val="true"/>
              </w:rPr>
              <w:t>غرض ورزى برخى از خاورشناسان</w:t>
            </w:r>
            <w:r>
              <w:rPr>
                <w:rStyle w:val="IndexLink"/>
                <w:rtl w:val="true"/>
              </w:rPr>
              <w:tab/>
            </w:r>
            <w:r>
              <w:rPr>
                <w:rStyle w:val="IndexLink"/>
              </w:rPr>
              <w:t>25</w:t>
            </w:r>
          </w:hyperlink>
        </w:p>
        <w:p>
          <w:pPr>
            <w:pStyle w:val="Contents2"/>
            <w:tabs>
              <w:tab w:val="clear" w:pos="8743"/>
              <w:tab w:val="right" w:pos="9026" w:leader="dot"/>
            </w:tabs>
            <w:rPr/>
          </w:pPr>
          <w:hyperlink w:anchor="__RefHeading___Toc719018_1051229030">
            <w:r>
              <w:rPr>
                <w:webHidden/>
                <w:rStyle w:val="IndexLink"/>
              </w:rPr>
              <w:t>2</w:t>
            </w:r>
            <w:r>
              <w:rPr>
                <w:rStyle w:val="IndexLink"/>
                <w:rtl w:val="true"/>
              </w:rPr>
              <w:t xml:space="preserve">- </w:t>
            </w:r>
            <w:r>
              <w:rPr>
                <w:rStyle w:val="IndexLink"/>
                <w:rtl w:val="true"/>
              </w:rPr>
              <w:t>مالكيت خداوند بر جهان هستى</w:t>
            </w:r>
            <w:r>
              <w:rPr>
                <w:rStyle w:val="IndexLink"/>
                <w:rtl w:val="true"/>
              </w:rPr>
              <w:tab/>
            </w:r>
            <w:r>
              <w:rPr>
                <w:rStyle w:val="IndexLink"/>
              </w:rPr>
              <w:t>27</w:t>
            </w:r>
          </w:hyperlink>
        </w:p>
        <w:p>
          <w:pPr>
            <w:pStyle w:val="Contents3"/>
            <w:tabs>
              <w:tab w:val="clear" w:pos="8459"/>
              <w:tab w:val="right" w:pos="9026" w:leader="dot"/>
            </w:tabs>
            <w:rPr/>
          </w:pPr>
          <w:hyperlink w:anchor="__RefHeading___Toc719020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719022_1051229030">
            <w:r>
              <w:rPr>
                <w:webHidden/>
                <w:rStyle w:val="IndexLink"/>
                <w:rtl w:val="true"/>
              </w:rPr>
              <w:t>مقصود از مالكيت خدا چيست؟</w:t>
            </w:r>
            <w:r>
              <w:rPr>
                <w:rStyle w:val="IndexLink"/>
                <w:rtl w:val="true"/>
              </w:rPr>
              <w:tab/>
            </w:r>
            <w:r>
              <w:rPr>
                <w:rStyle w:val="IndexLink"/>
              </w:rPr>
              <w:t>29</w:t>
            </w:r>
          </w:hyperlink>
        </w:p>
        <w:p>
          <w:pPr>
            <w:pStyle w:val="Contents3"/>
            <w:tabs>
              <w:tab w:val="clear" w:pos="8459"/>
              <w:tab w:val="right" w:pos="9026" w:leader="dot"/>
            </w:tabs>
            <w:rPr/>
          </w:pPr>
          <w:hyperlink w:anchor="__RefHeading___Toc719024_1051229030">
            <w:r>
              <w:rPr>
                <w:webHidden/>
                <w:rStyle w:val="IndexLink"/>
                <w:rtl w:val="true"/>
              </w:rPr>
              <w:t>براى خدا فرزندى نيست</w:t>
            </w:r>
            <w:r>
              <w:rPr>
                <w:rStyle w:val="IndexLink"/>
                <w:rtl w:val="true"/>
              </w:rPr>
              <w:tab/>
            </w:r>
            <w:r>
              <w:rPr>
                <w:rStyle w:val="IndexLink"/>
              </w:rPr>
              <w:t>30</w:t>
            </w:r>
          </w:hyperlink>
        </w:p>
        <w:p>
          <w:pPr>
            <w:pStyle w:val="Contents3"/>
            <w:tabs>
              <w:tab w:val="clear" w:pos="8459"/>
              <w:tab w:val="right" w:pos="9026" w:leader="dot"/>
            </w:tabs>
            <w:rPr/>
          </w:pPr>
          <w:hyperlink w:anchor="__RefHeading___Toc719026_1051229030">
            <w:r>
              <w:rPr>
                <w:webHidden/>
                <w:rStyle w:val="IndexLink"/>
                <w:rtl w:val="true"/>
              </w:rPr>
              <w:t>نبودن فرزندى براى خدا از نظر قرآن و خرد</w:t>
            </w:r>
            <w:r>
              <w:rPr>
                <w:rStyle w:val="IndexLink"/>
                <w:rtl w:val="true"/>
              </w:rPr>
              <w:tab/>
            </w:r>
            <w:r>
              <w:rPr>
                <w:rStyle w:val="IndexLink"/>
              </w:rPr>
              <w:t>32</w:t>
            </w:r>
          </w:hyperlink>
        </w:p>
        <w:p>
          <w:pPr>
            <w:pStyle w:val="Contents3"/>
            <w:tabs>
              <w:tab w:val="clear" w:pos="8459"/>
              <w:tab w:val="right" w:pos="9026" w:leader="dot"/>
            </w:tabs>
            <w:rPr/>
          </w:pPr>
          <w:hyperlink w:anchor="__RefHeading___Toc719028_1051229030">
            <w:r>
              <w:rPr>
                <w:webHidden/>
                <w:rStyle w:val="IndexLink"/>
                <w:rtl w:val="true"/>
              </w:rPr>
              <w:t>استدلال ديگر براى نفى فرزند</w:t>
            </w:r>
            <w:r>
              <w:rPr>
                <w:rStyle w:val="IndexLink"/>
                <w:rtl w:val="true"/>
              </w:rPr>
              <w:tab/>
            </w:r>
            <w:r>
              <w:rPr>
                <w:rStyle w:val="IndexLink"/>
              </w:rPr>
              <w:t>34</w:t>
            </w:r>
          </w:hyperlink>
        </w:p>
        <w:p>
          <w:pPr>
            <w:pStyle w:val="Contents2"/>
            <w:tabs>
              <w:tab w:val="clear" w:pos="8743"/>
              <w:tab w:val="right" w:pos="9026" w:leader="dot"/>
            </w:tabs>
            <w:rPr/>
          </w:pPr>
          <w:hyperlink w:anchor="__RefHeading___Toc719030_1051229030">
            <w:r>
              <w:rPr>
                <w:webHidden/>
                <w:rStyle w:val="IndexLink"/>
              </w:rPr>
              <w:t>3</w:t>
            </w:r>
            <w:r>
              <w:rPr>
                <w:rStyle w:val="IndexLink"/>
                <w:rtl w:val="true"/>
              </w:rPr>
              <w:t xml:space="preserve">- </w:t>
            </w:r>
            <w:r>
              <w:rPr>
                <w:rStyle w:val="IndexLink"/>
                <w:rtl w:val="true"/>
              </w:rPr>
              <w:t>فرمانرواى مطلق هستى</w:t>
            </w:r>
            <w:r>
              <w:rPr>
                <w:rStyle w:val="IndexLink"/>
                <w:rtl w:val="true"/>
              </w:rPr>
              <w:tab/>
            </w:r>
            <w:r>
              <w:rPr>
                <w:rStyle w:val="IndexLink"/>
              </w:rPr>
              <w:t>35</w:t>
            </w:r>
          </w:hyperlink>
        </w:p>
        <w:p>
          <w:pPr>
            <w:pStyle w:val="Contents2"/>
            <w:tabs>
              <w:tab w:val="clear" w:pos="8743"/>
              <w:tab w:val="right" w:pos="9026" w:leader="dot"/>
            </w:tabs>
            <w:rPr/>
          </w:pPr>
          <w:hyperlink w:anchor="__RefHeading___Toc719032_1051229030">
            <w:r>
              <w:rPr>
                <w:webHidden/>
                <w:rStyle w:val="IndexLink"/>
              </w:rPr>
              <w:t>4</w:t>
            </w:r>
            <w:r>
              <w:rPr>
                <w:rStyle w:val="IndexLink"/>
                <w:rtl w:val="true"/>
              </w:rPr>
              <w:t xml:space="preserve">- </w:t>
            </w:r>
            <w:r>
              <w:rPr>
                <w:rStyle w:val="IndexLink"/>
                <w:rtl w:val="true"/>
              </w:rPr>
              <w:t>خالق تمام هستى</w:t>
            </w:r>
            <w:r>
              <w:rPr>
                <w:rStyle w:val="IndexLink"/>
                <w:rtl w:val="true"/>
              </w:rPr>
              <w:tab/>
            </w:r>
            <w:r>
              <w:rPr>
                <w:rStyle w:val="IndexLink"/>
              </w:rPr>
              <w:t>40</w:t>
            </w:r>
          </w:hyperlink>
        </w:p>
        <w:p>
          <w:pPr>
            <w:pStyle w:val="Contents3"/>
            <w:tabs>
              <w:tab w:val="clear" w:pos="8459"/>
              <w:tab w:val="right" w:pos="9026" w:leader="dot"/>
            </w:tabs>
            <w:rPr/>
          </w:pPr>
          <w:hyperlink w:anchor="__RefHeading___Toc719034_105122903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719036_1051229030">
            <w:r>
              <w:rPr>
                <w:webHidden/>
                <w:rStyle w:val="IndexLink"/>
                <w:rtl w:val="true"/>
              </w:rPr>
              <w:t>شرّ، يك امر نسبى و قياسى است</w:t>
            </w:r>
            <w:r>
              <w:rPr>
                <w:rStyle w:val="IndexLink"/>
                <w:rtl w:val="true"/>
              </w:rPr>
              <w:tab/>
            </w:r>
            <w:r>
              <w:rPr>
                <w:rStyle w:val="IndexLink"/>
              </w:rPr>
              <w:t>47</w:t>
            </w:r>
          </w:hyperlink>
        </w:p>
        <w:p>
          <w:pPr>
            <w:pStyle w:val="Contents3"/>
            <w:tabs>
              <w:tab w:val="clear" w:pos="8459"/>
              <w:tab w:val="right" w:pos="9026" w:leader="dot"/>
            </w:tabs>
            <w:rPr/>
          </w:pPr>
          <w:hyperlink w:anchor="__RefHeading___Toc719038_1051229030">
            <w:r>
              <w:rPr>
                <w:webHidden/>
                <w:rStyle w:val="IndexLink"/>
                <w:rtl w:val="true"/>
              </w:rPr>
              <w:t>شرّ، امر نسبى است</w:t>
            </w:r>
            <w:r>
              <w:rPr>
                <w:rStyle w:val="IndexLink"/>
                <w:rtl w:val="true"/>
              </w:rPr>
              <w:tab/>
            </w:r>
            <w:r>
              <w:rPr>
                <w:rStyle w:val="IndexLink"/>
              </w:rPr>
              <w:t>49</w:t>
            </w:r>
          </w:hyperlink>
        </w:p>
        <w:p>
          <w:pPr>
            <w:pStyle w:val="Contents3"/>
            <w:tabs>
              <w:tab w:val="clear" w:pos="8459"/>
              <w:tab w:val="right" w:pos="9026" w:leader="dot"/>
            </w:tabs>
            <w:rPr/>
          </w:pPr>
          <w:hyperlink w:anchor="__RefHeading___Toc719040_1051229030">
            <w:r>
              <w:rPr>
                <w:webHidden/>
                <w:rStyle w:val="IndexLink"/>
                <w:rtl w:val="true"/>
              </w:rPr>
              <w:t>ثنويت به شكل ديگر</w:t>
            </w:r>
            <w:r>
              <w:rPr>
                <w:rStyle w:val="IndexLink"/>
                <w:rtl w:val="true"/>
              </w:rPr>
              <w:tab/>
            </w:r>
            <w:r>
              <w:rPr>
                <w:rStyle w:val="IndexLink"/>
              </w:rPr>
              <w:t>53</w:t>
            </w:r>
          </w:hyperlink>
        </w:p>
        <w:p>
          <w:pPr>
            <w:pStyle w:val="Contents2"/>
            <w:tabs>
              <w:tab w:val="clear" w:pos="8743"/>
              <w:tab w:val="right" w:pos="9026" w:leader="dot"/>
            </w:tabs>
            <w:rPr/>
          </w:pPr>
          <w:hyperlink w:anchor="__RefHeading___Toc719042_1051229030">
            <w:r>
              <w:rPr>
                <w:webHidden/>
                <w:rStyle w:val="IndexLink"/>
              </w:rPr>
              <w:t>5</w:t>
            </w:r>
            <w:r>
              <w:rPr>
                <w:rStyle w:val="IndexLink"/>
                <w:rtl w:val="true"/>
              </w:rPr>
              <w:t xml:space="preserve">- </w:t>
            </w:r>
            <w:r>
              <w:rPr>
                <w:rStyle w:val="IndexLink"/>
                <w:rtl w:val="true"/>
              </w:rPr>
              <w:t>اندازه گيرى دقيق در آفرينش</w:t>
            </w:r>
            <w:r>
              <w:rPr>
                <w:rStyle w:val="IndexLink"/>
                <w:rtl w:val="true"/>
              </w:rPr>
              <w:tab/>
            </w:r>
            <w:r>
              <w:rPr>
                <w:rStyle w:val="IndexLink"/>
              </w:rPr>
              <w:t>56</w:t>
            </w:r>
          </w:hyperlink>
        </w:p>
        <w:p>
          <w:pPr>
            <w:pStyle w:val="Contents3"/>
            <w:tabs>
              <w:tab w:val="clear" w:pos="8459"/>
              <w:tab w:val="right" w:pos="9026" w:leader="dot"/>
            </w:tabs>
            <w:rPr/>
          </w:pPr>
          <w:hyperlink w:anchor="__RefHeading___Toc719044_105122903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719046_1051229030">
            <w:r>
              <w:rPr>
                <w:webHidden/>
                <w:rStyle w:val="IndexLink"/>
                <w:rtl w:val="true"/>
              </w:rPr>
              <w:t>حقيقت خلقت و تقدير چيست؟</w:t>
            </w:r>
            <w:r>
              <w:rPr>
                <w:rStyle w:val="IndexLink"/>
                <w:rtl w:val="true"/>
              </w:rPr>
              <w:tab/>
            </w:r>
            <w:r>
              <w:rPr>
                <w:rStyle w:val="IndexLink"/>
              </w:rPr>
              <w:t>57</w:t>
            </w:r>
          </w:hyperlink>
        </w:p>
        <w:p>
          <w:pPr>
            <w:pStyle w:val="Contents3"/>
            <w:tabs>
              <w:tab w:val="clear" w:pos="8459"/>
              <w:tab w:val="right" w:pos="9026" w:leader="dot"/>
            </w:tabs>
            <w:rPr/>
          </w:pPr>
          <w:hyperlink w:anchor="__RefHeading___Toc719048_1051229030">
            <w:r>
              <w:rPr>
                <w:webHidden/>
                <w:rStyle w:val="IndexLink"/>
                <w:rtl w:val="true"/>
              </w:rPr>
              <w:t>تفسير</w:t>
            </w:r>
            <w:r>
              <w:rPr>
                <w:rStyle w:val="IndexLink"/>
                <w:rtl w:val="true"/>
              </w:rPr>
              <w:t>«</w:t>
            </w:r>
            <w:r>
              <w:rPr>
                <w:rStyle w:val="IndexLink"/>
                <w:rtl w:val="true"/>
              </w:rPr>
              <w:t>تقدير</w:t>
            </w:r>
            <w:r>
              <w:rPr>
                <w:rStyle w:val="IndexLink"/>
                <w:rtl w:val="true"/>
              </w:rPr>
              <w:t xml:space="preserve">» </w:t>
            </w:r>
            <w:r>
              <w:rPr>
                <w:rStyle w:val="IndexLink"/>
                <w:rtl w:val="true"/>
              </w:rPr>
              <w:t>به بيان ديگر</w:t>
            </w:r>
            <w:r>
              <w:rPr>
                <w:rStyle w:val="IndexLink"/>
                <w:rtl w:val="true"/>
              </w:rPr>
              <w:tab/>
            </w:r>
            <w:r>
              <w:rPr>
                <w:rStyle w:val="IndexLink"/>
              </w:rPr>
              <w:t>60</w:t>
            </w:r>
          </w:hyperlink>
        </w:p>
        <w:p>
          <w:pPr>
            <w:pStyle w:val="Contents2"/>
            <w:tabs>
              <w:tab w:val="clear" w:pos="8743"/>
              <w:tab w:val="right" w:pos="9026" w:leader="dot"/>
            </w:tabs>
            <w:rPr/>
          </w:pPr>
          <w:hyperlink w:anchor="__RefHeading___Toc719050_1051229030">
            <w:r>
              <w:rPr>
                <w:webHidden/>
                <w:rStyle w:val="IndexLink"/>
              </w:rPr>
              <w:t>6</w:t>
            </w:r>
            <w:r>
              <w:rPr>
                <w:rStyle w:val="IndexLink"/>
                <w:rtl w:val="true"/>
              </w:rPr>
              <w:t xml:space="preserve">- </w:t>
            </w:r>
            <w:r>
              <w:rPr>
                <w:rStyle w:val="IndexLink"/>
                <w:rtl w:val="true"/>
              </w:rPr>
              <w:t>انگيزه هاى پرستش</w:t>
            </w:r>
            <w:r>
              <w:rPr>
                <w:rStyle w:val="IndexLink"/>
                <w:rtl w:val="true"/>
              </w:rPr>
              <w:tab/>
            </w:r>
            <w:r>
              <w:rPr>
                <w:rStyle w:val="IndexLink"/>
              </w:rPr>
              <w:t>64</w:t>
            </w:r>
          </w:hyperlink>
        </w:p>
        <w:p>
          <w:pPr>
            <w:pStyle w:val="Contents3"/>
            <w:tabs>
              <w:tab w:val="clear" w:pos="8459"/>
              <w:tab w:val="right" w:pos="9026" w:leader="dot"/>
            </w:tabs>
            <w:rPr/>
          </w:pPr>
          <w:hyperlink w:anchor="__RefHeading___Toc719052_105122903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719054_1051229030">
            <w:r>
              <w:rPr>
                <w:webHidden/>
                <w:rStyle w:val="IndexLink"/>
                <w:rtl w:val="true"/>
              </w:rPr>
              <w:t>انگيزه ديگر براى پرستش</w:t>
            </w:r>
            <w:r>
              <w:rPr>
                <w:rStyle w:val="IndexLink"/>
                <w:rtl w:val="true"/>
              </w:rPr>
              <w:tab/>
            </w:r>
            <w:r>
              <w:rPr>
                <w:rStyle w:val="IndexLink"/>
              </w:rPr>
              <w:t>67</w:t>
            </w:r>
          </w:hyperlink>
        </w:p>
        <w:p>
          <w:pPr>
            <w:pStyle w:val="Contents3"/>
            <w:tabs>
              <w:tab w:val="clear" w:pos="8459"/>
              <w:tab w:val="right" w:pos="9026" w:leader="dot"/>
            </w:tabs>
            <w:rPr/>
          </w:pPr>
          <w:hyperlink w:anchor="__RefHeading___Toc719056_1051229030">
            <w:r>
              <w:rPr>
                <w:webHidden/>
                <w:rStyle w:val="IndexLink"/>
                <w:rtl w:val="true"/>
              </w:rPr>
              <w:t>معبود واقعى و معبود لفظى</w:t>
            </w:r>
            <w:r>
              <w:rPr>
                <w:rStyle w:val="IndexLink"/>
                <w:rtl w:val="true"/>
              </w:rPr>
              <w:tab/>
            </w:r>
            <w:r>
              <w:rPr>
                <w:rStyle w:val="IndexLink"/>
              </w:rPr>
              <w:t>70</w:t>
            </w:r>
          </w:hyperlink>
        </w:p>
        <w:p>
          <w:pPr>
            <w:pStyle w:val="Contents2"/>
            <w:tabs>
              <w:tab w:val="clear" w:pos="8743"/>
              <w:tab w:val="right" w:pos="9026" w:leader="dot"/>
            </w:tabs>
            <w:rPr/>
          </w:pPr>
          <w:hyperlink w:anchor="__RefHeading___Toc719058_1051229030">
            <w:r>
              <w:rPr>
                <w:webHidden/>
                <w:rStyle w:val="IndexLink"/>
              </w:rPr>
              <w:t>7</w:t>
            </w:r>
            <w:r>
              <w:rPr>
                <w:rStyle w:val="IndexLink"/>
                <w:rtl w:val="true"/>
              </w:rPr>
              <w:t xml:space="preserve">- </w:t>
            </w:r>
            <w:r>
              <w:rPr>
                <w:rStyle w:val="IndexLink"/>
                <w:rtl w:val="true"/>
              </w:rPr>
              <w:t>حربه تهمت</w:t>
            </w:r>
            <w:r>
              <w:rPr>
                <w:rStyle w:val="IndexLink"/>
                <w:rtl w:val="true"/>
              </w:rPr>
              <w:tab/>
            </w:r>
            <w:r>
              <w:rPr>
                <w:rStyle w:val="IndexLink"/>
              </w:rPr>
              <w:t>71</w:t>
            </w:r>
          </w:hyperlink>
        </w:p>
        <w:p>
          <w:pPr>
            <w:pStyle w:val="Contents2"/>
            <w:tabs>
              <w:tab w:val="clear" w:pos="8743"/>
              <w:tab w:val="right" w:pos="9026" w:leader="dot"/>
            </w:tabs>
            <w:rPr/>
          </w:pPr>
          <w:hyperlink w:anchor="__RefHeading___Toc719060_1051229030">
            <w:r>
              <w:rPr>
                <w:webHidden/>
                <w:rStyle w:val="IndexLink"/>
              </w:rPr>
              <w:t>8</w:t>
            </w:r>
            <w:r>
              <w:rPr>
                <w:rStyle w:val="IndexLink"/>
                <w:rtl w:val="true"/>
              </w:rPr>
              <w:t xml:space="preserve">- </w:t>
            </w:r>
            <w:r>
              <w:rPr>
                <w:rStyle w:val="IndexLink"/>
                <w:rtl w:val="true"/>
              </w:rPr>
              <w:t>بهانه هاى كودكانه</w:t>
            </w:r>
            <w:r>
              <w:rPr>
                <w:rStyle w:val="IndexLink"/>
                <w:rtl w:val="true"/>
              </w:rPr>
              <w:tab/>
            </w:r>
            <w:r>
              <w:rPr>
                <w:rStyle w:val="IndexLink"/>
              </w:rPr>
              <w:t>78</w:t>
            </w:r>
          </w:hyperlink>
        </w:p>
        <w:p>
          <w:pPr>
            <w:pStyle w:val="Contents2"/>
            <w:tabs>
              <w:tab w:val="clear" w:pos="8743"/>
              <w:tab w:val="right" w:pos="9026" w:leader="dot"/>
            </w:tabs>
            <w:rPr/>
          </w:pPr>
          <w:hyperlink w:anchor="__RefHeading___Toc719062_1051229030">
            <w:r>
              <w:rPr>
                <w:webHidden/>
                <w:rStyle w:val="IndexLink"/>
              </w:rPr>
              <w:t>9</w:t>
            </w:r>
            <w:r>
              <w:rPr>
                <w:rStyle w:val="IndexLink"/>
                <w:rtl w:val="true"/>
              </w:rPr>
              <w:t xml:space="preserve">- </w:t>
            </w:r>
            <w:r>
              <w:rPr>
                <w:rStyle w:val="IndexLink"/>
                <w:rtl w:val="true"/>
              </w:rPr>
              <w:t>نتيجه فرار از واقعيت ها</w:t>
            </w:r>
            <w:r>
              <w:rPr>
                <w:rStyle w:val="IndexLink"/>
                <w:rtl w:val="true"/>
              </w:rPr>
              <w:tab/>
            </w:r>
            <w:r>
              <w:rPr>
                <w:rStyle w:val="IndexLink"/>
              </w:rPr>
              <w:t>85</w:t>
            </w:r>
          </w:hyperlink>
        </w:p>
        <w:p>
          <w:pPr>
            <w:pStyle w:val="Contents2"/>
            <w:tabs>
              <w:tab w:val="clear" w:pos="8743"/>
              <w:tab w:val="right" w:pos="9026" w:leader="dot"/>
            </w:tabs>
            <w:rPr/>
          </w:pPr>
          <w:hyperlink w:anchor="__RefHeading___Toc719064_1051229030">
            <w:r>
              <w:rPr>
                <w:webHidden/>
                <w:rStyle w:val="IndexLink"/>
              </w:rPr>
              <w:t>10</w:t>
            </w:r>
            <w:r>
              <w:rPr>
                <w:rStyle w:val="IndexLink"/>
                <w:rtl w:val="true"/>
              </w:rPr>
              <w:t xml:space="preserve">- </w:t>
            </w:r>
            <w:r>
              <w:rPr>
                <w:rStyle w:val="IndexLink"/>
                <w:rtl w:val="true"/>
              </w:rPr>
              <w:t>چرا پيامبران ساده زيستند؟</w:t>
            </w:r>
            <w:r>
              <w:rPr>
                <w:rStyle w:val="IndexLink"/>
                <w:rtl w:val="true"/>
              </w:rPr>
              <w:tab/>
            </w:r>
            <w:r>
              <w:rPr>
                <w:rStyle w:val="IndexLink"/>
              </w:rPr>
              <w:t>91</w:t>
            </w:r>
          </w:hyperlink>
        </w:p>
        <w:p>
          <w:pPr>
            <w:pStyle w:val="Contents2"/>
            <w:tabs>
              <w:tab w:val="clear" w:pos="8743"/>
              <w:tab w:val="right" w:pos="9026" w:leader="dot"/>
            </w:tabs>
            <w:rPr/>
          </w:pPr>
          <w:hyperlink w:anchor="__RefHeading___Toc719066_1051229030">
            <w:r>
              <w:rPr>
                <w:webHidden/>
                <w:rStyle w:val="IndexLink"/>
              </w:rPr>
              <w:t>11</w:t>
            </w:r>
            <w:r>
              <w:rPr>
                <w:rStyle w:val="IndexLink"/>
                <w:rtl w:val="true"/>
              </w:rPr>
              <w:t xml:space="preserve">- </w:t>
            </w:r>
            <w:r>
              <w:rPr>
                <w:rStyle w:val="IndexLink"/>
                <w:rtl w:val="true"/>
              </w:rPr>
              <w:t>غرور، سرچشمه الحاد</w:t>
            </w:r>
            <w:r>
              <w:rPr>
                <w:rStyle w:val="IndexLink"/>
                <w:rtl w:val="true"/>
              </w:rPr>
              <w:tab/>
            </w:r>
            <w:r>
              <w:rPr>
                <w:rStyle w:val="IndexLink"/>
              </w:rPr>
              <w:t>98</w:t>
            </w:r>
          </w:hyperlink>
        </w:p>
        <w:p>
          <w:pPr>
            <w:pStyle w:val="Contents2"/>
            <w:tabs>
              <w:tab w:val="clear" w:pos="8743"/>
              <w:tab w:val="right" w:pos="9026" w:leader="dot"/>
            </w:tabs>
            <w:rPr/>
          </w:pPr>
          <w:hyperlink w:anchor="__RefHeading___Toc719068_1051229030">
            <w:r>
              <w:rPr>
                <w:webHidden/>
                <w:rStyle w:val="IndexLink"/>
              </w:rPr>
              <w:t>12</w:t>
            </w:r>
            <w:r>
              <w:rPr>
                <w:rStyle w:val="IndexLink"/>
                <w:rtl w:val="true"/>
              </w:rPr>
              <w:t xml:space="preserve">- </w:t>
            </w:r>
            <w:r>
              <w:rPr>
                <w:rStyle w:val="IndexLink"/>
                <w:rtl w:val="true"/>
              </w:rPr>
              <w:t>تعيين كنندگان سرنوشت انسان</w:t>
            </w:r>
            <w:r>
              <w:rPr>
                <w:rStyle w:val="IndexLink"/>
                <w:rtl w:val="true"/>
              </w:rPr>
              <w:tab/>
            </w:r>
            <w:r>
              <w:rPr>
                <w:rStyle w:val="IndexLink"/>
              </w:rPr>
              <w:t>107</w:t>
            </w:r>
          </w:hyperlink>
        </w:p>
        <w:p>
          <w:pPr>
            <w:pStyle w:val="Contents3"/>
            <w:tabs>
              <w:tab w:val="clear" w:pos="8459"/>
              <w:tab w:val="right" w:pos="9026" w:leader="dot"/>
            </w:tabs>
            <w:rPr/>
          </w:pPr>
          <w:hyperlink w:anchor="__RefHeading___Toc719070_105122903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719072_1051229030">
            <w:r>
              <w:rPr>
                <w:webHidden/>
                <w:rStyle w:val="IndexLink"/>
                <w:rtl w:val="true"/>
              </w:rPr>
              <w:t>شخصيت، دشمن ساز است</w:t>
            </w:r>
            <w:r>
              <w:rPr>
                <w:rStyle w:val="IndexLink"/>
                <w:rtl w:val="true"/>
              </w:rPr>
              <w:tab/>
            </w:r>
            <w:r>
              <w:rPr>
                <w:rStyle w:val="IndexLink"/>
              </w:rPr>
              <w:t>110</w:t>
            </w:r>
          </w:hyperlink>
        </w:p>
        <w:p>
          <w:pPr>
            <w:pStyle w:val="Contents2"/>
            <w:tabs>
              <w:tab w:val="clear" w:pos="8743"/>
              <w:tab w:val="right" w:pos="9026" w:leader="dot"/>
            </w:tabs>
            <w:rPr/>
          </w:pPr>
          <w:hyperlink w:anchor="__RefHeading___Toc719074_1051229030">
            <w:r>
              <w:rPr>
                <w:webHidden/>
                <w:rStyle w:val="IndexLink"/>
              </w:rPr>
              <w:t>13</w:t>
            </w:r>
            <w:r>
              <w:rPr>
                <w:rStyle w:val="IndexLink"/>
                <w:rtl w:val="true"/>
              </w:rPr>
              <w:t xml:space="preserve">- </w:t>
            </w:r>
            <w:r>
              <w:rPr>
                <w:rStyle w:val="IndexLink"/>
                <w:rtl w:val="true"/>
              </w:rPr>
              <w:t>علت نزول تدريجى قرآن</w:t>
            </w:r>
            <w:r>
              <w:rPr>
                <w:rStyle w:val="IndexLink"/>
                <w:rtl w:val="true"/>
              </w:rPr>
              <w:tab/>
            </w:r>
            <w:r>
              <w:rPr>
                <w:rStyle w:val="IndexLink"/>
              </w:rPr>
              <w:t>113</w:t>
            </w:r>
          </w:hyperlink>
        </w:p>
        <w:p>
          <w:pPr>
            <w:pStyle w:val="Contents3"/>
            <w:tabs>
              <w:tab w:val="clear" w:pos="8459"/>
              <w:tab w:val="right" w:pos="9026" w:leader="dot"/>
            </w:tabs>
            <w:rPr/>
          </w:pPr>
          <w:hyperlink w:anchor="__RefHeading___Toc719076_105122903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719078_1051229030">
            <w:r>
              <w:rPr>
                <w:webHidden/>
                <w:rStyle w:val="IndexLink"/>
                <w:rtl w:val="true"/>
              </w:rPr>
              <w:t>اسرار نزول تدريجى قرآن</w:t>
            </w:r>
            <w:r>
              <w:rPr>
                <w:rStyle w:val="IndexLink"/>
                <w:rtl w:val="true"/>
              </w:rPr>
              <w:tab/>
            </w:r>
            <w:r>
              <w:rPr>
                <w:rStyle w:val="IndexLink"/>
              </w:rPr>
              <w:t>116</w:t>
            </w:r>
          </w:hyperlink>
        </w:p>
        <w:p>
          <w:pPr>
            <w:pStyle w:val="Contents2"/>
            <w:tabs>
              <w:tab w:val="clear" w:pos="8743"/>
              <w:tab w:val="right" w:pos="9026" w:leader="dot"/>
            </w:tabs>
            <w:rPr/>
          </w:pPr>
          <w:hyperlink w:anchor="__RefHeading___Toc719080_1051229030">
            <w:r>
              <w:rPr>
                <w:webHidden/>
                <w:rStyle w:val="IndexLink"/>
              </w:rPr>
              <w:t>14</w:t>
            </w:r>
            <w:r>
              <w:rPr>
                <w:rStyle w:val="IndexLink"/>
                <w:rtl w:val="true"/>
              </w:rPr>
              <w:t xml:space="preserve">- </w:t>
            </w:r>
            <w:r>
              <w:rPr>
                <w:rStyle w:val="IndexLink"/>
                <w:rtl w:val="true"/>
              </w:rPr>
              <w:t>سرنوشت هاى عبرت انگيز</w:t>
            </w:r>
            <w:r>
              <w:rPr>
                <w:rStyle w:val="IndexLink"/>
                <w:rtl w:val="true"/>
              </w:rPr>
              <w:tab/>
            </w:r>
            <w:r>
              <w:rPr>
                <w:rStyle w:val="IndexLink"/>
              </w:rPr>
              <w:t>122</w:t>
            </w:r>
          </w:hyperlink>
        </w:p>
        <w:p>
          <w:pPr>
            <w:pStyle w:val="Contents2"/>
            <w:tabs>
              <w:tab w:val="clear" w:pos="8743"/>
              <w:tab w:val="right" w:pos="9026" w:leader="dot"/>
            </w:tabs>
            <w:rPr/>
          </w:pPr>
          <w:hyperlink w:anchor="__RefHeading___Toc719082_1051229030">
            <w:r>
              <w:rPr>
                <w:webHidden/>
                <w:rStyle w:val="IndexLink"/>
              </w:rPr>
              <w:t>15</w:t>
            </w:r>
            <w:r>
              <w:rPr>
                <w:rStyle w:val="IndexLink"/>
                <w:rtl w:val="true"/>
              </w:rPr>
              <w:t xml:space="preserve">- </w:t>
            </w:r>
            <w:r>
              <w:rPr>
                <w:rStyle w:val="IndexLink"/>
                <w:rtl w:val="true"/>
              </w:rPr>
              <w:t>هواپرستى بدترين بت پرستى</w:t>
            </w:r>
            <w:r>
              <w:rPr>
                <w:rStyle w:val="IndexLink"/>
                <w:rtl w:val="true"/>
              </w:rPr>
              <w:tab/>
            </w:r>
            <w:r>
              <w:rPr>
                <w:rStyle w:val="IndexLink"/>
              </w:rPr>
              <w:t>130</w:t>
            </w:r>
          </w:hyperlink>
        </w:p>
        <w:p>
          <w:pPr>
            <w:pStyle w:val="Contents3"/>
            <w:tabs>
              <w:tab w:val="clear" w:pos="8459"/>
              <w:tab w:val="right" w:pos="9026" w:leader="dot"/>
            </w:tabs>
            <w:rPr/>
          </w:pPr>
          <w:hyperlink w:anchor="__RefHeading___Toc719084_105122903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719086_1051229030">
            <w:r>
              <w:rPr>
                <w:webHidden/>
                <w:rStyle w:val="IndexLink"/>
              </w:rPr>
              <w:t>1</w:t>
            </w:r>
            <w:r>
              <w:rPr>
                <w:rStyle w:val="IndexLink"/>
                <w:rtl w:val="true"/>
              </w:rPr>
              <w:t xml:space="preserve">. </w:t>
            </w:r>
            <w:r>
              <w:rPr>
                <w:rStyle w:val="IndexLink"/>
                <w:rtl w:val="true"/>
              </w:rPr>
              <w:t>آنان افرادى لجوجند</w:t>
            </w:r>
            <w:r>
              <w:rPr>
                <w:rStyle w:val="IndexLink"/>
                <w:rtl w:val="true"/>
              </w:rPr>
              <w:tab/>
            </w:r>
            <w:r>
              <w:rPr>
                <w:rStyle w:val="IndexLink"/>
              </w:rPr>
              <w:t>131</w:t>
            </w:r>
          </w:hyperlink>
        </w:p>
        <w:p>
          <w:pPr>
            <w:pStyle w:val="Contents3"/>
            <w:tabs>
              <w:tab w:val="clear" w:pos="8459"/>
              <w:tab w:val="right" w:pos="9026" w:leader="dot"/>
            </w:tabs>
            <w:rPr/>
          </w:pPr>
          <w:hyperlink w:anchor="__RefHeading___Toc719088_1051229030">
            <w:r>
              <w:rPr>
                <w:webHidden/>
                <w:rStyle w:val="IndexLink"/>
              </w:rPr>
              <w:t>2</w:t>
            </w:r>
            <w:r>
              <w:rPr>
                <w:rStyle w:val="IndexLink"/>
                <w:rtl w:val="true"/>
              </w:rPr>
              <w:t xml:space="preserve">. </w:t>
            </w:r>
            <w:r>
              <w:rPr>
                <w:rStyle w:val="IndexLink"/>
                <w:rtl w:val="true"/>
              </w:rPr>
              <w:t>از استقامت در لجاجت لذت مى برند</w:t>
            </w:r>
            <w:r>
              <w:rPr>
                <w:rStyle w:val="IndexLink"/>
                <w:rtl w:val="true"/>
              </w:rPr>
              <w:tab/>
            </w:r>
            <w:r>
              <w:rPr>
                <w:rStyle w:val="IndexLink"/>
              </w:rPr>
              <w:t>133</w:t>
            </w:r>
          </w:hyperlink>
        </w:p>
        <w:p>
          <w:pPr>
            <w:pStyle w:val="Contents3"/>
            <w:tabs>
              <w:tab w:val="clear" w:pos="8459"/>
              <w:tab w:val="right" w:pos="9026" w:leader="dot"/>
            </w:tabs>
            <w:rPr/>
          </w:pPr>
          <w:hyperlink w:anchor="__RefHeading___Toc719090_1051229030">
            <w:r>
              <w:rPr>
                <w:webHidden/>
                <w:rStyle w:val="IndexLink"/>
              </w:rPr>
              <w:t>3</w:t>
            </w:r>
            <w:r>
              <w:rPr>
                <w:rStyle w:val="IndexLink"/>
                <w:rtl w:val="true"/>
              </w:rPr>
              <w:t xml:space="preserve">. </w:t>
            </w:r>
            <w:r>
              <w:rPr>
                <w:rStyle w:val="IndexLink"/>
                <w:rtl w:val="true"/>
              </w:rPr>
              <w:t>هوا و هوس، معبود واقعى آنهاست</w:t>
            </w:r>
            <w:r>
              <w:rPr>
                <w:rStyle w:val="IndexLink"/>
                <w:rtl w:val="true"/>
              </w:rPr>
              <w:tab/>
            </w:r>
            <w:r>
              <w:rPr>
                <w:rStyle w:val="IndexLink"/>
              </w:rPr>
              <w:t>133</w:t>
            </w:r>
          </w:hyperlink>
        </w:p>
        <w:p>
          <w:pPr>
            <w:pStyle w:val="Contents3"/>
            <w:tabs>
              <w:tab w:val="clear" w:pos="8459"/>
              <w:tab w:val="right" w:pos="9026" w:leader="dot"/>
            </w:tabs>
            <w:rPr/>
          </w:pPr>
          <w:hyperlink w:anchor="__RefHeading___Toc719092_1051229030">
            <w:r>
              <w:rPr>
                <w:webHidden/>
                <w:rStyle w:val="IndexLink"/>
              </w:rPr>
              <w:t>4</w:t>
            </w:r>
            <w:r>
              <w:rPr>
                <w:rStyle w:val="IndexLink"/>
                <w:rtl w:val="true"/>
              </w:rPr>
              <w:t xml:space="preserve">. </w:t>
            </w:r>
            <w:r>
              <w:rPr>
                <w:rStyle w:val="IndexLink"/>
                <w:rtl w:val="true"/>
              </w:rPr>
              <w:t>علل اين پديده هاى نامطلوب</w:t>
            </w:r>
            <w:r>
              <w:rPr>
                <w:rStyle w:val="IndexLink"/>
                <w:rtl w:val="true"/>
              </w:rPr>
              <w:tab/>
            </w:r>
            <w:r>
              <w:rPr>
                <w:rStyle w:val="IndexLink"/>
              </w:rPr>
              <w:t>135</w:t>
            </w:r>
          </w:hyperlink>
        </w:p>
        <w:p>
          <w:pPr>
            <w:pStyle w:val="Contents2"/>
            <w:tabs>
              <w:tab w:val="clear" w:pos="8743"/>
              <w:tab w:val="right" w:pos="9026" w:leader="dot"/>
            </w:tabs>
            <w:rPr/>
          </w:pPr>
          <w:hyperlink w:anchor="__RefHeading___Toc719094_1051229030">
            <w:r>
              <w:rPr>
                <w:webHidden/>
                <w:rStyle w:val="IndexLink"/>
              </w:rPr>
              <w:t>16</w:t>
            </w:r>
            <w:r>
              <w:rPr>
                <w:rStyle w:val="IndexLink"/>
                <w:rtl w:val="true"/>
              </w:rPr>
              <w:t xml:space="preserve">- </w:t>
            </w:r>
            <w:r>
              <w:rPr>
                <w:rStyle w:val="IndexLink"/>
                <w:rtl w:val="true"/>
              </w:rPr>
              <w:t>سايه هاى متحرّك</w:t>
            </w:r>
            <w:r>
              <w:rPr>
                <w:rStyle w:val="IndexLink"/>
                <w:rtl w:val="true"/>
              </w:rPr>
              <w:tab/>
            </w:r>
            <w:r>
              <w:rPr>
                <w:rStyle w:val="IndexLink"/>
              </w:rPr>
              <w:t>137</w:t>
            </w:r>
          </w:hyperlink>
        </w:p>
        <w:p>
          <w:pPr>
            <w:pStyle w:val="Contents3"/>
            <w:tabs>
              <w:tab w:val="clear" w:pos="8459"/>
              <w:tab w:val="right" w:pos="9026" w:leader="dot"/>
            </w:tabs>
            <w:rPr/>
          </w:pPr>
          <w:hyperlink w:anchor="__RefHeading___Toc719096_105122903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719098_1051229030">
            <w:r>
              <w:rPr>
                <w:webHidden/>
                <w:rStyle w:val="IndexLink"/>
              </w:rPr>
              <w:t>1</w:t>
            </w:r>
            <w:r>
              <w:rPr>
                <w:rStyle w:val="IndexLink"/>
                <w:rtl w:val="true"/>
              </w:rPr>
              <w:t xml:space="preserve">. </w:t>
            </w:r>
            <w:r>
              <w:rPr>
                <w:rStyle w:val="IndexLink"/>
                <w:rtl w:val="true"/>
              </w:rPr>
              <w:t>سايه هاى متحرك</w:t>
            </w:r>
            <w:r>
              <w:rPr>
                <w:rStyle w:val="IndexLink"/>
                <w:rtl w:val="true"/>
              </w:rPr>
              <w:tab/>
            </w:r>
            <w:r>
              <w:rPr>
                <w:rStyle w:val="IndexLink"/>
              </w:rPr>
              <w:t>139</w:t>
            </w:r>
          </w:hyperlink>
        </w:p>
        <w:p>
          <w:pPr>
            <w:pStyle w:val="Contents3"/>
            <w:tabs>
              <w:tab w:val="clear" w:pos="8459"/>
              <w:tab w:val="right" w:pos="9026" w:leader="dot"/>
            </w:tabs>
            <w:rPr/>
          </w:pPr>
          <w:hyperlink w:anchor="__RefHeading___Toc719100_1051229030">
            <w:r>
              <w:rPr>
                <w:webHidden/>
                <w:rStyle w:val="IndexLink"/>
              </w:rPr>
              <w:t>2</w:t>
            </w:r>
            <w:r>
              <w:rPr>
                <w:rStyle w:val="IndexLink"/>
                <w:rtl w:val="true"/>
              </w:rPr>
              <w:t xml:space="preserve">. </w:t>
            </w:r>
            <w:r>
              <w:rPr>
                <w:rStyle w:val="IndexLink"/>
                <w:rtl w:val="true"/>
              </w:rPr>
              <w:t>شب و روز</w:t>
            </w:r>
            <w:r>
              <w:rPr>
                <w:rStyle w:val="IndexLink"/>
                <w:rtl w:val="true"/>
              </w:rPr>
              <w:tab/>
            </w:r>
            <w:r>
              <w:rPr>
                <w:rStyle w:val="IndexLink"/>
              </w:rPr>
              <w:t>141</w:t>
            </w:r>
          </w:hyperlink>
        </w:p>
        <w:p>
          <w:pPr>
            <w:pStyle w:val="Contents2"/>
            <w:tabs>
              <w:tab w:val="clear" w:pos="8743"/>
              <w:tab w:val="right" w:pos="9026" w:leader="dot"/>
            </w:tabs>
            <w:rPr/>
          </w:pPr>
          <w:hyperlink w:anchor="__RefHeading___Toc719102_1051229030">
            <w:r>
              <w:rPr>
                <w:webHidden/>
                <w:rStyle w:val="IndexLink"/>
              </w:rPr>
              <w:t>17</w:t>
            </w:r>
            <w:r>
              <w:rPr>
                <w:rStyle w:val="IndexLink"/>
                <w:rtl w:val="true"/>
              </w:rPr>
              <w:t xml:space="preserve">- </w:t>
            </w:r>
            <w:r>
              <w:rPr>
                <w:rStyle w:val="IndexLink"/>
                <w:rtl w:val="true"/>
              </w:rPr>
              <w:t>با اين نشانه هاى روشن، بت پرستى چرا؟</w:t>
            </w:r>
            <w:r>
              <w:rPr>
                <w:rStyle w:val="IndexLink"/>
                <w:rtl w:val="true"/>
              </w:rPr>
              <w:tab/>
            </w:r>
            <w:r>
              <w:rPr>
                <w:rStyle w:val="IndexLink"/>
              </w:rPr>
              <w:t>144</w:t>
            </w:r>
          </w:hyperlink>
        </w:p>
        <w:p>
          <w:pPr>
            <w:pStyle w:val="Contents2"/>
            <w:tabs>
              <w:tab w:val="clear" w:pos="8743"/>
              <w:tab w:val="right" w:pos="9026" w:leader="dot"/>
            </w:tabs>
            <w:rPr/>
          </w:pPr>
          <w:hyperlink w:anchor="__RefHeading___Toc719104_1051229030">
            <w:r>
              <w:rPr>
                <w:webHidden/>
                <w:rStyle w:val="IndexLink"/>
              </w:rPr>
              <w:t>18</w:t>
            </w:r>
            <w:r>
              <w:rPr>
                <w:rStyle w:val="IndexLink"/>
                <w:rtl w:val="true"/>
              </w:rPr>
              <w:t xml:space="preserve">- </w:t>
            </w:r>
            <w:r>
              <w:rPr>
                <w:rStyle w:val="IndexLink"/>
                <w:rtl w:val="true"/>
              </w:rPr>
              <w:t>دو ركن اساسى تربيت</w:t>
            </w:r>
            <w:r>
              <w:rPr>
                <w:rStyle w:val="IndexLink"/>
                <w:rtl w:val="true"/>
              </w:rPr>
              <w:tab/>
            </w:r>
            <w:r>
              <w:rPr>
                <w:rStyle w:val="IndexLink"/>
              </w:rPr>
              <w:t>151</w:t>
            </w:r>
          </w:hyperlink>
        </w:p>
        <w:p>
          <w:pPr>
            <w:pStyle w:val="Contents3"/>
            <w:tabs>
              <w:tab w:val="clear" w:pos="8459"/>
              <w:tab w:val="right" w:pos="9026" w:leader="dot"/>
            </w:tabs>
            <w:rPr/>
          </w:pPr>
          <w:hyperlink w:anchor="__RefHeading___Toc719106_105122903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719108_1051229030">
            <w:r>
              <w:rPr>
                <w:webHidden/>
                <w:rStyle w:val="IndexLink"/>
                <w:rtl w:val="true"/>
              </w:rPr>
              <w:t>عوامل تربيت</w:t>
            </w:r>
            <w:r>
              <w:rPr>
                <w:rStyle w:val="IndexLink"/>
                <w:rtl w:val="true"/>
              </w:rPr>
              <w:tab/>
            </w:r>
            <w:r>
              <w:rPr>
                <w:rStyle w:val="IndexLink"/>
              </w:rPr>
              <w:t>152</w:t>
            </w:r>
          </w:hyperlink>
        </w:p>
        <w:p>
          <w:pPr>
            <w:pStyle w:val="Contents3"/>
            <w:tabs>
              <w:tab w:val="clear" w:pos="8459"/>
              <w:tab w:val="right" w:pos="9026" w:leader="dot"/>
            </w:tabs>
            <w:rPr/>
          </w:pPr>
          <w:hyperlink w:anchor="__RefHeading___Toc719110_1051229030">
            <w:r>
              <w:rPr>
                <w:webHidden/>
                <w:rStyle w:val="IndexLink"/>
                <w:rtl w:val="true"/>
              </w:rPr>
              <w:t>چهره پيامبران در قرآن مجيد</w:t>
            </w:r>
            <w:r>
              <w:rPr>
                <w:rStyle w:val="IndexLink"/>
                <w:rtl w:val="true"/>
              </w:rPr>
              <w:tab/>
            </w:r>
            <w:r>
              <w:rPr>
                <w:rStyle w:val="IndexLink"/>
              </w:rPr>
              <w:t>153</w:t>
            </w:r>
          </w:hyperlink>
        </w:p>
        <w:p>
          <w:pPr>
            <w:pStyle w:val="Contents2"/>
            <w:tabs>
              <w:tab w:val="clear" w:pos="8743"/>
              <w:tab w:val="right" w:pos="9026" w:leader="dot"/>
            </w:tabs>
            <w:rPr/>
          </w:pPr>
          <w:hyperlink w:anchor="__RefHeading___Toc719112_1051229030">
            <w:r>
              <w:rPr>
                <w:webHidden/>
                <w:rStyle w:val="IndexLink"/>
              </w:rPr>
              <w:t>19</w:t>
            </w:r>
            <w:r>
              <w:rPr>
                <w:rStyle w:val="IndexLink"/>
                <w:rtl w:val="true"/>
              </w:rPr>
              <w:t xml:space="preserve">- </w:t>
            </w:r>
            <w:r>
              <w:rPr>
                <w:rStyle w:val="IndexLink"/>
                <w:rtl w:val="true"/>
              </w:rPr>
              <w:t>پاداش رسالت</w:t>
            </w:r>
            <w:r>
              <w:rPr>
                <w:rStyle w:val="IndexLink"/>
                <w:rtl w:val="true"/>
              </w:rPr>
              <w:tab/>
            </w:r>
            <w:r>
              <w:rPr>
                <w:rStyle w:val="IndexLink"/>
              </w:rPr>
              <w:t>156</w:t>
            </w:r>
          </w:hyperlink>
        </w:p>
        <w:p>
          <w:pPr>
            <w:pStyle w:val="Contents2"/>
            <w:tabs>
              <w:tab w:val="clear" w:pos="8743"/>
              <w:tab w:val="right" w:pos="9026" w:leader="dot"/>
            </w:tabs>
            <w:rPr/>
          </w:pPr>
          <w:hyperlink w:anchor="__RefHeading___Toc719114_1051229030">
            <w:r>
              <w:rPr>
                <w:webHidden/>
                <w:rStyle w:val="IndexLink"/>
              </w:rPr>
              <w:t>20</w:t>
            </w:r>
            <w:r>
              <w:rPr>
                <w:rStyle w:val="IndexLink"/>
                <w:rtl w:val="true"/>
              </w:rPr>
              <w:t xml:space="preserve">- </w:t>
            </w:r>
            <w:r>
              <w:rPr>
                <w:rStyle w:val="IndexLink"/>
                <w:rtl w:val="true"/>
              </w:rPr>
              <w:t>حقيقت توكّل چيست؟</w:t>
            </w:r>
            <w:r>
              <w:rPr>
                <w:rStyle w:val="IndexLink"/>
                <w:rtl w:val="true"/>
              </w:rPr>
              <w:tab/>
            </w:r>
            <w:r>
              <w:rPr>
                <w:rStyle w:val="IndexLink"/>
              </w:rPr>
              <w:t>163</w:t>
            </w:r>
          </w:hyperlink>
        </w:p>
        <w:p>
          <w:pPr>
            <w:pStyle w:val="Contents3"/>
            <w:tabs>
              <w:tab w:val="clear" w:pos="8459"/>
              <w:tab w:val="right" w:pos="9026" w:leader="dot"/>
            </w:tabs>
            <w:rPr/>
          </w:pPr>
          <w:hyperlink w:anchor="__RefHeading___Toc719116_1051229030">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719118_1051229030">
            <w:r>
              <w:rPr>
                <w:webHidden/>
                <w:rStyle w:val="IndexLink"/>
                <w:rtl w:val="true"/>
              </w:rPr>
              <w:t>توكل از ديدگاه قرآن</w:t>
            </w:r>
            <w:r>
              <w:rPr>
                <w:rStyle w:val="IndexLink"/>
                <w:rtl w:val="true"/>
              </w:rPr>
              <w:tab/>
            </w:r>
            <w:r>
              <w:rPr>
                <w:rStyle w:val="IndexLink"/>
              </w:rPr>
              <w:t>168</w:t>
            </w:r>
          </w:hyperlink>
        </w:p>
        <w:p>
          <w:pPr>
            <w:pStyle w:val="Contents3"/>
            <w:tabs>
              <w:tab w:val="clear" w:pos="8459"/>
              <w:tab w:val="right" w:pos="9026" w:leader="dot"/>
            </w:tabs>
            <w:rPr/>
          </w:pPr>
          <w:hyperlink w:anchor="__RefHeading___Toc719120_1051229030">
            <w:r>
              <w:rPr>
                <w:webHidden/>
                <w:rStyle w:val="IndexLink"/>
                <w:rtl w:val="true"/>
              </w:rPr>
              <w:t>اينك صفات</w:t>
            </w:r>
            <w:r>
              <w:rPr>
                <w:rStyle w:val="IndexLink"/>
                <w:rtl w:val="true"/>
              </w:rPr>
              <w:tab/>
            </w:r>
            <w:r>
              <w:rPr>
                <w:rStyle w:val="IndexLink"/>
              </w:rPr>
              <w:t>173</w:t>
            </w:r>
          </w:hyperlink>
        </w:p>
        <w:p>
          <w:pPr>
            <w:pStyle w:val="Contents3"/>
            <w:tabs>
              <w:tab w:val="clear" w:pos="8459"/>
              <w:tab w:val="right" w:pos="9026" w:leader="dot"/>
            </w:tabs>
            <w:rPr/>
          </w:pPr>
          <w:hyperlink w:anchor="__RefHeading___Toc719122_1051229030">
            <w:r>
              <w:rPr>
                <w:webHidden/>
                <w:rStyle w:val="IndexLink"/>
                <w:rtl w:val="true"/>
              </w:rPr>
              <w:t>پاسخ چند سؤال در آيات</w:t>
            </w:r>
            <w:r>
              <w:rPr>
                <w:rStyle w:val="IndexLink"/>
                <w:rtl w:val="true"/>
              </w:rPr>
              <w:tab/>
            </w:r>
            <w:r>
              <w:rPr>
                <w:rStyle w:val="IndexLink"/>
              </w:rPr>
              <w:t>173</w:t>
            </w:r>
          </w:hyperlink>
        </w:p>
        <w:p>
          <w:pPr>
            <w:pStyle w:val="Contents2"/>
            <w:tabs>
              <w:tab w:val="clear" w:pos="8743"/>
              <w:tab w:val="right" w:pos="9026" w:leader="dot"/>
            </w:tabs>
            <w:rPr/>
          </w:pPr>
          <w:hyperlink w:anchor="__RefHeading___Toc719124_1051229030">
            <w:r>
              <w:rPr>
                <w:webHidden/>
                <w:rStyle w:val="IndexLink"/>
              </w:rPr>
              <w:t>21</w:t>
            </w:r>
            <w:r>
              <w:rPr>
                <w:rStyle w:val="IndexLink"/>
                <w:rtl w:val="true"/>
              </w:rPr>
              <w:t xml:space="preserve">- </w:t>
            </w:r>
            <w:r>
              <w:rPr>
                <w:rStyle w:val="IndexLink"/>
                <w:rtl w:val="true"/>
              </w:rPr>
              <w:t>انگيزه هاى سجده بر خدا</w:t>
            </w:r>
            <w:r>
              <w:rPr>
                <w:rStyle w:val="IndexLink"/>
                <w:rtl w:val="true"/>
              </w:rPr>
              <w:tab/>
            </w:r>
            <w:r>
              <w:rPr>
                <w:rStyle w:val="IndexLink"/>
              </w:rPr>
              <w:t>177</w:t>
            </w:r>
          </w:hyperlink>
        </w:p>
        <w:p>
          <w:pPr>
            <w:pStyle w:val="Contents3"/>
            <w:tabs>
              <w:tab w:val="clear" w:pos="8459"/>
              <w:tab w:val="right" w:pos="9026" w:leader="dot"/>
            </w:tabs>
            <w:rPr/>
          </w:pPr>
          <w:hyperlink w:anchor="__RefHeading___Toc719126_1051229030">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719128_1051229030">
            <w:r>
              <w:rPr>
                <w:webHidden/>
                <w:rStyle w:val="IndexLink"/>
                <w:rtl w:val="true"/>
              </w:rPr>
              <w:t>مقصود از برج چيست؟</w:t>
            </w:r>
            <w:r>
              <w:rPr>
                <w:rStyle w:val="IndexLink"/>
                <w:rtl w:val="true"/>
              </w:rPr>
              <w:tab/>
            </w:r>
            <w:r>
              <w:rPr>
                <w:rStyle w:val="IndexLink"/>
              </w:rPr>
              <w:t>180</w:t>
            </w:r>
          </w:hyperlink>
        </w:p>
        <w:p>
          <w:pPr>
            <w:pStyle w:val="Contents3"/>
            <w:tabs>
              <w:tab w:val="clear" w:pos="8459"/>
              <w:tab w:val="right" w:pos="9026" w:leader="dot"/>
            </w:tabs>
            <w:rPr/>
          </w:pPr>
          <w:hyperlink w:anchor="__RefHeading___Toc719130_1051229030">
            <w:r>
              <w:rPr>
                <w:webHidden/>
                <w:rStyle w:val="IndexLink"/>
                <w:rtl w:val="true"/>
              </w:rPr>
              <w:t xml:space="preserve">جامعه عرب، با لفظ </w:t>
            </w:r>
            <w:r>
              <w:rPr>
                <w:rStyle w:val="IndexLink"/>
                <w:rtl w:val="true"/>
              </w:rPr>
              <w:t>«</w:t>
            </w:r>
            <w:r>
              <w:rPr>
                <w:rStyle w:val="IndexLink"/>
                <w:rtl w:val="true"/>
              </w:rPr>
              <w:t>الرحمان</w:t>
            </w:r>
            <w:r>
              <w:rPr>
                <w:rStyle w:val="IndexLink"/>
                <w:rtl w:val="true"/>
              </w:rPr>
              <w:t xml:space="preserve">» </w:t>
            </w:r>
            <w:r>
              <w:rPr>
                <w:rStyle w:val="IndexLink"/>
                <w:rtl w:val="true"/>
              </w:rPr>
              <w:t>آشنا نبود</w:t>
            </w:r>
            <w:r>
              <w:rPr>
                <w:rStyle w:val="IndexLink"/>
                <w:rtl w:val="true"/>
              </w:rPr>
              <w:tab/>
            </w:r>
            <w:r>
              <w:rPr>
                <w:rStyle w:val="IndexLink"/>
              </w:rPr>
              <w:t>182</w:t>
            </w:r>
          </w:hyperlink>
        </w:p>
        <w:p>
          <w:pPr>
            <w:pStyle w:val="Contents2"/>
            <w:tabs>
              <w:tab w:val="clear" w:pos="8743"/>
              <w:tab w:val="right" w:pos="9026" w:leader="dot"/>
            </w:tabs>
            <w:rPr/>
          </w:pPr>
          <w:hyperlink w:anchor="__RefHeading___Toc719132_1051229030">
            <w:r>
              <w:rPr>
                <w:webHidden/>
                <w:rStyle w:val="IndexLink"/>
              </w:rPr>
              <w:t>22</w:t>
            </w:r>
            <w:r>
              <w:rPr>
                <w:rStyle w:val="IndexLink"/>
                <w:rtl w:val="true"/>
              </w:rPr>
              <w:t xml:space="preserve">- </w:t>
            </w:r>
            <w:r>
              <w:rPr>
                <w:rStyle w:val="IndexLink"/>
                <w:rtl w:val="true"/>
              </w:rPr>
              <w:t>نشانه هاى بندگان خدا</w:t>
            </w:r>
            <w:r>
              <w:rPr>
                <w:rStyle w:val="IndexLink"/>
                <w:rtl w:val="true"/>
              </w:rPr>
              <w:tab/>
            </w:r>
            <w:r>
              <w:rPr>
                <w:rStyle w:val="IndexLink"/>
              </w:rPr>
              <w:t>183</w:t>
            </w:r>
          </w:hyperlink>
        </w:p>
        <w:p>
          <w:pPr>
            <w:pStyle w:val="Contents3"/>
            <w:tabs>
              <w:tab w:val="clear" w:pos="8459"/>
              <w:tab w:val="right" w:pos="9026" w:leader="dot"/>
            </w:tabs>
            <w:rPr/>
          </w:pPr>
          <w:hyperlink w:anchor="__RefHeading___Toc719134_1051229030">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719136_1051229030">
            <w:r>
              <w:rPr>
                <w:webHidden/>
                <w:rStyle w:val="IndexLink"/>
              </w:rPr>
              <w:t>1</w:t>
            </w:r>
            <w:r>
              <w:rPr>
                <w:rStyle w:val="IndexLink"/>
                <w:rtl w:val="true"/>
              </w:rPr>
              <w:t xml:space="preserve">. </w:t>
            </w:r>
            <w:r>
              <w:rPr>
                <w:rStyle w:val="IndexLink"/>
                <w:rtl w:val="true"/>
              </w:rPr>
              <w:t>تواضع و فروتنى</w:t>
            </w:r>
            <w:r>
              <w:rPr>
                <w:rStyle w:val="IndexLink"/>
                <w:rtl w:val="true"/>
              </w:rPr>
              <w:tab/>
            </w:r>
            <w:r>
              <w:rPr>
                <w:rStyle w:val="IndexLink"/>
              </w:rPr>
              <w:t>184</w:t>
            </w:r>
          </w:hyperlink>
        </w:p>
        <w:p>
          <w:pPr>
            <w:pStyle w:val="Contents4"/>
            <w:tabs>
              <w:tab w:val="clear" w:pos="8176"/>
              <w:tab w:val="right" w:pos="9026" w:leader="dot"/>
            </w:tabs>
            <w:rPr/>
          </w:pPr>
          <w:hyperlink w:anchor="__RefHeading___Toc719138_1051229030">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719140_1051229030">
            <w:r>
              <w:rPr>
                <w:webHidden/>
                <w:rStyle w:val="IndexLink"/>
                <w:rtl w:val="true"/>
              </w:rPr>
              <w:t>نخستين نقطه لغزش</w:t>
            </w:r>
            <w:r>
              <w:rPr>
                <w:rStyle w:val="IndexLink"/>
                <w:rtl w:val="true"/>
              </w:rPr>
              <w:tab/>
            </w:r>
            <w:r>
              <w:rPr>
                <w:rStyle w:val="IndexLink"/>
              </w:rPr>
              <w:t>186</w:t>
            </w:r>
          </w:hyperlink>
        </w:p>
        <w:p>
          <w:pPr>
            <w:pStyle w:val="Contents4"/>
            <w:tabs>
              <w:tab w:val="clear" w:pos="8176"/>
              <w:tab w:val="right" w:pos="9026" w:leader="dot"/>
            </w:tabs>
            <w:rPr/>
          </w:pPr>
          <w:hyperlink w:anchor="__RefHeading___Toc719142_1051229030">
            <w:r>
              <w:rPr>
                <w:webHidden/>
                <w:rStyle w:val="IndexLink"/>
                <w:rtl w:val="true"/>
              </w:rPr>
              <w:t>تكبر از ديدگاه على</w:t>
            </w:r>
            <w:r>
              <w:rPr>
                <w:rStyle w:val="IndexLink"/>
                <w:rtl w:val="true"/>
              </w:rPr>
              <w:t>(</w:t>
            </w:r>
            <w:r>
              <w:rPr>
                <w:rStyle w:val="IndexLink"/>
                <w:rtl w:val="true"/>
              </w:rPr>
              <w:t>عليه السلام</w:t>
            </w:r>
            <w:r>
              <w:rPr>
                <w:rStyle w:val="IndexLink"/>
                <w:rtl w:val="true"/>
              </w:rPr>
              <w:t>)</w:t>
              <w:tab/>
            </w:r>
            <w:r>
              <w:rPr>
                <w:rStyle w:val="IndexLink"/>
              </w:rPr>
              <w:t>187</w:t>
            </w:r>
          </w:hyperlink>
        </w:p>
        <w:p>
          <w:pPr>
            <w:pStyle w:val="Contents4"/>
            <w:tabs>
              <w:tab w:val="clear" w:pos="8176"/>
              <w:tab w:val="right" w:pos="9026" w:leader="dot"/>
            </w:tabs>
            <w:rPr/>
          </w:pPr>
          <w:hyperlink w:anchor="__RefHeading___Toc719144_1051229030">
            <w:r>
              <w:rPr>
                <w:webHidden/>
                <w:rStyle w:val="IndexLink"/>
                <w:rtl w:val="true"/>
              </w:rPr>
              <w:t>تضاد، ميان بينش صحيح و تكبر</w:t>
            </w:r>
            <w:r>
              <w:rPr>
                <w:rStyle w:val="IndexLink"/>
                <w:rtl w:val="true"/>
              </w:rPr>
              <w:tab/>
            </w:r>
            <w:r>
              <w:rPr>
                <w:rStyle w:val="IndexLink"/>
              </w:rPr>
              <w:t>188</w:t>
            </w:r>
          </w:hyperlink>
        </w:p>
        <w:p>
          <w:pPr>
            <w:pStyle w:val="Contents4"/>
            <w:tabs>
              <w:tab w:val="clear" w:pos="8176"/>
              <w:tab w:val="right" w:pos="9026" w:leader="dot"/>
            </w:tabs>
            <w:rPr/>
          </w:pPr>
          <w:hyperlink w:anchor="__RefHeading___Toc719146_1051229030">
            <w:r>
              <w:rPr>
                <w:webHidden/>
                <w:rStyle w:val="IndexLink"/>
                <w:rtl w:val="true"/>
              </w:rPr>
              <w:t>توجه قرآن به نحوه راه رفتن</w:t>
            </w:r>
            <w:r>
              <w:rPr>
                <w:rStyle w:val="IndexLink"/>
                <w:rtl w:val="true"/>
              </w:rPr>
              <w:tab/>
            </w:r>
            <w:r>
              <w:rPr>
                <w:rStyle w:val="IndexLink"/>
              </w:rPr>
              <w:t>189</w:t>
            </w:r>
          </w:hyperlink>
        </w:p>
        <w:p>
          <w:pPr>
            <w:pStyle w:val="Contents4"/>
            <w:tabs>
              <w:tab w:val="clear" w:pos="8176"/>
              <w:tab w:val="right" w:pos="9026" w:leader="dot"/>
            </w:tabs>
            <w:rPr/>
          </w:pPr>
          <w:hyperlink w:anchor="__RefHeading___Toc719148_1051229030">
            <w:r>
              <w:rPr>
                <w:webHidden/>
                <w:rStyle w:val="IndexLink"/>
                <w:rtl w:val="true"/>
              </w:rPr>
              <w:t>معناى رحمان چيست؟</w:t>
            </w:r>
            <w:r>
              <w:rPr>
                <w:rStyle w:val="IndexLink"/>
                <w:rtl w:val="true"/>
              </w:rPr>
              <w:tab/>
            </w:r>
            <w:r>
              <w:rPr>
                <w:rStyle w:val="IndexLink"/>
              </w:rPr>
              <w:t>194</w:t>
            </w:r>
          </w:hyperlink>
        </w:p>
        <w:p>
          <w:pPr>
            <w:pStyle w:val="Contents4"/>
            <w:tabs>
              <w:tab w:val="clear" w:pos="8176"/>
              <w:tab w:val="right" w:pos="9026" w:leader="dot"/>
            </w:tabs>
            <w:rPr/>
          </w:pPr>
          <w:hyperlink w:anchor="__RefHeading___Toc719150_1051229030">
            <w:r>
              <w:rPr>
                <w:webHidden/>
                <w:rStyle w:val="IndexLink"/>
                <w:rtl w:val="true"/>
              </w:rPr>
              <w:t>فروتنى در برابر خدا، پيامبران و قانون و</w:t>
            </w:r>
            <w:r>
              <w:rPr>
                <w:rStyle w:val="IndexLink"/>
                <w:rtl w:val="true"/>
              </w:rPr>
              <w:t>...</w:t>
              <w:tab/>
            </w:r>
            <w:r>
              <w:rPr>
                <w:rStyle w:val="IndexLink"/>
              </w:rPr>
              <w:t>195</w:t>
            </w:r>
          </w:hyperlink>
        </w:p>
        <w:p>
          <w:pPr>
            <w:pStyle w:val="Contents3"/>
            <w:tabs>
              <w:tab w:val="clear" w:pos="8459"/>
              <w:tab w:val="right" w:pos="9026" w:leader="dot"/>
            </w:tabs>
            <w:rPr/>
          </w:pPr>
          <w:hyperlink w:anchor="__RefHeading___Toc719152_1051229030">
            <w:r>
              <w:rPr>
                <w:webHidden/>
                <w:rStyle w:val="IndexLink"/>
              </w:rPr>
              <w:t>2</w:t>
            </w:r>
            <w:r>
              <w:rPr>
                <w:rStyle w:val="IndexLink"/>
                <w:rtl w:val="true"/>
              </w:rPr>
              <w:t xml:space="preserve">. </w:t>
            </w:r>
            <w:r>
              <w:rPr>
                <w:rStyle w:val="IndexLink"/>
                <w:rtl w:val="true"/>
              </w:rPr>
              <w:t>حلم و بردبارى در برابر جاهلان</w:t>
            </w:r>
            <w:r>
              <w:rPr>
                <w:rStyle w:val="IndexLink"/>
                <w:rtl w:val="true"/>
              </w:rPr>
              <w:tab/>
            </w:r>
            <w:r>
              <w:rPr>
                <w:rStyle w:val="IndexLink"/>
              </w:rPr>
              <w:t>199</w:t>
            </w:r>
          </w:hyperlink>
        </w:p>
        <w:p>
          <w:pPr>
            <w:pStyle w:val="Contents4"/>
            <w:tabs>
              <w:tab w:val="clear" w:pos="8176"/>
              <w:tab w:val="right" w:pos="9026" w:leader="dot"/>
            </w:tabs>
            <w:rPr/>
          </w:pPr>
          <w:hyperlink w:anchor="__RefHeading___Toc719154_1051229030">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719156_1051229030">
            <w:r>
              <w:rPr>
                <w:webHidden/>
                <w:rStyle w:val="IndexLink"/>
                <w:rtl w:val="true"/>
              </w:rPr>
              <w:t>صبر و استقامت، شرط اساسى رهبرى است</w:t>
            </w:r>
            <w:r>
              <w:rPr>
                <w:rStyle w:val="IndexLink"/>
                <w:rtl w:val="true"/>
              </w:rPr>
              <w:tab/>
            </w:r>
            <w:r>
              <w:rPr>
                <w:rStyle w:val="IndexLink"/>
              </w:rPr>
              <w:t>203</w:t>
            </w:r>
          </w:hyperlink>
        </w:p>
        <w:p>
          <w:pPr>
            <w:pStyle w:val="Contents4"/>
            <w:tabs>
              <w:tab w:val="clear" w:pos="8176"/>
              <w:tab w:val="right" w:pos="9026" w:leader="dot"/>
            </w:tabs>
            <w:rPr/>
          </w:pPr>
          <w:hyperlink w:anchor="__RefHeading___Toc719158_1051229030">
            <w:r>
              <w:rPr>
                <w:webHidden/>
                <w:rStyle w:val="IndexLink"/>
                <w:rtl w:val="true"/>
              </w:rPr>
              <w:t>هدف آيه</w:t>
            </w:r>
            <w:r>
              <w:rPr>
                <w:rStyle w:val="IndexLink"/>
                <w:rtl w:val="true"/>
              </w:rPr>
              <w:tab/>
            </w:r>
            <w:r>
              <w:rPr>
                <w:rStyle w:val="IndexLink"/>
              </w:rPr>
              <w:t>204</w:t>
            </w:r>
          </w:hyperlink>
        </w:p>
        <w:p>
          <w:pPr>
            <w:pStyle w:val="Contents3"/>
            <w:tabs>
              <w:tab w:val="clear" w:pos="8459"/>
              <w:tab w:val="right" w:pos="9026" w:leader="dot"/>
            </w:tabs>
            <w:rPr/>
          </w:pPr>
          <w:hyperlink w:anchor="__RefHeading___Toc719160_1051229030">
            <w:r>
              <w:rPr>
                <w:webHidden/>
                <w:rStyle w:val="IndexLink"/>
              </w:rPr>
              <w:t>3</w:t>
            </w:r>
            <w:r>
              <w:rPr>
                <w:rStyle w:val="IndexLink"/>
                <w:rtl w:val="true"/>
              </w:rPr>
              <w:t xml:space="preserve">. </w:t>
            </w:r>
            <w:r>
              <w:rPr>
                <w:rStyle w:val="IndexLink"/>
                <w:rtl w:val="true"/>
              </w:rPr>
              <w:t>نيايش در دل شب</w:t>
            </w:r>
            <w:r>
              <w:rPr>
                <w:rStyle w:val="IndexLink"/>
                <w:rtl w:val="true"/>
              </w:rPr>
              <w:tab/>
            </w:r>
            <w:r>
              <w:rPr>
                <w:rStyle w:val="IndexLink"/>
              </w:rPr>
              <w:t>209</w:t>
            </w:r>
          </w:hyperlink>
        </w:p>
        <w:p>
          <w:pPr>
            <w:pStyle w:val="Contents4"/>
            <w:tabs>
              <w:tab w:val="clear" w:pos="8176"/>
              <w:tab w:val="right" w:pos="9026" w:leader="dot"/>
            </w:tabs>
            <w:rPr/>
          </w:pPr>
          <w:hyperlink w:anchor="__RefHeading___Toc719162_1051229030">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719164_1051229030">
            <w:r>
              <w:rPr>
                <w:webHidden/>
                <w:rStyle w:val="IndexLink"/>
                <w:rtl w:val="true"/>
              </w:rPr>
              <w:t>نيايش به هنگام شب</w:t>
            </w:r>
            <w:r>
              <w:rPr>
                <w:rStyle w:val="IndexLink"/>
                <w:rtl w:val="true"/>
              </w:rPr>
              <w:tab/>
            </w:r>
            <w:r>
              <w:rPr>
                <w:rStyle w:val="IndexLink"/>
              </w:rPr>
              <w:t>210</w:t>
            </w:r>
          </w:hyperlink>
        </w:p>
        <w:p>
          <w:pPr>
            <w:pStyle w:val="Contents4"/>
            <w:tabs>
              <w:tab w:val="clear" w:pos="8176"/>
              <w:tab w:val="right" w:pos="9026" w:leader="dot"/>
            </w:tabs>
            <w:rPr/>
          </w:pPr>
          <w:hyperlink w:anchor="__RefHeading___Toc719166_1051229030">
            <w:r>
              <w:rPr>
                <w:webHidden/>
                <w:rStyle w:val="IndexLink"/>
                <w:rtl w:val="true"/>
              </w:rPr>
              <w:t>انگيزه هاى نيايش</w:t>
            </w:r>
            <w:r>
              <w:rPr>
                <w:rStyle w:val="IndexLink"/>
                <w:rtl w:val="true"/>
              </w:rPr>
              <w:tab/>
            </w:r>
            <w:r>
              <w:rPr>
                <w:rStyle w:val="IndexLink"/>
              </w:rPr>
              <w:t>212</w:t>
            </w:r>
          </w:hyperlink>
        </w:p>
        <w:p>
          <w:pPr>
            <w:pStyle w:val="Contents3"/>
            <w:tabs>
              <w:tab w:val="clear" w:pos="8459"/>
              <w:tab w:val="right" w:pos="9026" w:leader="dot"/>
            </w:tabs>
            <w:rPr/>
          </w:pPr>
          <w:hyperlink w:anchor="__RefHeading___Toc719168_1051229030">
            <w:r>
              <w:rPr>
                <w:webHidden/>
                <w:rStyle w:val="IndexLink"/>
              </w:rPr>
              <w:t>4</w:t>
            </w:r>
            <w:r>
              <w:rPr>
                <w:rStyle w:val="IndexLink"/>
                <w:rtl w:val="true"/>
              </w:rPr>
              <w:t xml:space="preserve">. </w:t>
            </w:r>
            <w:r>
              <w:rPr>
                <w:rStyle w:val="IndexLink"/>
                <w:rtl w:val="true"/>
              </w:rPr>
              <w:t>نقش بيم و اميد در زندگى انسان</w:t>
            </w:r>
            <w:r>
              <w:rPr>
                <w:rStyle w:val="IndexLink"/>
                <w:rtl w:val="true"/>
              </w:rPr>
              <w:tab/>
            </w:r>
            <w:r>
              <w:rPr>
                <w:rStyle w:val="IndexLink"/>
              </w:rPr>
              <w:t>214</w:t>
            </w:r>
          </w:hyperlink>
        </w:p>
        <w:p>
          <w:pPr>
            <w:pStyle w:val="Contents4"/>
            <w:tabs>
              <w:tab w:val="clear" w:pos="8176"/>
              <w:tab w:val="right" w:pos="9026" w:leader="dot"/>
            </w:tabs>
            <w:rPr/>
          </w:pPr>
          <w:hyperlink w:anchor="__RefHeading___Toc719170_105122903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719172_1051229030">
            <w:r>
              <w:rPr>
                <w:webHidden/>
                <w:rStyle w:val="IndexLink"/>
                <w:rtl w:val="true"/>
              </w:rPr>
              <w:t>كيفرهايى كه در كمين گناهكاران است</w:t>
            </w:r>
            <w:r>
              <w:rPr>
                <w:rStyle w:val="IndexLink"/>
                <w:rtl w:val="true"/>
              </w:rPr>
              <w:tab/>
            </w:r>
            <w:r>
              <w:rPr>
                <w:rStyle w:val="IndexLink"/>
              </w:rPr>
              <w:t>218</w:t>
            </w:r>
          </w:hyperlink>
        </w:p>
        <w:p>
          <w:pPr>
            <w:pStyle w:val="Contents4"/>
            <w:tabs>
              <w:tab w:val="clear" w:pos="8176"/>
              <w:tab w:val="right" w:pos="9026" w:leader="dot"/>
            </w:tabs>
            <w:rPr/>
          </w:pPr>
          <w:hyperlink w:anchor="__RefHeading___Toc719174_1051229030">
            <w:r>
              <w:rPr>
                <w:webHidden/>
                <w:rStyle w:val="IndexLink"/>
              </w:rPr>
              <w:t>1</w:t>
            </w:r>
            <w:r>
              <w:rPr>
                <w:rStyle w:val="IndexLink"/>
                <w:rtl w:val="true"/>
              </w:rPr>
              <w:t xml:space="preserve">. </w:t>
            </w:r>
            <w:r>
              <w:rPr>
                <w:rStyle w:val="IndexLink"/>
                <w:rtl w:val="true"/>
              </w:rPr>
              <w:t>كيفرهاى قراردادى</w:t>
            </w:r>
            <w:r>
              <w:rPr>
                <w:rStyle w:val="IndexLink"/>
                <w:rtl w:val="true"/>
              </w:rPr>
              <w:tab/>
            </w:r>
            <w:r>
              <w:rPr>
                <w:rStyle w:val="IndexLink"/>
              </w:rPr>
              <w:t>218</w:t>
            </w:r>
          </w:hyperlink>
        </w:p>
        <w:p>
          <w:pPr>
            <w:pStyle w:val="Contents4"/>
            <w:tabs>
              <w:tab w:val="clear" w:pos="8176"/>
              <w:tab w:val="right" w:pos="9026" w:leader="dot"/>
            </w:tabs>
            <w:rPr/>
          </w:pPr>
          <w:hyperlink w:anchor="__RefHeading___Toc719176_1051229030">
            <w:r>
              <w:rPr>
                <w:webHidden/>
                <w:rStyle w:val="IndexLink"/>
              </w:rPr>
              <w:t>2</w:t>
            </w:r>
            <w:r>
              <w:rPr>
                <w:rStyle w:val="IndexLink"/>
                <w:rtl w:val="true"/>
              </w:rPr>
              <w:t xml:space="preserve">. </w:t>
            </w:r>
            <w:r>
              <w:rPr>
                <w:rStyle w:val="IndexLink"/>
                <w:rtl w:val="true"/>
              </w:rPr>
              <w:t>كيفرهاى دنيوى</w:t>
            </w:r>
            <w:r>
              <w:rPr>
                <w:rStyle w:val="IndexLink"/>
                <w:rtl w:val="true"/>
              </w:rPr>
              <w:tab/>
            </w:r>
            <w:r>
              <w:rPr>
                <w:rStyle w:val="IndexLink"/>
              </w:rPr>
              <w:t>218</w:t>
            </w:r>
          </w:hyperlink>
        </w:p>
        <w:p>
          <w:pPr>
            <w:pStyle w:val="Contents4"/>
            <w:tabs>
              <w:tab w:val="clear" w:pos="8176"/>
              <w:tab w:val="right" w:pos="9026" w:leader="dot"/>
            </w:tabs>
            <w:rPr/>
          </w:pPr>
          <w:hyperlink w:anchor="__RefHeading___Toc719178_1051229030">
            <w:r>
              <w:rPr>
                <w:webHidden/>
                <w:rStyle w:val="IndexLink"/>
              </w:rPr>
              <w:t>3</w:t>
            </w:r>
            <w:r>
              <w:rPr>
                <w:rStyle w:val="IndexLink"/>
                <w:rtl w:val="true"/>
              </w:rPr>
              <w:t xml:space="preserve">. </w:t>
            </w:r>
            <w:r>
              <w:rPr>
                <w:rStyle w:val="IndexLink"/>
                <w:rtl w:val="true"/>
              </w:rPr>
              <w:t>كيفرهاى اخروى</w:t>
            </w:r>
            <w:r>
              <w:rPr>
                <w:rStyle w:val="IndexLink"/>
                <w:rtl w:val="true"/>
              </w:rPr>
              <w:tab/>
            </w:r>
            <w:r>
              <w:rPr>
                <w:rStyle w:val="IndexLink"/>
              </w:rPr>
              <w:t>218</w:t>
            </w:r>
          </w:hyperlink>
        </w:p>
        <w:p>
          <w:pPr>
            <w:pStyle w:val="Contents5"/>
            <w:tabs>
              <w:tab w:val="clear" w:pos="7892"/>
              <w:tab w:val="right" w:pos="9026" w:leader="dot"/>
            </w:tabs>
            <w:rPr/>
          </w:pPr>
          <w:hyperlink w:anchor="__RefHeading___Toc719180_1051229030">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719182_1051229030">
            <w:r>
              <w:rPr>
                <w:webHidden/>
                <w:rStyle w:val="IndexLink"/>
                <w:rtl w:val="true"/>
              </w:rPr>
              <w:t>مقايسه اى ميان رنج هاى دنيا و آخرت</w:t>
            </w:r>
            <w:r>
              <w:rPr>
                <w:rStyle w:val="IndexLink"/>
                <w:rtl w:val="true"/>
              </w:rPr>
              <w:tab/>
            </w:r>
            <w:r>
              <w:rPr>
                <w:rStyle w:val="IndexLink"/>
              </w:rPr>
              <w:t>220</w:t>
            </w:r>
          </w:hyperlink>
        </w:p>
        <w:p>
          <w:pPr>
            <w:pStyle w:val="Contents4"/>
            <w:tabs>
              <w:tab w:val="clear" w:pos="8176"/>
              <w:tab w:val="right" w:pos="9026" w:leader="dot"/>
            </w:tabs>
            <w:rPr/>
          </w:pPr>
          <w:hyperlink w:anchor="__RefHeading___Toc719184_1051229030">
            <w:r>
              <w:rPr>
                <w:webHidden/>
                <w:rStyle w:val="IndexLink"/>
              </w:rPr>
              <w:t>5</w:t>
            </w:r>
            <w:r>
              <w:rPr>
                <w:rStyle w:val="IndexLink"/>
                <w:rtl w:val="true"/>
              </w:rPr>
              <w:t xml:space="preserve">. </w:t>
            </w:r>
            <w:r>
              <w:rPr>
                <w:rStyle w:val="IndexLink"/>
                <w:rtl w:val="true"/>
              </w:rPr>
              <w:t>ميانه روى در انفاق</w:t>
            </w:r>
            <w:r>
              <w:rPr>
                <w:rStyle w:val="IndexLink"/>
                <w:rtl w:val="true"/>
              </w:rPr>
              <w:tab/>
            </w:r>
            <w:r>
              <w:rPr>
                <w:rStyle w:val="IndexLink"/>
              </w:rPr>
              <w:t>222</w:t>
            </w:r>
          </w:hyperlink>
        </w:p>
        <w:p>
          <w:pPr>
            <w:pStyle w:val="Contents5"/>
            <w:tabs>
              <w:tab w:val="clear" w:pos="7892"/>
              <w:tab w:val="right" w:pos="9026" w:leader="dot"/>
            </w:tabs>
            <w:rPr/>
          </w:pPr>
          <w:hyperlink w:anchor="__RefHeading___Toc719186_1051229030">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719188_1051229030">
            <w:r>
              <w:rPr>
                <w:webHidden/>
                <w:rStyle w:val="IndexLink"/>
                <w:rtl w:val="true"/>
              </w:rPr>
              <w:t>انفاق محدود</w:t>
            </w:r>
            <w:r>
              <w:rPr>
                <w:rStyle w:val="IndexLink"/>
                <w:rtl w:val="true"/>
              </w:rPr>
              <w:tab/>
            </w:r>
            <w:r>
              <w:rPr>
                <w:rStyle w:val="IndexLink"/>
              </w:rPr>
              <w:t>223</w:t>
            </w:r>
          </w:hyperlink>
        </w:p>
        <w:p>
          <w:pPr>
            <w:pStyle w:val="Contents4"/>
            <w:tabs>
              <w:tab w:val="clear" w:pos="8176"/>
              <w:tab w:val="right" w:pos="9026" w:leader="dot"/>
            </w:tabs>
            <w:rPr/>
          </w:pPr>
          <w:hyperlink w:anchor="__RefHeading___Toc719190_1051229030">
            <w:r>
              <w:rPr>
                <w:webHidden/>
                <w:rStyle w:val="IndexLink"/>
              </w:rPr>
              <w:t>6</w:t>
            </w:r>
            <w:r>
              <w:rPr>
                <w:rStyle w:val="IndexLink"/>
                <w:rtl w:val="true"/>
              </w:rPr>
              <w:t xml:space="preserve">. </w:t>
            </w:r>
            <w:r>
              <w:rPr>
                <w:rStyle w:val="IndexLink"/>
                <w:rtl w:val="true"/>
              </w:rPr>
              <w:t>يكتاپرست هستند</w:t>
            </w:r>
            <w:r>
              <w:rPr>
                <w:rStyle w:val="IndexLink"/>
                <w:rtl w:val="true"/>
              </w:rPr>
              <w:tab/>
            </w:r>
            <w:r>
              <w:rPr>
                <w:rStyle w:val="IndexLink"/>
              </w:rPr>
              <w:t>231</w:t>
            </w:r>
          </w:hyperlink>
        </w:p>
        <w:p>
          <w:pPr>
            <w:pStyle w:val="Contents5"/>
            <w:tabs>
              <w:tab w:val="clear" w:pos="7892"/>
              <w:tab w:val="right" w:pos="9026" w:leader="dot"/>
            </w:tabs>
            <w:rPr/>
          </w:pPr>
          <w:hyperlink w:anchor="__RefHeading___Toc719192_1051229030">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719194_1051229030">
            <w:r>
              <w:rPr>
                <w:webHidden/>
                <w:rStyle w:val="IndexLink"/>
                <w:rtl w:val="true"/>
              </w:rPr>
              <w:t>شرك داراى مراتب است</w:t>
            </w:r>
            <w:r>
              <w:rPr>
                <w:rStyle w:val="IndexLink"/>
                <w:rtl w:val="true"/>
              </w:rPr>
              <w:tab/>
            </w:r>
            <w:r>
              <w:rPr>
                <w:rStyle w:val="IndexLink"/>
              </w:rPr>
              <w:t>232</w:t>
            </w:r>
          </w:hyperlink>
        </w:p>
        <w:p>
          <w:pPr>
            <w:pStyle w:val="Contents4"/>
            <w:tabs>
              <w:tab w:val="clear" w:pos="8176"/>
              <w:tab w:val="right" w:pos="9026" w:leader="dot"/>
            </w:tabs>
            <w:rPr/>
          </w:pPr>
          <w:hyperlink w:anchor="__RefHeading___Toc719196_1051229030">
            <w:r>
              <w:rPr>
                <w:webHidden/>
                <w:rStyle w:val="IndexLink"/>
              </w:rPr>
              <w:t>7</w:t>
            </w:r>
            <w:r>
              <w:rPr>
                <w:rStyle w:val="IndexLink"/>
                <w:rtl w:val="true"/>
              </w:rPr>
              <w:t xml:space="preserve">. </w:t>
            </w:r>
            <w:r>
              <w:rPr>
                <w:rStyle w:val="IndexLink"/>
                <w:rtl w:val="true"/>
              </w:rPr>
              <w:t>احترام به جان انسان ها</w:t>
            </w:r>
            <w:r>
              <w:rPr>
                <w:rStyle w:val="IndexLink"/>
                <w:rtl w:val="true"/>
              </w:rPr>
              <w:tab/>
            </w:r>
            <w:r>
              <w:rPr>
                <w:rStyle w:val="IndexLink"/>
              </w:rPr>
              <w:t>239</w:t>
            </w:r>
          </w:hyperlink>
        </w:p>
        <w:p>
          <w:pPr>
            <w:pStyle w:val="Contents5"/>
            <w:tabs>
              <w:tab w:val="clear" w:pos="7892"/>
              <w:tab w:val="right" w:pos="9026" w:leader="dot"/>
            </w:tabs>
            <w:rPr/>
          </w:pPr>
          <w:hyperlink w:anchor="__RefHeading___Toc719198_1051229030">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719200_1051229030">
            <w:r>
              <w:rPr>
                <w:webHidden/>
                <w:rStyle w:val="IndexLink"/>
                <w:rtl w:val="true"/>
              </w:rPr>
              <w:t>جنگ بين المللى دوم</w:t>
            </w:r>
            <w:r>
              <w:rPr>
                <w:rStyle w:val="IndexLink"/>
                <w:rtl w:val="true"/>
              </w:rPr>
              <w:tab/>
            </w:r>
            <w:r>
              <w:rPr>
                <w:rStyle w:val="IndexLink"/>
              </w:rPr>
              <w:t>246</w:t>
            </w:r>
          </w:hyperlink>
        </w:p>
        <w:p>
          <w:pPr>
            <w:pStyle w:val="Contents4"/>
            <w:tabs>
              <w:tab w:val="clear" w:pos="8176"/>
              <w:tab w:val="right" w:pos="9026" w:leader="dot"/>
            </w:tabs>
            <w:rPr/>
          </w:pPr>
          <w:hyperlink w:anchor="__RefHeading___Toc719202_1051229030">
            <w:r>
              <w:rPr>
                <w:webHidden/>
                <w:rStyle w:val="IndexLink"/>
              </w:rPr>
              <w:t>8</w:t>
            </w:r>
            <w:r>
              <w:rPr>
                <w:rStyle w:val="IndexLink"/>
                <w:rtl w:val="true"/>
              </w:rPr>
              <w:t xml:space="preserve">. </w:t>
            </w:r>
            <w:r>
              <w:rPr>
                <w:rStyle w:val="IndexLink"/>
                <w:rtl w:val="true"/>
              </w:rPr>
              <w:t>عفت و پاك دامنى</w:t>
            </w:r>
            <w:r>
              <w:rPr>
                <w:rStyle w:val="IndexLink"/>
                <w:rtl w:val="true"/>
              </w:rPr>
              <w:tab/>
            </w:r>
            <w:r>
              <w:rPr>
                <w:rStyle w:val="IndexLink"/>
              </w:rPr>
              <w:t>249</w:t>
            </w:r>
          </w:hyperlink>
        </w:p>
        <w:p>
          <w:pPr>
            <w:pStyle w:val="Contents5"/>
            <w:tabs>
              <w:tab w:val="clear" w:pos="7892"/>
              <w:tab w:val="right" w:pos="9026" w:leader="dot"/>
            </w:tabs>
            <w:rPr/>
          </w:pPr>
          <w:hyperlink w:anchor="__RefHeading___Toc719204_1051229030">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719206_1051229030">
            <w:r>
              <w:rPr>
                <w:webHidden/>
                <w:rStyle w:val="IndexLink"/>
                <w:rtl w:val="true"/>
              </w:rPr>
              <w:t>افراط و تفريط در اعمال غريزه جنسى</w:t>
            </w:r>
            <w:r>
              <w:rPr>
                <w:rStyle w:val="IndexLink"/>
                <w:rtl w:val="true"/>
              </w:rPr>
              <w:tab/>
            </w:r>
            <w:r>
              <w:rPr>
                <w:rStyle w:val="IndexLink"/>
              </w:rPr>
              <w:t>250</w:t>
            </w:r>
          </w:hyperlink>
        </w:p>
        <w:p>
          <w:pPr>
            <w:pStyle w:val="Contents5"/>
            <w:tabs>
              <w:tab w:val="clear" w:pos="7892"/>
              <w:tab w:val="right" w:pos="9026" w:leader="dot"/>
            </w:tabs>
            <w:rPr/>
          </w:pPr>
          <w:hyperlink w:anchor="__RefHeading___Toc719208_1051229030">
            <w:r>
              <w:rPr>
                <w:webHidden/>
                <w:rStyle w:val="IndexLink"/>
                <w:rtl w:val="true"/>
              </w:rPr>
              <w:t xml:space="preserve">گردش </w:t>
            </w:r>
            <w:r>
              <w:rPr>
                <w:rStyle w:val="IndexLink"/>
              </w:rPr>
              <w:t>180</w:t>
            </w:r>
            <w:r>
              <w:rPr>
                <w:rStyle w:val="IndexLink"/>
                <w:rtl w:val="true"/>
              </w:rPr>
              <w:t>درجه اى</w:t>
            </w:r>
            <w:r>
              <w:rPr>
                <w:rStyle w:val="IndexLink"/>
                <w:rtl w:val="true"/>
              </w:rPr>
              <w:tab/>
            </w:r>
            <w:r>
              <w:rPr>
                <w:rStyle w:val="IndexLink"/>
              </w:rPr>
              <w:t>252</w:t>
            </w:r>
          </w:hyperlink>
        </w:p>
        <w:p>
          <w:pPr>
            <w:pStyle w:val="Contents4"/>
            <w:tabs>
              <w:tab w:val="clear" w:pos="8176"/>
              <w:tab w:val="right" w:pos="9026" w:leader="dot"/>
            </w:tabs>
            <w:rPr/>
          </w:pPr>
          <w:hyperlink w:anchor="__RefHeading___Toc719210_1051229030">
            <w:r>
              <w:rPr>
                <w:webHidden/>
                <w:rStyle w:val="IndexLink"/>
              </w:rPr>
              <w:t>9</w:t>
            </w:r>
            <w:r>
              <w:rPr>
                <w:rStyle w:val="IndexLink"/>
                <w:rtl w:val="true"/>
              </w:rPr>
              <w:t xml:space="preserve">. </w:t>
            </w:r>
            <w:r>
              <w:rPr>
                <w:rStyle w:val="IndexLink"/>
                <w:rtl w:val="true"/>
              </w:rPr>
              <w:t>پاك سازى روح و روان</w:t>
            </w:r>
            <w:r>
              <w:rPr>
                <w:rStyle w:val="IndexLink"/>
                <w:rtl w:val="true"/>
              </w:rPr>
              <w:tab/>
            </w:r>
            <w:r>
              <w:rPr>
                <w:rStyle w:val="IndexLink"/>
              </w:rPr>
              <w:t>258</w:t>
            </w:r>
          </w:hyperlink>
        </w:p>
        <w:p>
          <w:pPr>
            <w:pStyle w:val="Contents5"/>
            <w:tabs>
              <w:tab w:val="clear" w:pos="7892"/>
              <w:tab w:val="right" w:pos="9026" w:leader="dot"/>
            </w:tabs>
            <w:rPr/>
          </w:pPr>
          <w:hyperlink w:anchor="__RefHeading___Toc719212_1051229030">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719214_1051229030">
            <w:r>
              <w:rPr>
                <w:webHidden/>
                <w:rStyle w:val="IndexLink"/>
                <w:rtl w:val="true"/>
              </w:rPr>
              <w:t>نويد عمومى</w:t>
            </w:r>
            <w:r>
              <w:rPr>
                <w:rStyle w:val="IndexLink"/>
                <w:rtl w:val="true"/>
              </w:rPr>
              <w:tab/>
            </w:r>
            <w:r>
              <w:rPr>
                <w:rStyle w:val="IndexLink"/>
              </w:rPr>
              <w:t>261</w:t>
            </w:r>
          </w:hyperlink>
        </w:p>
        <w:p>
          <w:pPr>
            <w:pStyle w:val="Contents5"/>
            <w:tabs>
              <w:tab w:val="clear" w:pos="7892"/>
              <w:tab w:val="right" w:pos="9026" w:leader="dot"/>
            </w:tabs>
            <w:rPr/>
          </w:pPr>
          <w:hyperlink w:anchor="__RefHeading___Toc719216_1051229030">
            <w:r>
              <w:rPr>
                <w:webHidden/>
                <w:rStyle w:val="IndexLink"/>
                <w:rtl w:val="true"/>
              </w:rPr>
              <w:t>حقيقت توبه چيست؟</w:t>
            </w:r>
            <w:r>
              <w:rPr>
                <w:rStyle w:val="IndexLink"/>
                <w:rtl w:val="true"/>
              </w:rPr>
              <w:tab/>
            </w:r>
            <w:r>
              <w:rPr>
                <w:rStyle w:val="IndexLink"/>
              </w:rPr>
              <w:t>262</w:t>
            </w:r>
          </w:hyperlink>
        </w:p>
        <w:p>
          <w:pPr>
            <w:pStyle w:val="Contents4"/>
            <w:tabs>
              <w:tab w:val="clear" w:pos="8176"/>
              <w:tab w:val="right" w:pos="9026" w:leader="dot"/>
            </w:tabs>
            <w:rPr/>
          </w:pPr>
          <w:hyperlink w:anchor="__RefHeading___Toc719218_1051229030">
            <w:r>
              <w:rPr>
                <w:webHidden/>
                <w:rStyle w:val="IndexLink"/>
              </w:rPr>
              <w:t>10</w:t>
            </w:r>
            <w:r>
              <w:rPr>
                <w:rStyle w:val="IndexLink"/>
                <w:rtl w:val="true"/>
              </w:rPr>
              <w:t xml:space="preserve">. </w:t>
            </w:r>
            <w:r>
              <w:rPr>
                <w:rStyle w:val="IndexLink"/>
                <w:rtl w:val="true"/>
              </w:rPr>
              <w:t>حاضر نشدن در مجالس گناه</w:t>
            </w:r>
            <w:r>
              <w:rPr>
                <w:rStyle w:val="IndexLink"/>
                <w:rtl w:val="true"/>
              </w:rPr>
              <w:tab/>
            </w:r>
            <w:r>
              <w:rPr>
                <w:rStyle w:val="IndexLink"/>
              </w:rPr>
              <w:t>264</w:t>
            </w:r>
          </w:hyperlink>
        </w:p>
        <w:p>
          <w:pPr>
            <w:pStyle w:val="Contents5"/>
            <w:tabs>
              <w:tab w:val="clear" w:pos="7892"/>
              <w:tab w:val="right" w:pos="9026" w:leader="dot"/>
            </w:tabs>
            <w:rPr/>
          </w:pPr>
          <w:hyperlink w:anchor="__RefHeading___Toc719220_1051229030">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719222_1051229030">
            <w:r>
              <w:rPr>
                <w:webHidden/>
                <w:rStyle w:val="IndexLink"/>
                <w:rtl w:val="true"/>
              </w:rPr>
              <w:t>هر پديده مادى، قبلاً به صورت اجزاى پراكنده اى بود</w:t>
            </w:r>
            <w:r>
              <w:rPr>
                <w:rStyle w:val="IndexLink"/>
                <w:rtl w:val="true"/>
              </w:rPr>
              <w:tab/>
            </w:r>
            <w:r>
              <w:rPr>
                <w:rStyle w:val="IndexLink"/>
              </w:rPr>
              <w:t>264</w:t>
            </w:r>
          </w:hyperlink>
        </w:p>
        <w:p>
          <w:pPr>
            <w:pStyle w:val="Contents5"/>
            <w:tabs>
              <w:tab w:val="clear" w:pos="7892"/>
              <w:tab w:val="right" w:pos="9026" w:leader="dot"/>
            </w:tabs>
            <w:rPr/>
          </w:pPr>
          <w:hyperlink w:anchor="__RefHeading___Toc719224_1051229030">
            <w:r>
              <w:rPr>
                <w:webHidden/>
                <w:rStyle w:val="IndexLink"/>
                <w:rtl w:val="true"/>
              </w:rPr>
              <w:t>مراحل سه گانه برخى از پديده ها</w:t>
            </w:r>
            <w:r>
              <w:rPr>
                <w:rStyle w:val="IndexLink"/>
                <w:rtl w:val="true"/>
              </w:rPr>
              <w:tab/>
            </w:r>
            <w:r>
              <w:rPr>
                <w:rStyle w:val="IndexLink"/>
              </w:rPr>
              <w:t>265</w:t>
            </w:r>
          </w:hyperlink>
        </w:p>
        <w:p>
          <w:pPr>
            <w:pStyle w:val="Contents5"/>
            <w:tabs>
              <w:tab w:val="clear" w:pos="7892"/>
              <w:tab w:val="right" w:pos="9026" w:leader="dot"/>
            </w:tabs>
            <w:rPr/>
          </w:pPr>
          <w:hyperlink w:anchor="__RefHeading___Toc719226_1051229030">
            <w:r>
              <w:rPr>
                <w:webHidden/>
                <w:rStyle w:val="IndexLink"/>
                <w:rtl w:val="true"/>
              </w:rPr>
              <w:t>مبارزه با بيمارى سه مرحله دارد</w:t>
            </w:r>
            <w:r>
              <w:rPr>
                <w:rStyle w:val="IndexLink"/>
                <w:rtl w:val="true"/>
              </w:rPr>
              <w:tab/>
            </w:r>
            <w:r>
              <w:rPr>
                <w:rStyle w:val="IndexLink"/>
              </w:rPr>
              <w:t>265</w:t>
            </w:r>
          </w:hyperlink>
        </w:p>
        <w:p>
          <w:pPr>
            <w:pStyle w:val="Contents5"/>
            <w:tabs>
              <w:tab w:val="clear" w:pos="7892"/>
              <w:tab w:val="right" w:pos="9026" w:leader="dot"/>
            </w:tabs>
            <w:rPr/>
          </w:pPr>
          <w:hyperlink w:anchor="__RefHeading___Toc719228_1051229030">
            <w:r>
              <w:rPr>
                <w:webHidden/>
                <w:rStyle w:val="IndexLink"/>
                <w:rtl w:val="true"/>
              </w:rPr>
              <w:t>براى مبارزه با معاصى، اين سه مرحله زير نيز وجود دارد</w:t>
            </w:r>
            <w:r>
              <w:rPr>
                <w:rStyle w:val="IndexLink"/>
                <w:rtl w:val="true"/>
              </w:rPr>
              <w:tab/>
            </w:r>
            <w:r>
              <w:rPr>
                <w:rStyle w:val="IndexLink"/>
              </w:rPr>
              <w:t>266</w:t>
            </w:r>
          </w:hyperlink>
        </w:p>
        <w:p>
          <w:pPr>
            <w:pStyle w:val="Contents5"/>
            <w:tabs>
              <w:tab w:val="clear" w:pos="7892"/>
              <w:tab w:val="right" w:pos="9026" w:leader="dot"/>
            </w:tabs>
            <w:rPr/>
          </w:pPr>
          <w:hyperlink w:anchor="__RefHeading___Toc719230_1051229030">
            <w:r>
              <w:rPr>
                <w:webHidden/>
                <w:rStyle w:val="IndexLink"/>
                <w:rtl w:val="true"/>
              </w:rPr>
              <w:t xml:space="preserve">واژه </w:t>
            </w:r>
            <w:r>
              <w:rPr>
                <w:rStyle w:val="IndexLink"/>
                <w:rtl w:val="true"/>
              </w:rPr>
              <w:t>«</w:t>
            </w:r>
            <w:r>
              <w:rPr>
                <w:rStyle w:val="IndexLink"/>
                <w:rtl w:val="true"/>
              </w:rPr>
              <w:t>زور</w:t>
            </w:r>
            <w:r>
              <w:rPr>
                <w:rStyle w:val="IndexLink"/>
                <w:rtl w:val="true"/>
              </w:rPr>
              <w:t xml:space="preserve">» </w:t>
            </w:r>
            <w:r>
              <w:rPr>
                <w:rStyle w:val="IndexLink"/>
                <w:rtl w:val="true"/>
              </w:rPr>
              <w:t>در لغت عرب</w:t>
            </w:r>
            <w:r>
              <w:rPr>
                <w:rStyle w:val="IndexLink"/>
                <w:rtl w:val="true"/>
              </w:rPr>
              <w:tab/>
            </w:r>
            <w:r>
              <w:rPr>
                <w:rStyle w:val="IndexLink"/>
              </w:rPr>
              <w:t>267</w:t>
            </w:r>
          </w:hyperlink>
        </w:p>
        <w:p>
          <w:pPr>
            <w:pStyle w:val="Contents5"/>
            <w:tabs>
              <w:tab w:val="clear" w:pos="7892"/>
              <w:tab w:val="right" w:pos="9026" w:leader="dot"/>
            </w:tabs>
            <w:rPr/>
          </w:pPr>
          <w:hyperlink w:anchor="__RefHeading___Toc719232_1051229030">
            <w:r>
              <w:rPr>
                <w:webHidden/>
                <w:rStyle w:val="IndexLink"/>
                <w:rtl w:val="true"/>
              </w:rPr>
              <w:t>چرا حضور در مجلس گناه حرام است؟</w:t>
            </w:r>
            <w:r>
              <w:rPr>
                <w:rStyle w:val="IndexLink"/>
                <w:rtl w:val="true"/>
              </w:rPr>
              <w:tab/>
            </w:r>
            <w:r>
              <w:rPr>
                <w:rStyle w:val="IndexLink"/>
              </w:rPr>
              <w:t>269</w:t>
            </w:r>
          </w:hyperlink>
        </w:p>
        <w:p>
          <w:pPr>
            <w:pStyle w:val="Contents4"/>
            <w:tabs>
              <w:tab w:val="clear" w:pos="8176"/>
              <w:tab w:val="right" w:pos="9026" w:leader="dot"/>
            </w:tabs>
            <w:rPr/>
          </w:pPr>
          <w:hyperlink w:anchor="__RefHeading___Toc719234_1051229030">
            <w:r>
              <w:rPr>
                <w:webHidden/>
                <w:rStyle w:val="IndexLink"/>
              </w:rPr>
              <w:t>11</w:t>
            </w:r>
            <w:r>
              <w:rPr>
                <w:rStyle w:val="IndexLink"/>
                <w:rtl w:val="true"/>
              </w:rPr>
              <w:t xml:space="preserve">. </w:t>
            </w:r>
            <w:r>
              <w:rPr>
                <w:rStyle w:val="IndexLink"/>
                <w:rtl w:val="true"/>
              </w:rPr>
              <w:t>پرهيز از كارهاى بيهوده</w:t>
            </w:r>
            <w:r>
              <w:rPr>
                <w:rStyle w:val="IndexLink"/>
                <w:rtl w:val="true"/>
              </w:rPr>
              <w:tab/>
            </w:r>
            <w:r>
              <w:rPr>
                <w:rStyle w:val="IndexLink"/>
              </w:rPr>
              <w:t>272</w:t>
            </w:r>
          </w:hyperlink>
        </w:p>
        <w:p>
          <w:pPr>
            <w:pStyle w:val="Contents4"/>
            <w:tabs>
              <w:tab w:val="clear" w:pos="8176"/>
              <w:tab w:val="right" w:pos="9026" w:leader="dot"/>
            </w:tabs>
            <w:rPr/>
          </w:pPr>
          <w:hyperlink w:anchor="__RefHeading___Toc719236_1051229030">
            <w:r>
              <w:rPr>
                <w:webHidden/>
                <w:rStyle w:val="IndexLink"/>
              </w:rPr>
              <w:t>12</w:t>
            </w:r>
            <w:r>
              <w:rPr>
                <w:rStyle w:val="IndexLink"/>
                <w:rtl w:val="true"/>
              </w:rPr>
              <w:t xml:space="preserve">. </w:t>
            </w:r>
            <w:r>
              <w:rPr>
                <w:rStyle w:val="IndexLink"/>
                <w:rtl w:val="true"/>
              </w:rPr>
              <w:t>كنجكاوى در آيات الهى</w:t>
            </w:r>
            <w:r>
              <w:rPr>
                <w:rStyle w:val="IndexLink"/>
                <w:rtl w:val="true"/>
              </w:rPr>
              <w:tab/>
            </w:r>
            <w:r>
              <w:rPr>
                <w:rStyle w:val="IndexLink"/>
              </w:rPr>
              <w:t>277</w:t>
            </w:r>
          </w:hyperlink>
        </w:p>
        <w:p>
          <w:pPr>
            <w:pStyle w:val="Contents5"/>
            <w:tabs>
              <w:tab w:val="clear" w:pos="7892"/>
              <w:tab w:val="right" w:pos="9026" w:leader="dot"/>
            </w:tabs>
            <w:rPr/>
          </w:pPr>
          <w:hyperlink w:anchor="__RefHeading___Toc719238_1051229030">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719240_1051229030">
            <w:r>
              <w:rPr>
                <w:webHidden/>
                <w:rStyle w:val="IndexLink"/>
                <w:rtl w:val="true"/>
              </w:rPr>
              <w:t>مشخصات تربيت دينى</w:t>
            </w:r>
            <w:r>
              <w:rPr>
                <w:rStyle w:val="IndexLink"/>
                <w:rtl w:val="true"/>
              </w:rPr>
              <w:tab/>
            </w:r>
            <w:r>
              <w:rPr>
                <w:rStyle w:val="IndexLink"/>
              </w:rPr>
              <w:t>281</w:t>
            </w:r>
          </w:hyperlink>
        </w:p>
        <w:p>
          <w:pPr>
            <w:pStyle w:val="Contents5"/>
            <w:tabs>
              <w:tab w:val="clear" w:pos="7892"/>
              <w:tab w:val="right" w:pos="9026" w:leader="dot"/>
            </w:tabs>
            <w:rPr/>
          </w:pPr>
          <w:hyperlink w:anchor="__RefHeading___Toc719242_1051229030">
            <w:r>
              <w:rPr>
                <w:webHidden/>
                <w:rStyle w:val="IndexLink"/>
                <w:rtl w:val="true"/>
              </w:rPr>
              <w:t>نمونه اى از پرورش فكر در قرآن</w:t>
            </w:r>
            <w:r>
              <w:rPr>
                <w:rStyle w:val="IndexLink"/>
                <w:rtl w:val="true"/>
              </w:rPr>
              <w:tab/>
            </w:r>
            <w:r>
              <w:rPr>
                <w:rStyle w:val="IndexLink"/>
              </w:rPr>
              <w:t>285</w:t>
            </w:r>
          </w:hyperlink>
        </w:p>
        <w:p>
          <w:pPr>
            <w:pStyle w:val="Contents4"/>
            <w:tabs>
              <w:tab w:val="clear" w:pos="8176"/>
              <w:tab w:val="right" w:pos="9026" w:leader="dot"/>
            </w:tabs>
            <w:rPr/>
          </w:pPr>
          <w:hyperlink w:anchor="__RefHeading___Toc719244_1051229030">
            <w:r>
              <w:rPr>
                <w:webHidden/>
                <w:rStyle w:val="IndexLink"/>
              </w:rPr>
              <w:t>13</w:t>
            </w:r>
            <w:r>
              <w:rPr>
                <w:rStyle w:val="IndexLink"/>
                <w:rtl w:val="true"/>
              </w:rPr>
              <w:t xml:space="preserve">. </w:t>
            </w:r>
            <w:r>
              <w:rPr>
                <w:rStyle w:val="IndexLink"/>
                <w:rtl w:val="true"/>
              </w:rPr>
              <w:t>درخواست فرزند صالح</w:t>
            </w:r>
            <w:r>
              <w:rPr>
                <w:rStyle w:val="IndexLink"/>
                <w:rtl w:val="true"/>
              </w:rPr>
              <w:tab/>
            </w:r>
            <w:r>
              <w:rPr>
                <w:rStyle w:val="IndexLink"/>
              </w:rPr>
              <w:t>287</w:t>
            </w:r>
          </w:hyperlink>
        </w:p>
        <w:p>
          <w:pPr>
            <w:pStyle w:val="Contents5"/>
            <w:tabs>
              <w:tab w:val="clear" w:pos="7892"/>
              <w:tab w:val="right" w:pos="9026" w:leader="dot"/>
            </w:tabs>
            <w:rPr/>
          </w:pPr>
          <w:hyperlink w:anchor="__RefHeading___Toc719246_1051229030">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719248_1051229030">
            <w:r>
              <w:rPr>
                <w:webHidden/>
                <w:rStyle w:val="IndexLink"/>
                <w:rtl w:val="true"/>
              </w:rPr>
              <w:t>خواستار فرزندان صالح</w:t>
            </w:r>
            <w:r>
              <w:rPr>
                <w:rStyle w:val="IndexLink"/>
                <w:rtl w:val="true"/>
              </w:rPr>
              <w:tab/>
            </w:r>
            <w:r>
              <w:rPr>
                <w:rStyle w:val="IndexLink"/>
              </w:rPr>
              <w:t>289</w:t>
            </w:r>
          </w:hyperlink>
        </w:p>
        <w:p>
          <w:pPr>
            <w:pStyle w:val="Contents4"/>
            <w:tabs>
              <w:tab w:val="clear" w:pos="8176"/>
              <w:tab w:val="right" w:pos="9026" w:leader="dot"/>
            </w:tabs>
            <w:rPr/>
          </w:pPr>
          <w:hyperlink w:anchor="__RefHeading___Toc719250_1051229030">
            <w:r>
              <w:rPr>
                <w:webHidden/>
                <w:rStyle w:val="IndexLink"/>
              </w:rPr>
              <w:t>14</w:t>
            </w:r>
            <w:r>
              <w:rPr>
                <w:rStyle w:val="IndexLink"/>
                <w:rtl w:val="true"/>
              </w:rPr>
              <w:t xml:space="preserve">. </w:t>
            </w:r>
            <w:r>
              <w:rPr>
                <w:rStyle w:val="IndexLink"/>
                <w:rtl w:val="true"/>
              </w:rPr>
              <w:t>پيشواى متعهد و مسئول پرهيزگاران</w:t>
            </w:r>
            <w:r>
              <w:rPr>
                <w:rStyle w:val="IndexLink"/>
                <w:rtl w:val="true"/>
              </w:rPr>
              <w:tab/>
            </w:r>
            <w:r>
              <w:rPr>
                <w:rStyle w:val="IndexLink"/>
              </w:rPr>
              <w:t>293</w:t>
            </w:r>
          </w:hyperlink>
        </w:p>
        <w:p>
          <w:pPr>
            <w:pStyle w:val="Contents5"/>
            <w:tabs>
              <w:tab w:val="clear" w:pos="7892"/>
              <w:tab w:val="right" w:pos="9026" w:leader="dot"/>
            </w:tabs>
            <w:rPr/>
          </w:pPr>
          <w:hyperlink w:anchor="__RefHeading___Toc719252_1051229030">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719254_1051229030">
            <w:r>
              <w:rPr>
                <w:webHidden/>
                <w:rStyle w:val="IndexLink"/>
                <w:rtl w:val="true"/>
              </w:rPr>
              <w:t>پيشواى فضيلت</w:t>
            </w:r>
            <w:r>
              <w:rPr>
                <w:rStyle w:val="IndexLink"/>
                <w:rtl w:val="true"/>
              </w:rPr>
              <w:tab/>
            </w:r>
            <w:r>
              <w:rPr>
                <w:rStyle w:val="IndexLink"/>
              </w:rPr>
              <w:t>295</w:t>
            </w:r>
          </w:hyperlink>
        </w:p>
        <w:p>
          <w:pPr>
            <w:pStyle w:val="Contents5"/>
            <w:tabs>
              <w:tab w:val="clear" w:pos="7892"/>
              <w:tab w:val="right" w:pos="9026" w:leader="dot"/>
            </w:tabs>
            <w:rPr/>
          </w:pPr>
          <w:hyperlink w:anchor="__RefHeading___Toc719256_1051229030">
            <w:r>
              <w:rPr>
                <w:webHidden/>
                <w:rStyle w:val="IndexLink"/>
                <w:rtl w:val="true"/>
              </w:rPr>
              <w:t>ويژگى هاى امام در قرآن</w:t>
            </w:r>
            <w:r>
              <w:rPr>
                <w:rStyle w:val="IndexLink"/>
                <w:rtl w:val="true"/>
              </w:rPr>
              <w:tab/>
            </w:r>
            <w:r>
              <w:rPr>
                <w:rStyle w:val="IndexLink"/>
              </w:rPr>
              <w:t>296</w:t>
            </w:r>
          </w:hyperlink>
        </w:p>
        <w:p>
          <w:pPr>
            <w:pStyle w:val="Contents5"/>
            <w:tabs>
              <w:tab w:val="clear" w:pos="7892"/>
              <w:tab w:val="right" w:pos="9026" w:leader="dot"/>
            </w:tabs>
            <w:rPr/>
          </w:pPr>
          <w:hyperlink w:anchor="__RefHeading___Toc719258_1051229030">
            <w:r>
              <w:rPr>
                <w:webHidden/>
                <w:rStyle w:val="IndexLink"/>
                <w:rtl w:val="true"/>
              </w:rPr>
              <w:t>لزوم پيروى از انسان برتر در تعديل غرايز</w:t>
            </w:r>
            <w:r>
              <w:rPr>
                <w:rStyle w:val="IndexLink"/>
                <w:rtl w:val="true"/>
              </w:rPr>
              <w:tab/>
            </w:r>
            <w:r>
              <w:rPr>
                <w:rStyle w:val="IndexLink"/>
              </w:rPr>
              <w:t>300</w:t>
            </w:r>
          </w:hyperlink>
        </w:p>
        <w:p>
          <w:pPr>
            <w:pStyle w:val="Contents2"/>
            <w:tabs>
              <w:tab w:val="clear" w:pos="8743"/>
              <w:tab w:val="right" w:pos="9026" w:leader="dot"/>
            </w:tabs>
            <w:rPr/>
          </w:pPr>
          <w:hyperlink w:anchor="__RefHeading___Toc719260_1051229030">
            <w:r>
              <w:rPr>
                <w:webHidden/>
                <w:rStyle w:val="IndexLink"/>
              </w:rPr>
              <w:t>23</w:t>
            </w:r>
            <w:r>
              <w:rPr>
                <w:rStyle w:val="IndexLink"/>
                <w:rtl w:val="true"/>
              </w:rPr>
              <w:t xml:space="preserve">- </w:t>
            </w:r>
            <w:r>
              <w:rPr>
                <w:rStyle w:val="IndexLink"/>
                <w:rtl w:val="true"/>
              </w:rPr>
              <w:t>سرانجام زندگى بندگان خدا</w:t>
            </w:r>
            <w:r>
              <w:rPr>
                <w:rStyle w:val="IndexLink"/>
                <w:rtl w:val="true"/>
              </w:rPr>
              <w:tab/>
            </w:r>
            <w:r>
              <w:rPr>
                <w:rStyle w:val="IndexLink"/>
              </w:rPr>
              <w:t>303</w:t>
            </w:r>
          </w:hyperlink>
        </w:p>
        <w:p>
          <w:pPr>
            <w:pStyle w:val="Contents3"/>
            <w:tabs>
              <w:tab w:val="clear" w:pos="8459"/>
              <w:tab w:val="right" w:pos="9026" w:leader="dot"/>
            </w:tabs>
            <w:rPr/>
          </w:pPr>
          <w:hyperlink w:anchor="__RefHeading___Toc719262_1051229030">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719264_1051229030">
            <w:r>
              <w:rPr>
                <w:webHidden/>
                <w:rStyle w:val="IndexLink"/>
                <w:rtl w:val="true"/>
              </w:rPr>
              <w:t>نكات آيات</w:t>
            </w:r>
            <w:r>
              <w:rPr>
                <w:rStyle w:val="IndexLink"/>
                <w:rtl w:val="true"/>
              </w:rPr>
              <w:tab/>
            </w:r>
            <w:r>
              <w:rPr>
                <w:rStyle w:val="IndexLink"/>
              </w:rPr>
              <w:t>303</w:t>
            </w:r>
          </w:hyperlink>
        </w:p>
        <w:p>
          <w:pPr>
            <w:pStyle w:val="Contents3"/>
            <w:tabs>
              <w:tab w:val="clear" w:pos="8459"/>
              <w:tab w:val="right" w:pos="9026" w:leader="dot"/>
            </w:tabs>
            <w:rPr/>
          </w:pPr>
          <w:hyperlink w:anchor="__RefHeading___Toc719266_1051229030">
            <w:r>
              <w:rPr>
                <w:webHidden/>
                <w:rStyle w:val="IndexLink"/>
                <w:rtl w:val="true"/>
              </w:rPr>
              <w:t>تحريف حقايق</w:t>
            </w:r>
            <w:r>
              <w:rPr>
                <w:rStyle w:val="IndexLink"/>
                <w:rtl w:val="true"/>
              </w:rPr>
              <w:tab/>
            </w:r>
            <w:r>
              <w:rPr>
                <w:rStyle w:val="IndexLink"/>
              </w:rPr>
              <w:t>307</w:t>
            </w:r>
          </w:hyperlink>
        </w:p>
        <w:p>
          <w:pPr>
            <w:pStyle w:val="Contents3"/>
            <w:tabs>
              <w:tab w:val="clear" w:pos="8459"/>
              <w:tab w:val="right" w:pos="9026" w:leader="dot"/>
            </w:tabs>
            <w:rPr/>
          </w:pPr>
          <w:hyperlink w:anchor="__RefHeading___Toc719268_1051229030">
            <w:r>
              <w:rPr>
                <w:webHidden/>
                <w:rStyle w:val="IndexLink"/>
                <w:rtl w:val="true"/>
              </w:rPr>
              <w:t>تحريف حقيقت سابقه ديرينه دارد</w:t>
            </w:r>
            <w:r>
              <w:rPr>
                <w:rStyle w:val="IndexLink"/>
                <w:rtl w:val="true"/>
              </w:rPr>
              <w:tab/>
            </w:r>
            <w:r>
              <w:rPr>
                <w:rStyle w:val="IndexLink"/>
              </w:rPr>
              <w:t>308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76_106601"/>
      <w:bookmarkStart w:id="1" w:name="pg10676_106601"/>
      <w:bookmarkEnd w:id="1"/>
    </w:p>
    <w:p>
      <w:pPr>
        <w:pStyle w:val="Heading2"/>
        <w:numPr>
          <w:ilvl w:val="1"/>
          <w:numId w:val="1"/>
        </w:numPr>
        <w:rPr/>
      </w:pPr>
      <w:bookmarkStart w:id="2" w:name="pg10676_106601"/>
      <w:bookmarkStart w:id="3" w:name="__RefHeading___Toc718996_105122903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آية الله العظمى سبحانى تبريزى، </w:t>
      </w:r>
      <w:r>
        <w:rPr>
          <w:rFonts w:eastAsia="Amiri" w:cs="Amiri" w:ascii="Amiri" w:hAnsi="Amiri"/>
          <w:color w:val="111111"/>
          <w:sz w:val="28"/>
          <w:szCs w:val="28"/>
          <w:lang w:bidi="ar-SA"/>
        </w:rPr>
        <w:t>1308</w:t>
      </w:r>
    </w:p>
    <w:p>
      <w:pPr>
        <w:pStyle w:val="BookText"/>
        <w:rPr/>
      </w:pPr>
      <w:r>
        <w:rPr>
          <w:rFonts w:ascii="Amiri" w:hAnsi="Amiri" w:eastAsia="Amiri" w:cs="Amiri"/>
          <w:color w:val="111111"/>
          <w:sz w:val="28"/>
          <w:sz w:val="28"/>
          <w:szCs w:val="28"/>
          <w:rtl w:val="true"/>
          <w:lang w:bidi="ar-SA"/>
        </w:rPr>
        <w:t>سيماى انسان كامل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سوره 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978 - 964 - 357 - 475 - 8</w:t>
      </w:r>
    </w:p>
    <w:p>
      <w:pPr>
        <w:pStyle w:val="BookText"/>
        <w:rPr/>
      </w:pPr>
      <w:r>
        <w:rPr>
          <w:rFonts w:ascii="Amiri" w:hAnsi="Amiri" w:eastAsia="Amiri" w:cs="Amiri"/>
          <w:color w:val="111111"/>
          <w:sz w:val="28"/>
          <w:sz w:val="28"/>
          <w:szCs w:val="28"/>
          <w:rtl w:val="true"/>
          <w:lang w:bidi="ar-SA"/>
        </w:rPr>
        <w:t>كتابنامه به صورت زير نويس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جنبه هاى قرآنى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سوره فرقان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18 / 297</w:t>
      </w:r>
    </w:p>
    <w:p>
      <w:pPr>
        <w:pStyle w:val="BookText"/>
        <w:rPr/>
      </w:pPr>
      <w:r>
        <w:rPr>
          <w:rFonts w:ascii="Amiri" w:hAnsi="Amiri" w:eastAsia="Amiri" w:cs="Amiri"/>
          <w:color w:val="111111"/>
          <w:sz w:val="28"/>
          <w:sz w:val="28"/>
          <w:szCs w:val="28"/>
          <w:rtl w:val="true"/>
          <w:lang w:bidi="ar-SA"/>
        </w:rPr>
        <w:t>اسم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سيماى إنسان كامل در قرآن</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الله العظمى سبحانى</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مسلسل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مركز پخش</w:t>
      </w:r>
    </w:p>
    <w:p>
      <w:pPr>
        <w:pStyle w:val="BookText"/>
        <w:rPr/>
      </w:pPr>
      <w:r>
        <w:rPr>
          <w:rFonts w:ascii="Amiri" w:hAnsi="Amiri" w:eastAsia="Amiri" w:cs="Amiri"/>
          <w:color w:val="111111"/>
          <w:sz w:val="28"/>
          <w:sz w:val="28"/>
          <w:szCs w:val="28"/>
          <w:rtl w:val="true"/>
          <w:lang w:bidi="ar-SA"/>
        </w:rPr>
        <w:t>قم ميدان شهدا، كتابفروشى توحيد</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7745457</w:t>
      </w:r>
      <w:r>
        <w:rPr>
          <w:rFonts w:eastAsia="IRNazanin" w:cs="IRNazanin"/>
          <w:color w:val="111111"/>
          <w:sz w:val="28"/>
          <w:szCs w:val="28"/>
          <w:rtl w:val="true"/>
          <w:lang w:bidi="fa-IR"/>
        </w:rPr>
        <w:t xml:space="preserve">- </w:t>
      </w:r>
      <w:r>
        <w:rPr>
          <w:rFonts w:eastAsia="IRNazanin" w:cs="IRNazanin"/>
          <w:color w:val="111111"/>
          <w:sz w:val="28"/>
          <w:szCs w:val="28"/>
          <w:lang w:bidi="fa-IR"/>
        </w:rPr>
        <w:t>09121519271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899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سيماى إنسان كامل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w:t>
      </w:r>
    </w:p>
    <w:p>
      <w:pPr>
        <w:pStyle w:val="BookText"/>
        <w:rPr/>
      </w:pPr>
      <w:r>
        <w:rPr>
          <w:rFonts w:ascii="Amiri" w:hAnsi="Amiri" w:eastAsia="Amiri" w:cs="Amiri"/>
          <w:color w:val="111111"/>
          <w:sz w:val="28"/>
          <w:sz w:val="28"/>
          <w:szCs w:val="28"/>
          <w:rtl w:val="true"/>
          <w:lang w:bidi="ar-SA"/>
        </w:rPr>
        <w:t xml:space="preserve">سيماى إنسان كامل در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سوره فرقان</w:t>
      </w:r>
    </w:p>
    <w:p>
      <w:pPr>
        <w:pStyle w:val="BookText"/>
        <w:rPr/>
      </w:pPr>
      <w:r>
        <w:rPr>
          <w:rFonts w:ascii="Amiri" w:hAnsi="Amiri" w:eastAsia="Amiri" w:cs="Amiri"/>
          <w:color w:val="111111"/>
          <w:sz w:val="28"/>
          <w:sz w:val="28"/>
          <w:szCs w:val="28"/>
          <w:rtl w:val="true"/>
          <w:lang w:bidi="ar-SA"/>
        </w:rPr>
        <w:t>تفسير سوره فرقان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جعفر سبحانى</w:t>
      </w:r>
      <w:bookmarkStart w:id="7" w:name="pg10676_106613"/>
    </w:p>
    <w:p>
      <w:pPr>
        <w:pStyle w:val="Heading2"/>
        <w:numPr>
          <w:ilvl w:val="1"/>
          <w:numId w:val="1"/>
        </w:numPr>
        <w:rPr/>
      </w:pPr>
      <w:bookmarkStart w:id="8" w:name="__RefHeading___Toc719000_1051229030"/>
      <w:bookmarkStart w:id="9" w:name="_Toc3"/>
      <w:bookmarkEnd w:id="7"/>
      <w:bookmarkEnd w:id="8"/>
      <w:r>
        <w:rPr>
          <w:rtl w:val="true"/>
        </w:rPr>
        <w:t>مقدمه چاپ ششم</w:t>
      </w:r>
      <w:bookmarkEnd w:id="9"/>
    </w:p>
    <w:p>
      <w:pPr>
        <w:pStyle w:val="Heading2"/>
        <w:numPr>
          <w:ilvl w:val="1"/>
          <w:numId w:val="1"/>
        </w:numPr>
        <w:rPr/>
      </w:pPr>
      <w:bookmarkStart w:id="10" w:name="__RefHeading___Toc719002_1051229030"/>
      <w:bookmarkStart w:id="11" w:name="_Toc4"/>
      <w:bookmarkEnd w:id="10"/>
      <w:r>
        <w:rPr>
          <w:rtl w:val="true"/>
        </w:rPr>
        <w:t>از ديو و دد ملولم و انسانم آرزوست</w:t>
      </w:r>
      <w:bookmarkEnd w:id="11"/>
    </w:p>
    <w:p>
      <w:pPr>
        <w:pStyle w:val="BookText"/>
        <w:rPr/>
      </w:pPr>
      <w:r>
        <w:rPr>
          <w:rFonts w:ascii="IRNazanin" w:hAnsi="IRNazanin" w:eastAsia="IRNazanin"/>
          <w:color w:val="111111"/>
          <w:sz w:val="28"/>
          <w:sz w:val="28"/>
          <w:szCs w:val="28"/>
          <w:rtl w:val="true"/>
          <w:lang w:bidi="fa-IR"/>
        </w:rPr>
        <w:t>شيفتگى به كمال، و دورى از كاستى ها، و عبور از پيچ و خم نقص به عزم نزول در پهنه فضيلت، امرى نهادى در انسان است و هر فردى از نخستين روزهاى زندگى با حركات طبيعى و يا آگاهانه، خواهان پرش به سوى كمال اعم از خيالى و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مصلحان جهانى و در پيشاپيش آنان، آموزگاران آسمانى، با صحّه نهادن بر اين اصل كلّى و گسترده، به معرفى اصول فضيلت پرداخته، و با جداسازى كمال وهمى و پندارى، از كمال واقعى، دست يابى بشر را به فضايل و كمالات اخلاقى آسان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نوع حركتى از انسان و غير او، هدفى را تعقيب مى كند، هدفى متناسب، تا نيرويى كه او را به حركت وا مى دارد، حتى برگردانيدن دانه هاى تسبيح كه براى گروهى امر عادى است، خالى از غرض نيست، غرض تحصيل نشاطى است كه در آن نهفته، و يا رفع يك نوع ناراحتى است، كه به هنگام سكون احساس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مصلحان واقعى اين است كه بشر را از طريق تعاليم خود، با ملاك هاى واقعى فضيلت آشنا ساخته و حركت و تلاش او را به سمت فضيلت هاى واقعى رهبرى كنند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كامل، فردى است كه از هر نوع غرض وهمى و پندارى عبور نموده و خود را با كمال حقيقى بيارايد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فرقان، طى تعاليم چهارگانه خود كه از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آغاز مى شود و در 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 پذيرد، سيماى انسان كامل را ارائه نموده و با كوتاه ترين عبارات، گمشده انسان را در حكمت عملى به او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اين تعاليم حيات بخش با تفسير ديگر آيه هاى سوره، به زيور طبع آراسته شده بود و هم اكنون با لباس نو به شيفتگان فضيلت، تقديم و عرضه مى شود و شايد از اين رهگذر، خدمتى به فضيلت خواهان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مؤسسه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سبحانى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فروردين ماه </w:t>
      </w:r>
      <w:r>
        <w:rPr>
          <w:rFonts w:eastAsia="Amiri" w:cs="Amiri" w:ascii="Amiri" w:hAnsi="Amiri"/>
          <w:color w:val="111111"/>
          <w:sz w:val="28"/>
          <w:szCs w:val="28"/>
          <w:lang w:bidi="ar-SA"/>
        </w:rPr>
        <w:t>1377</w:t>
      </w:r>
      <w:bookmarkStart w:id="12" w:name="pg10676_106615"/>
    </w:p>
    <w:p>
      <w:pPr>
        <w:pStyle w:val="Heading2"/>
        <w:numPr>
          <w:ilvl w:val="1"/>
          <w:numId w:val="1"/>
        </w:numPr>
        <w:rPr/>
      </w:pPr>
      <w:bookmarkStart w:id="13" w:name="__RefHeading___Toc719004_1051229030"/>
      <w:bookmarkStart w:id="14" w:name="_Toc5"/>
      <w:bookmarkEnd w:id="12"/>
      <w:bookmarkEnd w:id="13"/>
      <w:r>
        <w:rPr>
          <w:rtl w:val="true"/>
        </w:rPr>
        <w:t>پيش گفتار</w:t>
      </w:r>
      <w:bookmarkEnd w:id="14"/>
    </w:p>
    <w:p>
      <w:pPr>
        <w:pStyle w:val="Heading3"/>
        <w:numPr>
          <w:ilvl w:val="2"/>
          <w:numId w:val="1"/>
        </w:numPr>
        <w:rPr/>
      </w:pPr>
      <w:bookmarkStart w:id="15" w:name="__RefHeading___Toc719006_1051229030"/>
      <w:bookmarkStart w:id="16" w:name="_Toc6"/>
      <w:bookmarkEnd w:id="15"/>
      <w:r>
        <w:rPr>
          <w:rtl w:val="true"/>
        </w:rPr>
        <w:t>ابعاد مثبت و منفى انسان در قرآن مجيد</w:t>
      </w:r>
      <w:bookmarkEnd w:id="16"/>
    </w:p>
    <w:p>
      <w:pPr>
        <w:pStyle w:val="BookText"/>
        <w:rPr/>
      </w:pPr>
      <w:r>
        <w:rPr>
          <w:rFonts w:ascii="IRNazanin" w:hAnsi="IRNazanin" w:eastAsia="IRNazanin"/>
          <w:color w:val="111111"/>
          <w:sz w:val="28"/>
          <w:sz w:val="28"/>
          <w:szCs w:val="28"/>
          <w:rtl w:val="true"/>
          <w:lang w:bidi="fa-IR"/>
        </w:rPr>
        <w:t>از موضوعاتى كه در قرآن به صورت گسترده، مورد بحث و بررسى قرار گرفته است، آفرينش و حقيقت انسان، روحيات خاص و ابعاد مثبت و منفى وى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انسان در قرآن و بررسى مجموع آياتى كه درباره انسان در قرآن وارد شده است، فرد كاوشگر را با آفاق بى شمارى از معارف رو به رو ساخته و فكر و خرد را سخت تكان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مجموع آيات درباره انسان و تشريح نتايج آنها، نياز به لجنه هاى علمى دارد كه با تخصص هاى گوناگون درباره اين موضوع از آيات داورى بنمايند و مجموع نتايج را با تكيه بر خود آيات در اختيار همگان بگذارند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فعلاً براى ما مطرح است، يادآورى اجمالى ابعاد مختلف انسان در قرآن است، زيرا قرآن انسان را با ابعاد گوناگونى يادآور شده و در حالى كه بيانگر نقاط ضعف انسان است، نقاط قوّت و جهت تعالى او را نيز بيان مى كند، مثلاً قرآن انسان را خليفه خدا در روى زمين</w:t>
      </w:r>
      <w:r>
        <w:rPr>
          <w:rStyle w:val="FootnoteAnchor"/>
          <w:rtl w:val="true"/>
        </w:rPr>
        <w:footnoteReference w:id="2"/>
      </w:r>
      <w:r>
        <w:rPr>
          <w:rFonts w:ascii="Amiri" w:hAnsi="Amiri" w:eastAsia="Amiri" w:cs="Amiri"/>
          <w:color w:val="111111"/>
          <w:sz w:val="28"/>
          <w:sz w:val="28"/>
          <w:szCs w:val="28"/>
          <w:rtl w:val="true"/>
          <w:lang w:bidi="ar-SA"/>
        </w:rPr>
        <w:t xml:space="preserve">همان،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معلم فرشتگان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قدرتمند و مسلط بر خشكى ها و درياها</w:t>
      </w:r>
      <w:r>
        <w:rPr>
          <w:rStyle w:val="FootnoteAnchor"/>
          <w:rtl w:val="true"/>
        </w:rPr>
        <w:footnoteReference w:id="4"/>
      </w:r>
      <w:r>
        <w:rPr>
          <w:rFonts w:ascii="IRNazanin" w:hAnsi="IRNazanin" w:eastAsia="IRNazanin"/>
          <w:color w:val="111111"/>
          <w:sz w:val="28"/>
          <w:sz w:val="28"/>
          <w:szCs w:val="28"/>
          <w:rtl w:val="true"/>
          <w:lang w:bidi="fa-IR"/>
        </w:rPr>
        <w:t>، متعلم از جانب خدا</w:t>
      </w:r>
      <w:r>
        <w:rPr>
          <w:rStyle w:val="FootnoteAnchor"/>
          <w:rtl w:val="true"/>
        </w:rPr>
        <w:footnoteReference w:id="5"/>
      </w:r>
      <w:r>
        <w:rPr>
          <w:rFonts w:ascii="Amiri" w:hAnsi="Amiri" w:eastAsia="Amiri" w:cs="Amiri"/>
          <w:color w:val="111111"/>
          <w:sz w:val="28"/>
          <w:sz w:val="28"/>
          <w:szCs w:val="28"/>
          <w:rtl w:val="true"/>
          <w:lang w:bidi="ar-SA"/>
        </w:rPr>
        <w:t>، در حالى كه او را به بهترين</w:t>
      </w:r>
    </w:p>
    <w:p>
      <w:pPr>
        <w:pStyle w:val="BookText"/>
        <w:rPr/>
      </w:pPr>
      <w:r>
        <w:rPr>
          <w:rFonts w:ascii="IRNazanin" w:hAnsi="IRNazanin" w:eastAsia="IRNazanin"/>
          <w:color w:val="111111"/>
          <w:sz w:val="28"/>
          <w:sz w:val="28"/>
          <w:szCs w:val="28"/>
          <w:rtl w:val="true"/>
          <w:lang w:bidi="fa-IR"/>
        </w:rPr>
        <w:t>وجه</w:t>
      </w:r>
      <w:r>
        <w:rPr>
          <w:rStyle w:val="FootnoteAnchor"/>
          <w:rtl w:val="true"/>
        </w:rPr>
        <w:footnoteReference w:id="6"/>
      </w:r>
      <w:r>
        <w:rPr>
          <w:rFonts w:ascii="IRNazanin" w:hAnsi="IRNazanin" w:eastAsia="IRNazanin"/>
          <w:color w:val="111111"/>
          <w:sz w:val="28"/>
          <w:sz w:val="28"/>
          <w:szCs w:val="28"/>
          <w:rtl w:val="true"/>
          <w:lang w:bidi="fa-IR"/>
        </w:rPr>
        <w:t>آفريده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 و از اين راه به ابعاد مثبت جهات و قوّت آفرينش او اشاره مى نمايد، در حالى كه قرآن در آيات ياد شده به جهات مثبت انسان اشاره مى كند، ولى در آيات ديگر به ابعاد منفى او كه همگى لازمه زندگى مادى و دورى او از حيات معنوى و گسستگى از تعاليم عالى پيامبران است، اشاره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قرآن او را با صفات زير معرفى مى كند و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منوع</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و از اين طريق به زمينه هاى منفى كه در سرزمين وجود او لانه گزيده اند و تضادى كه ميان جهات مثبت او پديد آورده اند، اشاره مى نمايد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در آغاز نظر، اين چنين تصور شود كه در معرفى انسان در قرآن، تضادى وجود دارد و چگونه او با ابعاد متضاد و صفات گوناگون معرفى گرديده است، ولى اگر به مجموع آيات مراجعه شود، روشن مى گردد كه مجموع اين صفات، مربوط به دو حالت است، زيرا حالات منفى، مربوط به مرحله زندگى دور از تعاليم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انسان است كه در او زمينه هاى كفر و دورى از توحيد، ظلم و تعدى، يأس و نوميدى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ولى پس از ارتباط با تعاليم الهى و پيروى از مكتب وحى، تمامى اين زمينه ها و به اصطلاح غرايز، تعديل 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رهبرى شده و به ابعاد مثبت او كاملاً كمك مى كند، همچنان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كشاكش خود و تضاد و تصادم خويش به تكامل او كمك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شده و قواى بهيمىِ تعديل يافته، پايه تكامل اوست و اين حقيقت با مراجعه به خود قرآن كاملاً روشن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سوره خاصى، انسان را زيانكار معرفى مى كند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لَفِى خُسْر</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ولى بلافاصله گروهى را كه داراى ايمان به خدا و عمل نيك و پيرو حق و شكيبا صفت هستند، در حالى كه ديگران را نيز به حق و شكيبايى توصيه مى كنند، استثنا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الَّذِينَ آمَنُوا وَعَمِلُوا الصّالِحاتِ وَتَواصَوا بِالْحَقِّ وَتَواصَواْ بِالصَّبْرِ</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عبارت روشن تر، انسانى كه از مكتب وحى و تعاليم حياتبخش پيامبران دورى جويد، يك چنين انسان، عنود و لجوج، ستمگر خودخواه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پس از آن كه روح او از سرچشمه وحى سيراب گرديد، تمام اين غرايز تغيير شكل داده و در مسير تكامل او قرار مى گيرد و در اين صورت است كه او مى تواند خليفه خدا در روى زمين و فرد برترى بر بسيارى از خلايق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كه اكنون به خوانندگان گرامى تقديم مى شود، تفسيرى است فشرده و در عين حال گويا بر سوره فرقان كه يكى از سوره هاى مكّى قرآن است و چون بخشى از آيات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هاى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حالات و صفات بندگان خدا كه انسان هاى كاملى هستند مى باشد، از اين جهت، اين كتاب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انسان كامل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 مندان كتاب آسمانى تقديم مى گردد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يادآور مى شويم كه محتويات اين كتاب، قبلاً به صورت مقالاتى در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وزين مكتب اسلام، چاپ شده است، ولى اكنون به صورت كامل تر و دلپذيرتر تقديم دلباختگان قرآن مى گردد، شايد چراغى فرا راه دوستان كتاب آسمانى و شيفتگان حقايق نورانى اسلام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30/5/1356</w:t>
      </w:r>
    </w:p>
    <w:p>
      <w:pPr>
        <w:pStyle w:val="BookText"/>
        <w:rPr/>
      </w:pPr>
      <w:r>
        <w:rPr>
          <w:rFonts w:ascii="IRNazanin" w:hAnsi="IRNazanin" w:eastAsia="IRNazanin"/>
          <w:color w:val="111111"/>
          <w:sz w:val="28"/>
          <w:sz w:val="28"/>
          <w:szCs w:val="28"/>
          <w:rtl w:val="true"/>
          <w:lang w:bidi="fa-IR"/>
        </w:rPr>
        <w:t>پنجم رمضان المبارك</w:t>
      </w:r>
      <w:r>
        <w:rPr>
          <w:rFonts w:eastAsia="IRNazanin" w:cs="IRNazanin"/>
          <w:color w:val="111111"/>
          <w:sz w:val="28"/>
          <w:szCs w:val="28"/>
          <w:lang w:bidi="fa-IR"/>
        </w:rPr>
        <w:t>1397</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حوزه علميّه</w:t>
      </w:r>
      <w:bookmarkStart w:id="17" w:name="pg10676_106619"/>
    </w:p>
    <w:p>
      <w:pPr>
        <w:pStyle w:val="Heading3"/>
        <w:numPr>
          <w:ilvl w:val="2"/>
          <w:numId w:val="1"/>
        </w:numPr>
        <w:rPr/>
      </w:pPr>
      <w:bookmarkStart w:id="18" w:name="__RefHeading___Toc719008_1051229030"/>
      <w:bookmarkStart w:id="19" w:name="_Toc7"/>
      <w:bookmarkEnd w:id="17"/>
      <w:bookmarkEnd w:id="18"/>
      <w:r>
        <w:rPr>
          <w:rtl w:val="true"/>
        </w:rPr>
        <w:t>ويژگى هاى سوره فرقان</w:t>
      </w:r>
      <w:bookmarkEnd w:id="19"/>
    </w:p>
    <w:p>
      <w:pPr>
        <w:pStyle w:val="BookText"/>
        <w:rPr/>
      </w:pPr>
      <w:r>
        <w:rPr>
          <w:rFonts w:ascii="IRNazanin" w:hAnsi="IRNazanin" w:eastAsia="IRNazanin"/>
          <w:color w:val="111111"/>
          <w:sz w:val="28"/>
          <w:sz w:val="28"/>
          <w:szCs w:val="28"/>
          <w:rtl w:val="true"/>
          <w:lang w:bidi="fa-IR"/>
        </w:rPr>
        <w:t xml:space="preserve">سوره فرقان، بيست و پنجمين سوره قرآن است و شماره آيات آن،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اسلامى تقريباً اتفاق نظر دارند كه اين سوره در مكه نازل شده و آن را در شماره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دهند و مضامين آيات سوره نيز بر صحّت اين نظر گواهى مى دهد، زيرا محور بحث در سوره هاى مكى، غالباً اصول اعتقادى اسلام، بالأخص موضوع آشنايى با مبدأ و توحيد و يگانگى خدا و معاد و بازگشت مردم به زندگى بعد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چيزى كه هست برخى از مفسران، سه آيه از آيات اين سوره، يعنى آيات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آيه در مدينه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ميزان در شناسايى آيات مكى از مدنى مفاد و مضامين آن آيات باشد، شايسته است كه آنها را نيز مكى بدانيم، زيرا مفاد و مضمون آنها بيشتر با محيط مكه سازگار است و موضوع بحث در اين سه آيه، مسأله توحيد و يگانگى خدا و نهى از پرستش غير خداوند و جلوگيرى از خونريزى و تجاوز به نواميس و تهديد گناهكاران به كيفرهاى سخت روز رستاخيز است و در پايان اين سه آيه، نويد مى دهد كه اگر آنان راه توبه را پيش گيرند، خداوند گناهان آنان را مى بخشد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مفاد اين آيات با اوضاع و احوال مردم مكه، كه بت پرست و خونريز</w:t>
      </w:r>
      <w:bookmarkStart w:id="20" w:name="pg10676_106620"/>
    </w:p>
    <w:p>
      <w:pPr>
        <w:pStyle w:val="BookText"/>
        <w:rPr/>
      </w:pPr>
      <w:bookmarkEnd w:id="20"/>
      <w:r>
        <w:rPr>
          <w:rFonts w:ascii="IRNazanin" w:hAnsi="IRNazanin" w:eastAsia="IRNazanin"/>
          <w:color w:val="111111"/>
          <w:sz w:val="28"/>
          <w:sz w:val="28"/>
          <w:szCs w:val="28"/>
          <w:rtl w:val="true"/>
          <w:lang w:bidi="fa-IR"/>
        </w:rPr>
        <w:t xml:space="preserve">بودند و از عمال نامشروع پرهيز نداشتند، بيشتر تطبيق مى كند تا با محيط مدينه كه يك محيط اسلامى بوده و از بت پرستى و تجاوز به نواميس، بر اثر نفوذ حكومت اسلام، چندان اثرى نبود، خصوصاً كه آيات سه گانه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لا يَدْعُونَ مَعَ اللّهِ إِلهاً آخَرَ</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با پرستش خداوند، معبود ديگرى را نمى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و اين نوع هشدار عمومى درباره پرستش معبودهاى ديگر، بيشتر با اوضاع مشركان مكه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صحيح تر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آيات سوره، مكى است</w:t>
      </w:r>
      <w:r>
        <w:rPr>
          <w:rFonts w:eastAsia="IRNazanin" w:cs="IRNazanin"/>
          <w:color w:val="111111"/>
          <w:sz w:val="28"/>
          <w:szCs w:val="28"/>
          <w:rtl w:val="true"/>
          <w:lang w:bidi="fa-IR"/>
        </w:rPr>
        <w:t>.</w:t>
      </w:r>
    </w:p>
    <w:p>
      <w:pPr>
        <w:pStyle w:val="Heading3"/>
        <w:numPr>
          <w:ilvl w:val="2"/>
          <w:numId w:val="1"/>
        </w:numPr>
        <w:rPr/>
      </w:pPr>
      <w:bookmarkStart w:id="21" w:name="__RefHeading___Toc719010_1051229030"/>
      <w:bookmarkStart w:id="22" w:name="_Toc8"/>
      <w:bookmarkEnd w:id="21"/>
      <w:r>
        <w:rPr>
          <w:rtl w:val="true"/>
        </w:rPr>
        <w:t>هدف سوره</w:t>
      </w:r>
      <w:bookmarkEnd w:id="22"/>
    </w:p>
    <w:p>
      <w:pPr>
        <w:pStyle w:val="BookText"/>
        <w:rPr/>
      </w:pPr>
      <w:r>
        <w:rPr>
          <w:rFonts w:ascii="IRNazanin" w:hAnsi="IRNazanin" w:eastAsia="IRNazanin"/>
          <w:color w:val="111111"/>
          <w:sz w:val="28"/>
          <w:sz w:val="28"/>
          <w:szCs w:val="28"/>
          <w:rtl w:val="true"/>
          <w:lang w:bidi="fa-IR"/>
        </w:rPr>
        <w:t>در اين سوره، نخست از توحيد و يگانگى خداوند و نكوهش بت پرستى سخن به ميان آمده، سپس قرآن و نبوت پيامبر اسلام، مورد بحث و گفتگو قرار گرفته است و برخى از ايرادهاى واهى و سست مشركان را درباره قرآن متذكر گرديده و پاسخ گفته است و سرانجام مسأله اوضاع هولناك رستاخيز را مطرح نموده و نكات و حقايقى را متذكر گرديده است و مطالب را با يادآورى زندگى ملت هاى نيرومند و گردنكش، كه طومار زندگى آنان بر اثر طغيان در هم پيچيده شده است و اثر و نشانى از آنان باقى نمانده، به پايان رسانيده است تا از اين طريق، اندرزهاى قرآن در قلوب مردم جاى بگيرد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آخر سوره، يك رشته اصول اخلاقى و اعتقادى و عملى اسلام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جالبى مطرح مى كند و براى شناسايى بندگان خدا، سيزده نشانى كه هر كدام درخور بحث و تجزيه و تحليل است يادآور مى شود و به اين ترتيب، سوره به آخر مى رسد</w:t>
      </w:r>
      <w:r>
        <w:rPr>
          <w:rFonts w:eastAsia="IRNazanin" w:cs="IRNazanin"/>
          <w:color w:val="111111"/>
          <w:sz w:val="28"/>
          <w:szCs w:val="28"/>
          <w:rtl w:val="true"/>
          <w:lang w:bidi="fa-IR"/>
        </w:rPr>
        <w:t>.</w:t>
      </w:r>
      <w:bookmarkStart w:id="23" w:name="pg10676_106621"/>
    </w:p>
    <w:p>
      <w:pPr>
        <w:pStyle w:val="Heading2"/>
        <w:numPr>
          <w:ilvl w:val="1"/>
          <w:numId w:val="1"/>
        </w:numPr>
        <w:rPr/>
      </w:pPr>
      <w:bookmarkStart w:id="24" w:name="__RefHeading___Toc719012_1051229030"/>
      <w:bookmarkStart w:id="25" w:name="_Toc9"/>
      <w:bookmarkEnd w:id="23"/>
      <w:bookmarkEnd w:id="24"/>
      <w:r>
        <w:rPr/>
        <w:t>1</w:t>
      </w:r>
      <w:r>
        <w:rPr>
          <w:rtl w:val="true"/>
        </w:rPr>
        <w:t xml:space="preserve">- </w:t>
      </w:r>
      <w:r>
        <w:rPr>
          <w:rtl w:val="true"/>
        </w:rPr>
        <w:t>دلايل جهانى بودن اسلام</w:t>
      </w:r>
      <w:bookmarkEnd w:id="25"/>
    </w:p>
    <w:p>
      <w:pPr>
        <w:pStyle w:val="Heading3"/>
        <w:numPr>
          <w:ilvl w:val="2"/>
          <w:numId w:val="1"/>
        </w:numPr>
        <w:rPr/>
      </w:pPr>
      <w:bookmarkStart w:id="26" w:name="__RefHeading___Toc719014_1051229030"/>
      <w:bookmarkStart w:id="27" w:name="_Toc10"/>
      <w:bookmarkEnd w:id="26"/>
      <w:r>
        <w:rPr>
          <w:rtl w:val="true"/>
        </w:rPr>
        <w:t>اشاره</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الَّذِى نَزَّلَ الْفُرْقانَ عَلى عَبْدِهِ لِيَكُونَ لِلْعالَمِينَ نَذيراً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پايدار و بزرگتر است خدايى كه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بنده خود فرستاد تا به جهانيان بيم دهنده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گفته مى شود كه حق و باطل را از هم جدا مى سازد و سبب مى شود كه انسان آن دو را از هم تميز دهد و حقيقت را از مجاز و صحيح را از خطا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تعجب نخواهيم كرد وقتى ببينيم قرآن، معجزان نُه گانه موسى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 زيرا اعجاز پيامبران، بزرگ ترين دليلى است كه در پرتو آن مى توان حق و باطل را از هم جدا ساخت، 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آتَيْنا مُوسَى الْكِتَابَ وَالْفُرْقَانَ لَعَلَّكُمْ تَهْتَدُونَ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ياد آر، هنگامى را كه به موسى كتاب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و معجزات استوارى كه مى توان به وسيله آنها ميان حق و باطل فرق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داديم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شويد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 تعجب نخواهيم كرد كه قرآن،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روز فرقان مى نامد و</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عَلى عَبْدِنا يَوْمَ الْفُرْقانِ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پيروزيى كه روز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بنده خود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راهى روشن تر و دليلى استوارتر براى شناسايى حق از باطل است از پيروزى چشمگير جمعيّتى ناچيز و غير مجهز بر گروهى كه از نظر تعداد، چند برابر سربازان اسلام بوده و با آخرين سلاحِ روز، خود را مجهز كرده بودند</w:t>
      </w:r>
      <w:r>
        <w:rPr>
          <w:rStyle w:val="FootnoteAnchor"/>
          <w:rtl w:val="true"/>
        </w:rPr>
        <w:footnoteReference w:id="23"/>
      </w:r>
      <w:r>
        <w:rPr>
          <w:rFonts w:ascii="IRNazanin" w:hAnsi="IRNazanin" w:eastAsia="IRNazanin"/>
          <w:color w:val="111111"/>
          <w:sz w:val="28"/>
          <w:sz w:val="28"/>
          <w:szCs w:val="28"/>
          <w:rtl w:val="true"/>
          <w:lang w:bidi="fa-IR"/>
        </w:rPr>
        <w:t>؟ تنها چيزى كه توانست كمبود نيروى اسلام را جبران و جايگزين قدرت مادى و سلاح برّنده دشمن كند، همان قدرت معنوى و ايمان سربازان رزمنده اسلام به هدفى كه در راه آن نبرد مى كردند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بيان، كتاب آسمانى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وسيله تشخيص حق از باطل است و از روز نزول آن، بيش از چهارده قرن مى گذرد كه از روز نخست، مردم جهان را به مقابله و مبارزه طلبيده و مدعى شده است كه اين كتاب، زاييده فكر بشرى و مصنوع ذهن انسانى نيست و اگر در اين باره، ترديد دارند، برخيزند از خميرمايه قرآن،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آن را در اختيار دارند، لااقل يك سوره مانند سوره هاى آن بياورند و اگر در اين مبارزه با شكست رو به رو شدند، مطمئن باشند كه اين كتاب، تراوش فكر انسانى نيست، بلكه از طرف خداست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 قرن از اين دعوت جهانى مى گذرد، هنوز بشر نتوانسته است، نمونه اى از اين قرآن، بلكه بسان سوره هاى كوچك آن بياورد تا چه رسد به كتابى</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اين حال،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فارق ميان حق و باطل نيست؟</w:t>
      </w:r>
    </w:p>
    <w:p>
      <w:pPr>
        <w:pStyle w:val="BookText"/>
        <w:rPr/>
      </w:pPr>
      <w:r>
        <w:rPr>
          <w:rFonts w:ascii="IRNazanin" w:hAnsi="IRNazanin" w:eastAsia="IRNazanin"/>
          <w:color w:val="111111"/>
          <w:sz w:val="28"/>
          <w:sz w:val="28"/>
          <w:szCs w:val="28"/>
          <w:rtl w:val="true"/>
          <w:lang w:bidi="fa-IR"/>
        </w:rPr>
        <w:t>گذشته از اين، معارف عقلى قرآن درباره مبدأ و معاد و احكام و قصص راستين و معجزه هاى علمى آن، كه پس از چهارده قرن، بشر از طريق تجربه و آزمايش به صحت خبرهاى علمى آن اعتقاد راسخ پيدا كرده است، نشانه بارزى از انتساب قرآن به مقام ربوبى است و با در نظر گرفتن اين جهات، محتويات چنين كتابى مى تواند حق و باطل را از هم جدا سازد و ما را به شاهراه حقيقت 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نه تنها همه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كننده حق از باطل است، بلكه هر سوره و هر آيه اى از آن در شعاع مخصوصى مى تواند موجب فاصله ميان حق و باطل گردد و اگر به سوره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از اين نظر است كه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آيه آن وارد شده است و گرنه همه اجزاى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سازنده حق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چند سوره، خصوصيات آيين اسلام و مزاياى آن را تشريح كرده و از ميان آنها روى دو مزيت بيشتر تكيه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آيين اسلام، آيين جهانى است و تعاليم آن به نقطه اى و منطقه اى اختصاص ندارد و آورنده آن براى هدايت و راهنمايى همه مردم برانگيخته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اسلام، آخرين آيينى است كه از طرف خداوند براى جامعه انسانى عرضه شده است و پيامبر اسلام، خاتم پيامبران و كتاب او آخرين كتاب آسمانى است كه خداوند بزرگ آن را فرو فرستاده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فعلاً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موضوع بحث است،</w:t>
      </w:r>
    </w:p>
    <w:p>
      <w:pPr>
        <w:pStyle w:val="BookText"/>
        <w:rPr/>
      </w:pPr>
      <w:r>
        <w:rPr>
          <w:rFonts w:ascii="IRNazanin" w:hAnsi="IRNazanin" w:eastAsia="IRNazanin"/>
          <w:color w:val="111111"/>
          <w:sz w:val="28"/>
          <w:sz w:val="28"/>
          <w:szCs w:val="28"/>
          <w:rtl w:val="true"/>
          <w:lang w:bidi="fa-IR"/>
        </w:rPr>
        <w:t>همان جهانى بودن آيين اسلام و رسالت پيامبر اسلام است و بحث در مورد خاتميت را به وقت ديگر موكول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جهانى بودن رسالت پيامبر اكرم را از راه هاى گوناگون مى توان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در اين جا به گونه اى فشرده به برخى از آن راه ها و دلايل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ترين گواه بر جهانى بودن كتاب و رسالت پيامبر و اين كه او براى نجات جهانيان برانگيخته شده بود، نه براى نجات گروه معينى، بررسى قوانين اجتماعى و اخلاقى و سياسى و اقتصادى آن است، زيرا يكى از مشخصات شريعت جهانى، اين است كه بر اثر بينش وسيع، قوانينى عرضه شود كه با تمام چهره هاى تمدن بشر و شرايط زندگى و امكانات ملت هاى مختلف جهان، منطبق گردد و پيروى از آن، نه تنها مردم اقليمى را نجات دهد و به اوج سعادت و خوش بختى برساند، بلكه سعادت و رفاه تمام ملت هاى عصر خود و همه اعصار را فراهم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نهال اسلام در منطقه عربى غرس گرديد، ولى ريشه هاى نيرومند آن از تمام سرزمين ها سربرآورد و جوانه زد و چيزى نگذشت كه شاخه هاى گسترده آن بر سر ملل مختلف جهان سايه افكند و رفاه و سعادت عرب و غير عرب را فراهم آورد و افرادى را كه از مهد اسلام فرسنگ ها دور بودند و نژاد آنان با نژاد مردم مهد اسلام، كاملاً مغاير و مباين بود، از بند اسارت رها ساخت و همه را در مسير تكامل انسانى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قوانينى كه ضامن سعادت ملل مختلف مى باشد و مرور زمان نيز حقانيت آن را ثابت و روشن كرده است، نمى تواند از آنِ ملت خاصى 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گرايش ايران و روم و گسترش اسلام در سرزمين دو امپراتورى بزرگ جهان و خدمت ارزنده اى كه اسلام به اين دو ملت نمود و سعادت و رفاه و ترقى و تعالى كه</w:t>
      </w:r>
    </w:p>
    <w:p>
      <w:pPr>
        <w:pStyle w:val="BookText"/>
        <w:rPr/>
      </w:pPr>
      <w:r>
        <w:rPr>
          <w:rFonts w:ascii="IRNazanin" w:hAnsi="IRNazanin" w:eastAsia="IRNazanin"/>
          <w:color w:val="111111"/>
          <w:sz w:val="28"/>
          <w:sz w:val="28"/>
          <w:szCs w:val="28"/>
          <w:rtl w:val="true"/>
          <w:lang w:bidi="fa-IR"/>
        </w:rPr>
        <w:t>نصيب اين دو ملت گرديد، همگى حاكى از بينش وسيع اسلام و جهانى بودن رسالت پيامبر اسلام است و كاملاً مى رساند كه شعاع رهبرى آورنده آن، مخصوص به اقليم و منطقه خاصى نبوده است، و گرنه يك آيين بومى و منطقه اى كه براى اصلاح زندگى منطقه خاصى فرو فرستاده شده باشد، نمى تواند در همه جا و همه نقاط، مفيد و صالح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مجيد، زيربناى تعاليم خود را فطرت و سرشت انسانى قرار داده و آنچه را كه فطرت انسانى خواهان آن است و افراد به سوى آن كشيده مى شوند، در قالب قانون ريخته و به صورت دين عرضه داشته است و نقش مهم اسلام در اين موارد، همان رهبرى خواسته هاى درونى انسان و بازدارى افراد از هر نوع افراط و تفريط است و به عبارت ديگر، خواسته هاى فطرى و درونى بشر را تعديل نموده و انسان را از افراط و تفريط در ارضاى غرايز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و سرشت انسانى در تمام افراد يكسان است، مثلاً سرشت همه انسان ها با ميل به خوبى ها و فضايل اخلاقى و انزجار از بدى ها و زشتى ها به هم آميخته شده است و تمام افراد انسان فطرتاً عدالت خواه و دادگر بوده و از ظلم و تعدى انزجار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حقوق مردم و عمل به پيمان، نزد تمام ملت ها محترم است، چنان كه تجاوز به حقوق و پيمان شكنى در ميان همه مردم امورى ضد انسانى به شمار مى رود 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تعاليمى كه بر چنين اساسى استوار گردد، طبعاً نمى تواند مربوط به گروهى از انسان ها باشد، بلكه اراده حكيمانه الهى ايجاب مى كند كه چنين آيينى، جهانى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و نظر در قوانين و فرآورده هاى اسلامى در بخش هاى مختلف، فطرى بودن قوانين اسلام را ثابت مى نمايد و از اين رهگذر مى توان درك كرد كه چرا اسلام، خود را آيين جهانى معرفى كرده و كتاب آسمانى خود را هادى امم و ملت هاى جهان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 ديگر، همان نامه هايى است كه پيامبر اسلام به سران و شخصيت هاى ايران و روم و بزرگان ديگر جهان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مفاد ومضمون اين نامه ها روشنگر رسالت جهانى و دعوت همگانى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و سيره نويسان و محدثان، قسمت اعظم متون نامه هاى پيامبر را ضبط كرده و به بيان نكات برجسته آن پرداخته 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پيامبر اسلام در نامه خود به امپراتور روم چنين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پيروان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آيين اسلام دعوت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 تا در امان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دو پاداش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نامه ديگرى كه طى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اسلام دعوت نمود، چنين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فرستاده خدا به كسرى بزرگ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پويندگان راه حقيقت و به كسانى كه به خدا و پيامبر او ايمان آورند و گواهى دهند كه جز او خدايى نيست و شريك و همتايى ندارد و معتقد باشند كه محمد بنده و پيامبر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 خداوند، تو را به سوى او دعوت مى كنم كه مرا براى هدايت تمام مردم اعزام داشته است تا همه مردم را از خشم او بترسانم و حجت را بر كافران تمام كنم</w:t>
      </w:r>
      <w:r>
        <w:rPr>
          <w:rFonts w:eastAsia="IRNazanin" w:cs="IRNazanin"/>
          <w:color w:val="111111"/>
          <w:sz w:val="28"/>
          <w:szCs w:val="28"/>
          <w:rtl w:val="true"/>
          <w:lang w:bidi="fa-IR"/>
        </w:rPr>
        <w:t>».</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هاى تبليغى و دعوتى پيامبر يكى و دو تا نيست، بلكه در خصوص اين موضوع، قريب سى نامه در اختيار ما هست و در برخى از موارد، عين خط دبير پيامبر و مهر او در موزه هاى بزرگ اسلامى نيز نگه دارى مى شود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اين دلايل، خود قرآن مجيد، با صراحت هر چه كامل تر، رسالت پيامبر را جهانى و قرآن او را راهنماى امم و ملت ها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آيات فراوانى كه در اين زمينه وارد شده است، به نقل و ترجمه چند آيه اكتفا نموده و مطالب را به پايان مى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آيه مورد بحث، هدف از نزول قرآن بر پيامبر را اين مى داند كه وى جهانيان را از مخالفت خدا بيم دهد،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لِيَكُونَ لِلْعَالَمينَ نَذيراً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جهانيان بيم دهنده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چيست؟ اين لفظ در قرآن به مناسبت هاى گوناگون،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بار به كار رفته و مفسران و فرهنگ نويسان لغت عرب در تعيين مفاد آن، اختلاف جزئى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در جهان، غير از خدا جامه هستى پوشيده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آن را به آن رشته از موجودات اختصاص داده كه داراى درك و عقل باشند، مانند بشر 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براى آن، معناى سومى انتخاب نموده اند كه دايره آن از دو معناى پيشين تنگ تر است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همه انسان هاست و از آن جا كه انسان اعجوبه خلقت است، از اين جهت هر انسانى از نظر عظمت جسمى و فكرى براى خود عالمى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هر كدام از اين سه معنا را انتخاب كنيم، در نهايت، لفظ عالمين، تمام انسان هاى روى زمين را شامل مى شود و ايجاب مى كند كه او بيم دهنده همهت</w:t>
      </w:r>
      <w:r>
        <w:rPr>
          <w:rFonts w:eastAsia="Amiri" w:cs="Amiri" w:ascii="Amiri" w:hAnsi="Amiri"/>
          <w:color w:val="111111"/>
          <w:sz w:val="28"/>
          <w:szCs w:val="28"/>
          <w:rtl w:val="true"/>
          <w:lang w:bidi="ar-SA"/>
        </w:rPr>
        <w:t>.</w:t>
      </w:r>
      <w:bookmarkStart w:id="28" w:name="pg10676_106628"/>
    </w:p>
    <w:p>
      <w:pPr>
        <w:pStyle w:val="BookText"/>
        <w:rPr/>
      </w:pPr>
      <w:bookmarkEnd w:id="28"/>
      <w:r>
        <w:rPr>
          <w:rFonts w:ascii="IRNazanin" w:hAnsi="IRNazanin" w:eastAsia="IRNazanin"/>
          <w:color w:val="111111"/>
          <w:sz w:val="28"/>
          <w:sz w:val="28"/>
          <w:szCs w:val="28"/>
          <w:rtl w:val="true"/>
          <w:lang w:bidi="fa-IR"/>
        </w:rPr>
        <w:t>انسان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آيات ديگرى كه مى توان جهانى بودن رسالت پيامبر اسلام را استفاده كرد، آيات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النَّاسُ إِنِّى رَسُولُ اللّهِ إِلَيْكُمْ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خدا به سوى همه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إِلَىَّ هذَا الْقُرآنُ لأُنْذِرَكُمْ بِهِ وَمَنْ بَلَغَ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قرآن براى من وحى شده تا با آن، شما و هر كسى را كه قرآن به او برسد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عذاب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جهانى بودن آيين اسلام در ميان مسلمانان از روشن ترين مسائلى است كه نياز به دليل و اقامه برهان ندارد و آيات قرآن در اين زمينه به قدرى است كه نقل همه در اين جا مقدور نيست</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719016_1051229030"/>
      <w:bookmarkStart w:id="30" w:name="_Toc11"/>
      <w:bookmarkEnd w:id="29"/>
      <w:r>
        <w:rPr>
          <w:rtl w:val="true"/>
        </w:rPr>
        <w:t>غرض ورزى برخى از خاورشناسان</w:t>
      </w:r>
      <w:bookmarkEnd w:id="30"/>
    </w:p>
    <w:p>
      <w:pPr>
        <w:pStyle w:val="BookText"/>
        <w:rPr/>
      </w:pPr>
      <w:r>
        <w:rPr>
          <w:rFonts w:ascii="IRNazanin" w:hAnsi="IRNazanin" w:eastAsia="IRNazanin"/>
          <w:color w:val="111111"/>
          <w:sz w:val="28"/>
          <w:sz w:val="28"/>
          <w:szCs w:val="28"/>
          <w:rtl w:val="true"/>
          <w:lang w:bidi="fa-IR"/>
        </w:rPr>
        <w:t>برخى از خاورشناسان به جهانى بودن رسالت پيامبر اسلام از دريچه ترديد مى نگرند و برخى از غرب زدگان كم اطلاع از اين نغمه هاى شوم استعمارى، الهام گرفته و براى گمراه كردن افراد بى اطلاع تر از خود، دست و پا مى زنند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سردسته اين گروه از خاورشناسان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ويليام موير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عموميت رسالت، بعدها به وجود آمده و محمد از هنگام بعثت تا زمان وفات، فقط عرب ها را به اسلام دعوت مى كرد و جز عربستان جايى را</w:t>
      </w:r>
    </w:p>
    <w:p>
      <w:pPr>
        <w:pStyle w:val="BookText"/>
        <w:rPr/>
      </w:pPr>
      <w:r>
        <w:rPr>
          <w:rFonts w:ascii="IRNazanin" w:hAnsi="IRNazanin" w:eastAsia="IRNazanin"/>
          <w:color w:val="111111"/>
          <w:sz w:val="28"/>
          <w:sz w:val="28"/>
          <w:szCs w:val="28"/>
          <w:rtl w:val="true"/>
          <w:lang w:bidi="fa-IR"/>
        </w:rPr>
        <w:t>نمى شناخت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يك نويسنده انگليسى جز اين انتظار نمى رود كه دلايل روشن رسالت جهانى پيامبر اسلام را انكار كند و با كمال جرأت بنويسد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جهانى بودن رسالت، بعدها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قرآن در آيات فراوانى، جهانى بودن رسالت او را مطرح كرده و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 هاى دعوتى خود، بر اين موضوع تأكيد كرده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موقع ما در تاريخ مى خوانيم كه يك جوان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مقدونى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فرمانرواى جهان شود و يا مى شنويم كه ناپلئون تشكيل امپراتورى جهانى را در سر مى پروراند، هرگز اعجاب و شگفتى به ما دست نمى دهد، ولى هر موقع دسته اى از خاورشناسان مى شنوند كه رهبر بزرگ مسلمانان به فرمان خداوند، دو امپراتورى بزرگ جهانى را كه قوم وى با ملت هر دو امپراتور روابط بازرگانى داشتند، به آيين توحيد دعوت كرده است، با لجاجت و تشكيك هاى بى اساس، آن را يك امر محال و ممتنع قلمداد مى كنند و با كمال وقاحت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حجاز، جاى ديگرى نمى شناخت، در صورتى كه آن حضرت در سن دوازده سالگى همراه عموى خود به شام رفت و در سنين جوانى، بازرگانىِ خديجه را از مكه تا شام به عهده داشت و همراه كاروان به شام مسافرت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چگونه مى توان گفت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عربستان جاى ديگرى نمى شناخت؟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31" w:name="pg10676_106631"/>
    </w:p>
    <w:p>
      <w:pPr>
        <w:pStyle w:val="Heading2"/>
        <w:numPr>
          <w:ilvl w:val="1"/>
          <w:numId w:val="1"/>
        </w:numPr>
        <w:rPr/>
      </w:pPr>
      <w:bookmarkStart w:id="32" w:name="__RefHeading___Toc719018_1051229030"/>
      <w:bookmarkStart w:id="33" w:name="_Toc12"/>
      <w:bookmarkEnd w:id="31"/>
      <w:bookmarkEnd w:id="32"/>
      <w:r>
        <w:rPr/>
        <w:t>2</w:t>
      </w:r>
      <w:r>
        <w:rPr>
          <w:rtl w:val="true"/>
        </w:rPr>
        <w:t xml:space="preserve">- </w:t>
      </w:r>
      <w:r>
        <w:rPr>
          <w:rtl w:val="true"/>
        </w:rPr>
        <w:t>مالكيت خداوند بر جهان هستى</w:t>
      </w:r>
      <w:bookmarkEnd w:id="33"/>
    </w:p>
    <w:p>
      <w:pPr>
        <w:pStyle w:val="Heading3"/>
        <w:numPr>
          <w:ilvl w:val="2"/>
          <w:numId w:val="1"/>
        </w:numPr>
        <w:rPr/>
      </w:pPr>
      <w:bookmarkStart w:id="34" w:name="__RefHeading___Toc719020_1051229030"/>
      <w:bookmarkStart w:id="35" w:name="_Toc13"/>
      <w:bookmarkEnd w:id="34"/>
      <w:r>
        <w:rPr>
          <w:rtl w:val="true"/>
        </w:rPr>
        <w:t>اشاره</w:t>
      </w:r>
      <w:bookmarkEnd w:id="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لَهُ مُلْكُ السَّمواتِ وَالأَرْضِ وَلَمْ يَتَّخِذْ وَلَداً وَلَمْ يَكُنْ لَهُ شَريكٌ فِى الْمُلْكِ وَخَلَقَ كُلَّ شَىْء فَقَدَّرَهُ تَقْديراً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براى اوست مالكيت آسمان ها و زمين و هرگز براى خود فرزندى انتخاب نكرده است و در فرمانروايى بر جهان براى او شريكى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آفريده و آنها را اندازه گيرى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شيرينى و شيوايى بيان و زيبايى الفاظ و عمق معانى اين آيه، اعجاب هر شنونده اى را برمى انگيزد و انسان با خود چنين مى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 نخوانده كه در ميان يك ملت بت پرست ديده به جهان گشوده و در دامن بيابان هاى سوزان، زندگى كرده است، بر اين حقايق بلند و معارف اصيل عقلى دست يافته است و آنها را در قالب جمله هاى كوتاه ولى پر معنا كه هيچ بشرى قدرت به اقتباس و تقليد از آن ندارد ريخته است؟</w:t>
      </w:r>
    </w:p>
    <w:p>
      <w:pPr>
        <w:pStyle w:val="BookText"/>
        <w:rPr/>
      </w:pPr>
      <w:r>
        <w:rPr>
          <w:rFonts w:ascii="IRNazanin" w:hAnsi="IRNazanin" w:eastAsia="IRNazanin"/>
          <w:color w:val="111111"/>
          <w:sz w:val="28"/>
          <w:sz w:val="28"/>
          <w:szCs w:val="28"/>
          <w:rtl w:val="true"/>
          <w:lang w:bidi="fa-IR"/>
        </w:rPr>
        <w:t>اگر در قرآن، آيه اى جز اين آيه نبود و بر پيامبر گرامى وحيى جز اين نازل نشده بود، تنها همين آيه مى توانست دليل روشن بر صدق گفتار پيامبر و ادعاى رسالت او باشد و ثابت كند كه اين آيه و آيات ديگر قرآن، همگى پيام الهى بوده و او پيام آور از جانب خداست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 نخوانده، نمى تواند خدا را آن چنان توصيف كند كه در</w:t>
      </w:r>
    </w:p>
    <w:p>
      <w:pPr>
        <w:pStyle w:val="BookText"/>
        <w:rPr/>
      </w:pPr>
      <w:r>
        <w:rPr>
          <w:rFonts w:ascii="IRNazanin" w:hAnsi="IRNazanin" w:eastAsia="IRNazanin"/>
          <w:color w:val="111111"/>
          <w:sz w:val="28"/>
          <w:sz w:val="28"/>
          <w:szCs w:val="28"/>
          <w:rtl w:val="true"/>
          <w:lang w:bidi="fa-IR"/>
        </w:rPr>
        <w:t>اين جا توصيف شده است، او را آن چنان از عيوب و نقص ها برى و پيراسته سازد، كه اين آيه، تنزيه و پيراسته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در طى آيه اى در ضمن جمله هاى بسيار كوتاه و شيوا، پنج صفت از صفات ثبوتى و سلبى خدا را، كه محافل علمى و دينى آن روز، خلاف آن را مى انديشيدند، طرح و بيان كند و آنها را آن چنان استادانه طرح نمايد كه با پذيرش يكى از آنها بسيارى از اين صفات، خود به خود ثابت شود؟ اينك فهرست صفاتى كه در اين آيه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لَهُ مُلْكُ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مالك آسمان ها و زمين است و تمام موجودات جهان، مملوك او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يَتَّخِذْ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فرزندى نيست و هرگز كسى را براى خود، فرزند انتخاب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شَريكٌ فِى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فرمان روايى بر جهان، شريك ندارد و فرمانروايى مطلق و بلامنازع ملك هستى، از آن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خالقى جز او نيست و همه چيز را او آفريده است و آنچه كه در جهان هستى به آن چيز گفته مى شود، آفريننده اى جز او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فَقَدَّرَهُ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آفرينش هر موجودى، روى نقشه و اندازه خاصى است و خدا تمام موجودات را روى اندازه معينى آفريده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ميان اين صفات پنج گانه، دومى و سومى از اوصاف سلبى خداوند و بقيه از صفات ثبوتى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تفسير نخستين دو صفتى كه آيه از آن ياد نموده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مالك آسمان و زمين است و مالكيت جهان هستى از آن اوست، چنان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لَهُ مُلْكُ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فرزندى اتخاذ</w:t>
      </w:r>
      <w:bookmarkStart w:id="36" w:name="pg10676_106633"/>
    </w:p>
    <w:p>
      <w:pPr>
        <w:pStyle w:val="BookText"/>
        <w:rPr/>
      </w:pPr>
      <w:bookmarkEnd w:id="36"/>
      <w:r>
        <w:rPr>
          <w:rFonts w:ascii="IRNazanin" w:hAnsi="IRNazanin" w:eastAsia="IRNazanin"/>
          <w:color w:val="111111"/>
          <w:sz w:val="28"/>
          <w:sz w:val="28"/>
          <w:szCs w:val="28"/>
          <w:rtl w:val="true"/>
          <w:lang w:bidi="fa-IR"/>
        </w:rPr>
        <w:t>نكرده است،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يَتَّخِذْ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صفات ديگر در بخش هاى آينده بحث مى كنيم</w:t>
      </w:r>
      <w:r>
        <w:rPr>
          <w:rFonts w:eastAsia="IRNazanin" w:cs="IRNazanin"/>
          <w:color w:val="111111"/>
          <w:sz w:val="28"/>
          <w:szCs w:val="28"/>
          <w:rtl w:val="true"/>
          <w:lang w:bidi="fa-IR"/>
        </w:rPr>
        <w:t>.</w:t>
      </w:r>
    </w:p>
    <w:p>
      <w:pPr>
        <w:pStyle w:val="Heading3"/>
        <w:numPr>
          <w:ilvl w:val="2"/>
          <w:numId w:val="1"/>
        </w:numPr>
        <w:rPr/>
      </w:pPr>
      <w:bookmarkStart w:id="37" w:name="__RefHeading___Toc719022_1051229030"/>
      <w:bookmarkStart w:id="38" w:name="_Toc14"/>
      <w:bookmarkEnd w:id="37"/>
      <w:r>
        <w:rPr>
          <w:rtl w:val="true"/>
        </w:rPr>
        <w:t>مقصود از مالكيت خدا چيست؟</w:t>
      </w:r>
      <w:bookmarkEnd w:id="38"/>
    </w:p>
    <w:p>
      <w:pPr>
        <w:pStyle w:val="BookText"/>
        <w:rPr/>
      </w:pPr>
      <w:r>
        <w:rPr>
          <w:rFonts w:ascii="IRNazanin" w:hAnsi="IRNazanin" w:eastAsia="IRNazanin"/>
          <w:color w:val="111111"/>
          <w:sz w:val="28"/>
          <w:sz w:val="28"/>
          <w:szCs w:val="28"/>
          <w:rtl w:val="true"/>
          <w:lang w:bidi="fa-IR"/>
        </w:rPr>
        <w:t>مالكيت انسان نسبت به اموال خويش، يك قرارداد اجتماعى است كه جامعه انسانى براى گردش چرخ هاى زندگى و برقرارى نظام اجتماعى خود به آن تن داده و به رسميت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قراردادهاى اجتماعى، مانند مالكيت انسان بر دسترنج و فراورده هاى روزانه خويش، ريشه طبيعى و خارجى دارد، مثلاً هر فردى خود را بر اعضاى بدن خويش، اولى و سزاوارتر از ديگرى مى داند و لذا آنها را به خود نسبت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و پاى من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رابطه تكوينى كه ميان انسان و ديگر اعضاى او برقرار است، به شكل خاصى ميان او و اموالش كه از طرق قانونى به دست مى آورد اعتبار شده و به رسميت شناخته شده است، ولى با اين حال، رابطه انسان با ثروت و فرآورده هاى مالى خود، فقط يك قرارداد اجتماعى و رابطه اعتبارى است و هيچ نوع اصالتى و واقعيتى در خارج ندارد و از اين جهت با يك امضاى كوچك، رابطه او با ثروت خويش دگرگون گرديده و ارتباط او از هم گسسته مى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مالكيت خدا بر جهان هستى به شكل ديگرى و به صورت واقعى و حقيقى است، هرگز قابل قياس با مالكيت هاى اعتبارى انسان ها نيست و اگر مالك است، از اين نظر است كه آسمان ها و زمين را از عدم و بدون هيچ نوع كمك از ماده اى به وجود آورده است و جهان هستى در هر لحظه و زمانى از او كسب وجود مى نمايد و در همه چيز وجود خود، مديون خداست</w:t>
      </w:r>
      <w:r>
        <w:rPr>
          <w:rFonts w:eastAsia="IRNazanin" w:cs="IRNazanin"/>
          <w:color w:val="111111"/>
          <w:sz w:val="28"/>
          <w:szCs w:val="28"/>
          <w:rtl w:val="true"/>
          <w:lang w:bidi="fa-IR"/>
        </w:rPr>
        <w:t>.</w:t>
      </w:r>
      <w:bookmarkStart w:id="39" w:name="pg10676_106634"/>
    </w:p>
    <w:p>
      <w:pPr>
        <w:pStyle w:val="BookText"/>
        <w:rPr/>
      </w:pPr>
      <w:bookmarkEnd w:id="39"/>
      <w:r>
        <w:rPr>
          <w:rFonts w:ascii="IRNazanin" w:hAnsi="IRNazanin" w:eastAsia="IRNazanin"/>
          <w:color w:val="111111"/>
          <w:sz w:val="28"/>
          <w:sz w:val="28"/>
          <w:szCs w:val="28"/>
          <w:rtl w:val="true"/>
          <w:lang w:bidi="fa-IR"/>
        </w:rPr>
        <w:t>مصنوعى كه در تمام شؤون وجود خود و در هر لحظه و آنى، مديون صانع و پديد آرنده است وا گر لحظه اى ارتباط وى از مبدأ خود قطع و گسسته شود، اثرى از آن باقى نمى ماند، بايد مملوك خداى جهان گردد و مالكى جز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كه بشر، خود را نسبت به علف هاى بيابان كه در دامن طبيعت در پرتو باران و اشعه خورشيد و مواد طبيعى زمين، پرورش يافته است، سزاوار و مُحق مى داند و اولويت خود را چنين توجيه مى كند كه او پيش از ديگران به دور زمين آن، سنگ چيده و يا علف هاى آن را دست 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خدايى كه به همه جهان با تمام اتم ها و ذراتى كه دارد، هستى بخشيده است، شايسته تر نيست كه خود را مالك على الاطلاق جهان بداند و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لَهُ مُلْكُ السَّمواتِ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اوست مالكيت هاى آسمان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به اين حقيقت، نه تنها در اين آيه، بلكه در سوره هاى مختلفى تصريح كرده است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40" w:name="__RefHeading___Toc719024_1051229030"/>
      <w:bookmarkStart w:id="41" w:name="_Toc15"/>
      <w:bookmarkEnd w:id="40"/>
      <w:r>
        <w:rPr>
          <w:rtl w:val="true"/>
        </w:rPr>
        <w:t>براى خدا فرزندى نيست</w:t>
      </w:r>
      <w:bookmarkEnd w:id="41"/>
    </w:p>
    <w:p>
      <w:pPr>
        <w:pStyle w:val="BookText"/>
        <w:rPr/>
      </w:pPr>
      <w:r>
        <w:rPr>
          <w:rFonts w:ascii="IRNazanin" w:hAnsi="IRNazanin" w:eastAsia="IRNazanin"/>
          <w:color w:val="111111"/>
          <w:sz w:val="28"/>
          <w:sz w:val="28"/>
          <w:szCs w:val="28"/>
          <w:rtl w:val="true"/>
          <w:lang w:bidi="fa-IR"/>
        </w:rPr>
        <w:t>ديگر صفتى كه در آيه از آن ياد شده است، اين است كه براى او فرزندى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 يهود به تصريح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خدا و مسيحيان،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او مى دانند، 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عُزَيْرٌ ابْنُ اللّهِ وَقَالَتِ النَّصارى المَسيحُ ابْنُ اللّهِ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مى گو</w:t>
      </w:r>
      <w:r>
        <w:rPr>
          <w:rStyle w:val="FootnoteAnchor"/>
          <w:rtl w:val="true"/>
        </w:rPr>
        <w:footnoteReference w:id="31"/>
      </w:r>
      <w:r>
        <w:rPr>
          <w:rFonts w:ascii="IRNazanin" w:hAnsi="IRNazanin" w:eastAsia="IRNazanin"/>
          <w:color w:val="111111"/>
          <w:sz w:val="28"/>
          <w:sz w:val="28"/>
          <w:szCs w:val="28"/>
          <w:rtl w:val="true"/>
          <w:lang w:bidi="fa-IR"/>
        </w:rPr>
        <w:t>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پسر خدا و نصارا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فرزند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قرآن يادآورى مى كند كه آنان در اين عقايد از ملل پيشين پيروى مى كنند و اين افكار، مربوط به خود آنان نيست،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قَوْلُهُمْ بِأَفْواهِهِمْ يُضاهِئُونَ قَوْلَ الَّذينَ كَفَرُوا مِنْ قَبْلُ</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گفتارى است كه آنان بر زبان مى رانند و در اعتقاد از كسانى كه قبلاً كفر ورزيده اند پيروى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سوره هاى مختلفى از مشركان عرب نقل مى كند كه آنان فرشتگان را دختران خدا مى دانستند، آن جا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وَيَجْعَلُونَ للّهِ البَنات سُبْحانَهُ</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دخترانى قائل بودند، خداوند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أَفَأَصْفَاكُمْ رَبُّكُمْ بِالبَنينَ وَاتَّخَذَ مِنَ الْمَلائِكةِ إِناثاً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پسران را براى شما انتخاب كرده و فرشتگان را به دخترى براى خود اتخاذ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محققان جهان، پس از كاوش هاى زيادى ريشه تعليمات عهدين را در آيين بودا و برهمن جسته اند و معتقدند كه مسأله تثليث و سه گانه پرستى به نام هاى خداى پدر و خداى پسر و روح القدس در ميان برخى از ملل، مانند بت پرستان و برهمن ها و چينى ها شايع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كه انسان به عظمت جمله اى كه قرآن در چهارده قرن پيش فرموده است پى مى برد، آن جا كه مى فرمايد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قَوْلُهُمْ بِأَفْواهِهِمْ يُضاهِئُونَ قَوْلَ الَّذِينَ كَفَرُوا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42" w:name="pg10676_106636"/>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سخنانى است كه به زبان مى رانند و در اين عقايد از افرادى كه قبلاً كافر شده اند پيروى مى كنند و خود را در اين عقيده، شبيه آنان مى سازند</w:t>
      </w:r>
      <w:r>
        <w:rPr>
          <w:rFonts w:eastAsia="IRNazanin" w:cs="IRNazanin"/>
          <w:color w:val="111111"/>
          <w:sz w:val="28"/>
          <w:szCs w:val="28"/>
          <w:rtl w:val="true"/>
          <w:lang w:bidi="fa-IR"/>
        </w:rPr>
        <w:t>».</w:t>
      </w:r>
    </w:p>
    <w:p>
      <w:pPr>
        <w:pStyle w:val="Heading3"/>
        <w:numPr>
          <w:ilvl w:val="2"/>
          <w:numId w:val="1"/>
        </w:numPr>
        <w:rPr/>
      </w:pPr>
      <w:bookmarkStart w:id="43" w:name="__RefHeading___Toc719026_1051229030"/>
      <w:bookmarkStart w:id="44" w:name="_Toc16"/>
      <w:bookmarkEnd w:id="43"/>
      <w:r>
        <w:rPr>
          <w:rtl w:val="true"/>
        </w:rPr>
        <w:t>نبودن فرزندى براى خدا از نظر قرآن و خرد</w:t>
      </w:r>
      <w:bookmarkEnd w:id="44"/>
    </w:p>
    <w:p>
      <w:pPr>
        <w:pStyle w:val="BookText"/>
        <w:rPr/>
      </w:pPr>
      <w:r>
        <w:rPr>
          <w:rFonts w:ascii="IRNazanin" w:hAnsi="IRNazanin" w:eastAsia="IRNazanin"/>
          <w:color w:val="111111"/>
          <w:sz w:val="28"/>
          <w:sz w:val="28"/>
          <w:szCs w:val="28"/>
          <w:rtl w:val="true"/>
          <w:lang w:bidi="fa-IR"/>
        </w:rPr>
        <w:t xml:space="preserve">دلايل روشن عقلى و قرآنى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ترين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هر نوع ولد و فرزند را به خدا سخت محكوم مى كند، زيرا معناى اين جمله اين است كه جزئى از بدن پدر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و جدا گردد و در رحم مادرى قرارگيرد و به مرور زمان به تكامل خدا ادامه دهد، ولى انتساب چنين مطلبى به خدا صد در صد واهى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خداوند، ماده و جسم نيست تا جزئى از بدن آن منفصل و جدا گردد و در نقطه اى رشد و نمو كند، بلكه او آفريننده جهان ماده و اجسام مى باشد و وجود و هستى او، پيراسته تر از آن است كه از مقام شامخ خود، آن چنان تنزل كند كه به شكل اجسام درآيد و از نظر درجه در حد ماده كه در دل زمان و مكان قرار دارد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انفصالِ جزئى از خدا، جز تحليل و تجزيه ذات، معناى ديگرى ندارد و ذات خداوند بالاتر از آن است كه تحليل و تحولى به ذات او راه پيدا كند و وجوب وجود و ضرورت هستى او با چنين دگرگونى ها سازگار نيست كه روزى، جزئى از او جدا گردد و صورت ديگرى به خود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داشتن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خاصى محكوم مى كند و در آيه مورد بحث و آيات ديگر نيز به آن اشاره نموده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آفريدگار زمين و آسمان ها و آنچه در عرصه هستى،</w:t>
      </w:r>
    </w:p>
    <w:p>
      <w:pPr>
        <w:pStyle w:val="BookText"/>
        <w:rPr/>
      </w:pPr>
      <w:r>
        <w:rPr>
          <w:rFonts w:ascii="IRNazanin" w:hAnsi="IRNazanin" w:eastAsia="IRNazanin"/>
          <w:color w:val="111111"/>
          <w:sz w:val="28"/>
          <w:sz w:val="28"/>
          <w:szCs w:val="28"/>
          <w:rtl w:val="true"/>
          <w:lang w:bidi="fa-IR"/>
        </w:rPr>
        <w:t>جامه وجود به تن كرده، خداوند متعال است و همگى مخلوق خدا و مصنوع او و قائم به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فرزندى داشت، در اين صورت معناى آن، اين خواهد بود كه جزئى از او جدا و منفصل گردد و در نقطه خاصى در پرتو عواملى رشد و نمو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موجودى ديگر، مخلوق و مصنوع خدا نبوده، بلكه معادل و شريك او خواهد بود، زيرا هرگز پدر، خالقِ پسر نيست، بلكه جزئى از او جدا مى گردد، سپس طى علل و عواملى بزرگ مى شود و پرورش پيدا مى كند، در صورتى كه او را خالق آسمان ها و زمين وآنچه كه در جهان هستى جامه وجود به تن كرده است 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نظر در آيه مورد بحث، پس از يادآورى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 آسمان ها و زمين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نفى فرزند را يادآور مى گردد، زيرا اقرار به يك چنين خالقيت گسترده، مانع از آن است كه موجودى را كه در آسمان ها و زمين است فرزند او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برخى از آيات، از اين شيوه استدلال نيز پيروى شده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السَّمواتِ وَالأَرضِ أَنَّى يَكُونُ لَهُ وَلَدٌ وَلَمْ تَكُنْ لَهُ صَاحِبَةٌ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وجود</w:t>
      </w:r>
      <w:r>
        <w:rPr>
          <w:rStyle w:val="FootnoteAnchor"/>
          <w:rtl w:val="true"/>
        </w:rPr>
        <w:footnoteReference w:id="35"/>
      </w:r>
      <w:r>
        <w:rPr>
          <w:rFonts w:ascii="IRNazanin" w:hAnsi="IRNazanin" w:eastAsia="IRNazanin"/>
          <w:color w:val="111111"/>
          <w:sz w:val="28"/>
          <w:sz w:val="28"/>
          <w:szCs w:val="28"/>
          <w:rtl w:val="true"/>
          <w:lang w:bidi="fa-IR"/>
        </w:rPr>
        <w:t>آورنده آسمان ها و زمين است، چگونه مى تواند فرزند داشته باشد، در حالى كه براى او همسرى نيست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روشن تر، خداوند، جهان هستى و آنچه را كه در آن است، از عدم، بدون سابقه ماده اى به وجود آورده است، در اين صورت نمى توان براى او چيزى را به عنوان فرزند تصور نمود، زيرا رابطه فرزند با پدر، رابطه تولد و انفصال جزئى از پدر است، در صورتى كه رابطه تمام جهان هستى با او، رابطه ايجاد و</w:t>
      </w:r>
      <w:r>
        <w:rPr>
          <w:rFonts w:eastAsia="IRNazanin" w:cs="IRNazanin"/>
          <w:color w:val="111111"/>
          <w:sz w:val="28"/>
          <w:szCs w:val="28"/>
          <w:lang w:bidi="fa-IR"/>
        </w:rPr>
        <w:t>1</w:t>
      </w:r>
      <w:r>
        <w:rPr>
          <w:rFonts w:eastAsia="IRNazanin" w:cs="IRNazanin"/>
          <w:color w:val="111111"/>
          <w:sz w:val="28"/>
          <w:szCs w:val="28"/>
          <w:rtl w:val="true"/>
          <w:lang w:bidi="fa-IR"/>
        </w:rPr>
        <w:t>.</w:t>
      </w:r>
      <w:bookmarkStart w:id="45" w:name="pg10676_106638"/>
    </w:p>
    <w:p>
      <w:pPr>
        <w:pStyle w:val="BookText"/>
        <w:rPr/>
      </w:pPr>
      <w:bookmarkEnd w:id="45"/>
      <w:r>
        <w:rPr>
          <w:rFonts w:ascii="IRNazanin" w:hAnsi="IRNazanin" w:eastAsia="IRNazanin"/>
          <w:color w:val="111111"/>
          <w:sz w:val="28"/>
          <w:sz w:val="28"/>
          <w:szCs w:val="28"/>
          <w:rtl w:val="true"/>
          <w:lang w:bidi="fa-IR"/>
        </w:rPr>
        <w:t>انشاى از عدم مى باشد و خداوند بدون اين كه چيزى از او كم شود، همه موجودات را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روشنفكران مسيحى، چون در برابر اين نوع استدلال ها به زانو در مى آيند، بر خلاف نظريه عهدين و گفتار پيشينيان خود، موضوع فرزند بودنِ واقعى مسيح را انكار كرده و آن را يك مسأله تشريفاتى به منظور بزرگداشتِ حضرت مسيح تلقى مى كنند</w:t>
      </w:r>
      <w:r>
        <w:rPr>
          <w:rFonts w:eastAsia="IRNazanin" w:cs="IRNazanin"/>
          <w:color w:val="111111"/>
          <w:sz w:val="28"/>
          <w:szCs w:val="28"/>
          <w:rtl w:val="true"/>
          <w:lang w:bidi="fa-IR"/>
        </w:rPr>
        <w:t>.</w:t>
      </w:r>
    </w:p>
    <w:p>
      <w:pPr>
        <w:pStyle w:val="Heading3"/>
        <w:numPr>
          <w:ilvl w:val="2"/>
          <w:numId w:val="1"/>
        </w:numPr>
        <w:rPr/>
      </w:pPr>
      <w:bookmarkStart w:id="46" w:name="__RefHeading___Toc719028_1051229030"/>
      <w:bookmarkStart w:id="47" w:name="_Toc17"/>
      <w:bookmarkEnd w:id="46"/>
      <w:r>
        <w:rPr>
          <w:rtl w:val="true"/>
        </w:rPr>
        <w:t>استدلال ديگر براى نفى فرزند</w:t>
      </w:r>
      <w:bookmarkEnd w:id="47"/>
    </w:p>
    <w:p>
      <w:pPr>
        <w:pStyle w:val="BookText"/>
        <w:rPr/>
      </w:pPr>
      <w:r>
        <w:rPr>
          <w:rFonts w:ascii="IRNazanin" w:hAnsi="IRNazanin" w:eastAsia="IRNazanin"/>
          <w:color w:val="111111"/>
          <w:sz w:val="28"/>
          <w:sz w:val="28"/>
          <w:szCs w:val="28"/>
          <w:rtl w:val="true"/>
          <w:lang w:bidi="fa-IR"/>
        </w:rPr>
        <w:t>با تدبر بيشتر در مالكيت مطلقه خدا بر آسمان ها و زمين مى توان به شكل ديگرى نيز بر فرزند نداشتنِ خدا استدلال نمود، زيرا معناى مالك بودن مطلقه خداوند، اين است كه همه موجودات جهان، قائم به وجود او هستند و او بى نياز مطلق و جهان، سراپا احتياج و نياز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سؤال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اتخاذ فرزند، يكى از دو امر زير است كه هيچ كدام درباره خدا متصور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خداوند قادر به اداره امور مربوط به خويش نيست و ازاين جهت نياز به فرزند دارد كه به او در تدبير امور جهان كمك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عمر محدودى دارد و از عمر ابدى و جاودانى برخوردار نيست و از اين جهت به دنبال فرزندى مى رود تا پس از درگذشت وى جانشين او گردد و امور مربوط به او را اداره 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مالكيت مطلقه خدا كه بازگشت آن به استقلال و بى نيازى مطلق از همه جهانيان است هر دو جهت را محكوم مى كند، چرا كه خداى سبحان در تدبير امور هستى از همه چيز و همه كس بى نياز است و حياتش ازلى و 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الْحَىُّ الَّذِى لا يَمُوتُ</w:t>
      </w:r>
      <w:r>
        <w:rPr>
          <w:rFonts w:eastAsia="IRNazanin" w:cs="IRNazanin"/>
          <w:color w:val="111111"/>
          <w:sz w:val="28"/>
          <w:szCs w:val="28"/>
          <w:rtl w:val="true"/>
          <w:lang w:bidi="fa-IR"/>
        </w:rPr>
        <w:t>).</w:t>
      </w:r>
      <w:bookmarkStart w:id="48" w:name="pg10676_106639"/>
    </w:p>
    <w:p>
      <w:pPr>
        <w:pStyle w:val="Heading2"/>
        <w:numPr>
          <w:ilvl w:val="1"/>
          <w:numId w:val="1"/>
        </w:numPr>
        <w:rPr/>
      </w:pPr>
      <w:bookmarkStart w:id="49" w:name="__RefHeading___Toc719030_1051229030"/>
      <w:bookmarkStart w:id="50" w:name="_Toc18"/>
      <w:bookmarkEnd w:id="48"/>
      <w:bookmarkEnd w:id="49"/>
      <w:r>
        <w:rPr/>
        <w:t>3</w:t>
      </w:r>
      <w:r>
        <w:rPr>
          <w:rtl w:val="true"/>
        </w:rPr>
        <w:t xml:space="preserve">- </w:t>
      </w:r>
      <w:r>
        <w:rPr>
          <w:rtl w:val="true"/>
        </w:rPr>
        <w:t>فرمانرواى مطلق هستى</w:t>
      </w:r>
      <w:bookmarkEnd w:id="50"/>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شَرِيكٌ فِى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فرمانروايى بر جهان براى او شريكى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حكومت و فرمانروايى خدا از معارف اصيل قرآن مجيد است و ديگر معارف و اصول قطعى و عقيدتى آن بر اين اساس استوار مى باشد و هر نوع انحراف جزئى و كوچك در اين اصل، مايه انحراف در ديگر اصول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قرآن روى هيچ مسأله اى به اندازه موضوع يگانگى و حاكميت مطلق خدا بر مجموع پهنه هستى، تكيه نمى كند و به بحث و گفتگو نمى پردازد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ويژگى هاى بارز قرآن، اين است كه بر خلاف پندار برخى، معارف و اصول فكرى خود را همراه با دليل مطرح مى كند و در بيان معارف و اصول، قيافه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نمى گيرد و پيروانش را وادار نمى كند كه آن را به صورت يك اصلِ مسلم و بى آن كه علت و حقيقت آن را تعقل كنند،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در آيه مورد بحث به شيوه خاصى سخن مى گويد كه با دقت در جمله هاى قبل و بعد و تدبر در ريزه كارى هاى آيه، دلايل اصول و معارفى را كه مطرح مى كند، روشن مى گردد، مثلاً در آيه مورد بحث، سومين </w:t>
      </w:r>
      <w:r>
        <w:rPr>
          <w:rStyle w:val="FootnoteAnchor"/>
          <w:rtl w:val="true"/>
        </w:rPr>
        <w:footnoteReference w:id="36"/>
      </w:r>
      <w:r>
        <w:rPr>
          <w:rFonts w:ascii="IRNazanin" w:hAnsi="IRNazanin" w:eastAsia="IRNazanin"/>
          <w:color w:val="111111"/>
          <w:sz w:val="28"/>
          <w:sz w:val="28"/>
          <w:szCs w:val="28"/>
          <w:rtl w:val="true"/>
          <w:lang w:bidi="fa-IR"/>
        </w:rPr>
        <w:t>مطلب را كه درباره يگانگى و</w:t>
      </w:r>
    </w:p>
    <w:p>
      <w:pPr>
        <w:pStyle w:val="BookText"/>
        <w:rPr/>
      </w:pPr>
      <w:r>
        <w:rPr>
          <w:rFonts w:ascii="Amiri" w:hAnsi="Amiri" w:eastAsia="Amiri" w:cs="Amiri"/>
          <w:color w:val="111111"/>
          <w:sz w:val="28"/>
          <w:sz w:val="28"/>
          <w:szCs w:val="28"/>
          <w:rtl w:val="true"/>
          <w:lang w:bidi="ar-SA"/>
        </w:rPr>
        <w:t>بى همتايى اوست، همراه با دليل مطرح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نظر ابتدايى، انسان تصور مى كند كه قرآن، اين اصل اساسى اسلام را در اين آيه به صورت يك امر مسلم يادآور شده و آن را با دليل و برهان همراه نساخته است، در صورتى كه اگر در جمله هاى پيش از آن فكر كنيم، خواهيم ديد كه نخستين جمله آيه، كه مفاد آن ، همان مالكيت مطلقه خداوند بر جهان هستى است، مى تواند گواه محكم بر نفى هر نوع شريك و همتا براى خدا باشد و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 مطلقه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دو مطلب زير به خوبى روشن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 و دوگانه پرستى، داراى مراحلى است كه برخى از آنها از دايره انديشه تجاوز نمى كند و شايد در جهان پيرو قطعى نداشته باشد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در ذات خدا در برابر توحيد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ذات خدا يكى است و تعدد برنمى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تعدد و شرك در ذات، اين است كه براى ذاتِ خدا همتايى فرض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و همچنين مرحله بعد، مشركان شبه جزيره با پيامبر اسلام اختلاف نداشتند، اختلاف و سرسختى آنها در مراحل سوم و چهارم بود كه يادآورى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در خلقت و آفرينش آسمان ها و زمين به اين معنا كه مجموع جهان، مخلوق دو آفريدگار مستقل باشد كه هر كدام مستقلاً گوشه اى از جهان را آفريده است و يا با همكارى هم عالم آفرينش را پديد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مشركان عصر رسالت با پيروان مكتب توحيد همفكر و همگام بودند، يعنى اين گونه شرك را قبول نداشتند و قرآن مجيد به اين مطلب تصريح مى كند و مى فرمايد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سَئَلْتَهُمْ مَنْ خَلَقَ السَّمواتِ وَالأَرْضَ لَيَقُولُنَّ اللّهُ</w:t>
      </w:r>
      <w:r>
        <w:rPr>
          <w:rFonts w:eastAsia="Amiri" w:cs="Amiri" w:ascii="Amiri" w:hAnsi="Amiri"/>
          <w:color w:val="111111"/>
          <w:sz w:val="28"/>
          <w:szCs w:val="28"/>
          <w:rtl w:val="true"/>
          <w:lang w:bidi="ar-SA"/>
        </w:rPr>
        <w:t>).</w:t>
      </w:r>
      <w:r>
        <w:rPr>
          <w:rStyle w:val="FootnoteAnchor"/>
        </w:rPr>
        <w:footnoteReference w:id="37"/>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بپرسى كه آسمان ها و زمين را چه كسى آفريده است، همگى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بنابراين، مشركان عرب در اين دو مرحله با اهل توحيد هم عقيده بودند، بلكه شركِ مشركان مخصوصاً در آيين مجوس مربوط به تدبير جهان آفرينش بود كه تصور مى كردند برخى از موجودات جهان، تدبير بخشى از جهان را برعهده گرفته اند و هر يك از اين تدبير كنندگان كه مخلوق خدا هستند بر بخشى از جهان تسلط و استيلا دارند و خداوند، تدبيرِ بخشى از جهان و همه آن را به عهده آنان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اين گروه كه كمى روشنفكرتر بودند، در اين مرحله نيز سخنى نداشتند و شرك آنان منحصراً در موضوع عبادت و پرستش بود و آنان اجسامى را به اين منظور عبادت مى كردند كه آنها را به درگاه خدا نزديك سازد، گويا در خود چنين شايستگى احساس نمى كردند كه خدا را بدون واسطه بپرستند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در برخى از آيات به اين نوع شرك كه در زمان نزول قرآن رواج كامل داشت، اشاره مى كند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اين جهت مى پرستيم كه ما را به درگاه خداوند نزديك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ديگرى را كه بايد در نظر گرفت، اين است كه مقصود از مالكيت خدا بر پهنه هستى و يا به تعبير قرآن، مالكيت او بر آسمان ها و زمين چيست؟ مالكيت خدا بر پهنه هستى از اين نظر است كه خدا آفريدگار آنهاست، بر همه آنها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هستى پوشانيده است، در اين صورت، خداوند بر تمام جهان آفرينش استيلا و تسلط كامل خواهد داشت و لازمه چنين تسلط، اين است كه تدبير آن با خدا باشد نه با موجود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فرض شريك براى خدا چيست؟ اگر شريك در ذات و يا شريك در امر خلقت آسمان ها و زمين است، اين نوع شرك مورد نظر مشركان عرب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مقصود، شرك در تدبير جهان آفرينش است، در صورتى كه مالكيت خدا بر جهان از طريق خلق و ايجاد، كه مستلزم تسلط كامل و استيلاى همه جانبه او بر جهان است، او را از اتخاذ هر نوع شريكى كه نشانه عجز و ناتوانى است، بى نياز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برخى از آيات براى ابطال شرك به صورت چهارم، كه شرك در عبادت و پرستش برخى از موجودات است، مالكيت خدا را بر پهنه هستى، دليل بر آن مى گيرد كه پرستش غير خدا صحيح نيست، زيرا هرگاه آفريدگار آسمان و زمين اوست و در جهان، خالقى جز او نيست، پس همه موجودات عالم از وجود او سرچشمه گرفته است و همگى به آن نيازمند هستند، در اين صورت، ولى نعمتى كه شايسته سپاس و ستايش باشد، جز او نخواهد بود تا آن را ستايش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اين نحو از استدلال در برخى از آيات اشاره نموده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وَجَّهْتُ وَجْهِىَ لِلَّذى فَطَرَ السَّمواتِ وَالأَرْضَ حَنيفاً وَمَا أَنَا مِنَ الْمُشْرِكينَ</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 به آن كسى مى كنم كه آسمان ها و زمين را آفريده و از آيين توحيد پيروى مى كنم و از مشركان نيستم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أَتَّخِذُ وَلِيّاً فاطِرِ السَّمواتِ وَالأَرْضِ</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جز خدا كسى را ولىّ خويش بدانم، در حالى كه كسى جز او آفريننده آسمان ها و زمين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از اين كه خدا آفريننده آسمان ها و زمين و مالك پهنه هستى است و بر عالم خلقت تسلط و استيلا دارد، گواه بر آن است كه هرگز براى او شريكى در تدبير جهان خلقت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اين كه آفرينش آسمان ها و زمين از آن اوست، مستلزم آن است كه سرچشمه تمام هستى، او باشد و ولى و سرپرستى جز او تصور نشود، بايد در ستايش و پرستش جز او را نپرستيم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مُلْكُ السَّمواتِ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اوست فرمانروايى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و دليل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لَهُ شَريكٌ فِى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در تدبير جهان، شريكى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51" w:name="pg10676_106645"/>
    </w:p>
    <w:p>
      <w:pPr>
        <w:pStyle w:val="Heading2"/>
        <w:numPr>
          <w:ilvl w:val="1"/>
          <w:numId w:val="1"/>
        </w:numPr>
        <w:rPr/>
      </w:pPr>
      <w:bookmarkStart w:id="52" w:name="__RefHeading___Toc719032_1051229030"/>
      <w:bookmarkStart w:id="53" w:name="_Toc19"/>
      <w:bookmarkEnd w:id="51"/>
      <w:bookmarkEnd w:id="52"/>
      <w:r>
        <w:rPr/>
        <w:t>4</w:t>
      </w:r>
      <w:r>
        <w:rPr>
          <w:rtl w:val="true"/>
        </w:rPr>
        <w:t xml:space="preserve">- </w:t>
      </w:r>
      <w:r>
        <w:rPr>
          <w:rtl w:val="true"/>
        </w:rPr>
        <w:t>خالق تمام هستى</w:t>
      </w:r>
      <w:bookmarkEnd w:id="53"/>
    </w:p>
    <w:p>
      <w:pPr>
        <w:pStyle w:val="Heading3"/>
        <w:numPr>
          <w:ilvl w:val="2"/>
          <w:numId w:val="1"/>
        </w:numPr>
        <w:rPr/>
      </w:pPr>
      <w:bookmarkStart w:id="54" w:name="__RefHeading___Toc719034_1051229030"/>
      <w:bookmarkStart w:id="55" w:name="_Toc20"/>
      <w:bookmarkEnd w:id="54"/>
      <w:r>
        <w:rPr>
          <w:rtl w:val="true"/>
        </w:rPr>
        <w:t>اشاره</w:t>
      </w:r>
      <w:bookmarkEnd w:id="55"/>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كُلَّ شَىْء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را او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معارف عقلى قرآن و انديشه هاى عميق فلسفى آن، اين است كه بر خلاف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جهان را خالق همه چيزها و آفريننده همه موجودات و پديده ها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خوبى هاى هستى و پديده هاى مفيد و سودمند جهان آفرينش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خورشيد، برف و باران و گياه و درخت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او سرچشمه مى گيرد و مخلوق اوست، همچنين شرورِ هستى و آفات و بلاها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خشكسالى، سيل، زلزله، بيمارى، درندگان و گزندگان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او سرچشمه گرفته و خالقى جز او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اين نظر، انديشه ثنويت و دوگانگى است كه از دير باز ميان افراد بشر، مخصوصاً ميان نژاد آريايى رايج و داير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پديده هاى جهان را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نموده و براى هر كدام، خالق جداگانه اى فرض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خود چنين مى انديشيدند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ميان خالق و مخلوق، يك نوع رابطه اى وجود داشته باشد و موضوع خلقت و آفريدن، چيزى منهاى اين ارتباط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آفريدگار، خوب و نيكخواه باشد، ديگر شخصى كه ذات او</w:t>
      </w:r>
    </w:p>
    <w:p>
      <w:pPr>
        <w:pStyle w:val="BookText"/>
        <w:rPr/>
      </w:pPr>
      <w:r>
        <w:rPr>
          <w:rFonts w:ascii="IRNazanin" w:hAnsi="IRNazanin" w:eastAsia="IRNazanin"/>
          <w:color w:val="111111"/>
          <w:sz w:val="28"/>
          <w:sz w:val="28"/>
          <w:szCs w:val="28"/>
          <w:rtl w:val="true"/>
          <w:lang w:bidi="fa-IR"/>
        </w:rPr>
        <w:t>سراپا خير و خوب است، نمى تواند شرور و بدى ها را بيافريند و يا لااقل نمى آفريند، ولى اگر او بدخواه باشد، جريان بر عكس بوده، خوبى ها و نيكى ها را ايجاد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جا انديشه مسأله ثنويت و انديشه دوگانگى مبدأ و شرك در خلقت پديد آمد و فاعل خوبى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 مزدا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آفريننده شرور و بدى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پيروان اين مكتب براى تبرئه و پيراسته ساختن خدا از بدى ها به مبدأ دومى معتقد گرديدند، ولى چون انديشه صحيح فلسفى نداشتند، سرانجام او را به ناتوانى و داشتن شريك و رقيب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طبق گفتار امام هشتم خواستند كه خدا را توصيف كنند، ولى در نتيجه از شعاع قدرت او كاستند و قدرت او را محدود نمودند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موضوع دوگانه پرستى در ايران سابقه ديرينه اى دارد، پيش از ورود آيين اسلام، نژاد آريايى مظاهر خوب طبيعت را پرستش مى كردند و برخى از مردم، مظاهر شرور را براى ارضاى ارواح خبيثه نيز مى 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شعار يكتاپرستى خود، مبارزه وسيعى با هر نوع شرك و دوگانگى آغاز نمود و وجود هر نوع رقيبى را براى خدا در صحنه خلقت به شدت محكوم نمود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تأكيد تمام، خداى جهان را خالق همه پديده ها و همه موجودات معرفى نموده و اين حقيقت را در آيات متعددى متذكر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برخى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را در اين جا مى 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شَىْء وَهُوَ الْواحِدُ الْقَهَّارَ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اوست آفريننده همه چيز و اوست يگانه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لا إِلهَ إِلاّ هُوَ خالِقُ كُلِّ شَىْء فَاعْبُدُوهُ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خداى شما، جز او خدايى نيست آفريننده همه چيز است، او را بپرستيد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آيه مورد بحث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كُلَّ شَىْء فَقَدَّرَهُ تَقْدِيراً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را آفريد و آنها را اندازه گيرى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قرآن خداى يگانه را آفريننده نور و ظلمت، پديد آورنده روشنى و تاريكى معرفى مى كند و بر عقايد كسانى كه ساليان دراز در گرداب ثنويت دست و پا مى زدند و چنين مى انديشيدند كه ريشه هستى دوتاست و آفريننده نور، غير از آفريننده ظلمت است خط بطلان كشيده و به ايرانى هوشمند، كه بر اثر سوء تعليمات، گوشت و پوست و خون او با ثنويت عجين شده بود، از چنگال اين خرافه دير پاى رهايى بخشيده است، آن جا كه فرموده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خَلَقَ السَّمواتِ وَالأَرْضَ وَجَعَلَ الظُّلُماتِ وَالنُّور</w:t>
      </w:r>
      <w:r>
        <w:rPr>
          <w:rFonts w:eastAsia="Amiri" w:cs="Amiri" w:ascii="Amiri" w:hAnsi="Amiri"/>
          <w:color w:val="111111"/>
          <w:sz w:val="28"/>
          <w:szCs w:val="28"/>
          <w:rtl w:val="true"/>
          <w:lang w:bidi="ar-SA"/>
        </w:rPr>
        <w:t>).</w:t>
      </w:r>
      <w:r>
        <w:rPr>
          <w:rStyle w:val="FootnoteAnchor"/>
        </w:rPr>
        <w:footnoteReference w:id="4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آسمان ها و زمين را آفريد و تاريكى ها و روشنى را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نه تنها خدا را آفريننده همه موجودات و همه نوع مظاهر معرفى كرد و با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دوگانگى ريشه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مخالفت نمود، بلكه در جهان بينى خود، تقسيم موجودات را به دو دسته خوب و بد، خير و شر مردود شناخت و جهان هستى را سراپا خير و زيبا كه هر چيز به جاى خود زيبا آفريده شده است معرفى نمود و چهارده قرن است كه نداى آسمانى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كُلَّ شَىْء خَلَقَهُ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در گوش بشر طنين 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اين حقيقت را به صورت ديگر بيان كرده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الَّذِى أَعْطى كُلَّ شَىْء خَلْقَهُ ثُمَّ هَدى</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ما آن كسى است كه به هر موجودى آن چه را كه شايسته بود داد، سپس آن را براى ادامه هستى هدايت و رهبرى نمود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مردمى كه جهان آفرينش را به سان سكه اى دو رويه مى دانستند كه در يك رويه آن، خوبى ها و زيبايى ها و نيكى ها نقش بسته و رويه ديگر آن بدى ها و زشتى ها و رنج ها و بدبختى ها نوشته شده است، تعليمات آسمانى قرآن، آن چنان مؤثر افتاد كه فرزندان همان افراد، چهره به اصطلاح بدِ آفرينش را در ديد خود، نابود ساختند و چيزى جز زيبايى و پديده اى جز خير و نيك نديدند و از اين جهت به تمام مظاهر طبيعت، عشق ورزيدند و همه را دوست داشتنى وزيبا يافتند، آن چنان كه سعدى مى گويد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جهان خرّم از آنم كه جهان خرّم از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عاشقم بر همه عالم كه همه عالم از اوست</w:t>
      </w:r>
    </w:p>
    <w:p>
      <w:pPr>
        <w:pStyle w:val="BookText"/>
        <w:rPr/>
      </w:pPr>
      <w:r>
        <w:rPr>
          <w:rFonts w:ascii="Amiri" w:hAnsi="Amiri" w:eastAsia="Amiri" w:cs="Amiri"/>
          <w:color w:val="111111"/>
          <w:sz w:val="28"/>
          <w:sz w:val="28"/>
          <w:szCs w:val="28"/>
          <w:rtl w:val="true"/>
          <w:lang w:bidi="ar-SA"/>
        </w:rPr>
        <w:t xml:space="preserve">به ارادت بخورم زهر، كه شاهد ساقى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حلاوت بكشم درد كه درمان هم از اوست</w:t>
      </w:r>
    </w:p>
    <w:p>
      <w:pPr>
        <w:pStyle w:val="BookText"/>
        <w:rPr/>
      </w:pPr>
      <w:r>
        <w:rPr>
          <w:rFonts w:ascii="IRNazanin" w:hAnsi="IRNazanin" w:eastAsia="IRNazanin"/>
          <w:color w:val="111111"/>
          <w:sz w:val="28"/>
          <w:sz w:val="28"/>
          <w:szCs w:val="28"/>
          <w:rtl w:val="true"/>
          <w:lang w:bidi="fa-IR"/>
        </w:rPr>
        <w:t>يگانه آموزگار او در اين طرز تفكر كه نظام موجود جهان را زيباترين نظام و بديع ترين نقشه مى داند، همان تعاليم عالى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اسلامى و مسأله شرور</w:t>
      </w:r>
    </w:p>
    <w:p>
      <w:pPr>
        <w:pStyle w:val="BookText"/>
        <w:rPr/>
      </w:pPr>
      <w:r>
        <w:rPr>
          <w:rFonts w:ascii="Amiri" w:hAnsi="Amiri" w:eastAsia="Amiri" w:cs="Amiri"/>
          <w:color w:val="111111"/>
          <w:sz w:val="28"/>
          <w:sz w:val="28"/>
          <w:szCs w:val="28"/>
          <w:rtl w:val="true"/>
          <w:lang w:bidi="ar-SA"/>
        </w:rPr>
        <w:t>دانشمندان اسلامى با اين ديد لطيف در برابر شرور و بلاها و رنج ها و مصائب، بيانات دقيق و شيرينى دارند، كه نقل همه آنها در اين جا ممكن نيست و به طور فشرده به نقل دو توجيه فلسفى اكتفا مى كنيم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جهان آفرينش، آنچه لباس هستى به خود پوشيده است، سراسر خوب و نيك است و اگر برخى از موجودات، سرچشمه شر و ناهموارى ها مى باشند، از آن نظر شر شمرده مى شوند كه فاقد هستى و كمال مطلوب مى باشند و به عبارت ديگر، حقيقت شرور، يك نوع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يك موجود از آن نظر بد و نامطلوب خوانده مى شود كه كمبودى دارد و همين خلأ و كمبود، موجب آن است كه نام آن موجود را شر و بد بگذاريم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تحليل ساده اى كه در باب برخى از شرور انجام خواهيم داد، روشن خواهد گشت كه هر موجودى از آن نظر كه داراى هستى است، به هيچ وجهت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 توان آن را بد و نازيبا خواند و لذا انسانى كه از اثرهاى نامطلوب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 است، نمى تواند نقش هاى زيبا و لطافت پوست ما را انكار كند، بلكه نازيبايى و بدى هر موجودى، از آن نظر است كه خود داراى كمبود است و يا منشأ نابودى و نيستى در موجود ديگر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مشكل ثنويت و اعتقاد به دو مبدأ حل مى گردد، زيرا هرگاه شرور و بدى ها امرِ وجودى بودند، در اين صورت بايد از خالق و آفريننده بدى ها و زشتى ها صادر گردند در اين صورت، انديشه تعدد آفريننده قوت مى گرفت، ولى هرگاه شرور و زشتى ها از نوع نيستى و يا مستلزم نيستى شدند، در اين صورت، شر و بدى حقيقت ملموسى نخواهد بود كه نياز به علت و آفريننده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افسانه ثنويت، اين است كه تصور شده است كه بدى ها و زشتى ها بسان خوبى ها رده مستقلى از هستى را تشكيل مى دهند، در اين صورت بايد به دنبال آفريننده آنها رفت، ولى هرگاه ديديم كه تمام ناهموارى ها از نيستى برمى خيزد و خلأ و كمبود است كه مايه مصايب و بدبختى ها مى گردد، در اين صورت ديگر صحيح نيست كه در جستجوى خالق آن باشيم،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نيست كه خالق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 در جهان بينى فلسفه الهى، وجود و هستى با خير و نيكى و خوبى مساوى است و شر، يك امر عدمى و نيستى است و چنين چيزى نياز به خالق ندارد كه به دنبال آفريننده آن برويم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تحليلى از بلاها و شرور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موردى شرى و يا موجود نامطلوبى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بررسى كوتاه معلوم مى گردد، از اين نظر نامطلوب به شمار مى رود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بيمارى، از آن جهت نامطلوب به شمار مى رود كه شخص بيمار، فاقد صحت و عافيت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نابينا و ناشنوا از اين نظر كه يك انسان متفكر و آراسته به فضايل است كمال مطلوبيت را دارد، ولى نابينايى و ناشنوايى واقعيتى نيست كه در چشم نابينا و گوش ناشنوا وجود داشته باشد، بلكه آنها همان فقدان و نداشتن بينايى و شنوايى است وواقعيتى جز همين امر عدمى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كجا كه سخن از بدى هست، پاى يك نوع فقدان و نيستى كه از هر فاعل و آفريننده اى بى نياز است در ميان مى باشد و تمام بدى ها و زشتى ها از آن نظر، بد و شرّ شمرده مى شوند كه فاقد هستى و يا مستلزم نيستى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درندگان و گزندگان و بلاها و آفت ها از آن نظر بد هستند كه منجر به فقدان يك رشته هستى شده و هستى هايى را از دست مى دهند، زيرا اين عوامل، موجب مرگ هستند و يا مايه از دست دادن عضو و نيرويى مى گردند و يا مانع از رشد و پرورش استعدادهايى مى شوند و اگر همين شرور، چنين نتايجى را دربر نداشتند، هيچ گاه زلزله و آفت هاى نباتى و حيوانى، بد و زشت ويا شرّ شمرده نمى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نادانى، مرگ و فقر زشت شمرده مى شوند، بر اساس كمبودهايى است كه در اين موارد احساس مى شود، زيرا علم، كمال و واقعيتى است كه انسان جاهل، فاقد آن است و حيات و زندگى حقيقى است كه فرد مرده آن را دارا نيست و مرد فقير، فاقد دارايى و ثروتى است كه با آن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صفات زشت و رذايل اخلاقى، جريان نيز به همين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از آن نظر زشت شمرده مى شود كه حقّ مظلومى را از ميان مى برد و يا خود ستمگر و اجتماع را از رشد باز مى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در جهان، يك نوع موجود بيش نيست و آن خوبى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بدى ها همه از نوع نيستى هستند و نيستى مخلوق نيست، بلكه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نكردن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w:t>
      </w:r>
      <w:bookmarkStart w:id="56" w:name="pg10676_106652"/>
    </w:p>
    <w:p>
      <w:pPr>
        <w:pStyle w:val="BookText"/>
        <w:rPr/>
      </w:pPr>
      <w:bookmarkEnd w:id="56"/>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دو خالق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خالق هستى ها و ديگر خالق نيستى ها، مثل هستى و نيستى، مثل آفتاب و سايه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شاخص را در آفتاب نصب مى كنيم، قسمتى را كه به خاطر شاخص، تاريك مانده و از نور آفتاب، روشن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است و ظلمت چيزى جز نبودن نور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گوييم كه نور از كانون جهان افروز خورشيد تشعشع يافته است، نبايد پرسيد كه سايه و ظلمت از چه به وجود آمده است، بلكه اين دو از چيزى تشعشع نكرده و از خود، مبدأ و كانون مستقلى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صادر شدن شرّها و آفت ها از خداوند جهان توجيهات ديگرى هست كه هم اكنون از نظر خوانندگان گرامى مى گذرد</w:t>
      </w:r>
      <w:r>
        <w:rPr>
          <w:rFonts w:eastAsia="IRNazanin" w:cs="IRNazanin"/>
          <w:color w:val="111111"/>
          <w:sz w:val="28"/>
          <w:szCs w:val="28"/>
          <w:rtl w:val="true"/>
          <w:lang w:bidi="fa-IR"/>
        </w:rPr>
        <w:t>.</w:t>
      </w:r>
    </w:p>
    <w:p>
      <w:pPr>
        <w:pStyle w:val="Heading3"/>
        <w:numPr>
          <w:ilvl w:val="2"/>
          <w:numId w:val="1"/>
        </w:numPr>
        <w:rPr/>
      </w:pPr>
      <w:bookmarkStart w:id="57" w:name="__RefHeading___Toc719036_1051229030"/>
      <w:bookmarkStart w:id="58" w:name="_Toc21"/>
      <w:bookmarkEnd w:id="57"/>
      <w:r>
        <w:rPr>
          <w:rtl w:val="true"/>
        </w:rPr>
        <w:t>شرّ، يك امر نسبى و قياسى است</w:t>
      </w:r>
      <w:bookmarkEnd w:id="58"/>
    </w:p>
    <w:p>
      <w:pPr>
        <w:pStyle w:val="BookText"/>
        <w:rPr/>
      </w:pPr>
      <w:r>
        <w:rPr>
          <w:rFonts w:ascii="IRNazanin" w:hAnsi="IRNazanin" w:eastAsia="IRNazanin"/>
          <w:color w:val="111111"/>
          <w:sz w:val="28"/>
          <w:sz w:val="28"/>
          <w:szCs w:val="28"/>
          <w:rtl w:val="true"/>
          <w:lang w:bidi="fa-IR"/>
        </w:rPr>
        <w:t>مسأله خير و شر، آفات و بلاها، نقايص و شرور از جمله مسائلى است كه از ديرباز، توجه دانشمندان بزرگ جهان را به خود جلب نموده است و هر فردى مطابق طرز تفكر خويش از آن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فلسفه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الهيات كه عهده دار بحث از مبدأ جهان و صفات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خير و شر،بيش از بحث هاى ديگر فلسفى مورد بحث و تجزيه و تحليل قرار گرفته است، زيرا اين مسأله با مسلَّمات فلسفه اسلامى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خداى يگانه كه عادل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 كند از جهات مختلفى ارتباط پيدا مى كند و به همين جهت در مباحث گوناگونى، پاى مسأله خير و شر، آفات و بلاها، شرور و مصايب به ميان كشيده مى شود، ارتباط اين بحث با مسائل فلسفه اسلامى در مسائلى است كه اينك به آنها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يگانگى مبدأ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الهى با دلايل محكم و استوار، يگانگى</w:t>
      </w:r>
    </w:p>
    <w:p>
      <w:pPr>
        <w:pStyle w:val="BookText"/>
        <w:rPr/>
      </w:pPr>
      <w:r>
        <w:rPr>
          <w:rFonts w:ascii="IRNazanin" w:hAnsi="IRNazanin" w:eastAsia="IRNazanin"/>
          <w:color w:val="111111"/>
          <w:sz w:val="28"/>
          <w:sz w:val="28"/>
          <w:szCs w:val="28"/>
          <w:rtl w:val="true"/>
          <w:lang w:bidi="fa-IR"/>
        </w:rPr>
        <w:t>آفريننده جهان آفرينش را ثابت كرده و روشن نموده است كه براى جهان خروشان هستى، يك مبدأ بيش وجود ندارد و هستى تمام پديده ها از ذات او سرچشمه مى گيرد و جز او خالق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مدعيان ثنويت و دوگانه پرستى، گام به پيش نهاده و شرور و آفات جهان را به رخ يگانه پرستان مى كشند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هستى، دو نوع موجود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مبدأ جهان را آفريدگار خوبى ها و نيكى ها بدانيم، به حكم اين كه بايد ميان خالق و مخلوق ارتباطى برقرار باشد، ديگر نمى توانيم او را مبدأ شرور و آفات بشماريم، زيرا كمال مطلق با شرور رابطه اى ندارد، از اين جهت بايد براى آنها خالق ديگرى غير از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عادل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حقّ هيچ موجودى را پايمال نمى كند و به هر كسى، آنچه استحقاق دارد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ساحت او از هر كار لغو و بى جا پيراسته است و هيچ آفريده اى را بى فايده خلق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الهى كه مربوط به حكمت بالغه اوست، ايجاب مى كند كه نظام كنونى، بهترين نظام بوده و هر پديده، خير و كمال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علت غايى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هر موجودى براى خويش هدفى دارد كه بايد به آن برسد و هر پديده اى كه مخالف با رسيدن آنها به هدف نهايى گردد، با اين اصل منافات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ارتباط مسأله شرور و آفات با بحث هاى چهارگانه اخير،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 و 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مايه پايمال شدن حقوق گروهى ضعيف و ناتوان است، با عدل الهى تعارض پيدا مى 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نظر كه مصايب و بلاها در نظر سطحى، پديده هاى بى فايده اى تلقى</w:t>
      </w:r>
      <w:bookmarkStart w:id="59" w:name="pg10676_106654"/>
    </w:p>
    <w:p>
      <w:pPr>
        <w:pStyle w:val="BookText"/>
        <w:rPr/>
      </w:pPr>
      <w:bookmarkEnd w:id="59"/>
      <w:r>
        <w:rPr>
          <w:rFonts w:ascii="IRNazanin" w:hAnsi="IRNazanin" w:eastAsia="IRNazanin"/>
          <w:color w:val="111111"/>
          <w:sz w:val="28"/>
          <w:sz w:val="28"/>
          <w:szCs w:val="28"/>
          <w:rtl w:val="true"/>
          <w:lang w:bidi="fa-IR"/>
        </w:rPr>
        <w:t>مى شوند و انسان در نگاه اوّليه، فايده اى براى بلاها و مصايب تصور نمى كند، چنين به نظر مى رسد كه اين نوع پديده ها، منافى با حكيم بودن خالق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شرور و آفات، ضربه اى بر نظام احسن مى زنند، به ناچار تضادى با عنايت الهى پيدا مى كنند كه ايجاب مى نمايد هر پديده اى عين خير و كمال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چون آفات و بلاها سدِّ راه تكامل موجودات جهانند، زيرا سرما و گرماى خارج از اندازه و همچنين سيل و زلزله، مايه خشكيدن درختان و مرگ و مير انسان هاست، از اين جهت مى توان آن را اشكالى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دانشمندان الهى، مسأله شرور را به يك مناسبت در باب يگانگى خداوند و به چهار مناسبت در بخش صفات او مورد بحث و بررسى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اينك به مناسبت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كُلَّ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است، همان توجيه و تفسير شرور از ديدگاه توحيدى است و بحث در جهات ديگر از هدف اين مقاله بيرون مى باشد و در فرصت ديگر درباره آنها گفتگو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تحليلى كه در مباحث گذشته از شرور به عمل آمد، نخستين پاسخى كه دانشمندان به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داده بودند، به طور مبسوط بيان و روشن گرديد كه بدى و زشتى، امرى عدمى است و امور عدمى كه يك نوع فقدان است، نيازى به خالق و آفريدگار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توضيح دومين پاسخ آنان مى پردازيم</w:t>
      </w:r>
      <w:r>
        <w:rPr>
          <w:rFonts w:eastAsia="IRNazanin" w:cs="IRNazanin"/>
          <w:color w:val="111111"/>
          <w:sz w:val="28"/>
          <w:szCs w:val="28"/>
          <w:rtl w:val="true"/>
          <w:lang w:bidi="fa-IR"/>
        </w:rPr>
        <w:t>.</w:t>
      </w:r>
    </w:p>
    <w:p>
      <w:pPr>
        <w:pStyle w:val="Heading3"/>
        <w:numPr>
          <w:ilvl w:val="2"/>
          <w:numId w:val="1"/>
        </w:numPr>
        <w:rPr/>
      </w:pPr>
      <w:bookmarkStart w:id="60" w:name="__RefHeading___Toc719038_1051229030"/>
      <w:bookmarkStart w:id="61" w:name="_Toc22"/>
      <w:bookmarkEnd w:id="60"/>
      <w:r>
        <w:rPr>
          <w:rtl w:val="true"/>
        </w:rPr>
        <w:t>شرّ، امر نسبى است</w:t>
      </w:r>
      <w:bookmarkEnd w:id="6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رايج است كه در بسيارى از علوم انسانى و تجربى به كار مى رود و به عنوان توضيح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را كه با صفتى توصيف مى كنيم،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موجود، آن صفت را در</w:t>
      </w:r>
    </w:p>
    <w:p>
      <w:pPr>
        <w:pStyle w:val="BookText"/>
        <w:rPr/>
      </w:pPr>
      <w:r>
        <w:rPr>
          <w:rFonts w:ascii="IRNazanin" w:hAnsi="IRNazanin" w:eastAsia="IRNazanin"/>
          <w:color w:val="111111"/>
          <w:sz w:val="28"/>
          <w:sz w:val="28"/>
          <w:szCs w:val="28"/>
          <w:rtl w:val="true"/>
          <w:lang w:bidi="fa-IR"/>
        </w:rPr>
        <w:t xml:space="preserve">هر حال با قطع نظر از هر چيزى داراست كه در اين صورت، چنين صفتى را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يك موجود زنده، مطلقاً زنده است و صفت حيات براى آن، حقيقتاً ثابت است و در توصيف آن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نيازى به هيچ نوع مقايسه و ملاحظه اى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براى يك موجود زنده، يك وصف حقيقى و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متر صد سانتيمتر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براى هر مترى در تمام حالات ثابت مى باشد ودر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كميت، به هيچ نوع ملاحظه و مقايسه اى نياز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اوصاف حقيقى،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بدين معنا كه تا شيئى را با چيز ديگرى مقايسه نكنيم و پاى موجود ديگرى را به ميان نياوريم، هيچ گاه نمى توان آن را به چنين صفتى توصيف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كوچكى و بزرگى از اوصاف نسبى است، نه حقيقى و يك شىء با دو نظر مى تواند هم كوچك و هم بزرگ قلمداد گردد، مثلاً كره زمين از كره ماه بزرگ تر و از كره خورشيد كوچك تر است، كوچكى و بزرگى كره زمين يك صفت حقيقى و واقعى نيست كه داخل در حقيقت اين كره باشد و گرنه امكان نداشت با دو صفت متضاد توصيف شود، بلكه اين وصف دو حالت براى كره زمين است كه موقع مقايسه آن به دو كره ديگر بر آن عارض مى گردد و مى توانيم آن را با اين دو صفت توصيف كنيم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درخت سپيدار، نسبت به يك درخت كهن سالِ چنار، كوچك تر، ولى نسبت به درخت انار،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بزرگى و كوچكى، واقعيت ثابتى ندارد و گرنه تغيير و دگرگونى نمى پذيرفت، بلكه يك مفهوم نسبى است كه</w:t>
      </w:r>
    </w:p>
    <w:p>
      <w:pPr>
        <w:pStyle w:val="BookText"/>
        <w:rPr/>
      </w:pPr>
      <w:r>
        <w:rPr>
          <w:rFonts w:ascii="IRNazanin" w:hAnsi="IRNazanin" w:eastAsia="IRNazanin"/>
          <w:color w:val="111111"/>
          <w:sz w:val="28"/>
          <w:sz w:val="28"/>
          <w:szCs w:val="28"/>
          <w:rtl w:val="true"/>
          <w:lang w:bidi="fa-IR"/>
        </w:rPr>
        <w:t>ذهن ما از مقايسه چيزى با چيز ديگرى آن را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مقايسه، مى توان يك نتيجه فلسفى گرفت و آن اين كه آنچه واقعيت دارد و بر اثر داشتن واقعيت به فاعل و آفريدگار نيازمند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اشياست كه بسان وجودِ خود شىء، از يك واقعيتِ خلل ناپذير در خارج از ذهن ما برخوردار است، ولى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نظر كه از يك واقعيت خارجى برخوردار نيستند، بلكه ساخته ذهن و مخلوق فكر ما در لحظه مقايسه مى باشند، هرگز نياز به خالق و آفريدگارى ندارند، زيرا واقعيتى ندارند كه نياز به خالق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حيات يك سلول يا كميت صد سانتى بودن يك متر، از يك واقعيت خارجى برخوردار است و تا واقعيت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وراى آن دو نباشد كه لباس هستى بر اندام آنها بپوشاند، هرگز سهمى از واقعيت و رنگى از هستى پيدا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برابر آن، بزرگى و كوچكى كره زمين و درخت سپيدار، يك واقعيت ثابت و مسلمى در خارج نيست كه براى خود، خالق و آفريدگارى لازم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خالق و آفريدگار مى خواهد، هستىِ كره زمين و يا درخت سپيدار است و امّا كوچكى و بزرگى آنها ساخته ذهن و پديده اى است كه از مقايسه دو جسم در فكر ما به 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مى توان به حقيقت شرور و آفات پى برد و فهميد كه شر و بدى، از كدام يك از دو نوع صفت مى باشد، آيا بدى يك صفت حقيقى است يا يك صفت نسبى؟ با يك بررسى كوتاه خواهيم ديد كه بدى ها و شرور يك امر نسبى است، نه حقيقى و هرگز هيچ موجودى در حدّ ذات خود بد نيست و بدى، يك نوع حالتى است كه در موقع برقرارى مقايسه ميان دو شىء پديد مى آيد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سمّ مار و زهر عقرب و درّندگى گرگ براى خود آنها بد نيست و با وجود</w:t>
      </w:r>
    </w:p>
    <w:p>
      <w:pPr>
        <w:pStyle w:val="BookText"/>
        <w:rPr/>
      </w:pPr>
      <w:r>
        <w:rPr>
          <w:rFonts w:ascii="IRNazanin" w:hAnsi="IRNazanin" w:eastAsia="IRNazanin"/>
          <w:color w:val="111111"/>
          <w:sz w:val="28"/>
          <w:sz w:val="28"/>
          <w:szCs w:val="28"/>
          <w:rtl w:val="true"/>
          <w:lang w:bidi="fa-IR"/>
        </w:rPr>
        <w:t>آنها كمال سازگارى را دارد و مايه تكامل و بقاى حيات و زندگى آنهاست، بلكه تنها از آن نظر بد است كه مايه فناى انسان و آسيب پذيرى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زهر مار، آن مار را باشد 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 آن، مر آدمى را شد ممات</w:t>
      </w:r>
    </w:p>
    <w:p>
      <w:pPr>
        <w:pStyle w:val="BookText"/>
        <w:rPr/>
      </w:pPr>
      <w:r>
        <w:rPr>
          <w:rFonts w:ascii="IRNazanin" w:hAnsi="IRNazanin" w:eastAsia="IRNazanin"/>
          <w:color w:val="111111"/>
          <w:sz w:val="28"/>
          <w:sz w:val="28"/>
          <w:szCs w:val="28"/>
          <w:rtl w:val="true"/>
          <w:lang w:bidi="fa-IR"/>
        </w:rPr>
        <w:t xml:space="preserve">پس بد مطلق نباشد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به نسبت باشد اين را هم بدان</w:t>
      </w:r>
    </w:p>
    <w:p>
      <w:pPr>
        <w:pStyle w:val="BookText"/>
        <w:rPr/>
      </w:pPr>
      <w:r>
        <w:rPr>
          <w:rFonts w:ascii="IRNazanin" w:hAnsi="IRNazanin" w:eastAsia="IRNazanin"/>
          <w:color w:val="111111"/>
          <w:sz w:val="28"/>
          <w:sz w:val="28"/>
          <w:szCs w:val="28"/>
          <w:rtl w:val="true"/>
          <w:lang w:bidi="fa-IR"/>
        </w:rPr>
        <w:t>سيل آسايى كه مى بارد، هرگز به خودى خود بد و زشت نيست، بلكه موقع مقايسه با امور مختلف به خوبى يا بدى توصيف مى گردد، مثلاً از آن جهت كه در فصل مناسبى ببارد و دشت و باغ و بستان در سايه آن سبز گردد، خوب و خير خواهد بود، ولى از آن نظر كه مايه خرابى و ويرانى يك خانه گِلى در گوشه بيابان مى گردد، شر و بد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هرگاه بدى و زشتى از اوصاف حقيقى بود و بخشى از هستى داشت، در اين صورت جا داشت كه فردى به دنبال خالق و فاعل آنها باشد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مبدئى كه خير مطلق است، رابطه اى با اين شرور ندارد، پس به ناچار مبدأ ديگرى لازم است كه بر اثر رابطه اى كه با اين شرور دارد، آنها را بيافريند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هرگاه آنچه واقعيت دارد خود سم عقرب باشد و از اين جهت كه سهمى از واقعيت دارد، از وجود آفريدگار بى نياز نخواهد بود ولى بدى و شرّ بودن آن، واقعيت ديگرى نيست كه به وجود سم عقرب ضميمه گردد و در نظام وجود و رديف هستى قرار بگيرد، در اين صورت بحث از آفريدگار آن بى معنا خواهد بود، زيرا شر به اين معنا واقعيتى نيست تا به دنبال فاعل و آفريننده آن باشيم و به عبارت ديگر، خداى بزرگى كه عقرب زهردار آفريده دو كار مستقل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عقرب را با نيش و سم آفريده ديگرى اين كه آن را شر و بد خلق كرده باشد، بلكه او يك كار بيش انجام نداده است و آن اين كه به چنين موجودى جامه هستى پوشانيدهان</w:t>
      </w:r>
      <w:bookmarkStart w:id="62" w:name="pg10676_106658"/>
    </w:p>
    <w:p>
      <w:pPr>
        <w:pStyle w:val="BookText"/>
        <w:rPr/>
      </w:pPr>
      <w:bookmarkEnd w:id="62"/>
      <w:r>
        <w:rPr>
          <w:rFonts w:ascii="IRNazanin" w:hAnsi="IRNazanin" w:eastAsia="IRNazanin"/>
          <w:color w:val="111111"/>
          <w:sz w:val="28"/>
          <w:sz w:val="28"/>
          <w:szCs w:val="28"/>
          <w:rtl w:val="true"/>
          <w:lang w:bidi="fa-IR"/>
        </w:rPr>
        <w:t>است و اين ما هستيم كه موجودى را با ديگرى مقايسه مى كنيم، سپس آن را به بدى و زشتى توصيف 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مى توان به حقيقت جمله اى كه فلاسفه اسلامى در بيان نسبت شرور به آفريدگار گفته اند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جهان، از آن نظر كه داراى وجود و هستى هستند، مخلوق خدا و معلول بالذات او مى باشند، ولى از آن نظر كه به بدى و زشتى توصيف مى گردند، مورد تعلق آفرينش نبوده، بلكه يك نسبت عرضى و مجازى با مبدأ آفرينش دارند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63" w:name="__RefHeading___Toc719040_1051229030"/>
      <w:bookmarkStart w:id="64" w:name="_Toc23"/>
      <w:bookmarkEnd w:id="63"/>
      <w:r>
        <w:rPr>
          <w:rtl w:val="true"/>
        </w:rPr>
        <w:t>ثنويت به شكل ديگر</w:t>
      </w:r>
      <w:bookmarkEnd w:id="64"/>
    </w:p>
    <w:p>
      <w:pPr>
        <w:pStyle w:val="BookText"/>
        <w:rPr/>
      </w:pPr>
      <w:r>
        <w:rPr>
          <w:rFonts w:ascii="IRNazanin" w:hAnsi="IRNazanin" w:eastAsia="IRNazanin"/>
          <w:color w:val="111111"/>
          <w:sz w:val="28"/>
          <w:sz w:val="28"/>
          <w:szCs w:val="28"/>
          <w:rtl w:val="true"/>
          <w:lang w:bidi="fa-IR"/>
        </w:rPr>
        <w:t xml:space="preserve">يكى از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برخى از دانشمندان،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جهان آفرينش حتى وجود انسان، مخلوق آفريدگار جهان است، ولى افعال انسان، مخلوقِ خود اوست و بشر همه كارها را به طور مستقل، بدون نياز به آفريدگار جهان انجام مى دهد و افعال وى از حوزه اراده خدا خارج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چنين انديشه، مربوط به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جهان به دو خالق اصيل و دو آفريدگار مستقل عقيده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خداست و ديگرى انسان نسبت به افعال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گريختن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كوشش در توصيف خدا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يك چنين فرضيه باطلى گرويده اند و به اصطلاح خواسته اند اصلاح كنند، بيشتر افساد كرده 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استقلال انسان در ايجاد و انجام دادن كارهاى خويش،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دوگانه پرستى است كه با براهين متقن و صريح قرآن مجيد مخالف و مباين است و در آيه مورد بحث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همان طور</w:t>
      </w:r>
    </w:p>
    <w:p>
      <w:pPr>
        <w:pStyle w:val="BookText"/>
        <w:rPr/>
      </w:pPr>
      <w:r>
        <w:rPr>
          <w:rFonts w:ascii="IRNazanin" w:hAnsi="IRNazanin" w:eastAsia="IRNazanin"/>
          <w:color w:val="111111"/>
          <w:sz w:val="28"/>
          <w:sz w:val="28"/>
          <w:szCs w:val="28"/>
          <w:rtl w:val="true"/>
          <w:lang w:bidi="fa-IR"/>
        </w:rPr>
        <w:t>كه ثنويت آريايى را مردود و باطل مى داند، همچنين هر نوع عقيده ديگرى را كه منجر به وجود دو خالق مستقل گردد كه فعل يكى از ديگرى جدا بوده و از حوزه وجود و اراده و اذن او خارج باشد،باطل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دلايل فلسفى، فقط به بيان يك گواه اكتفا مىورزيم و آن اين كه هر موجود و رويدادى جز خدا، از نظر وجود، ممكن است و هر ممكنى ذاتاً فاقد هستى مى باشد و در تحقق و پوشيدن جامه هستى به تكيه گاهى نيازمند است كه از هر نظر غنى و بى نياز بوده و وجود او از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هر موجودى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ذات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او از خود آن نبوده و وجود آن از درون آن نمى جوشد و هستى آن با تمام جلوه و آثارى كه دارد از ناحيه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هر موجودى، اعم از وجود خودِ شىء و يا اثر و جلوه آن، از آن نظر كه ممكن است، به خودى خود فاقد هستى و كمال است و وجود آن مربوط به خود آن نيست، بلكه غنىِ بالذاتى به آن، هستى بخشيده است ودر اين صورت به طور حتم، بدون مشيت و اراده اى به وجود نيامده است، زيرا خداوند، فاعل ارادى است و تمام كارهاى خود را از روى اراده انجام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ميان آيات زياد قرآنى، كه به طور آشكار دلالت دارند كه هر موجود و رويدادى بدون اذن خداوند، جامه هستى به خود نمى پوشد، توجه شما را به چند آيه زير جلب مى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لينَة أَوْ تَرَكْتُمُوها قَائِمَةً عَلى أُصُولِها فَبِإِذْنِ اللّهِ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نخلى را</w:t>
      </w:r>
      <w:r>
        <w:rPr>
          <w:rStyle w:val="FootnoteAnchor"/>
          <w:rtl w:val="true"/>
        </w:rPr>
        <w:footnoteReference w:id="51"/>
      </w:r>
      <w:r>
        <w:rPr>
          <w:rFonts w:ascii="IRNazanin" w:hAnsi="IRNazanin" w:eastAsia="IRNazanin"/>
          <w:color w:val="111111"/>
          <w:sz w:val="28"/>
          <w:sz w:val="28"/>
          <w:szCs w:val="28"/>
          <w:rtl w:val="true"/>
          <w:lang w:bidi="fa-IR"/>
        </w:rPr>
        <w:t>كه بريديد يا آن را به ريشه خود رها كرديد همگى به اذن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بريدن و نبريدن نخل ها به عنوان مثل گفته شده و در حقيقت، هدف آيه بسيار گسترده است و آن اين كه بشر، آگاه باشد كه همه افعال و كردار او، بلكه تمام جلوه هاى طبيعى بدون مشيت و اذن خداوند صورت نمى پذيرند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اتفاق افتاده كه جمعيت هاى كم بر جمعيت هاى زيادتر از خود به اذن خداوند پيروز گرديده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پيروزى هاى صحنه هاى نبرد را مسبوق به اذن الهى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پاك و مستعد، گياهان آن به خواست خداوند مى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 تأثير عوامل طبيعى را نيز منوط به اذن خداوند و مشيت او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روايات، مرحوم كلينى در اصول كافى بابى منعقد كرده و در آن، رواياتى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در زمين و آسمان رخ نمى دهد، مگر به اذن خداوند و مشيت و خواست او</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 افعال بشر، همان طور كه مخلوق خود اوست از آن نظر كه در پرتو اذن و اراده و نيرويى كه خدا به بشر داده، به وجود آمده است مخلوق خدا و جلوه هستى او نيز به شمار مى رود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65" w:name="pg10676_106661"/>
    </w:p>
    <w:p>
      <w:pPr>
        <w:pStyle w:val="Heading2"/>
        <w:numPr>
          <w:ilvl w:val="1"/>
          <w:numId w:val="1"/>
        </w:numPr>
        <w:rPr/>
      </w:pPr>
      <w:bookmarkStart w:id="66" w:name="__RefHeading___Toc719042_1051229030"/>
      <w:bookmarkStart w:id="67" w:name="_Toc24"/>
      <w:bookmarkEnd w:id="65"/>
      <w:bookmarkEnd w:id="66"/>
      <w:r>
        <w:rPr/>
        <w:t>5</w:t>
      </w:r>
      <w:r>
        <w:rPr>
          <w:rtl w:val="true"/>
        </w:rPr>
        <w:t xml:space="preserve">- </w:t>
      </w:r>
      <w:r>
        <w:rPr>
          <w:rtl w:val="true"/>
        </w:rPr>
        <w:t>اندازه گيرى دقيق در آفرينش</w:t>
      </w:r>
      <w:bookmarkEnd w:id="67"/>
    </w:p>
    <w:p>
      <w:pPr>
        <w:pStyle w:val="Heading3"/>
        <w:numPr>
          <w:ilvl w:val="2"/>
          <w:numId w:val="1"/>
        </w:numPr>
        <w:rPr/>
      </w:pPr>
      <w:bookmarkStart w:id="68" w:name="__RefHeading___Toc719044_1051229030"/>
      <w:bookmarkStart w:id="69" w:name="_Toc25"/>
      <w:bookmarkEnd w:id="68"/>
      <w:r>
        <w:rPr>
          <w:rtl w:val="true"/>
        </w:rPr>
        <w:t>اشاره</w:t>
      </w:r>
      <w:bookmarkEnd w:id="69"/>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فَقَدَّرَهُ تَقْديراً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اندازه گيرى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معارف بلند و عقلى قرآن،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محدوديت موجودات امكانى و اندازه گيرى اشيا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صراحت كامل، موضوع خلقت و آفرينش اشيا را غير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و اندازه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داند و در آيه مورد بحث با صراحت خاصى، اين مطلب را يادآورى نموده و از نظر درجه 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مرتبه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از خود مى پرسد كه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خلقت است؟ مگر فاعل، علاوه بر ايجا د معلول، كار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در آيات ديگرى نيز به مغايرت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و يادآور مى شود كه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مرحله خلقت است، آن جا كه مى فرمايد</w:t>
      </w:r>
      <w:r>
        <w:rPr>
          <w:rFonts w:eastAsia="IRNazanin" w:cs="IRNazanin"/>
          <w:color w:val="111111"/>
          <w:sz w:val="28"/>
          <w:szCs w:val="28"/>
          <w:rtl w:val="true"/>
          <w:lang w:bidi="fa-IR"/>
        </w:rPr>
        <w:t>:</w:t>
      </w:r>
      <w:bookmarkStart w:id="70" w:name="pg10676_106662"/>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قَدَّرَ فَهَدى</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آفريد، سپس تنظيم و تكميل كرد و اندازه گيرى كرد، بعداً هدايت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نطفه اى آفريد و او را اندازه گيرى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شايسته است با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مقصود را به خوبى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و فرهنگ نويسان عرب، اتفاق نظر دارند كه خلقت به معناى ايجاد و آفريدن چيزى و احداث وجود و هستى است،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معناى تحديد و اندازه گيرى است و در آيات قرآن نيز در همين معنا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آيه مورد بحث و همچنين آيات ديگر به وضوح دلالت دارند كه ظرف و محل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چيز بيش نيست و در هر ظرف و نقطه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مى پذيرد، در همان نقطه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اندازه گيرى انجام خواهد گرفت و به عبارت روشن تر،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اندازه گيرى عينى و خارجى است كه هر پديده اى در خارج با حد و اندازه مخصوصى آفريده مى شود، نه تقدير ذهنى و تصورى، چنان كه مهندس پيش از پياده كردن نقشه، حدود و خصوصيات ساختمان مورد نظر خود را در ذهن خود، حاضر و آماده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علم ازلى و پيشين خدا از خصوصيات و حدود هر موجودى نيست، زيرا يك چنين علم با خلقت همراه نيست، بلكه پيش از خلقت در ازل وجود دارد،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 گيرى اشيا، نه تنها پيش از خلقت آنها نيست، بلكه به حكم آيات ياد شده، پس از خلقت و آفرينش انجام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بايد با دقت و بررسى درباره نحوه آفرينش پديده ها و ارتباط آنها به علت و اجزاى آن،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w:t>
      </w:r>
    </w:p>
    <w:p>
      <w:pPr>
        <w:pStyle w:val="Heading3"/>
        <w:numPr>
          <w:ilvl w:val="2"/>
          <w:numId w:val="1"/>
        </w:numPr>
        <w:rPr/>
      </w:pPr>
      <w:bookmarkStart w:id="71" w:name="__RefHeading___Toc719046_1051229030"/>
      <w:bookmarkStart w:id="72" w:name="_Toc26"/>
      <w:bookmarkEnd w:id="71"/>
      <w:r>
        <w:rPr>
          <w:rtl w:val="true"/>
        </w:rPr>
        <w:t>حقيقت خلقت و تقدير چيست؟</w:t>
      </w:r>
      <w:bookmarkEnd w:id="7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خلقت جز ايجاد و احداث هستى چيزى نيست، ولى در مقام تجزيه و تحليل بايد چنين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و پديده اى در اين جهان علتى دارد و هيچ پديده اى بدون علت تحقق نمى پذيرد و در اين كه قانون عليت و معلوليت، يك قانون جهانى و عمومى است، سخنى نيست و اين مطلب، آن چنان روشن است كه عقل در داورى خود نيازى به تجربه و آزمايش ندارد و حقيقت خلقت، اين است كه پديده اى كه فاقد هر نوع هستى و كمال است، هستى خود را از علت بگيرد و علت در پرتو قدرت و توانايى كه دارد به او هستى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اندازه گيرى است و موجودات جهان و پديده هاى متنوع آن، از جهات مختلفى، محدود و اندازه گيرى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شعاع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هستى، فقط يك وجود است كه نامتناهى است و براى او از نظر زمان و مكان، حد و مرزى نيست، بلكه او مافوق زمان و مكان و پديد آورنده آنهاست و هرگز به نقطه اى از زمان و مكان نمى رسيم كه از وجود و هستى او در آن جا اثرى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شعاع وجود او آن چنان گسترده است كه در هيچ زمانى فاقد هستى نبوده و هيچ نقطه اى از وجود او خالى نيست، در اين صورت او وجود محيط و نامتناهى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برابر او تمام مخلوقات به حكم اين كه ذاتاً و يا زمانى فاقد هستى بوده و هستى را از خدا گرفته اند و به حكم اين كه شعاع وجود آنها نقطه خاصى را دربر مى گيرد، طبعاً محدود و مُحاط و از نظر شعاع وجود، كاملاً اندازه گيرى شده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محدوديت از نظر فعاليت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خداست كه از نظر قدرت و نيرو و مقدار فعاليت، غير محدود و نامتناهى است، ولى شعاع قدرت و فعاليت تمام موجودات</w:t>
      </w:r>
    </w:p>
    <w:p>
      <w:pPr>
        <w:pStyle w:val="BookText"/>
        <w:rPr/>
      </w:pPr>
      <w:r>
        <w:rPr>
          <w:rFonts w:ascii="IRNazanin" w:hAnsi="IRNazanin" w:eastAsia="IRNazanin"/>
          <w:color w:val="111111"/>
          <w:sz w:val="28"/>
          <w:sz w:val="28"/>
          <w:szCs w:val="28"/>
          <w:rtl w:val="true"/>
          <w:lang w:bidi="fa-IR"/>
        </w:rPr>
        <w:t>امكانى كاملاً محدود است، مثلاً خورشيد با اين عظمت، فقط مى تواند محيط منظومه خود را روشن و گرم سازد نه همه نقاط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محدوديت از نظر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از نظر بقا محدود و همگى فناپذيرند و شعاع عمر آنها كاملاً محدود است، تنها خداست كه براى ذات او فنا و نابودى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را مى توان از آيات زير استفاده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بِكُلِّ شَىْء مُحيطٌ</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بر هر موجودى محيط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لِكُلِّ شَىْء قَدْراً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هر موجودى اندازه خاصى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شَىْء خَلَقْناهُ بِقَدَر</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هر موجودى را به اندازه و قدر مشخص آفريده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صورت ، هرگاه آيه نخست را كه حاكى از نامتناهى و محيط بودن خدا است، كنار دو آيه ديگر قرار دهيم، به خوبى روشن مى شود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محدود و محاط بودن موجودات است كه نقطه مقابل محيط بودن خدا مى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فلسفه اسلامى، هرگاه هستىِ پديده اى ناشى از هستى شىء ديگرى باشد، طبعاً آن پديده، ممكن و معلول و فرع وجود علت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و معلول بودن هستى، ملازم با محدود بودن است، زيرا يك موجود ممكن و معلول از نظر درجه بندى در مرتبه دوم است و هستى او از اين نظر محدود</w:t>
      </w:r>
      <w:r>
        <w:rPr>
          <w:rFonts w:eastAsia="IRNazanin" w:cs="IRNazanin"/>
          <w:color w:val="111111"/>
          <w:sz w:val="28"/>
          <w:szCs w:val="28"/>
          <w:lang w:bidi="fa-IR"/>
        </w:rPr>
        <w:t>9</w:t>
      </w:r>
      <w:r>
        <w:rPr>
          <w:rFonts w:eastAsia="IRNazanin" w:cs="IRNazanin"/>
          <w:color w:val="111111"/>
          <w:sz w:val="28"/>
          <w:szCs w:val="28"/>
          <w:rtl w:val="true"/>
          <w:lang w:bidi="fa-IR"/>
        </w:rPr>
        <w:t>.</w:t>
      </w:r>
      <w:bookmarkStart w:id="73" w:name="pg10676_106665"/>
    </w:p>
    <w:p>
      <w:pPr>
        <w:pStyle w:val="BookText"/>
        <w:rPr/>
      </w:pPr>
      <w:bookmarkEnd w:id="73"/>
      <w:r>
        <w:rPr>
          <w:rFonts w:ascii="IRNazanin" w:hAnsi="IRNazanin" w:eastAsia="IRNazanin"/>
          <w:color w:val="111111"/>
          <w:sz w:val="28"/>
          <w:sz w:val="28"/>
          <w:szCs w:val="28"/>
          <w:rtl w:val="true"/>
          <w:lang w:bidi="fa-IR"/>
        </w:rPr>
        <w:t>و محاط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ارتباط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وَقَدَّرَهُ تَقديراً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آيه كاملاً روشن مى گردد، زيرا هدف آيه، اثبات توحيد و يگانگى خدا و نفى هر نوع ثنويت و شريك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فرض كنيم كه تمام موجودات، محاط و محدود و از نظر حدوث و بقا و مقدار تأثير و فعاليت، كاملاً محدودند، ديگر هيچ موجودى نمى تواند شريك خدا باشد، زيرا شريك خدا بايد بسان خودِ خدا محيط و نامحدود باشد، در صورتى كه تمام موجودات، محدود و متناهى مى باشند</w:t>
      </w:r>
      <w:r>
        <w:rPr>
          <w:rFonts w:eastAsia="IRNazanin" w:cs="IRNazanin"/>
          <w:color w:val="111111"/>
          <w:sz w:val="28"/>
          <w:szCs w:val="28"/>
          <w:rtl w:val="true"/>
          <w:lang w:bidi="fa-IR"/>
        </w:rPr>
        <w:t>.</w:t>
      </w:r>
    </w:p>
    <w:p>
      <w:pPr>
        <w:pStyle w:val="Heading3"/>
        <w:numPr>
          <w:ilvl w:val="2"/>
          <w:numId w:val="1"/>
        </w:numPr>
        <w:rPr/>
      </w:pPr>
      <w:bookmarkStart w:id="74" w:name="__RefHeading___Toc719048_1051229030"/>
      <w:bookmarkStart w:id="75" w:name="_Toc27"/>
      <w:bookmarkEnd w:id="74"/>
      <w:r>
        <w:rPr>
          <w:rtl w:val="true"/>
        </w:rPr>
        <w:t>تفسير</w:t>
      </w:r>
      <w:r>
        <w:rPr>
          <w:rtl w:val="true"/>
        </w:rPr>
        <w:t>«</w:t>
      </w:r>
      <w:r>
        <w:rPr>
          <w:rtl w:val="true"/>
        </w:rPr>
        <w:t>تقدير</w:t>
      </w:r>
      <w:r>
        <w:rPr>
          <w:rtl w:val="true"/>
        </w:rPr>
        <w:t xml:space="preserve">» </w:t>
      </w:r>
      <w:r>
        <w:rPr>
          <w:rtl w:val="true"/>
        </w:rPr>
        <w:t>به بيان ديگر</w:t>
      </w:r>
      <w:bookmarkEnd w:id="75"/>
    </w:p>
    <w:p>
      <w:pPr>
        <w:pStyle w:val="BookText"/>
        <w:rPr/>
      </w:pPr>
      <w:r>
        <w:rPr>
          <w:rFonts w:ascii="IRNazanin" w:hAnsi="IRNazanin" w:eastAsia="IRNazanin"/>
          <w:color w:val="111111"/>
          <w:sz w:val="28"/>
          <w:sz w:val="28"/>
          <w:szCs w:val="28"/>
          <w:rtl w:val="true"/>
          <w:lang w:bidi="fa-IR"/>
        </w:rPr>
        <w:t>تقدير و اندازه گيرى موجودات را مى توان در يك سطح همگانى نيز پياده كرد، به طورى كه نه تنها با معناى اول مخالفتى ندارد، بلكه از يك نظر مكمل و روشنگر معناى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هستى، جهان به هم پيوسته اى است كه همه پديده هاى آن با يكديگر، هماهنگى داشته و هر كدام روى يكديگر تأثير مستقيمى دارند تا آن جا كه جريان نسيمى در خاور دور با وزش باد در مغرب زمين پيوند ناگسستنى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جهان هستى، توده انبوهى از اسباب و مسبَّبات و نظام علت و معلول است كه بسان حلقه هاى زنجير به هم پيوسته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امروز معلول حوادث ديروز و حوادث ديروز معلول پديده هاى پريروز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پديده اى همان طور كه اصل هستى را از علت خويش مى گيرد، همچنين تمام خصوصيات وجودى خود را از ناحيه علت دريافت مى كند و از جانب آن، تحديد و اندازه گيرى مى شود و تمام مشخصات ظاهرى و باطنى خود را از علت خويش دريافت مى دارد، مثلاً هرگاه علت يك پديده، زمانى و مكانى باشد، طبعاً</w:t>
      </w:r>
    </w:p>
    <w:p>
      <w:pPr>
        <w:pStyle w:val="BookText"/>
        <w:rPr/>
      </w:pPr>
      <w:r>
        <w:rPr>
          <w:rFonts w:ascii="Amiri" w:hAnsi="Amiri" w:eastAsia="Amiri" w:cs="Amiri"/>
          <w:color w:val="111111"/>
          <w:sz w:val="28"/>
          <w:sz w:val="28"/>
          <w:szCs w:val="28"/>
          <w:rtl w:val="true"/>
          <w:lang w:bidi="ar-SA"/>
        </w:rPr>
        <w:t>معلول او نيز زمانى و مكانى خواهد بود و در همان دو مرز زمان و مكان زندانى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گذشته از اين، بنابر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سنخيّت ميان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تقدير و تحديد روشن تر مى گردد، زيرا بنابر اين اصل، رابطه اى ميان آتش و گرمى و آب و سردى حكومت مى كند و هر علتى اثر مناسب با ذات خويش را به معلول منتقل مى سازد و هر پديده اى يك سلسله صفات را از جانب خود كسب كرده و حقيقت وجود خود را با آن تحديد و اندازه گيرى مى كند، مثلاً روحيات صفات موروثى و اكتسابى انسان در نحوه كارهاى او بى تأثير نيست و تمام افعال انسان از اين ناحيه شكل مى گيرد و اندازه گيرى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از تقدير اين است كه هر موجودى به فرمان خدا با توجه به خصوصياتى كه از جانب علت خود كسب كرده است محدود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آيات براى هر موجودى ممكن، از آغاز پيدايش هستى تا نيل به كمالى كه درخور هستى اوست، چهار مرحله بيان شده، چنان كه در آيه زير به اين نكات توجه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قَدَّرَ فَهَدى</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خداوندى كه آفريد،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پديد آوردن نظام هايى در ساختمان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تنظيم و تكميل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هر چيزى را اندازه گيرى كرد و او را براى تكامل، رهبرى نمود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مرحله اى كه در آيه به آن توجه شده است به قرار زير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گيرى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رهبرى براى تكامل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پديد آوردن نظام هايى در درون موجودات است كه موجب تكميل آفرينش و تنظييم خلقت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آيات، اين مرحله با يك لفظ بيان شده است،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أَعْطَى كُلَّ شَىْء خَلْقَهُ ثُمَّ هَدى</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به هر موجودى آنچه را شايسته بود داد، سپس او را براى تكامل رهبرى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عالى قدر، علاّمه طباطبايى در بيان ارتباط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وقدّره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جمله هاى ماقبل نظر خاصى دارند كه خلاصه آن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رنگ شرك و ثَنَويّت در ميان عرب جاهلى به صورت شرك در تدبير جهان آفرينش بود، نه شرك در خلقت و آفرينش، زيرا آنان هرگز نمى گفتند كه جهان، دو آفريدگار دارد، بلكه مى گفتند دو مدبر دارد و خداوند، تدبير جهانِ آفرينش را به يكى و يا به چند تن از مخلوقات خود واگذار كرده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آيه مورد بحث، روى خالقيت گسترده خدا و اين كه همه موجودات، مخلوق او مى باشند تكيه كرده و نتيجه اى توحيدى مى گيرد، زيرا هرگاه خالقى و علتى و پديد آورنده اى جز او نيست،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او خواهد بود، زيرا تقدير جز يك رشته محدوديت و خصوصيات وجودى كه معلول، همه آنها را از علت دريافت مى كند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آفريدن و اندازه گيرى كردن از آنِ خدا باشد، تدبير نيز مربوط به او خواهد بود،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 جز ايجاد و تقدير و هستى بخشى و اندازه گيرى چيزى نيست</w:t>
      </w:r>
      <w:r>
        <w:rPr>
          <w:rFonts w:eastAsia="IRNazanin" w:cs="IRNazanin"/>
          <w:color w:val="111111"/>
          <w:sz w:val="28"/>
          <w:szCs w:val="28"/>
          <w:rtl w:val="true"/>
          <w:lang w:bidi="fa-IR"/>
        </w:rPr>
        <w:t>.</w:t>
      </w:r>
      <w:r>
        <w:rPr>
          <w:rStyle w:val="FootnoteAnchor"/>
        </w:rPr>
        <w:footnoteReference w:id="6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ديگر معقول نيست كه خلقت وتقدير از آنِ خدا باشد، ولى تدبير از آنِ ديگرى، زيرا تدبير، همان خلقت و تقدير است، چيزى جز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bookmarkStart w:id="76" w:name="pg10676_106669"/>
    </w:p>
    <w:p>
      <w:pPr>
        <w:pStyle w:val="Heading2"/>
        <w:numPr>
          <w:ilvl w:val="1"/>
          <w:numId w:val="1"/>
        </w:numPr>
        <w:rPr/>
      </w:pPr>
      <w:bookmarkStart w:id="77" w:name="__RefHeading___Toc719050_1051229030"/>
      <w:bookmarkStart w:id="78" w:name="_Toc28"/>
      <w:bookmarkEnd w:id="76"/>
      <w:bookmarkEnd w:id="77"/>
      <w:r>
        <w:rPr/>
        <w:t>6</w:t>
      </w:r>
      <w:r>
        <w:rPr>
          <w:rtl w:val="true"/>
        </w:rPr>
        <w:t xml:space="preserve">- </w:t>
      </w:r>
      <w:r>
        <w:rPr>
          <w:rtl w:val="true"/>
        </w:rPr>
        <w:t>انگيزه هاى پرستش</w:t>
      </w:r>
      <w:bookmarkEnd w:id="78"/>
    </w:p>
    <w:p>
      <w:pPr>
        <w:pStyle w:val="Heading3"/>
        <w:numPr>
          <w:ilvl w:val="2"/>
          <w:numId w:val="1"/>
        </w:numPr>
        <w:rPr/>
      </w:pPr>
      <w:bookmarkStart w:id="79" w:name="__RefHeading___Toc719052_1051229030"/>
      <w:bookmarkStart w:id="80" w:name="_Toc29"/>
      <w:bookmarkEnd w:id="79"/>
      <w:r>
        <w:rPr>
          <w:rtl w:val="true"/>
        </w:rPr>
        <w:t>اشاره</w:t>
      </w:r>
      <w:bookmarkEnd w:id="8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دُونِهِ آلِهَةً لا يَخْلُقُونَ شَيْئاً وَهُمْ يُخْلَقُونَ وَلا يَمْلِكُونَ لأَنْفُسِهِمْ ضَرّاً وَلا نَفْعاً وَلا يَمْلِكُونَ مَوْتاً وَلا حَيوةً وَلا نُشُوراً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خداوند، معبودهايى براى خود انتخاب نموده اند، معبودهايى كه چيزى نمى آفرينند و خودشان مخلوق و آفريده شده اند و مالك زيان و سود و مرگ و زندگى و رستاخيز خويش نمى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كمال نسبت به معبود، سبب مى شود كه در برابر او به حد بندگى خضوع كنيم، كمالى كه براى آن نمى توان حد و مرزى تعيين كرده و مافوق آن در انديشه انسان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معبود بالاتر و برتر و پيراسته از نقص و عيب، آتش عشق به كمال را در درون انسان مشتعل مى سازد و او را به سوى كانون كمال مى كشد و به تنظيم و كرنش در برابر آن وادار مى كند و فرد عبادتگر، مجذوب و تعظيم عملى، تجلى اين احساس باطنى و جذبه درونى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اين كه به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 گويى بنده عابد و انسان ستايشگر در برابر كمال نامتناهى معبود، غرق در حيرت مى 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گفته مى شود كه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نخستين حرف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است و به معبود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بنده ستايشگر در برابر كمال بى نهايت او، واله و مدهوش مى گردد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عالى ترين كمال براى يك موجود، اين است كه از نظر هستى، كاملاً مستقل بوده و وجود او از خود او بجوشد و در هستى به مقام و موجودى نيازمند نباشد و نه تنها از هر نيازى پيراسته شمرده شود، بلكه تمام موجودات به او نيازمند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آيات متعددى روى اين نكته تكيه مى كند و موضوع خالقيت خدا را انگيزه پرستش و لزوم تعظيم در برابر خالق مى داند، زيرا اعتراف به خالقيت خدا، اعتراف به كمال نامتناهى است و احساس چنين كمال در موجود بالاتر و برتر، مايه جذبه و كشش به سوى معبود است و حقيقت عبادت با توجه به خالقيت او همان تعظيم و كرنش بر اساس احساس كمال در معبود است، اينك آياتى را در اين جا يادآور مى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اعْبُدُوا رَبَّكُمُ الَّذِى خَلَقَكُمْ وَالَّذِينَ مِنْ قَبْلِكُمْ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Style w:val="FootnoteAnchor"/>
          <w:rtl w:val="true"/>
        </w:rPr>
        <w:footnoteReference w:id="62"/>
      </w:r>
      <w:r>
        <w:rPr>
          <w:rFonts w:ascii="IRNazanin" w:hAnsi="IRNazanin" w:eastAsia="IRNazanin"/>
          <w:color w:val="111111"/>
          <w:sz w:val="28"/>
          <w:sz w:val="28"/>
          <w:szCs w:val="28"/>
          <w:rtl w:val="true"/>
          <w:lang w:bidi="fa-IR"/>
        </w:rPr>
        <w:t>وندى را بپرستيد كه شما و كسانى كه پيش از شما زندگى مى كردند،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طى آياتى جمعيت هاى بت پرست را مذمت و نكوهش مى نمايد كه آنان اصنام و اجسامى را مى پرستند كه خود، مخلوق خدا بوده و آفريننده چيزى نمى باشند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اين استدلال كه اساس نكوهش بت پرستان را تشكيل مى دهد، اين است كه خالقيت، حاكى از كمال بالاتر و برتر و غنا و استقلال در وجود و هستى است،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مخلوق بودن، گواه بر نقص و نياز مخلوق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اجسامى، نه تنها واجد كمالى نيستند، بلكه از نقص و نياز پيراسته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ملاك پرستش و انگيزه خضوع در برابر چنين اجسامى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أَيُشْرِكُونَ ما لا يَخْلُقُ شَيْئاً وَهُمْ يُخْلَقُونَ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آنان موجودى را شريك خدا قرار مى دهند كه چيزى را خلق نمى كند و خود مخلوق موجود ديگرى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 مَا تَدْعُونَ مِنْ دُونِ اللّهِ أَرُونِى ماذا خَلَقُوا مِنَ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غير از خدا مى پرستيد، نشان من بدهيد كه تاكنون چه چيزى را آفريده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يَخْلُقُ كَمَنْ لا يَخْلُقُ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مى آفريند با كسى كه چنين نيست، يكسان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يَدْعُونَ مِنْ دُونِ اللّهِ لا يَخْلُقُونَ شَيْئاً وَهُمْ يُخْلَقُونَ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كه جز خدا را مى خوانند، چيزهايى را مى پرستند كه چيزى را خلق نمى كنند و خود، مخلوق ديگرى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دُوْنِهِ آلِهَةً لا يَخْلُقُونَ شَيْئاً وَهُمْ يُخْلَقُونَ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خداوند، معبودهايى براى خود انتخاب نموده اند كه چيزى را نمى آفرينند و خودشان مخلوق و آفريده شده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81" w:name="pg10676_106672"/>
    </w:p>
    <w:p>
      <w:pPr>
        <w:pStyle w:val="BookText"/>
        <w:rPr/>
      </w:pPr>
      <w:bookmarkEnd w:id="81"/>
      <w:r>
        <w:rPr>
          <w:rFonts w:ascii="IRNazanin" w:hAnsi="IRNazanin" w:eastAsia="IRNazanin"/>
          <w:color w:val="111111"/>
          <w:sz w:val="28"/>
          <w:sz w:val="28"/>
          <w:szCs w:val="28"/>
          <w:rtl w:val="true"/>
          <w:lang w:bidi="fa-IR"/>
        </w:rPr>
        <w:t>خلاصه سخن، اين كه خالقيت خداوند، حاكى از كمال و جمال شايان خضوع و تعظيم معبود است و از اين جهت، شايسته عبادت و ستايش است، همچنان كه فقدان اين صفت و مخلوق بودن موجود، گواه بر نقص و نياز و احتياج موجود بوده و ديگر شايسته تعظيم و كرنش نخواهد بود و مجموع آيات قرآنى كه در اين زمينه وارد شده است، بر اين مطلب دور مى زند</w:t>
      </w:r>
      <w:r>
        <w:rPr>
          <w:rFonts w:eastAsia="IRNazanin" w:cs="IRNazanin"/>
          <w:color w:val="111111"/>
          <w:sz w:val="28"/>
          <w:szCs w:val="28"/>
          <w:rtl w:val="true"/>
          <w:lang w:bidi="fa-IR"/>
        </w:rPr>
        <w:t>.</w:t>
      </w:r>
    </w:p>
    <w:p>
      <w:pPr>
        <w:pStyle w:val="Heading3"/>
        <w:numPr>
          <w:ilvl w:val="2"/>
          <w:numId w:val="1"/>
        </w:numPr>
        <w:rPr/>
      </w:pPr>
      <w:bookmarkStart w:id="82" w:name="__RefHeading___Toc719054_1051229030"/>
      <w:bookmarkStart w:id="83" w:name="_Toc30"/>
      <w:bookmarkEnd w:id="82"/>
      <w:r>
        <w:rPr>
          <w:rtl w:val="true"/>
        </w:rPr>
        <w:t>انگيزه ديگر براى پرستش</w:t>
      </w:r>
      <w:bookmarkEnd w:id="83"/>
    </w:p>
    <w:p>
      <w:pPr>
        <w:pStyle w:val="BookText"/>
        <w:rPr/>
      </w:pPr>
      <w:r>
        <w:rPr>
          <w:rFonts w:ascii="IRNazanin" w:hAnsi="IRNazanin" w:eastAsia="IRNazanin"/>
          <w:color w:val="111111"/>
          <w:sz w:val="28"/>
          <w:sz w:val="28"/>
          <w:szCs w:val="28"/>
          <w:rtl w:val="true"/>
          <w:lang w:bidi="fa-IR"/>
        </w:rPr>
        <w:t>حسِّ تقدير و قدردانى كه با ذات انسان عجين شده است، يكى از عوامل تشكر و سپاسگزارى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 در مواقع خاصى كاملاً بيدار مى گردد و فردى كه مورد انعام قرار گرفته، در درون خود احساس مى كند كه بايد به شخصى كه به وى نيكى كرده است، احترام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طرف نياز انسان، انسان ديگرى باشد، نتيجه اين شكرگزارى، تحريك عواطف انسانى اوست كه به كرم و انعام خود ادامه دهد و به كار خويش علاقه مند و دلگرم شود، ولى چون ذات اقدس خداوند از هر نوع انفعال و تأثر پيراسته است و بندگى و عدم بندگى افراد، در حال او تأثيرى ندارد، در اين صورت، نتيجه شكرگزارى كه معلول حس تقدير است، همان ابراز لياقت و شايستگى در مورد نعمتى است كه در حق وى ارزانى داشته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قرآن مجيد شكر و سپاسگزارى را مايه فزونى نعمت و كيفر و ناسپاسى را مايه نقمت و عذاب مى داند، به همين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نبايد چنين انديشيد كه خداوند بسان افراد ديگر از كرنش بندگان و تعظيم انسان ها در برابر خود مسرور و خوشحال مى گردد و بر انعام خود مى افزايد و از كفران و ناسپاسى بندگان منفعل و خشمگين مى گردد و فرمان به قطع نعمت مى دهد، زيرا چنين انديشه ها درباره</w:t>
      </w:r>
    </w:p>
    <w:p>
      <w:pPr>
        <w:pStyle w:val="BookText"/>
        <w:rPr/>
      </w:pPr>
      <w:r>
        <w:rPr>
          <w:rFonts w:ascii="IRNazanin" w:hAnsi="IRNazanin" w:eastAsia="IRNazanin"/>
          <w:color w:val="111111"/>
          <w:sz w:val="28"/>
          <w:sz w:val="28"/>
          <w:szCs w:val="28"/>
          <w:rtl w:val="true"/>
          <w:lang w:bidi="fa-IR"/>
        </w:rPr>
        <w:t>خداوند كه پيراسته از حالات انسانى و انفعالات روانى است غير صحيح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شكرگزارى از آن جهت مايه فزونى نعمت است كه بنده سپاسگزار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كه منعم را مى شناسد و نعمت را در جاى شايسته خود صرف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و مراتب درك و فهم و لياقت و شايستگى خود صرف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و مراتب درك و فهم و لياقت و شايستگى خود را نسبت به انعام ابراز داشته و از اين راه، مستحقّ ادامه فيض و افزونى نعمت مى گردد، چنان كه افراد ناسپاس كه از نعمت هاى الهى سوء استفاده نموده و آنها را در مواردى صرف مى كنند كه عقل و شرع، آن را اجازه نمى دهد عدم شايستگى و بى لياقتى خويشتن را نسبت به نعمت ثابت و روشن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قرآن مجيد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عَذابى لَشَديدٌ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برابر نعمت هاى من شكرگزار باشيد، بر نعمت خود مى افزايم و اگر كفران نعمت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را در جاى نامناسب و غير مشروع خود، 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 شديد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تقدير در افراد، شدت و ضعف دارد، گروهى تا لحظه اى تقدير مى كنند كه در خود احساس نياز به ديگرى كنند و لحظه اى كه احتياج آنان قطع شده، حس تقدير آنان كم فروغ مى گردد، مثلاً دانشجويى تا نياز به معلم خود دارد، از ديده احترام به وى مى نگرد و روزى كه برنامه كار او به پايان رسيد، ديگر همديگر را درست نمى شناسند، ولى در انسان هاى كامل، اين حس پيوسته بيدار است، هرگاه فردى در زمانى به آنان نيكى نموده، آن را فراموش نكرده و تا زنده اند از تشكر و سپاسگزارى خوددارى نمى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مجيد براى بيدار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انسان، نيازمندى هاى وى را به مقام ربوبى يادآورى كرده و نعمت هاى زيادى را كه در حق او ارزانى داشته است به رخ او مى كشد و آيات مربوط به اين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هدف از تشريح نعمت هاى الهى به طور اجمال و يا تفصيل، همان بيدار ساختن اين حس خفته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اى فراوان است كه فعلاً مجالى براى نقل آنها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ديگر، براى بازداشتن مشركان از گرايش نادرست به طور مكرر يادآورى مى كند كه هرگز اين معبودهاى باطل نمى توانند ضررى را از شما دفع نمايند و يا نعمتى به شما برسانند، از اين جهت صحيح نيست در برابر يك چنين اجسام به خضوع و كرنش بپردازيد، 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أَتَعْبُدُونَ مِنْ دُونِ اللّهِ مَا لا يَمْلِكُ لَكُمْ ضَرّاً وَلا نَفْعاً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مالك سود و زيان شما نيست، چگونه آن را مى پرستيد؟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تَعْبُدُونَ مِنْ دُونِ اللّهِ لا يَمْلِكُونَ لَكُمْ رِزْقاً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چيزهايى را كه مالك روزى شما نيستند مى پرستيد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 مورد بحث، روى اين تكيه كرده كه چگونه موجود و يا موجوداتى را مى پرستد كه مالك نفع و ضرر و مرگ و زندگى، خود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هرگاه نتواند ضررى را از خود دور كند ويا به خود سودى برساند، به طريق اولى نخواهند توانست اين كار را درباره ديگرى نيز انجام دهند، چنان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يَمْلِكُونَ لأَنْفُسِهِمْ ضَرّاً وَلاَ نَفْعاً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84" w:name="pg10676_106675"/>
    </w:p>
    <w:p>
      <w:pPr>
        <w:pStyle w:val="Heading3"/>
        <w:numPr>
          <w:ilvl w:val="2"/>
          <w:numId w:val="1"/>
        </w:numPr>
        <w:rPr/>
      </w:pPr>
      <w:bookmarkStart w:id="85" w:name="__RefHeading___Toc719056_1051229030"/>
      <w:bookmarkStart w:id="86" w:name="_Toc31"/>
      <w:bookmarkEnd w:id="84"/>
      <w:bookmarkEnd w:id="85"/>
      <w:r>
        <w:rPr>
          <w:rtl w:val="true"/>
        </w:rPr>
        <w:t>معبود واقعى و معبود لفظى</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اختصاصى خداوند يكتاى جهان است، به هر معبودى اعم از حق و باطل گفته مى شود، از اين جهت، هيچ گاه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نمى شود و پيوسته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در حالى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شده و به صورت جمع نيز به كار مى رود، چنان كه در آيه مورد بحث به صورت جمع وارد شده است، ولى از آن جا كه كمال و جمال و بى نيازى و استقلال در وجود و قدرت بر رفع ضرر و جلب نفع از خصايص خداى يگانه است، در اين صورت، معبودى حقيقى به جز خداى سبحان وجود ندارد و معبودهاى باطلِ اقوام و ملل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سهمى جز لفظ ندارند و قرآن با اشاره به اين حقيقت،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هِىَ إِلاّ أَسماءٌ سَمَّيْتُمُوها أَنْتُمْ وَ آباؤُكُمْ</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بت هاى تراشيده و پرداخته خود كه آنها را عبادت و در برابر آنها كرنش مى كنيد، جز نامى از الوهيت كه شما و پدرانتان اين نام هاى مقدس را بر آنها نهاده ايد، چيز ديگرى ندارند</w:t>
      </w:r>
      <w:r>
        <w:rPr>
          <w:rFonts w:eastAsia="IRNazanin" w:cs="IRNazanin"/>
          <w:color w:val="111111"/>
          <w:sz w:val="28"/>
          <w:szCs w:val="28"/>
          <w:rtl w:val="true"/>
          <w:lang w:bidi="fa-IR"/>
        </w:rPr>
        <w:t>».</w:t>
      </w:r>
      <w:bookmarkStart w:id="87" w:name="pg10676_106677"/>
    </w:p>
    <w:p>
      <w:pPr>
        <w:pStyle w:val="Heading2"/>
        <w:numPr>
          <w:ilvl w:val="1"/>
          <w:numId w:val="1"/>
        </w:numPr>
        <w:rPr/>
      </w:pPr>
      <w:bookmarkStart w:id="88" w:name="__RefHeading___Toc719058_1051229030"/>
      <w:bookmarkStart w:id="89" w:name="_Toc32"/>
      <w:bookmarkEnd w:id="87"/>
      <w:bookmarkEnd w:id="88"/>
      <w:r>
        <w:rPr/>
        <w:t>7</w:t>
      </w:r>
      <w:r>
        <w:rPr>
          <w:rtl w:val="true"/>
        </w:rPr>
        <w:t xml:space="preserve">- </w:t>
      </w:r>
      <w:r>
        <w:rPr>
          <w:rtl w:val="true"/>
        </w:rPr>
        <w:t>حربه تهمت</w:t>
      </w:r>
      <w:bookmarkEnd w:id="8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إِنْ هذا إِلاّ إِفْكٌ افْتَريهُ وَأَعانَهُ عَلَيْهِ قَومٌ آخَرُونَ فَقَدْ جاءوُ ظُلْماً وَزُوراً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كافر گفتند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دروغى بيش نيست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بسته است و گروه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سخن بى اساس و ناروايى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أَساطِيرُ الأَوّلينَ اكْتَتَبَها فَهِى تُمْلَى عَلَيْهِ بُكْرَةً وَأَصِيلاً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افسانه هاى پيشينيان است كه آنها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براى او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آن، صبح و شام بر او القا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أَنْزَلَهُ الَّذِى يَعْلَمُ السِّرَّ فِى السَّمواتِ وَالأَرْضِ إِنَّهُ كانَ غَفُوراً رَحيماً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كسى كه از رازهاى آسمان ها و زمين آگاه است، اين قرآن را فرو فرستاده است و اوست آمرزنده و مهربان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متفكران بزرگ جهان و مصلحان عالم كه رسالت رهبرى جامعه انسانى را به دوش مى گيرند، پيوسته از طرف دشمنان حق، هدف تهمت ها و نسبت هاى ناروايى بوده و مخالفان انقلاب هاى اصلاحى و نهضت هاى آسمانى، سعى مى كردند كه از</w:t>
      </w:r>
    </w:p>
    <w:p>
      <w:pPr>
        <w:pStyle w:val="BookText"/>
        <w:rPr/>
      </w:pPr>
      <w:r>
        <w:rPr>
          <w:rFonts w:ascii="Amiri" w:hAnsi="Amiri" w:eastAsia="Amiri" w:cs="Amiri"/>
          <w:color w:val="111111"/>
          <w:sz w:val="28"/>
          <w:sz w:val="28"/>
          <w:szCs w:val="28"/>
          <w:rtl w:val="true"/>
          <w:lang w:bidi="ar-SA"/>
        </w:rPr>
        <w:t xml:space="preserve">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حداكثر استفاده را بنمايند تا از موقعيت و نفوذ كلمه اين رجال نيك انديش و اصلاح طلب بكاهند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دشمنان هوشيار و زيرك و موقع شناس سعى مى كردند كه به رجال وحى و آموزگاران آسمانى، نسبت هايى بدهند كه توده هاى ساده لوح آن را نپذيرند و آن چنان نباشد كه حتى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به پذيرفتن آن نباشند و نقشه هاى آنان نقش بر آب گردد، مثلاً در مورد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نقشه ناجوانمردانه كاملاً رعايت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تهمت ها ونسبت هاى ناروايى كه از آنان نقل مى كند، همگى بر اين محور دور مى زند كه آن حضرت، دروغ گو، جادوگر وديوانه يا شاعر زبردستى است كه محتويات كتاب خود را از ديگران گرفته است و اين خود مى رساند كه رسول گرامى از جهات ديگر، آن چنان پاك و پيراسته بود كه دشمن نمى توانست به حريم اخلاق و پاكى او تجاوز كند و دستبردى بزند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سرقت و دزدى و يا به تعدّى و تجاوز به ناموس مردم و ديگر مسائل متهم سازد و اگر امكان داشت، دشمن از آن سر برنمى 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با عناوينى، مانند دروغگويى و جادوگرى و ديوانگى و مانند آنها متهم كردند، براى اين است كه دشمنان حق و حقيقت، پيوسته رجال آسمانى را با اين نسبت ها متهم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چون چنين اتهامات، يك رشته امور نامرئى و غير ملموس است و نفى و اثبات آن مشكل و پيچيده مى باشد، دشمن در جعل چنين نسبت ها خود را موظف براى اثبات آن نمى داند و به قول معروف، تيرى به تاريكى پرتاب مى كند كه شايد مؤثر افتد، ولى با اين همه زيركى و هوشيارى باز نتوانست خود را از تناقض و پراكنده گويى مصون بدارند و از آن جا كه دروغگو حافظه ندارد در تهمت زدن، دچار آشفتگى و تناقض گرديدند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تحليل تهمت هايى كه در آيات مورد بحث، 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إِفْكٌ افْتَراهُ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دروغى است كه به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آيات ديگرى نيز اين نسبت از زبان مشركان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اكنون ببينيم قرآن چگونه به اين نسبت ناروا پاسخ داده است؟ قرآن مجيد در سوره يونس به روشن ترين بيان به اين اتهام پاسخ مى دهد، 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هذَا الْقُرآنُ أَنْ يُفْتَرى مِنْ دُونِ اللّهِ وَلكِنْ تَصْدِيقَ الَّذِى بَيْنَ يَدَيْهِ وَتَفْصِيلَ الْكِتابِ لا رَيْبَ فِيهِ مِنْ رَبِّ الْعالَمين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قرآن نمى تواند مصنوع غير خدا باشد، بلكه تصديق كننده كتاب هاى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مبين دستورات الهى و آنچه كه بر بندگان نوشته است مى باشد، و ترديدى در آن نيست كه از جانب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قُلْ فَأْتُوا بِسُورَة مِثْلِهِ وَادْعُواْ مَنِ اسْتَطَعْتُمْ مِنْ دُونِ اللّهِ إِنْ كُنْتُمْ صادِقينَ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مى گويند كه قرآن، افترايى است كه به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نيز سوره اى مانند آن را بياوريد و جز خدا هر كس را بتوانيد به يارى خويش بطلبيد، اگر راست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مضامين اين دو آيه، ما را به دو پاسخ كوبنده اى كه براى چنين نسبت داده شده است راهنمايى مى 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نخست كه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تواند مصنوع غير خدا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مقصود از اين جمله، اين است كه قرآن با اين جذبه 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كشش، با اين حلاوت و شيرينى و ذخاير علمى و حقايق بلند، نمى تواند محصول فكر يك بشر باشد، زيرا يك فرد، هر چه هم نابغه و انديشمند باشد، نمى تواند در موضوعات فراوان قرآن وارد شود و بحث نمايد و نظرهاى صائب و قاطع بدهد و همه جا هم نظرش درست از آب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قرآن در مباحث عقلى و معارف الهى سخن مى گويد،بسان فردى است كه به تمام مسائل اين فن احاطه پيدا كرد، و همه مسائل آن را زير و رو كرده و بحث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مسائل حقوق و جزايى سخن مى گويد، آن چنان واقع بين و موشكاف و قاطع و صريح است كه گويى متخصصى سخن مى گويد كه افكار و قوانين خود را قرن ها مورد آزمايش قرار داده و تجربيات خود را به صورت استوارترين قوانين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اخلاقى قرآن، يكى از ارزنده ترين بحث هاى اين كتاب است و آن چنان جامع و شيوا مى باشد كه محال است كه توسن انديشه دانشمندى به پايه آن برسد و همچنين است ديگر بحث 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نمى توان اين كتاب را محصول مغز انسانى دانست، آن هم در شبه جزيره اى كه فاقد هر نوع تمدن و كمال بود، 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هذا القُرآنُ أَنْ يُفْتَرى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تصور مى كنيد كه اين قرآن، مصنوع فكر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برخيزيد دور هم گرد آييد، سوره اى بسان سوره هاى قرآن بسازيد و در اختيار توده ها بگذاريد و به اين حقيقت در آيات ديگر نيز تصريح شده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وَأَعانَهُ عَلَيْهِ 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ديگرى او را در تنظيم اين كتاب يارى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اين تهمت، نضر بن حارث بود و مقصود وى از اين گروه، چند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 انگشت شمارى،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رومى بودند و در مكه مى زيستند و اطلاعاتى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بعداً اسلام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اين تهمت را ظلم و ستم و گفتار زور و ناروا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گفتارى نارواتر از اين كه كلامى را كه فصيحان و بليغان عرب از مبارزه با آن ناتوان گرديده اند، به چند نفر انگشت شمارى نسبت بدهند كه تسلط كامل بر زبان عربى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اين تهمت را در جاى ديگر از اين ناروا گويان نقل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نَعْلَمُ أَنَّهُمْ يَقُولُونَ إِنَّما يُعَلِّمُهُ بَشَرٌ</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 دانيم كه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 اين قرآن را به او تعليم مى دهد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 ر ردّ آنان، پاسخ پيش را يادآورى مى نمايد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الَّذِى يُلْحِدُونَ إِلَيْهِ أَعْجَمِىٌّ وَهذا لِسانٌ عَرَبِىٌّ مُبِينٌ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 كسى كه با او اشاره مى كنند غير عربى است، در حالى كه اين قرآن، عربى روشن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أَساطِيرُ الأَوّلين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هاى پيشينيان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تصور مى كردند كه داستان هاى عبرت انگيز و پندآموز قرآن بسان افسانه هاى قهرمانان عرب است كه داستان سرايان براى سرگرمى مردم در اجتماعات بازگو مى كردند و گاهى تصور مى كردند كه مضامين قرآن، همان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در صورتى كه با يك نگاه، هر چند سطحى، بى اساس بودن آن روشن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مفسران ، اين لفظ را چنين معنا كرده اند كه پيامبر شخصاً قرآن را از كتاب ها رونويسى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احتمال مى دهند كه مقصود از آن، اين است كه از روى كتاب ها نسخه برداشته، هر چند به وسيله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معناى نخست، اين لفظ حاوى دو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پيامبر، مضامين قرآن را از روى كتابى نوشته و يا لااقل اقتباس نموده است، ديگر اين كه او شخصاً به اين كار اقدام نموده و رونويسى كرده است، در صورتى كه كسانى كه با پيامبر آشنايى داشتند، مى دانستند كه وى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 نخوانده بود و تا آن روز، قلم روى كاغذ نگذاشته بود، ولى بنابر معناى دوم، فقط يك تهمت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تُمْلى عَلَيْهِ بُكْرَةً وَأَصيلاً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 روز بر او القا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ديگر، يك پاسخ كلى به تمام اين تهمت هاى پنجگانه داده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اين قرآن را آن كسى نازل كرده است كه از رازهاى زمين و آسمان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كه در مقام پاسخگويى،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گسترده خود به رازهاى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مى كند، اين است كه به جامعه مشركان برساند كه وى از افترا و دروغ پراكنى آنان كاملاً آگاه است و اگر در آخر آيه،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براى ابراز ترحم و لطف نسبت به بندگان دروغساز و افتراگر است كه هنوز راه توبه و بازگشت براى آنان باز است واگر از دروغ پراكنى و جعل اكاذيب دست بردارند، خدا مهربان و آمرزنده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اين نسبت هاى ناروا نتوانستند خود را از تناقض گويى باز دارند، زيرا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مقتضاى دو نسبت نخست، آنان الفاظ و مفاهيم قرآن را مصنوع و ساخته قدرت علمى و عقلى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دانند كه گروهى او را در اين كار يارى مى كنند، ولى نتيجه تهمت هاى بعدى اين است كه قرآن، كتابى است كه از روى كتاب هاى ديگر، استنساخ و رونويسى شده و مضامين آن از كتاب هاى پيشينيان گرفته شده است و اين دو نوع اتهام در ظاهر با هم اختلاف روشنى دارند</w:t>
      </w:r>
      <w:r>
        <w:rPr>
          <w:rFonts w:eastAsia="IRNazanin" w:cs="IRNazanin"/>
          <w:color w:val="111111"/>
          <w:sz w:val="28"/>
          <w:szCs w:val="28"/>
          <w:rtl w:val="true"/>
          <w:lang w:bidi="fa-IR"/>
        </w:rPr>
        <w:t>.</w:t>
      </w:r>
      <w:bookmarkStart w:id="90" w:name="pg10676_106685"/>
    </w:p>
    <w:p>
      <w:pPr>
        <w:pStyle w:val="Heading2"/>
        <w:numPr>
          <w:ilvl w:val="1"/>
          <w:numId w:val="1"/>
        </w:numPr>
        <w:rPr/>
      </w:pPr>
      <w:bookmarkStart w:id="91" w:name="__RefHeading___Toc719060_1051229030"/>
      <w:bookmarkStart w:id="92" w:name="_Toc33"/>
      <w:bookmarkEnd w:id="90"/>
      <w:bookmarkEnd w:id="91"/>
      <w:r>
        <w:rPr/>
        <w:t>8</w:t>
      </w:r>
      <w:r>
        <w:rPr>
          <w:rtl w:val="true"/>
        </w:rPr>
        <w:t xml:space="preserve">- </w:t>
      </w:r>
      <w:r>
        <w:rPr>
          <w:rtl w:val="true"/>
        </w:rPr>
        <w:t>بهانه هاى كودكانه</w:t>
      </w:r>
      <w:bookmarkEnd w:id="9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لِهذا الرَّسُولِ يَأَكُلُ الطَّعامَ وَيَمْشى فِى الأَسْواقِ لَوْلا أُنْزِلَ إِلَيْهِ مَلَكٌ فَيَكُونَ مَعَهُ نَذيراً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چگونه پيامبرى است كه غذا مى خورد و در بازارها راه مى رود، چرا فرشته اى بر او نازل نشده كه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مخالفت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يُلْقَى إِلَيْهِ كَنْزٌ أَوْ تَكُونُ لَهُ جَنَّةٌ يَأْكُلُ مِنْها وَقالَ الظَّالِمُونَ إِنْ تَتَّبِعُونَ إِلاّ رَجُلاً مَسْحُوراً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به او داده نمى شود يا باغى ندارد كه از ميوه هاى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شما جز از يك مردِ سِحر شده اى پيروى نمى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ضَرَبُوا لَكَ الأَمْثَالَ فَضَلُّوا فَلا يَسْتَطِيعُونَ سَبِيلاً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چگونه تو را توصيف كرده اند و آن چنان گمراه شده اند كه ديگر راهى براى هدايت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الَّذِى إِنْ شَاءَ جَعَلَ لَكَ خَيْراً مِنْ ذلِكَ جَنّات تَجْرِى مِنْ تَحْتِهَا الأَنْهارُ وَيَجْعَلْ لَكَ قُصُوراً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است خدايى كه اگر بخواهد بهتر از آنچه آنان مى گويند، براى تو قرار مى دهد، باغ هايى كه از زير درختان آن، نهرهايى جريان داشته و در آن، كاخ هايى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هاى سركش كه با حق و حقيقت، دشمنىِ آشتى ناپذيرى دارند، پيوسته براى ناديده گرفتن حقايق و فرار از مسؤوليت هاى سنگين، كوشش مى كنند كه چهره حقيقت را با يك رشته اوهام و پندار و مجموعه اى از عذرها و پوزش هاى كودكانه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از يك طرف، زير فشار وجدان اخلاقى و تحت ضربات فطرت انسانى قرار مى گيرند و از اين كه چنين حقايق روشنى را ناديده گرفته و پا بر روى آنها مى گذارند، خود را در باطن، گنهكار و شرمنده مى پندارند و از طرف ديگر، حقيقت پرستى با يك رشته مسؤوليت هاى سنگين همراه بوده و چه بسا با منافع و آزمندى هاى شخصى چنين افراد تضاد دارد، از اين جهت، پس از يك رشته محاسبات و بررسى هاى غلط، راه سومى را انتخاب مى كنند و آن اين كه يك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كلى انكار مى نمايند و همه حقايق روشن را ناديده مى گيرند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از يك نكته، غفلت ورزيده اند كه همه حقايق جهان در گرو انديشه هاى آنها يا هر انسان ديگرى نيست و انعكاسات ذهنى ما تأثيرى در وضع خارج ندارد و به جاى اين كه تصور كنيم كه حقيقت و جريان خارج، تابع انديشه ماست و ما هر گونه فكر كنيم، جهان بر وفق نقشه ذهنى ما خواهد گشت، بايد چنين بينديشيم كه قضاوت ها، داورى ها و همه نوع تراوش هاى فكرى ما در صورتى ارزش علمى دارد كه انعكاسى از خارج و نشانه اى از حقيقت داشته باشد و فرد واقع بين، كسى است كه حقايق را آن چنان كه هست مى انديشد، نه آن چنان كه به سود او تمام مى شود، زيرا در صورت دوم به صورت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ماليخوليايى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كه مثلاً در جهان خيال</w:t>
      </w:r>
    </w:p>
    <w:p>
      <w:pPr>
        <w:pStyle w:val="BookText"/>
        <w:rPr/>
      </w:pPr>
      <w:r>
        <w:rPr>
          <w:rFonts w:ascii="IRNazanin" w:hAnsi="IRNazanin" w:eastAsia="IRNazanin"/>
          <w:color w:val="111111"/>
          <w:sz w:val="28"/>
          <w:sz w:val="28"/>
          <w:szCs w:val="28"/>
          <w:rtl w:val="true"/>
          <w:lang w:bidi="fa-IR"/>
        </w:rPr>
        <w:t>با يك ثروت سنگين زندگى مى كند، در صورتى كه در خارج، مالك درهم و دينارى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پيامبر اسلام و آيين تابناك وى از اين قانون مستثنا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با دلايلى متقن و استوار، با معجزاتى روشن، با آيينى پاك و قوانينى تابناك، براى نجات بشر از طرف خداوند، مبعوث و برانگيخته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حقيقت گرا و واقع بين، كسانى بودند كه دلايلِ ارتباط وى را با خداوند مورد بررسى قرار داده و درباره قوانين استوار و آيين پاك او دقت بيشترى كردند، سرانجام تسليم حقيقت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آنان، افراد لجوج كه منافع و سودهاى زودگذر خود را بر همه اصول و واقعيات مقدم مى دارند، شروع به اشكال تراشى كرده و در پوشش انتقادهاى كودكانه، فرمان محكوميت اسلام را صادر نموده و تصور كردند كه در معركه نبرد با حقيقت، پيروز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نمونه اى از انتقادهاى بى پايه آنان را كه قرآن مجيد در آيات مورد بحث از آنها ياد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اين پيامبر غذا مى خورد؟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بازار براى زندگى مشغول كار مى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تبليغ رسالت خويش، فرشته اى او را همراهى نمى 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گنجى ندارد؟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باغى ندارد كه از درآمد آن، زندگى كند و خود را از كار و كسب برهاند؟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محمد،مرد سحر شده اى است، تصور مى كند كه از طرف خدا مبعوث شده است و افراد با ايمان از يك چنين فردى پيروى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كودكانه، آن چنان بى اساس و بى پايه است كه قرآن، خود را بى نيازتر از آن مى داند كه به پاسخ يك يك آنها بپردازد، هر چند در اين سوره و در برخى از سوره هاى ديگر، تصريحاً و يا تلويحاً به پاسخ برخى از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دو انتقاد نخست، خلاصه سخن اين كه آنان تصور مى كردند كه مقام رسالت و ارتباط با مقام غيب از شؤون موجوداتى است كه از علايق مادى و طبيعى پيراسته باشند و بشر مادى كه از طريق خوردن غذا و گردش در بازار براى كسب معاش به زندگى خود ادامه مى دهد، صلاحيّت چنين مقامى را ندارند، چنان كه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إِلاّ بَشَرٌ مِثْلُنا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تنها موجودى كه حايز چنين شرط است، همان فرشته الهى است كه از اين علايق پيراسته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يك نكته غفلت داشتند و آن اين كه شرط اساسى نفوذ در ديگران، داشتن شكل و قيافه و خصوصيات ظاهرى و باطنى مخاطبان تبليغى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 مربى جامعه انسانى بايد انسان باشد نه فرشته تا بر اثر الفت و معاشرت نزديك، گفتار و رفتار مربى، مايه تربيت و پرورش افراد گردد و گرنه دو موجود مغاير، با دو جنسيت مختلف، بدون داشتن نقطه مشترك نزديك، چگونه مى توانند در يك ديگر تأثير تبليغى بگذارند و اگر روزى مشيت الهى بر اين تعلق بگيرد كه فرشته اى معلم انسان زمينى گردد، ناچار بايد او را به صورت انسانى مجسم كند،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مَلَكاً لَجَعَلْناهُ رَجُلاً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فرستاده خود را از فرشتگان انتخاب كنيم، او را به صورت مردى قرار مى دهيم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پيامبر اسلام، نخستين پيامبر آسمانى نيست كه از طرف</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اعزام شده است، بلكه پيش از او پيامبرانى آمده اند و همگى بسان او غذا مى خوردند و در اجتماع گام مى زدند،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قَبْلَكَ مِنَ الْمُرسَلينَ إِلاّ إِنَّهُمْ لَيَأْكُلُونَ الطَّعامَ وَيَمْشُونَ فِى الأَسْواقِ</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تو پيامبرانى را اعزام كرده ايم، آنان نيز غذا مى خوردند و در بازارها راه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انتقادسومِ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فرشته اى او را در امر تبليغ همراهى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نوع تنزل از دو انتقاد پيشين است، زيرا مبناى اعتراض پيشين، اين است كه اصولاً بشر براى امر رسالت، لياقت و شايستگى ندارد و حتماً بايد فرشته اى اين كار را انجام دهد، در صورتى كه در انتقاد سوم امكان رسالت بشر را پذيرفته و خواستار آن شده اند كه فرشته اى او را معاونت و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انتقاد چهارم و پنجم،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گنجى از غيب به او داده نمى شود و چرا باغى ندارد كه از آن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نوع چشم پوشى از گذشته هاست و هدف اين است بر فرض اين كه بپذيريم رسالت و انسانيت با هم جمع مى شود و لازم نيست پيامبر فرشته باشد و يا فرشته اى او را كمك كند، ولى به پيامبر بايد از غيب آن چنان كمك شود كه ديگر به كار و كسب نيازمند نگردد، مثلاً يا گنجى از غيب به او برسد و يا لااقل باغى داشته باشد كه او را از هر نوع كوشش، بى نياز سازد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يك نكته غفلت داشتند كه داشتن گنج و باغ و ملك و مكنت، نشانه ارتباط با غيب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با روح و روان و گفتار و رفتار مردم سر و كار دارد، تا با علمِ وسيع وگسترده و اراده آهنين و استوارِ خود، آنان را به شاه راهِ هدايت رهبرى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داشتن مال و منال مؤثر نيست و در عين حال، هدف</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بالاتر از آن است كه آنان پيشنهاد مى كنند و هر روز كه مصلحت ببيند، به پيامبر گرامى خود، باغ ها و قصرهايى عطا مى فرمايد،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الَّذِى إِنْ شاءَ جَعَلَ لَكَ خَيْراً مِنْ ذَلِكَ</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خداوندى كه اگر بخواهد، براى تو بهتر از آنچه آنان مى خواهند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انتقاد ششم، پيامبر را يك فرد مسحور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او را سحر كرده اند و از اين جهت تصور مى كند كه پيامبر است و فرشته اى بر او نازل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بار نيست كه رجال وحى را با اين حربه زنگ زده، متهم كرده اند و پيش از وى فرعون، جبّار مصر، موسى را به اين تهمت متهم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فِرْعَونُ إِنّى لأَظُنُّكَ يا مُوسى مَسْحُوراً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يك فرد سحر شده مى پندارم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لجوج و عنود براى فرار از تلخى واقعيات، مردان وحى آسمانى را مسحور مى نامند و گاهى براى رد دلايل و آيات و معجزات روشن آنان خويشتن را مسحور مى خوانند و مى گويند كه ديدگان ما سحر شده و وهم و پندار را حقيقت و واقع مى پنداريم،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فَتَحْنَا عَلَيْهِمْ باباً مِنَ السَّماءِ فَظَلُّوا فِيهِ يَعْرُجُونَ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لَقالُوا إِنَّما سُكِّرَتْ أَبْصارُنا بَلْ نَحْنُ قَوْمٌ مَسْحُورونَ</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روى آنان درى از آسمان باز مى كرديم كه از آن بالا مى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ايمان نياورده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گفتند كه ديدگان ما مست شده و ما گروه جادو شدگانيم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حربه هاى زنگ زده، هميشه بوده و اكنون نيز به صورت ديگرى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در توضيح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كَيْفَ ضَرَبُوا لَكَ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ثاء، به معناى توصيف و بيان حال است، 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الّتى وُعِدَ الْمُتَّقُونَ فِيها أَنْهارٌ مِنْ ماء غَيْرِ آسِن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بهشتى كه پرهيزكاران وعده شده اند، اين است كه در آن جا آب هايى جارى است كه هرگز تغيير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از اين جهت است كه بيان كننده و توصيف گر مطلب مورد نظر مى باشد و مقصود از آن در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به صورت جمع آورده شده است، به دليل صفات ديگرى است كه در آيات ديگر بيان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 ساحر، مجنون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ضَرَبُوا لَكَ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توصيف پيامبر است، با يك رشته صفات دروغ،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افرادى آن قدر از شاه راه هدايت دور شده اند كه ديگر اميدى به هدايت وبازگشت آنان به صراط مستقيم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قرآن گمراهى آنان را دايمى و ابدى تلقى كرده، به طورى كه راهى به حقيقت نخواهند يافت،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فَضَلُّوا فَلا يَسْتَطِيعُونَ سَبيلاً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گمراه شده اند كه ديگر راهى به حقيقت نخواهند يافت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93" w:name="pg10676_106693"/>
    </w:p>
    <w:p>
      <w:pPr>
        <w:pStyle w:val="Heading2"/>
        <w:numPr>
          <w:ilvl w:val="1"/>
          <w:numId w:val="1"/>
        </w:numPr>
        <w:rPr/>
      </w:pPr>
      <w:bookmarkStart w:id="94" w:name="__RefHeading___Toc719062_1051229030"/>
      <w:bookmarkStart w:id="95" w:name="_Toc34"/>
      <w:bookmarkEnd w:id="93"/>
      <w:bookmarkEnd w:id="94"/>
      <w:r>
        <w:rPr/>
        <w:t>9</w:t>
      </w:r>
      <w:r>
        <w:rPr>
          <w:rtl w:val="true"/>
        </w:rPr>
        <w:t xml:space="preserve">- </w:t>
      </w:r>
      <w:r>
        <w:rPr>
          <w:rtl w:val="true"/>
        </w:rPr>
        <w:t>نتيجه فرار از واقعيت ها</w:t>
      </w:r>
      <w:bookmarkEnd w:id="9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بِالسَّاعَةِ وَأَعْتَدْنا لِمَنْ كَذَّبَ بِالسَّاعَةِ سَعيراً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آنان روز رستاخيز را تكذيب كردند و براى كسانى كه رستاخيز را تكذيب كنند، آتشى سوزان آماده ساخته 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مَكان بَعِيد سَمِعُوا لَها تَغَيُّظاً وَزَفيراً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دور، آنان را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اين افراد به شعله هاى آن بيفتد جوش و خروش آن را مى 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أُلْقُوا مِنْها مَكاناً ضَيِّقاً مُقَرَّنِينَ دَعَوا هُنالِكَ ثُبُوراً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با دستهاى بسته در نقطه تنگى از آتش افتادند، آرزوى مرگ و نابودى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الْيَومَ ثُبُوراً واحِداً وَادْعُوا ثُبُوراً كَثيراً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بار آرزوى نابودى مكنيد، بلكه بارها آرزوى هلاكت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سودى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أذلِكَ خَيْرٌ أَمْ جَنَّةُ الْخُلْدِ الَّتِى وُعِدَ الْمُتَّقُونَ كانَتْ</w:t>
      </w:r>
    </w:p>
    <w:p>
      <w:pPr>
        <w:pStyle w:val="BookText"/>
        <w:rPr/>
      </w:pPr>
      <w:r>
        <w:rPr>
          <w:rFonts w:ascii="Amiri" w:hAnsi="Amiri" w:eastAsia="Amiri" w:cs="Amiri"/>
          <w:color w:val="111111"/>
          <w:sz w:val="28"/>
          <w:sz w:val="28"/>
          <w:szCs w:val="28"/>
          <w:rtl w:val="true"/>
          <w:lang w:bidi="ar-SA"/>
        </w:rPr>
        <w:t>لَهُمْ جَزاءً وَمَصيراً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عذاب دردناكى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بهشت جاويد كه به پرهيزكاران نويد داده شده است، بهشتى كه براى آنان پاداش و سرنوشت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ما يَشاءُونَ خالِدينَ كانَ عَلى رَبِّكَ وَعْداً مَسْؤولاً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آنان در آن جا آنچه بخواهند فراهم است و جاودانه خواهند زيست، بهشتى كه براى خداى تو وعده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واقعيت ها مى گريزند و از مقابله و رو به رو شدن با آنها كاملاً ترس و واهمه دارند، پيوسته مى كوشند بهانه اى براى فرار از واقعيت ها براى خود بتراشند و نه تنها خود را از آنها دور سازند، بلكه اجازه ندهند كه تصويرى از آنها بر محيط فكر و انديشه آنان سايه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مرزهاى فكر و انديشه خود را به روى چنين واقعيت هاى تلخ و دردآلود مى بندند،، حتى گاه و بى گاه كه به عللى بخواهند درباره امتناع خود سخن بگويند، هرگز از علت اساسىِ امتناع و عدم پذيرش خود سخن به ميان نمى آورند، بلكه چيزهايى را دستاويز قرار مى دهند كه با علت امتناع و نپذيرفتن آنها رابطه 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مشركان دوران رسالت كه از پذيرفتن آيين اسلام امتناع مىورزيدند، از اين قماش افراد بودند، به جاى اين كه علت اصلى امتناع خود را بگويند و انگشت روى علت واقعى بگذارند، به بهانه هاى كودكانه متوسل مى شدند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گذشته، بهانه هاى كودكانه افراد مشرك به صورت روشن تشريح گرديد و معلوم شد كه اين افراد، چگونه براى فرار از مسؤوليت و اعتراف به حق و</w:t>
      </w:r>
    </w:p>
    <w:p>
      <w:pPr>
        <w:pStyle w:val="BookText"/>
        <w:rPr/>
      </w:pPr>
      <w:r>
        <w:rPr>
          <w:rFonts w:ascii="IRNazanin" w:hAnsi="IRNazanin" w:eastAsia="IRNazanin"/>
          <w:color w:val="111111"/>
          <w:sz w:val="28"/>
          <w:sz w:val="28"/>
          <w:szCs w:val="28"/>
          <w:rtl w:val="true"/>
          <w:lang w:bidi="fa-IR"/>
        </w:rPr>
        <w:t xml:space="preserve">حقيقت به دستاويزهاى سستى، متشبّث مى شدند، گاهى به غذا خوردن و راه رفتن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ايراد مى گرفتند و گاهى مى گفتند كه چرا او يك سرمايه دار درجه يك نيست 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آيات مورد بحث، پرده از روى حقيقتى برداشته و مى گويد كه اين ايرادها، همگى بهانه است و نكته اصلى مطلب چيز ديگرى است و آن اين كه آنان با اين بهانه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جويى ها مى خواهند وجود رستاخيز را نپذيرند تا خود را از مسؤوليت ها و عواقب دردناك آن كنار بكشند،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كَذَّبُوا بِالسّاعَةِ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 رستاخيز را تكذيب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 حساسى كه آنها از آن فرار مى كنند، همين موضوع رستاخيز است، سخنان ديگر، همگى بهانه جويى كودكانه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طرز تفكر آنان بسيار عجيب است، زيرا بر فرض اين كه از مشاهده يك شعله عظيم، چشم خود را بپوشيم و با چشم بسته با آن رو به رو شويم، هرگز آن شعله، خاموش نمى شود، نه تنها خاموش نمى شود، بلكه كوچك ترين اثرى در آن نخواهد گذاشت و به عكس، خطر برخورد و سوختن با آن، بسيار بيشتر خواهد شد، در حالى كه اگر با چشم باز به سوى آن مى رفتيم، شايد هنگامى كه نزديك تر مى شديم و خطر آن را بيشتر احساس مى كرديم، پشيمان شده باز مى گشتيم و يا اگر هم باز نمى گشتيم، لااقل سعى مى كرديم كه برخورد كمترى با شعله هاى سوزان داشته باشيم، در صورتى كه هيچ كدام از اينها با چشم بسته عملى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جاست كه قرآن سرانجام شوم و دردناك كسانى را كه وجود روز رستاخيز را تكذيب مى كنند، چنين تشريح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أَعْتَدْنا لِمَنْ كَذَّبَ بِالسَّاعَةِ سَعيراً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اشخاصى كه روز كيفرِ اعمال را تكذيب مى نمايند، شعله هاى سوزانى را فراهم ساخته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قرآن در آيات مورد بحث، قسمتى از صحنه قيامت را كه از قرار گرفتن اين دسته از گنهكاران در برابر شعله هاى سوزان آن، پديد مى آيد، چنين ترسيم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چشم هاى خود را باز مى كنند و شعله هاى قهر و غضب پروردگار را يعنى شعله هايى كه از درون افكار و نيّات و اعمال زشت آنها سرچشمه مى گيرد در برابر خود مجسم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شعله ها چشم دارند، چشمى تيزبين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يك عقاب شكارى كه از فاصله بسيار دور مى تواند شكار خود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جاذبه مرموزى به سوى خود مى 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 جاست كه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مَكان بَعيد سَمِعُوا لَها تَغَيُّظاً وَزَفيراً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آتش، آنان را از نقطه دور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و خروش آتش را مى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پيش از آن كه چشم هاى گناهكار طغيانگر به آن بيفتد، چشم شعله ها به آنها مى افتد و كم كم اين افراد نزديك تر مى شوند و جاذبه مرموزى آنها را به سوى خود جذب مى كند، صداى جوشش آتش و فريادها وناله هاى جان خراش آن به گوش جنايتكاران مى رسد و از شنيدن آن، مو بر بدن آنها راست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جاذبه مرموزى با سرعت و شدت و فشار عجيبى، آنها را نزديك تر مى سازد و در حالى كه دست و پاى آنها به زنجير كشيده شده به مكان تنگ و كوچكى از آتش پرتاب مى گردند،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أُلْقُوا مِنْها مَكاناً ضَيِّقاً مُقَرَّنينَ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با دست هاى بسته در نقطه تنگى از آتش افتادند، آرزوى مرگ و نابودى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پاهاى آنان باز و آزاد بود و مى توانستند دست و پايى بزنند، ولى اعمال بد و كردارهاى زشت آنان غل و زنجيرهايى بر دست و پاى آنان افكنده و هيچ نوع حركت براى آنان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جاست كه هيچ كارى جز فرياد كشيدن فريادى درد آلود و آميخته با تمناى مرگ از آنان ساخته نيست،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هُنالِكَ ثُبُوراً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فريادهاى آنان به پايان نرسيده، به آنها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هم اين پاسخ را از شعله هاى آتش مى 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بار سهل است، هزاران بار فرياد بكشيد و آرزوى مرگ نماييد، آنچه البته به جايى نمى رسد، همين داد و فريادهاست، زيرا اين دردها و شعله هاى سوزان محصولى است از كشته خود كه درو مى كنيد و نتيجه اى است كه از اعمال خود مى گيريد و فرار از آن همچون فرار از خويشتن غير ممكن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الْيَوْمَ ثُبُوراً واحِداً وَادْعُوا ثُبُوراً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يك بار آرزوى نابودى مكنيد، بلكه بارها آرزوى هلاكت كنيد، در هر صورت سودى نخواهد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فاصله اى نه چندان دور، افراد ديگرى زندگى مى كنند، در نهايت آرامش و سعادت و خوش بختى و غرق در لذات معنوى و مادى، نعمت هايى پايدار كه ترس از زوال و به پايان رسيدن آن نيست و همانند نعمت هاى بهشت، دايمى است و جاودانى و جاى هيچ گونه نگرانى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جالب تر اين كه انتخاب اين نوع نعمت ها و كميّت و كيفيّت آن اجبارى نخواهد بود و كاملاً به ميل و اراده افراد بسته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موقع ، قرآن پس از تشريح صحنه روز رستاخيز و اوضاع دردناك آنان، به پيامبر گرامى خطاب مى كند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گناهكاران بپرس كه آيا</w:t>
      </w:r>
    </w:p>
    <w:p>
      <w:pPr>
        <w:pStyle w:val="BookText"/>
        <w:rPr/>
      </w:pPr>
      <w:r>
        <w:rPr>
          <w:rFonts w:ascii="IRNazanin" w:hAnsi="IRNazanin" w:eastAsia="IRNazanin"/>
          <w:color w:val="111111"/>
          <w:sz w:val="28"/>
          <w:sz w:val="28"/>
          <w:szCs w:val="28"/>
          <w:rtl w:val="true"/>
          <w:lang w:bidi="fa-IR"/>
        </w:rPr>
        <w:t>سرنوشت آنها بهتر است يا سرنوشت آن گروه با ايمان و فرمانبردار كه از ثمره ايمان و اعمال نيك خود در روز رستاخيز كاملاً بهره مند مى گردند و به عالى ترين درجه سعادت انسانى نايل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أَذلِكَ خَيْرٌ أَمْ جَنَّةُ الْخُلْدِ الّتِى وُعِدَ الْمُتَّقُونَ كانَتْ لَهُمْ جَزاءً وَمَصيراً لَهُمْ فِيها ما يَشاءونَ خالدينَ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چنين عذاب دردناكى بهتر است يا بهشت جاويدان كه به پرهيزكاران نويد داده شده است، بهشتى كه براى آنان پاداش و سرنوشت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دقت اين جاست كه هر دو گروه را تشريح مى كند و نويد و پاداش و عذاب و كيفرها را يك امر قطعى و تخلف ناپذير تلقى نموده و از يك سرنوشت صد در صد حتمى گزارش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 شود كه هر فردى با اعمال و كردار خويش، سرنوشت خاص خود را سؤال و تقاضا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عَلى رَبِّكَ وَعْداً مَسْؤُولاً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 وعده قطعى پروردگار تو است</w:t>
      </w:r>
      <w:r>
        <w:rPr>
          <w:rFonts w:eastAsia="IRNazanin" w:cs="IRNazanin"/>
          <w:color w:val="111111"/>
          <w:sz w:val="28"/>
          <w:szCs w:val="28"/>
          <w:rtl w:val="true"/>
          <w:lang w:bidi="fa-IR"/>
        </w:rPr>
        <w:t>».</w:t>
      </w:r>
      <w:bookmarkStart w:id="96" w:name="pg10676_106699"/>
    </w:p>
    <w:p>
      <w:pPr>
        <w:pStyle w:val="Heading2"/>
        <w:numPr>
          <w:ilvl w:val="1"/>
          <w:numId w:val="1"/>
        </w:numPr>
        <w:rPr/>
      </w:pPr>
      <w:bookmarkStart w:id="97" w:name="__RefHeading___Toc719064_1051229030"/>
      <w:bookmarkStart w:id="98" w:name="_Toc35"/>
      <w:bookmarkEnd w:id="96"/>
      <w:bookmarkEnd w:id="97"/>
      <w:r>
        <w:rPr/>
        <w:t>10</w:t>
      </w:r>
      <w:r>
        <w:rPr>
          <w:rtl w:val="true"/>
        </w:rPr>
        <w:t xml:space="preserve">- </w:t>
      </w:r>
      <w:r>
        <w:rPr>
          <w:rtl w:val="true"/>
        </w:rPr>
        <w:t>چرا پيامبران ساده زيستند؟</w:t>
      </w:r>
      <w:bookmarkEnd w:id="98"/>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يَحْشُرُهُمْ وَمَا يَعْبُدُونَ مِنْ دُونِ اللّهِ فَيَقُولُ ءَأَنْتُمْ أَظْلَلْتُمْ عِبادِى هؤلاءِ أَمْ هُمْ ضَلُّوا السَّبِيلَ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خدا مشركان را با آنچه كه غير از خدا مى پرستيدند، محشور مى نمايد و همه را در يك جا جمع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معبودهاى باطل آنان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بندگان مرا گمراه نموديد يا اين كه آنان خود، راه را گم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سُبْحانَكَ ما كانَ يَنْبَغى لَنا أَنْ نَتَّخِذَ مِنْ دُونِكَ مِنْ أَوْلِياءَ وَلكِنْ مَتَّعْتَهُمْ وَآباءَهُمْ حَتّى نَسُوا الذِّكْرَ وَكَانُوا قَوْماً بُوراً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 گويند 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براى ما سزاوار نبود كه غير از تو براى خود دوستى انتخاب كنيم، ولى تو آنها و پدرانشان را آن چنان با نعمت هاى فراوان بهره مند ساختى كه تو را فراموش كردند و سرانجام هلاك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كَذَّبُوكُمْ بِما تَقُولُونَ فَمَا تَسْتَطِيعُونَ صَرْفاً وَلا نَصْراً وَمَنْ يَظْلِمْ مِنْكُمْ نُذِقْهُ عَذاباً كَبيراً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 خدا به افراد مشرك خطاب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معبودها شما را در آنچه كه مى گوييد،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توانايى آن را نداريد كه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برطرف سازيد و يا خود را يارى نماييد</w:t>
      </w:r>
    </w:p>
    <w:p>
      <w:pPr>
        <w:pStyle w:val="BookText"/>
        <w:rPr/>
      </w:pPr>
      <w:r>
        <w:rPr>
          <w:rFonts w:ascii="IRNazanin" w:hAnsi="IRNazanin" w:eastAsia="IRNazanin"/>
          <w:color w:val="111111"/>
          <w:sz w:val="28"/>
          <w:sz w:val="28"/>
          <w:szCs w:val="28"/>
          <w:rtl w:val="true"/>
          <w:lang w:bidi="fa-IR"/>
        </w:rPr>
        <w:t xml:space="preserve">و هر كس از شما ستم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خدا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عذاب شديدى مى چشانيم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قَبْلَكَ مِنَ الْمُرْسَلينَ إِلاّ إِنَّهُمْ لَيَأْكُلُونَ الطَّعامَ وَيَمْشُونَ فِى الأَسْواقِ وَجَعَلْنا بَعْضَكُمْ لِبَعْض فِتْنَةً أَتَصْبِرُونَ وَكَانَ رَبُّكَ بَصِيراً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تو پيامبرانى را نفرستاديم، جز اين كه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سان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مى خوردند و در بازارها راه مى رفتند و شما را مايه امتحان و آزمايش يكديگر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پيامبران مايه امتحان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راه، استقامت و بردبارى به خرج مى دهيد؟ و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خود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ديده مى شود كه برخى از افراد مجرم و گنهكار براى تبرئه خويش كوشش مى كنند كه گناه خود را به گردن اين و آن بيندازند و ديگران را مسبب حقيقى و عامل انحراف و گناه معرفى نمايند و برخى در اين كار به اندازه اى افراط مىورزند كه براى تبرئه خويش از يك گناهِ كوچك و يا ترك اولى، ديگرى را عامل و گنهكار معرفى مى كنند و سرانجام در توجيه يك گناه كوچك، گناه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مرتكب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اين رذيله اخلاقى،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اعتنايى به شخصيت و پاكى ديگران است و قرآن مجيد در اين زمينه نمونه هايى را نقل مى كند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مسيحيان جهان حضرت مسيح را به عنوان معبود و يكى از خدايان سه گانه مى پرستند، در صورتى كه حضرت مسيح نسبت به ساحت اقدس الهى مخلوقى بيش نيست و نام چنين كارى را جز ظلم و ستم نمى توان چيزى ديگر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پرده ها بالا مى رود و مسيحيان، به اشتباه خود واقف و آشنا مى شوند، كوشش مى كنند كه گناه خود را به گردن حضرت عيسى بيفكنند و بگويند كه وى به آنان دستور داده است كه او و مادرش مريم را به عنوان معبود بپرستند، در صورتى كه روح مسيح و مادر پاك وى، از چنين كارى بى خبر و بيزار بوده و هرگز جز پرستش خداوند يگانه به چيزى فرمان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با بلاغت و شيرينى خاصى، اين صحنه را تشريح مى كند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مسيحيان، حضرت مسيح را عامل اصلى پرستيدن او معرفى مى كنند، خداوند براى رسوا ساختن گروه افترا ساز به حضرت مسيح خطاب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قُلْتَ لِلنَّاسِ اتَّخِذُونِى وَأُمّىَ إِلهَيْنِ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مردم گفته اى كه تو و مادرت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حضرت مسيح حقيقت را بازگو كرده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لَهُمْ إِلاّ مَا أَمَرْتَنِى بهِ أَنِ اعْبُدُوا اللّهَ رَبِّى وَرَبَّكُمْ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آنان جز آنچه را مأمور به تبليغ آن بودم،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چنين گفته ام كه خداى يگانه را كه خداى من و خداى شماست، بپرستيد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اين جريان در آيات مورد بحث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اى كه معبودهاى باطل و بت پرستان، رو در روى يكديگر قرار گرفته اند و مخلوق پرستان مى خواهند عامل انحراف از توحيد را معبودهاى خود معرفى كنند، خداوند به معبودهاى اين افراد مى فرمايد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أَضْلَلْتُمْ عِبادِى هؤلاءِ أَمْ هُمْ ظَلُّوا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آنها را به گمراهى كشيده ايد يا خود آنان گمراه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همه آنها در حالى كه سخن خود را به تنزيه و پيراستگى حق آغاز مى كنند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ما كانَ يَنْبَغى لَنا أَنْ نَتَّخِذَ مِنْ دُونِكَ 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براى ما شايسته نيست كه جز تو براى خويش وليى انتخاب كنيم، در اين صورت، چگونه مى توانيم به ديگران بگوييم كه غير تو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همان معبودها انگشت روى علت واقعى انحراف آنان از جاده توحيد مى گذارند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مَتَّعْتَهمْ وَآباءَهُمْ حَتى نَسُوا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 پدران آنها را آن چنان با نعمت هاى فراوان بهره مند ساختى كه تو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جاى اين كه نعمت هاى بى پايان خداوند، مايه ياد خدا و سبب توجه آنها گردد، سبب شد كه از خدا غافل گردند و خويش را نشناسند و معبودهاى مجازى را به جاى معبود واقعى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به آن معنا نيست كه ثروت و لذت هاى مادى، مايه بدبختى و هلاكت است، زيرا ثروت و درآمدهاى زندگى بسان شمشير دو لبه يا سكّه دو رويه مى باشد و هرگز بر پيشانى آن، يكى از دو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خوشبختى و بدبختى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نشده است، اين ما هستيم كه با كمال آزادى از اين نعمت براى خود بايد سرانجامى نيك و بد بسازيم و اگر اين نعمت ها را در غير مورد مشروع به كار ببريم، نتيجه اى جز هلاك و نابودى خود نخواهيم داشت،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وَكانُوا قَوْماً بُوراً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گروه سرانجام هلاك و نابود شدند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كرده را تدبير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نمى تواند محصول كار خود را از خويش دور كند، هيچ كس، حتى خود آنها و آن فرشتگان مقدس و معبودهاى انسانى مانند مسيح، نمى توانند درباره آنها كارى انجام دهند،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تَسْتَطِيعُونَ صرفاً وَلا نصراً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توانيد عذاب الهى را از خود دفع كنيد و يا</w:t>
      </w:r>
    </w:p>
    <w:p>
      <w:pPr>
        <w:pStyle w:val="BookText"/>
        <w:rPr/>
      </w:pPr>
      <w:r>
        <w:rPr>
          <w:rFonts w:ascii="IRNazanin" w:hAnsi="IRNazanin" w:eastAsia="IRNazanin"/>
          <w:color w:val="111111"/>
          <w:sz w:val="28"/>
          <w:sz w:val="28"/>
          <w:szCs w:val="28"/>
          <w:rtl w:val="true"/>
          <w:lang w:bidi="fa-IR"/>
        </w:rPr>
        <w:t>تخفيفى در آن پديد آوريد، زيرا اين عذاب دردناك، محصول عمل خود انسان است كه از او جدا نخواهد بود،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يَظلمْ مِنْكُمْ نُذِقْهُ عَذاباً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از شما ستم كند، او را عذاب شديدى مى 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قرآن به فلسفه سنت الهى درباره پيامبران اشاره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در تمام دوران ها اين بود كه پيامبران خود را از ميان بشرها انتخاب كند و آنان نيز بسان پيامبر اسلام، غذا مى خوردند و با مردم معاشرت داشتند، اكنون چطور شد كه مشركان به ديگر پيامبران كه در اين خصيصه با پيامبر اسلام شريك و يكسانند، اعتراض نكرده و اعتراض خود را به پيامبر اسلام متوجه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فلسفه سنت الهى در تمام دوران ها روشن گردد، قرآن يادآورى مى كند كه علت اين كه پيوسته خداوند پيامبران خود را از جنس بشر انتخاب مى كرد، اين بود كه از اين طريق، بندگان خدا مورد آزمايش قرار گيرند و پيامبران مايه آزمايش انسان ها مى باشند، زيرا هرگاه پيامبران الهى از جنس غير بشر بودند، چهره آسمانى و قيافه صد در صد معنوى آنان سبب مى شد كه انسان ها بدون اختيار، بدون تفكر در محتويات دعوت به آنان بگروند و براى شناسايى حق از باطل، از نيروى تفكر كمك نگيرند و چنين ايمان و گرايش قهرى كه انسان آن را بدون حريت و آزادى بپذيرد، چندان ارزشى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پيامبران الهى از جنس بشر باشند و عوامل گرايش به آنها منحصر به تفكر و تدبّر در مفاهيم و برنامه هاى آنان گردد، در اين صورت، چنين ايمانى ارزش خواهد 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ايمان ارزش دارد و مايه تكامل انسان به شمار مى رود كه از آزادى انسان سرچشمه بگيرد و مطالعه و بررسى محتويات دعوت، مايه گرايش انسان گردد، امّا ايمانى كه محصول عوامل قهرى و جذبه هاى خارج از اختيار باشد، مايه</w:t>
      </w:r>
    </w:p>
    <w:p>
      <w:pPr>
        <w:pStyle w:val="BookText"/>
        <w:rPr/>
      </w:pPr>
      <w:r>
        <w:rPr>
          <w:rFonts w:ascii="IRNazanin" w:hAnsi="IRNazanin" w:eastAsia="IRNazanin"/>
          <w:color w:val="111111"/>
          <w:sz w:val="28"/>
          <w:sz w:val="28"/>
          <w:szCs w:val="28"/>
          <w:rtl w:val="true"/>
          <w:lang w:bidi="fa-IR"/>
        </w:rPr>
        <w:t>تكامل نبوده و ارزشى نخواهد داشت و اين هدف در صورتى انجام مى گيرد كه پيامبران از جنس خود بشر باشند نه فرشته،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بَعضَكُمْ لِبَعْض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موردى نيست كه خداوند به وسيله آن، بندگان خود را مى آزمايد، بلكه وسيله او زياد و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او را از گِل آفريد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را از ميان طبقات عادى اجتماع انتخاب نمود و با زور و زر همراه نساخت و درباره خانه خود كه آن را در ميان دره هاى تنگ و منطقه سنگلاخ قرار داد، نه در سرزمين هاى هموار و مناطق معتدل، سخنان شيوايى دارد كه به ترجمه قسمتى از آن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خدا آدم را از نورى كه ديده ها را خيره مى سازد و زيبايى آن بر خردها غالب مى گردد مى آفريد، گردن ها در برابر او خاضع و فروتن و امتحان و آزمايش درباره او بر فرشتگان آسان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درنگ شيطان بر او سجده مى كرد، زيرا او را مافوق خود تصور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متعال براى پيامبر خود گنج هاى زر و كان هاى طلا و باغ هايى كه همه گونه درخت در آن موجود هست، قرار مى داد و مرغان آسمان و جانوران زمين را با آنها همراه مى ساخت، در اين صورت امتحان و آزمايش از ميان مى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بى اختيار در سايه زور و زر از آنان پيروى مى كردند و فرمانبر و پيرو واقعى از غير حقيقى شناخته نمى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بندگان خود را با سنگ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 از سنگ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زيان دارند و نه سودى مى بخشند و نه مى بينند و نه مى شنوند، امتحان و آزمايش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دشوارترين جاهاى زمين و در ميان دره هاى تنگ و كوه هاى</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ناهموار و ريگ هاى نرم و چشمه هاى كم آب و دره هاى از هم دور، قرار داده است تا فرزندان آدم به آن خانه متوجه شوند و دور آن طواف كنند و در اطراف آن خانه، خدا را به يگانگى بپرستند و اگر خداوند، عبادتگاه بزرگ خود را ميان باغ ها و جوى ها و زمين هاى هموار با درخت هاى بسيار و شاخسارهاى مملو از ميوه قرار مى داد و زمين هاى آن را پر از گياه مى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براى امتحان و آزمايش بندگان مجالى باقى نمى ماند، ولى خداوند بنده هاى خود را به سختى هاى گوناگون مى آزمايد و با كوشش هاى مختلف از آنان بندگى مى خواهد و آنان را به انواع امورى كه موافق طبع آنها نيست، مى آزمايد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99" w:name="pg10676_106707"/>
    </w:p>
    <w:p>
      <w:pPr>
        <w:pStyle w:val="Heading2"/>
        <w:numPr>
          <w:ilvl w:val="1"/>
          <w:numId w:val="1"/>
        </w:numPr>
        <w:rPr/>
      </w:pPr>
      <w:bookmarkStart w:id="100" w:name="__RefHeading___Toc719066_1051229030"/>
      <w:bookmarkStart w:id="101" w:name="_Toc36"/>
      <w:bookmarkEnd w:id="99"/>
      <w:bookmarkEnd w:id="100"/>
      <w:r>
        <w:rPr/>
        <w:t>11</w:t>
      </w:r>
      <w:r>
        <w:rPr>
          <w:rtl w:val="true"/>
        </w:rPr>
        <w:t xml:space="preserve">- </w:t>
      </w:r>
      <w:r>
        <w:rPr>
          <w:rtl w:val="true"/>
        </w:rPr>
        <w:t>غرور، سرچشمه الحاد</w:t>
      </w:r>
      <w:bookmarkEnd w:id="101"/>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لا يَرْجُونَ لِقاءَنَا لَوْلا أُنْزِلَ عَلَيْنا الْمَلائِكَةُ أَوْ نَرَى رَبَّنا لَقَدِ اسْتَكْبَرُوا فِى أَنْفُسِهِمْ وَعَتَوْ عُتُوّاً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روز ملاقات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 كه روز ديدار كيفرها و پاداش 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اميدى ندارند،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فرشتگان بر ما نازل نمى شوند و چرا ما پروردگار خويش را نمى بينيم؟ حقاً كه آنان كِبر ورزيده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خويشتن را بزرگ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طغيان بزرگى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يَرَونَ الْمَلائِكَةَ لا بُشْرى يَوْمَئِذ لِلْمُجْرِمينَ وَيَقُولُونَ حِجْراً مَحْجُوراً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فرشتگان را مى بينند، در آن روز براى افراد گنهكار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شما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افراد گنهكار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عذاب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اعمال گنهكاران رسيدگى مى كنيم و همه را بسان غبار پراكنده بى نتيجه مى سازيم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يَومَئِذ خَيرٌ مُسْتَقراً وَأَحْسَنُ مَقيلاً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در آن روز، قرارگاه بهتر و استراحتگاه نيكوتر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تَشَقَقُ السَّماءُ بِالْغَمامِ وَنُزِّلَ الْمَلائِكَةُ تَنْزِيلاً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آسمان با ابرهايش شكافته مى شود و فرشتگان نازل مى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يَوْمَئِذ الْحَقُّ لِلرَّحْمنِ وَكانَ يَوْماً عَلى الْكافِرينَ عَسيراً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فرمانروايى حق در آن روز، از آنِ خداوند رحمان است و براى افراد كافر، روز بسيار دشوارى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 ترين عيب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ضخيمى است كه در برابر ديده عقلِ انسانى پديد مى آيد و مايه تيرگى خرد مى گردد و فرد متكبر، پيوسته از واقعيات فاصله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صحيح از او سلب مى گردد و هرگز نمى تواند حقايق را آن چنان كه هست دريابد و به ارزش واقعى آنها پى ببرد و درست ارزيابى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پنداريى، كه فرد متكبر براى خود در جهان وهم و خيال مى سازد، مانع از آن مى گردد كه حقايقى را كه با خودخواهى او تعارض و اصطكاك دارد بپذيرد، بلكه تنها چيزى از نظر او حقيقت مى باشد كه به غرور نابجا و خودپسندى او كمك كند و با آن هماهنگ باشد و در غير اين صورت در نظر او چيز بى خاصيتى بيش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گويى ميان كبر و غرور و بينش صحيح، تضادى وجود دارد كه هرگز در يك جا با هم نمى گنجند و هرگاه كبر و خودبينى به محيط عقل راه يابد، به همان نسبت از عقل انسان مى كاهد و مايه تيرگى محيط ادراك مى گردد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خود به اين حقيقت تصريح مى كند، 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دخلَ قلبَ امرئ شىءٌ من الكبرِ إلاّ نقصَ من عقلهِ مثل ما دخلَهُ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 دل هيچ فردى كبر و غرور وارد نمى شود، مگر اين كه به همان اندازه از عقل او مى 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روشن مى گردد كه چرا كبر و خودخواهى، انسان را به الحاد و انكار مبدأ و معاد و ديگر مقدسات مى كشاند و اگر برخى از دانشمندانِ علوم طبيعى، پس از يك رشته مطالعات، سر از مادى گرى در مى آورند، اين است كه دانش ناقص و نارساى آنها مايه غرور آنان مى گردد و تصور مى كنند كه بر تمام مشكلات دست يافته اند و در پهنه جهان آفرينش، چيزى براى آنان مجهول باقى نمانده است و هر چه را در قلمرو علوم و دانش هاى مادى خود نبينند، به انكار و نفى آن برمى 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روح و روان مجرد از ماده و ملك و فرشته و ديگر موضوعات ماوراى طبيعت را به بهانه اين كه در آزمايشگاه يا روى ميز تشريح، اثرى از آنها مشاهده نمى كنند، انكار و نفى مى نمايند، در حقيقت دانشمندان بيچاره اى هستند كه فريب نابجاى غرور خود را خورده و تصور نموده اند كه دايره هستى، منحصر به ماده است و چيزى كه از قلمرو ماده بيرون گرديد با عدم و نيستى برابر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جهت نيست هنگامى كه مردى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پايه الحاد را سؤال مى كند، امام در پاسخ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الكِبرَ أدناهُ </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خودپسندى درجه پايين كفر و انكار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هرگاه كبر و غرور، بيش از حد معمول اوج بگيرد، قطعاً سر از انكار مقدسات و ديگر اصول مذهبى درمى آورد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كبر و خودپسندى از بيمارى هاى روانى و گناهان بزرگى است كه غالباً دامنگير افرادى مى شود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هستند و مى خواهند شكست هاى درونى خويش را با تكبر و ابراز برترى پوشانده و ناراحتى و نگرانى هاى خود را با آن مستور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از نظر شخصيت كمبودى ندارند و به حقارت دچار نشده اند، هرگز كبر نمىورزند و به بزرگى تظاهر نمى كنند، زيرا دردى ندارند كه آن را با برترى طلبى و بزرگ منشى درمان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كه روان شناسى، اين مسأله را به طور كلّى تأييد مى كند، در روايات اسلامى نيز به اين نكته كاملاً توجه شده است،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تَكبَّرَ أَو تَجَبَّرَ إِلاّ لذِلّة وجدَها فى نَفسِهِ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هيچ كس كبر نمىورزد و خشونت و ستمگرى نمى كند، مگر اين كه در خود ذلت و پستى احساس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بيمارى اخلاقى بسان ديگر بيمارى هاى روحى، سخت در مرحله فكر و انديشه خودنمايى مى كند، ولى كم كم رشد و گسترش پيدا كرده و در رفتار و گفتار و معاشرت هاى انسان نيز جوانه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افراد مغرور و خودپسند، حدّ واقعى خويش را نمى شناسند و خود را به مراتب بالاتر از آن مى دانند كه مردم درباره او داورى مى نمايند و توقعات بى جاى وى هيچ گاه جامه عمل نمى پوشد تا پيوسته زندگى آنان با رنج روحى و آلام روانى توأم بوده و در هاله اى از غم و اندوه فرو مى رود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چنين افراد با ابراز برترى و اظهار بزرگى كه غالباً با تحقير و كوچك شمردن ديگران ملازم مى باشد، خشم و ناراحتى دوستان و همكاران خود را برمى انگيزند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نه تنها از يك احترام معمولى كه درخور شخصيت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واقعى آنان است، محروم مى گردند، بلكه پيوسته در برابر خودپسندى و تمناهاى نابجا، مورد اهانت و بى اعتنايى مردم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فوقَ قَدْرِهِ استحقَّ الحِرمانَ</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هر كس بيش از شايستگى خود متوقع گردد با محروميت و ناكامى رو به رو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گواه بر اين مطلب، دو اعتراض است كه آيات مورد بحث از مشركان عصرِ رسالت نقل مى كند و يادآور مى شود كه كبر و خودپسندى، آنان را به چنين روز سياه نشانده است، اينك اعتراض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أُنْزِلَ عَلَيْنَا الْمَلائِكَةُ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فرشتگان بر ما نازل نمى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نَرى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خداى خود را نمى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جمله اگر چه دو اعتراض جلوه مى كند، ولى مجموع آنها يك اعتراض بيش نيست و اعتراض آنها دو صورت و دو طرف دارد، زيرا روح اعتراض آنها اين است كه پيامبر اسلام، خود را رسول خدا و رساننده پيام الهى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مى كنيم كه پيام هاى خداوند چگونه به او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فرشته اى بر او نازل مى گردد و پيام الهى را مى رساند، پس چرا چنين فرشته اى بر ما نازل نمى گردد، در صورتى كه او نيز بسان ما بشر است؟ يا اين كه خداوند با او به طور مستقيم و رويارو سخن مى گويد، پس چرا ما خداى خود را نمى بينيم؟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تنها جمعيتى نبودند كه به پيامبر چنين اعتراض نموده اند، بلكه در ميان امت هاى پيشين نيز چنين افرادى بوده است كه بشر بودن پيامبران را بهانه كرده 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آنان را انكار مى كردند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أَنْتُمْ إِلاّ بَشَرٌ مِثْلُنا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شما نيز بسان ما بشر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عامل چنين اعتراض، كبر و خودپسندى است،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اسْتَكْبَرُوا فِى أَنْفُسِهِمْ وَعَتَوْ عُتُوّاً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كبر ورزيده و خويشتن را بزرگ شمرده اند و طغيان بزرگ تر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تكبرى بالاتر از اين كه تصور مى كردند مقام و موقعيت و قدرت روحى و عظمت روانى آنان با پيامبران آسمانى يكسان است و چيزى از آنها كم ندارند و در پوشش شخصيت كاذب و پندارى به انكار نزول فرشته بر پيامبر، برخاسته و مى گفتند كه اگر نزول فرشته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است، پس چرا بر ما نازل نمى گردد؟</w:t>
      </w:r>
    </w:p>
    <w:p>
      <w:pPr>
        <w:pStyle w:val="BookText"/>
        <w:rPr/>
      </w:pPr>
      <w:r>
        <w:rPr>
          <w:rFonts w:ascii="IRNazanin" w:hAnsi="IRNazanin" w:eastAsia="IRNazanin"/>
          <w:color w:val="111111"/>
          <w:sz w:val="28"/>
          <w:sz w:val="28"/>
          <w:szCs w:val="28"/>
          <w:rtl w:val="true"/>
          <w:lang w:bidi="fa-IR"/>
        </w:rPr>
        <w:t>دانشمندان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و غرور با يك رشته محروميّت 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متكبر، هيچ گاه به حل مشكلات علمى كه گره آنها تنها در سايه اصطكاك و مذاكره با اهل فن گشوده مى شود، موفق نمى گردند، زيرا غرور و خودپسندى به آنها اجازه نمى دهد كه مشكلات فكرى خود را با ديگران در ميان بگذارند و از افكار آنان بهره مند گردند و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قاضى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 و غرور مشركان به اندازه اى بود كه به آنان اجازه نمى داد كه به سخنان پيامبر به دقت، گوش دهند تا روشن شوند كه هرگز پيامبر گرامى مدعى آن نيست كه با خدا به طور مستقيم و رويارو سخن مى گويد تا ديگر چنين آرزويى براى خويش نكنند و 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نَرى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خداى خود را نمى بينيم؟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مى بينيم كه قرآن در آيات بعدى به نخستين اعتراض آنها پاسخ مى گويد و از پاسخ به اعتراض دوم آنان خوددارى مى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آرى فرشتگان را خواهند ديد</w:t>
      </w:r>
    </w:p>
    <w:p>
      <w:pPr>
        <w:pStyle w:val="BookText"/>
        <w:rPr/>
      </w:pPr>
      <w:r>
        <w:rPr>
          <w:rFonts w:ascii="IRNazanin" w:hAnsi="IRNazanin" w:eastAsia="IRNazanin"/>
          <w:color w:val="111111"/>
          <w:sz w:val="28"/>
          <w:sz w:val="28"/>
          <w:szCs w:val="28"/>
          <w:rtl w:val="true"/>
          <w:lang w:bidi="fa-IR"/>
        </w:rPr>
        <w:t>خدا در پاسخ نخستين اعتراض آنان، جانب اثبات را مى گيرد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فرشتگان را خواهند ديد، ولى توجه داشته باشند كه ديدن فرشتگان براى آنان مادامى كه در زندان طبيعت و در ماده فرو رفته اند، امكان پذير نيست، ولى هنگامى كه در آستانه خروج از اين جهان قرار گرفتند و يا گام در پهنه جهان ديگر گذاردند، در اين موقع است كه با فرشتگان حق رو به رو شده و آن روز براى آنان روز خوشى نخواهد بود و ديدن فرشته، سودى به آنها نخواهد داشت، زيرا اين فرشتگان، مظاهر قهر و خشم خدا و مأموران عذاب و حاملان پيام بدبختى براى مشركان خواهند بود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يَرَونَ الْمَلائِكَةَ لا بُشْرى يَوْمَئِذ لِلْمُجْرِمينَ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فرشتگان را مى بينند و آن روز براى گناهكاران روز خوشى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چه روزى فرشتگان را خواهند ديد؟ ممكن است گفته شود، در همان آخرين لحظات زندگى كه در گرداب مرگ، دست و پا مى زنند، زيرا به گواهى برخى از آيات قرآن، در اين لحظه، افراد گنهكار با فرشته ها رو به رو مى شوند و با آنان سخن مى گويند،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الظّالِمُونَ فِى غَمَراتِ الْمَوْتِ وَالْمَلائِكَةُ باسِطُوا أَيْدِيهِمْ أَخْرِجُوا أَنْفُسَكُمُ الْيَومَ تُجْزَونَ عَذابَ الْهُونِ بِمَا كُنْتُمْ تَقُولُونَ عَلى اللّهِ غَيْرَ الْحَقِّ وَكُنْتُمْ عَنْ آياتِهِ تَسْتَكْبِرُونَ</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ستمگران را در گرداب مرگ ببينى كه فرشتگان دست هاى خود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بيرون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سزاى آنچه كه درباره خدا به ناحق سخن گفته ايد و از آيات او گردنكشى كرده ايد،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اين لحظه كه زندگى برزخى خود را آغاز مى كنند، نه تنها با فرشتگان عذاب رو به رو مى گردند، بلكه بر اثر عقب رفتن حجاب ها و پرده ها مى بينند كه آن مختصر اعمال نيكى كه براى سعادت خويش انجام داده بودند، بى ثمر گرديده و محو و نابود گشته است،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اعمال گنهكاران رسيدگى مى كنيم و همه را به سان غبار پراكنده در هوا بى نتيجه مى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نتيجه گشتن اعمال نيك گنهكاران است، زيرا هيچ عمل صالحى، با حالت كفر، نمى تواند مايه تكامل انسان و موجب سعادت وى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قرآن، دوزخيان و بهشتيان را بسان آيه چهارده از اين سوره مى سنجد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الجَنّة يَومَئذ خير مستقراً وَ أحسنُ مَقيلاً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مرحله اى كه آنان فرشتگان را خواهند ديد، روزى است كه رستاخيز جهان برپا مى گردد و آسمان با ابرهاى خود شكافته مى شود و فرشتگان به روى زمين نازل مى گردند،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تَشَقَّقُ السَّماءُ بِالْغَمامِ وَنُزِّلَ المَلائِكَةُ تَنْزِيلاً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آسمان با ابرهاى خود شكافته مى شود و فرشتگان نازل مى گردند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چنين روز، حكومت مطلقه و فرمان نافذ، فرمان خداوند رحمان و رحيم است، جز اراده او هيچ اراده اى حكومت نمى كند و چنين روز، بر گروه كافر</w:t>
      </w:r>
    </w:p>
    <w:p>
      <w:pPr>
        <w:pStyle w:val="BookText"/>
        <w:rPr/>
      </w:pPr>
      <w:r>
        <w:rPr>
          <w:rFonts w:ascii="IRNazanin" w:hAnsi="IRNazanin" w:eastAsia="IRNazanin"/>
          <w:color w:val="111111"/>
          <w:sz w:val="28"/>
          <w:sz w:val="28"/>
          <w:szCs w:val="28"/>
          <w:rtl w:val="true"/>
          <w:lang w:bidi="fa-IR"/>
        </w:rPr>
        <w:t>روز بسيار سخت است، زيرا در زندگى دنيوى، دل از خدا بريده و به امور و اسبابى تكيه كرده بودند كه در روز رستاخيز كوچك ترين كارى از آنها ساخته نيست،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يَوْمَئِذ الْحَقُّ لِلرَّحْمنِ وَكانَ يَوْماً عَلى الْكافِرينَ عَسيراً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فرمانروايى حق در آن روز، از آنِ خداى رحمان است و براى افراد كافر، روز بسيار دشوارى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بحث، از يادآورى نكته اى ناگزيريم كه در دوران جاهليت هنگامى كه فردى با دشمن خود در ماه هاى حرام رو به رو مى شد، براى مصونيت خود به 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تو در امان باشم و آسيبى از تو براى من نرسد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يادآورى مى كند كه اين افراد به قدرى در افكار جاهلى خود فرو رفته اند و از لاك خود بيرون نمى آيند، حتى هنگامى كه با فرشتگان رو به رو مى گردند، همين سخن را به آنان نيز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اين كه جهان برزخ نيز بسان دنياست و احكام آن جهان در اين سرا نيز حكومت مى كند</w:t>
      </w:r>
      <w:r>
        <w:rPr>
          <w:rFonts w:eastAsia="IRNazanin" w:cs="IRNazanin"/>
          <w:color w:val="111111"/>
          <w:sz w:val="28"/>
          <w:szCs w:val="28"/>
          <w:rtl w:val="true"/>
          <w:lang w:bidi="fa-IR"/>
        </w:rPr>
        <w:t>.</w:t>
      </w:r>
      <w:bookmarkStart w:id="102" w:name="pg10676_106717"/>
    </w:p>
    <w:p>
      <w:pPr>
        <w:pStyle w:val="Heading2"/>
        <w:numPr>
          <w:ilvl w:val="1"/>
          <w:numId w:val="1"/>
        </w:numPr>
        <w:rPr/>
      </w:pPr>
      <w:bookmarkStart w:id="103" w:name="__RefHeading___Toc719068_1051229030"/>
      <w:bookmarkStart w:id="104" w:name="_Toc37"/>
      <w:bookmarkEnd w:id="102"/>
      <w:bookmarkEnd w:id="103"/>
      <w:r>
        <w:rPr/>
        <w:t>12</w:t>
      </w:r>
      <w:r>
        <w:rPr>
          <w:rtl w:val="true"/>
        </w:rPr>
        <w:t xml:space="preserve">- </w:t>
      </w:r>
      <w:r>
        <w:rPr>
          <w:rtl w:val="true"/>
        </w:rPr>
        <w:t>تعيين كنندگان سرنوشت انسان</w:t>
      </w:r>
      <w:bookmarkEnd w:id="104"/>
    </w:p>
    <w:p>
      <w:pPr>
        <w:pStyle w:val="Heading3"/>
        <w:numPr>
          <w:ilvl w:val="2"/>
          <w:numId w:val="1"/>
        </w:numPr>
        <w:rPr/>
      </w:pPr>
      <w:bookmarkStart w:id="105" w:name="__RefHeading___Toc719070_1051229030"/>
      <w:bookmarkStart w:id="106" w:name="_Toc38"/>
      <w:bookmarkEnd w:id="105"/>
      <w:r>
        <w:rPr>
          <w:rtl w:val="true"/>
        </w:rPr>
        <w:t>اشاره</w:t>
      </w:r>
      <w:bookmarkEnd w:id="106"/>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 يَقُولُ يا لَيْتَنى اتَّخَذْتُ مَعَ الرَّسُولِ سَبيلاً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ستمگر به عنوان پشيمانى، دست به دندان مى گيرد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به همراه پيامبر راه حق را پيش مى گرفتم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لَيْتَنى لَمْ أَتَّخِذْ فُلاناً خَلِيلاً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فلانى را به دوستى نمى گرفتم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أَضَلَّنِى عَنِ الذِّكْرِ بَعدَ إِذْ جاءَنِى وَكَانَ الشَّيْطانُ لِلإِنْسانِ خَذُولاً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مرا از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ابلاغ به من بازداشت و شيطان، مايه ذلت و خوارى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يا رَبِّ إِنَّ قَوْمِى اتَّخَذُوا هذا الْقُرآنَ مَهْجُوراً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قرآن را متروك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توجه ننمودند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 لِكُلِّ نَبِىّ عَدُوّاً مِنَ الْمُجْرِمينَ وَكَفى بِرَبِّكَ هادِياً وَنَصِيراً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 براى هر پيامبرى از افراد گنهكار، دشمنانى قرار داده ايم و كافى است كه پروردگار تو رهبر و ياور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فردى در دوران زندگى، به ويژه در فصل جوانى، روى كشش طبيعى و خواست فطرى به رفاقت و دوستى علاقه دارد، زيرا يك دوست صميمى، علاوه بر اين كه مايه انس و الفت مى باشد، مى تواند انسان را در بسيارى از امور مادى و معنوى كمك و يارى كند و شخصيت او را تقويت نمايد و استعدادهاى نهفته او را شكوفا سازد به خصوص دوستى هاى دوران جوانى كه در توسعه شخصيت انسان، نقش مهمى را ايفا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درباره چنين دوستى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دوست شايسته خود را كه به خاطر خدا با او پيوند دوستى بسته بود، از دست بدهد، بسان اين است كه شريف ترين عضو خود را از كف بدهد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گرايش به گرفتن دوست، از مسائل فطرى و طبيعى است و هر فردى نسبت به آن از نهاد خويش كشش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لازم نيست در اين باره بيش از اين، گفتگو كنيم و يا ديگران را به دوستى دعوت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حساس و مهم در موضوع رفاقت، انتخاب دوست در نظر گرفتن حدود رفاقت است كه در سرنوشت انسان تأثير بسزايى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بزرگسالان غالباً با يكديگر با راهنمايى عقل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وضع اخلاقى فردى آگاه نباشند و يا از ديگر جهات وى مطمئن نگردند، با كسى طرح دوستى نمى ريزند، از اين جهت، دوستى اين چنين افراد، حساب شده و پايدارتر مى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دوستى جوانان با همسالان خود، غالباً از احساسات تندى سرچشمه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از محاسباتِ عقلى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گاهى يك جوان صالح وبى آلايش با يك فرد تبهكار و خطرناك، طرح دوستى مى ريزد و سرنوشت خود را به دست وى مى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وجود انسان، همه نوع آمادگى براى پذيرش حق وجود دارد، امّا يك دوست بد همه را به باد مى دهد و گاهى بر عكس، همه نوع زمينه هاى زشتى در فردى وجود دارد، امّا يك رفيق خوب و صالح تمام زمينه هاى بد را به زمينه هاى مساعد و سازنده تبديل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آيه هاى مورد بحث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در روز رستاخيز، تنها از اين مسأله ابراز ناراحتى مى كنند كه چرا با پيامبر آشنا نشدند و چرا با افراد منحرف طرح رفاقت ريختند،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لَيْتَنى اتَّخَذْتُ مَعَ الرَّسُولِ سَبِيلاً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پيامبر راه حق را پيش مى گرفتم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لَيْتَنى لَمْ أَتَّخِذْ فُلاناً خَليلاً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فلانى را به دوستى نمى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دوست در سرنوشت انسان به قدرى مهم است كه پيامبر گرامى درباره 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بر روش و آيين دوست خود مى باشد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چه بسا افراد تبهكار، وقتى به پاى چوبه دار مى رسند و مى دانند كه چراغ زندگى آنان چند لحظه ديگر به خاموشى خواهد گراييد، پرده از روى راز خود برمى دارند و عامل اصلى بدبختى خويش را دوستى هاى نسنجيده و رفيق بد معرفى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حوادث جرايد، گواه گويا بر چنين اعتراف و اقرارهاست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راه هاى شناسايى افراد، بررسى مصاحبان و دوستان آنان است</w:t>
      </w:r>
      <w:r>
        <w:rPr>
          <w:rFonts w:eastAsia="Amiri" w:cs="Amiri" w:ascii="Amiri" w:hAnsi="Amiri"/>
          <w:color w:val="111111"/>
          <w:sz w:val="28"/>
          <w:szCs w:val="28"/>
          <w:rtl w:val="true"/>
          <w:lang w:bidi="ar-SA"/>
        </w:rPr>
        <w:t>.).</w:t>
      </w:r>
      <w:bookmarkStart w:id="107" w:name="pg10676_106720"/>
    </w:p>
    <w:p>
      <w:pPr>
        <w:pStyle w:val="BookText"/>
        <w:rPr/>
      </w:pPr>
      <w:bookmarkEnd w:id="107"/>
      <w:r>
        <w:rPr>
          <w:rFonts w:ascii="IRNazanin" w:hAnsi="IRNazanin" w:eastAsia="IRNazanin"/>
          <w:color w:val="111111"/>
          <w:sz w:val="28"/>
          <w:sz w:val="28"/>
          <w:szCs w:val="28"/>
          <w:rtl w:val="true"/>
          <w:lang w:bidi="fa-IR"/>
        </w:rPr>
        <w:t>دوستِ انسان، بهترين معرف شخصيت و بازگو كننده روحيه انسان به شمار مى رود تا آن جا كه در احاديث اسلامى از حضرت سليمان نقل شده است كه روزى آن حضرت به مردم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كسى به خوبى و بدى داورى نكنيد تا لحظه اى كه مصاحب هاى او را بشناسيد، زيرا بهترين معرف انسان، همان همتاها و اقران اوست و پيوسته با صفات و روحيات همنشينان معرفى مى شوند</w:t>
      </w:r>
      <w:r>
        <w:rPr>
          <w:rFonts w:eastAsia="IRNazanin" w:cs="IRNazanin"/>
          <w:color w:val="111111"/>
          <w:sz w:val="28"/>
          <w:szCs w:val="28"/>
          <w:rtl w:val="true"/>
          <w:lang w:bidi="fa-IR"/>
        </w:rPr>
        <w:t>».</w:t>
      </w:r>
    </w:p>
    <w:p>
      <w:pPr>
        <w:pStyle w:val="Heading3"/>
        <w:numPr>
          <w:ilvl w:val="2"/>
          <w:numId w:val="1"/>
        </w:numPr>
        <w:rPr/>
      </w:pPr>
      <w:bookmarkStart w:id="108" w:name="__RefHeading___Toc719072_1051229030"/>
      <w:bookmarkStart w:id="109" w:name="_Toc39"/>
      <w:bookmarkEnd w:id="108"/>
      <w:r>
        <w:rPr>
          <w:rtl w:val="true"/>
        </w:rPr>
        <w:t>شخصيت، دشمن ساز است</w:t>
      </w:r>
      <w:bookmarkEnd w:id="109"/>
    </w:p>
    <w:p>
      <w:pPr>
        <w:pStyle w:val="BookText"/>
        <w:rPr/>
      </w:pPr>
      <w:r>
        <w:rPr>
          <w:rFonts w:ascii="IRNazanin" w:hAnsi="IRNazanin" w:eastAsia="IRNazanin"/>
          <w:color w:val="111111"/>
          <w:sz w:val="28"/>
          <w:sz w:val="28"/>
          <w:szCs w:val="28"/>
          <w:rtl w:val="true"/>
          <w:lang w:bidi="fa-IR"/>
        </w:rPr>
        <w:t>مردان حق و مصلحان جهان كه براى اصلاح جامعه و پيشبرد حقيقت دست به مبارزه مى زنند، عداوت و دشمنى گروهى از گنهكاران آلوده را به خود جلب مى كنند، حتى پيامبران كه هيچ نقطه ضعفى در وجود آنان نبوده و از هر نوع آلودگى پاك و معصوم مى باشند، همگى بدون استثنا، عداوت گروهى را برانگيخته و دشمنانى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دشمن ندارند كه خويش را از هرگونه مبارزه اجتماعى بيرون بكشند و به هيچ گونه فعاليت مثبتى دست نزنند، چنين افرادى با عداوت كسى رو به رو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هر نوع انقلاب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ساز و مخالف تراش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عقيدتى، منافع گروهى را به خطر مى افكند و خشم آنان را در مسير ضد انقلاب برمى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از هر نوع مبارزه شانه خالى مى كنند مى خواهند طورى زندگى نمايند كه همه طبقات از آنان راضى گردند و پس از مرگ، بدن او را مسلمان با زمزم بشويد و هندو بسوزاند نمى توانند افرادى هدفدار و مسلك گرا باشند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مسيحيان جهان، افتخار مىورزند كه آيين آنان، آيين مهر و محبت است و حضرت مسيح مبشر مودّت مى باشد، ولى آنان از يك نكته غفلت ورزيده اند كه مهر</w:t>
      </w:r>
    </w:p>
    <w:p>
      <w:pPr>
        <w:pStyle w:val="BookText"/>
        <w:rPr/>
      </w:pPr>
      <w:r>
        <w:rPr>
          <w:rFonts w:ascii="IRNazanin" w:hAnsi="IRNazanin" w:eastAsia="IRNazanin"/>
          <w:color w:val="111111"/>
          <w:sz w:val="28"/>
          <w:sz w:val="28"/>
          <w:szCs w:val="28"/>
          <w:rtl w:val="true"/>
          <w:lang w:bidi="fa-IR"/>
        </w:rPr>
        <w:t>تنها نمى تواند اجتماع را نجات بخشد، بلكه مهر و مودت بايد با حقيقت نيز توأم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عين اين كه بايد به يتيم و بى نوا مهر ورزيد، و به فكر كمك به افتادگان و درماندگان بود، بايد دست گنهكار را بريد و زنان و مردانى را كه دامن عفت خود را آلوده ساخته اند تازيانه زد، زيرا اجراى كيفر، درباره افراد مجرم، مهرى است كه زمامدار مردم به اجتماع مبذول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كيفرها بسان سكّه، دو رويه است، يك روى آن، تندى و خشم است و روى ديگر آن، مهر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يك جا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معرفى مى كند، ولى در جاى ديگر،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بيم دهنده و مجرى كيفرها و فرمان ها مى داند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بايد توجه نمود كه جلب عواطف گروهى بر اثر عدم اجراى قوانين، يك نوع محبت كاذب و مهر مضر بر پيكر اجتماع است كه بايد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محو اين نوع مهرورزى هاى مضر، دستور مى دهد كه رأفت و مهربانى به زنان و مردان آلوده، مانع از اجراى حدود و قوانين الهى نگردد،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تَأْخُذْكُمْ بِهِما رَأْفَةٌ فِى دِينِ اللّهِ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 و مهربانى، مانع از اجراى قوانين دين خدا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كه پايه گذاران دگرگونى هاى عميق در زندگى افراد بودند و با اجراى قوانين و كيفرها، خشم گروهى را برمى انگيختند، در هيچ دوره اى، صحنه زندگى آنها خالى از دشمن نبود،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 لِكُلِّ نَبِىّ عَدُوّاً مِنَ الْمُجْرِمينَ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 مجرم به عداوت و دشمنى تو كمر بسته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پيشين نيز مانند تو بودند و براى هر پيامبرى دشمنى از افراد مجرم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دشمنان پيامبران قرار داديم، اين است كه ريشه دشمنى اين افراد، اجراى دستورهاى خدا و پى ريزى دگرگونى در زندگى جامعه بود كه به ضرر گروهى تمام مى شد و خشم آنان را برمى 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افراد فاسد و ظالم، از اين موضوع سوء استفاده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دشمنانى داريم جاى شگفت نيست، پيامبران نيز چنين بودند، ولى قرآن با يك تعبير كوتاه به اين گونه افراد پاسخ مى دهد كه دشمنان شما و دشمنان پيامبران يك تفاوت دارند و آن اين كه دشمنان پيامبران، هميشه از مجرمان و گنهكاران بودند، در صورتى كه دشمنان ستمگران، طبقه صالح و پاك اجتماع مى باشند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خداوند به پيامبر خود وعده مى دهد كه از وجود دشمن نهراسد، زيرا همين كفايت مى كند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و يار و ياور اوست،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وَكَفى بِرَبِّكَ هادِياً وَنَصِيراً</w:t>
      </w:r>
      <w:r>
        <w:rPr>
          <w:rFonts w:eastAsia="IRNazanin" w:cs="IRNazanin"/>
          <w:color w:val="111111"/>
          <w:sz w:val="28"/>
          <w:szCs w:val="28"/>
          <w:rtl w:val="true"/>
          <w:lang w:bidi="fa-IR"/>
        </w:rPr>
        <w:t>).</w:t>
      </w:r>
      <w:bookmarkStart w:id="110" w:name="pg10676_106723"/>
    </w:p>
    <w:p>
      <w:pPr>
        <w:pStyle w:val="Heading2"/>
        <w:numPr>
          <w:ilvl w:val="1"/>
          <w:numId w:val="1"/>
        </w:numPr>
        <w:rPr/>
      </w:pPr>
      <w:bookmarkStart w:id="111" w:name="__RefHeading___Toc719074_1051229030"/>
      <w:bookmarkStart w:id="112" w:name="_Toc40"/>
      <w:bookmarkEnd w:id="110"/>
      <w:bookmarkEnd w:id="111"/>
      <w:r>
        <w:rPr/>
        <w:t>13</w:t>
      </w:r>
      <w:r>
        <w:rPr>
          <w:rtl w:val="true"/>
        </w:rPr>
        <w:t xml:space="preserve">- </w:t>
      </w:r>
      <w:r>
        <w:rPr>
          <w:rtl w:val="true"/>
        </w:rPr>
        <w:t>علت نزول تدريجى قرآن</w:t>
      </w:r>
      <w:bookmarkEnd w:id="112"/>
    </w:p>
    <w:p>
      <w:pPr>
        <w:pStyle w:val="Heading3"/>
        <w:numPr>
          <w:ilvl w:val="2"/>
          <w:numId w:val="1"/>
        </w:numPr>
        <w:rPr/>
      </w:pPr>
      <w:bookmarkStart w:id="113" w:name="__RefHeading___Toc719076_1051229030"/>
      <w:bookmarkStart w:id="114" w:name="_Toc41"/>
      <w:bookmarkEnd w:id="113"/>
      <w:r>
        <w:rPr>
          <w:rtl w:val="true"/>
        </w:rPr>
        <w:t>اشاره</w:t>
      </w:r>
      <w:bookmarkEnd w:id="114"/>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لَوْلا نُزِّلَ عَلَيْهِ الْقُرآنُ جُمْلَةً واحِدَةً كَذلِكَ لِنُثَبِّتَ بِهِ فُؤادَكَ وَرَتَّلْناهُ تَرْتِيلاً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كافر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يك جا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نازل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را استوار سازيم و آن را به نظم خاصى تنظيم نموديم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يَأْتُونَكَ بِمَثَل إِلاّ جِئْناكَ بِالْحَقِّ وَأَحْسَنَ تَفْسِيراً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چيزى توصيف نمى كنند، مگر اين كه حقيقت را بر تو آشكار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ايراد آنان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وجه نيكو تفسير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يُحْشَرُونَ عَلى وُجُوهِهِمْ إِلى جَهَنَّمَ أُولئِكَ شَرٌّ مَكاناً وَأَضَلُّ سَبييلاً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صورت هاى خود به سوى جهنم كشيده مى شوند، بدترين جايگاه دارند و از همه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تدريجاً نازل گرديده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آيات قرآن از آغاز بعثت شروع شد و تا نزديك پايان زندگى پيامبر گرامى</w:t>
      </w:r>
    </w:p>
    <w:p>
      <w:pPr>
        <w:pStyle w:val="BookText"/>
        <w:rPr/>
      </w:pPr>
      <w:r>
        <w:rPr>
          <w:rFonts w:ascii="IRNazanin" w:hAnsi="IRNazanin" w:eastAsia="IRNazanin"/>
          <w:color w:val="111111"/>
          <w:sz w:val="28"/>
          <w:sz w:val="28"/>
          <w:szCs w:val="28"/>
          <w:rtl w:val="true"/>
          <w:lang w:bidi="fa-IR"/>
        </w:rPr>
        <w:t>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اقامت آن حضرت، در مكه سيزده سال و در مدينه ده سال بود و در مجموع اين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آيات و سوره هاى قرآن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قطعى نزول قرآن و مضمون آيات سوره هاى آن، گواهى مى دهند كه آيات و سوره هاى قرآن، به تدريج، نازل شده اند و با مراجعه به خصوصيات 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آيات مكى را از مدنى باز شناخت، مثلاً آيات مربوط به مبارزه با شرك و بت پرستى و دعوت مردم به خداى يگانه و روز بازپسين را بايد آيات مكى و آيات مربوط به احكام و دعوت به جهاد را مدنى دانست، زيرا در محيط مكه، طرف سخن، مشركان بت پرست بودند كه يگانگى خدا و روز رستاخيز را انكار مى كردند و آياتى كه درباره اين موضوع سخن مى گويند، در اين محيط نازل شده اند، در حالى كه در مدينه، روى سخن با افراد با ايمان و گروه يهود و نصارا بود و يكى از كارهاى مهم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بايد آيات مربوط به احكام و فروع و آيين يهود و نصارا و دعوت به جهاد و كوشش و جانبازى در راه خدا را آيات مدنى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آيات، با حوادث و رويدادهايى كه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وقوع مى پيوست، ارتباط مستقيم دارند و اين حوادث، همان شأن نزول هاست كه آگاهى از آنها مايه روشنى مفهوم و مفاد آيات مى گردد و پديد آمدن اين حوادث سبب مى شود كه آياتى در اين زمينه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آيات به عنوان پاسخ به پرسش هاى مردم نازل مى گرديد و نيازمندى آنان را برطرف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آيات، به منظور بيان معارف و احكام الهى فرو فرستاده شده اند و با در نظر گرفتن اين مطلب، مى توان گفت كه قرآن به تدريج بر آن حضرت نازل گرديده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قرآن نيز در پاره اى از موارد بر اين مطلب تصريح كرده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وَقُرْآناً فَرَقْناهُ لِتَقْرَأَهُ عَلى النّاسِ عَلى مُكْث</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قرآن را به تدريج فرو فرستاديم كه آن را آرام و با تأنّى براى مردم بخوانى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اين سؤال پش مى آيد كه چرا آيات قرآن، يك جا به پيامبر نازل نگرديد و چرا مانند تورات و انجيل كه يك جا نازل شده اند در اختيار پيامبر قرار نگرفت؟</w:t>
      </w:r>
    </w:p>
    <w:p>
      <w:pPr>
        <w:pStyle w:val="BookText"/>
        <w:rPr/>
      </w:pPr>
      <w:r>
        <w:rPr>
          <w:rFonts w:ascii="IRNazanin" w:hAnsi="IRNazanin" w:eastAsia="IRNazanin"/>
          <w:color w:val="111111"/>
          <w:sz w:val="28"/>
          <w:sz w:val="28"/>
          <w:szCs w:val="28"/>
          <w:rtl w:val="true"/>
          <w:lang w:bidi="fa-IR"/>
        </w:rPr>
        <w:t>اين سؤال، نه تنها براى ما مطرح است، بلكه دشمنان و مخالفان پيامبر، در عصر رسالت نيز آن را به صورت انتقاد مطرح مى كردند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نُزِّلَ عَلَيْهِ الْقُرآنُ جُمْلَةً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قرآن، يك جا بر او نازل نگرديد؟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اعتراض آنها را مى توان به دو صورت تشريح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آيين اسلام، آيين آسمانى و اين كتاب، كتاب آسمانى است كه از جانب خداوند بر پيامبر او نازل گرديده است، طبعاً بايد آيين كاملى باشد و يك چنين آيين كامل، بايد يك جا به وسيله جبرئيل بر پيامبر خدا نازل گردد و هرگز وقفه اى در نزول آيات آن پديد نيايد، زيرا دليلى ندارد كه آيين كاملى از نظر اصول و فروع و تشريع فرايض و سنن، پايان يافته باشد، ولى به طور تدريج در طى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سال و به مناسبت هاى گوناگونى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قرآن به طور پراكنده و به دنبال يك رشته پرسش ها و به وقوع پيوستن يك سلسله حوادث نازل مى گردد، مى توان حدس زد كه اين آيين، از نظر اصول و فروع تكميل نگشته است و به تدريج، رنگ تكميل به خود مى گيرد و چنين آيين ناقص، كه به تدريج گام به سوى تكامل برمى دارد، شايسته نيست كه نام آيين الهى بر آن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قرآن و تاريخ قطعى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حاكى است كه اين كتاب هاى آسمانى به صورت الواح مكتوب در اختيار آورندگان آنها قرار گرفته بود، پس چرا قرآن اين چنين نازل نگرديد، مثلاً بسان تورات در </w:t>
      </w:r>
      <w:r>
        <w:rPr>
          <w:rFonts w:eastAsia="IRNazanin" w:cs="IRNazanin"/>
          <w:color w:val="111111"/>
          <w:sz w:val="28"/>
          <w:szCs w:val="28"/>
          <w:rtl w:val="true"/>
          <w:lang w:bidi="fa-IR"/>
        </w:rPr>
        <w:t>.</w:t>
      </w:r>
      <w:bookmarkStart w:id="115" w:name="pg10676_106726"/>
    </w:p>
    <w:p>
      <w:pPr>
        <w:pStyle w:val="BookText"/>
        <w:rPr/>
      </w:pPr>
      <w:bookmarkEnd w:id="115"/>
      <w:r>
        <w:rPr>
          <w:rFonts w:ascii="IRNazanin" w:hAnsi="IRNazanin" w:eastAsia="IRNazanin"/>
          <w:color w:val="111111"/>
          <w:sz w:val="28"/>
          <w:sz w:val="28"/>
          <w:szCs w:val="28"/>
          <w:rtl w:val="true"/>
          <w:lang w:bidi="fa-IR"/>
        </w:rPr>
        <w:t>الواحى نوشته شده در اختيار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مشركان قريش به چنين كتاب هاى آسمانى اعتقاد نداشتند و از نحوه نزول آنها آگاه نبودند، مى توان گفت كه نظر آنان در اين اعتراض، همان نظر نخستين است كه بيان گرديد و خلاصه آن، اين است كه چرا فرشته وحى همه اين آيات را يك جا براى او القا ننمود، بلكه اين آيات به فاصله هاى مختلفى به مناسبت هايى بر او نازل گرديد؟</w:t>
      </w:r>
    </w:p>
    <w:p>
      <w:pPr>
        <w:pStyle w:val="Heading3"/>
        <w:numPr>
          <w:ilvl w:val="2"/>
          <w:numId w:val="1"/>
        </w:numPr>
        <w:rPr/>
      </w:pPr>
      <w:bookmarkStart w:id="116" w:name="__RefHeading___Toc719078_1051229030"/>
      <w:bookmarkStart w:id="117" w:name="_Toc42"/>
      <w:bookmarkEnd w:id="116"/>
      <w:r>
        <w:rPr>
          <w:rtl w:val="true"/>
        </w:rPr>
        <w:t>اسرار نزول تدريجى قرآن</w:t>
      </w:r>
      <w:bookmarkEnd w:id="117"/>
    </w:p>
    <w:p>
      <w:pPr>
        <w:pStyle w:val="BookText"/>
        <w:rPr/>
      </w:pPr>
      <w:r>
        <w:rPr>
          <w:rFonts w:ascii="IRNazanin" w:hAnsi="IRNazanin" w:eastAsia="IRNazanin"/>
          <w:color w:val="111111"/>
          <w:sz w:val="28"/>
          <w:sz w:val="28"/>
          <w:szCs w:val="28"/>
          <w:rtl w:val="true"/>
          <w:lang w:bidi="fa-IR"/>
        </w:rPr>
        <w:t>قرآن مجيد، به عنوان پاسخ به اعتراض آنان، پرده از روى اسرار نزول تدريجى برمى دارد و اينك به توضيح اين قسمت كه قرآن با جمله كوتاهى به آن اشاره كرده است،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بزرگ، مسئوليت هاى بزرگ ترى بر دوش دارد و چنين فردى، در مسير انجام دادن وظايف رسالت با مشكلات و دشوارى هاى فرساينده اى رو به رو مى گردد و چنين مشكلاتى، هر چه هم روح و روان طرف بزرگ باشد، موجب كاهش نشاط و طراوت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تجديد ارتباط با جهان ماوراى طبيعت و تكرار نزول فرشته از جانب خداوند، به روح انسان، نيرو و توان مى بخشد، روان او را پر از نشاط و معنويت مى سازد و عنايت الهى و محبت هاى بى پايان او با تكرار نزول وحى، تجديد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به اين نكته روانى چنين اشاره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لِنُثّبتَ بِهِ فُؤادَك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تدريجاً فرستاديم كه دل تو را نيرو بخشيم و آن را با تجديد عهد با فرشته وحى، استوار سازيم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ياد شده را مى توان ناظر به جهت ديگرى نيز دانست و آن، اين كه</w:t>
      </w:r>
    </w:p>
    <w:p>
      <w:pPr>
        <w:pStyle w:val="BookText"/>
        <w:rPr/>
      </w:pPr>
      <w:r>
        <w:rPr>
          <w:rFonts w:ascii="IRNazanin" w:hAnsi="IRNazanin" w:eastAsia="IRNazanin"/>
          <w:color w:val="111111"/>
          <w:sz w:val="28"/>
          <w:sz w:val="28"/>
          <w:szCs w:val="28"/>
          <w:rtl w:val="true"/>
          <w:lang w:bidi="fa-IR"/>
        </w:rPr>
        <w:t>مصالح آموزشى ايجاب مى كرد كه قرآن به صورت تدريج نازل گردد و بدين سان نيز بر مردم القا شود، زيرا پيامبر گرامى، معلم امت و طبيب روحى مردم است كه با نسخه هاى آسمانى براى تعليم و راهنمايى مردم و درمان دردهاى اجتماعى برگزيده شده و به اجراى دستورهاى الهى، به مداوا و درمان آنها گمارده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استوارترين شيوه آموزش، اين است كه جنبه هاى علمى و فكرى با جنبه هاى عملى، آميخته گردد و آنچه را كه معلم، تدريس مى كند، بلافاصله آن را در خارج پياده كند و به نظريه هاى خود جنبه تحقيقى دهد و از اين كه افكار و نظريه هاى او رنگ تئورى و فرضيه به خود بگيرد، سخت بگريزد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استاد رشته پزشكى، فقط كليات و اصول پزشكى را براى دانشجويان كلاس خود تدريس كند، چندان نتيجه نمى گيرد، ولى اگر همان اصول را در برابر ديدگان دانشجويان در مورد يك بيمار پياده كند و گفتار خود را با عمل توأم سازد، نتيجه بيشترى به دست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آيات الهى، يك جا نازل مى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جامعه اسلامى به بسيارى از آن نياز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قرآن فاقد چنين مزيتى مى شد كه به آن اشاره نموديم و بيان آياتى كه مردم در خود احساس نياز به فرا گرفتن آنها نكنند، تأثير چشم گيرى در قلوب نمى گذاشت، ولى اگر پيك وحى، آيات قرآن را در زمينه نياز و احتياج مردم به فرا گرفتن چنين اصول و فروعى نازل كند، به طور مسلم در قلوب مردم، اثر بيشترى داشته، رسوخ زيادترى در روان مردم پيدا مى كند و مردم به فرا گرفتن الفاظ و معانى آن، آمادگى بيشترى از خود نشان مى دهند و بالاتر از همه نتايج، اين تعاليم را در موقع تعليم پيامبر احساس مى كنند و اين جاست كه گفتار مربى با نتيجه، توأم گرديد و نظريه ها جنبه عملى به خود مى گيرند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پاسخ به يك پرسش باقى مى ماند و آن اين كه اگر نزول آيات قرآن به</w:t>
      </w:r>
    </w:p>
    <w:p>
      <w:pPr>
        <w:pStyle w:val="BookText"/>
        <w:rPr/>
      </w:pPr>
      <w:r>
        <w:rPr>
          <w:rFonts w:ascii="IRNazanin" w:hAnsi="IRNazanin" w:eastAsia="IRNazanin"/>
          <w:color w:val="111111"/>
          <w:sz w:val="28"/>
          <w:sz w:val="28"/>
          <w:szCs w:val="28"/>
          <w:rtl w:val="true"/>
          <w:lang w:bidi="fa-IR"/>
        </w:rPr>
        <w:t>تدريج و به دنبال احتياجات و حوادث مختلف انجام گرفته است، در اين صورت، روابط و پيوستگى آيات از هم گسسته مى گردد و در نتيجه، انديشه انسانى به آموزش و فرا گرفتن و حفظ و ضبط معارف آن همت نمى گمارد، ولى هرگاه قرآن، يك جا نازل گردد و فرشته وحى همه را يك جا تلاوت كند، روابط و پيوستگى مطالب وحى الهى كاملاً رعايت مى شود و تمايلات افراد به فرا گرفتن آن، دو چندان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جمله كوتاهى به اين پرسش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آيات قرآن به طور تدريجى، بر اساس يك سلسله مقتضيات نازل شده است، ولى اين نزول تدريجى، مانع از ارتباط و پيوستگى مطالب آن نيست و خداوند، آن چنان به آيات آن انسجام و پيوستگى خاصى بخشيده كه همت بلند انسان را بر آموزش و ضبط آيات آن، قادر و توانا مى سازد،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وَرتَّلْناهُ تَرتيلاً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آيات قرآن، نظام و ترتيب خاصى بخشيده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ديگر نزول تدريجى قرآن</w:t>
      </w:r>
    </w:p>
    <w:p>
      <w:pPr>
        <w:pStyle w:val="BookText"/>
        <w:rPr/>
      </w:pPr>
      <w:r>
        <w:rPr>
          <w:rFonts w:ascii="IRNazanin" w:hAnsi="IRNazanin" w:eastAsia="IRNazanin"/>
          <w:color w:val="111111"/>
          <w:sz w:val="28"/>
          <w:sz w:val="28"/>
          <w:szCs w:val="28"/>
          <w:rtl w:val="true"/>
          <w:lang w:bidi="fa-IR"/>
        </w:rPr>
        <w:t>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رسالت خود، با طبقات مختلفى، مانند بت پرستان و يهوديان و مسيحيان كه هركدام از مكتبى پيروى مى كردند و عقيده خاصى درباره مبدأ و معاد و ديگر معارف عقلى داشتند، رو به رو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ملاقات و نشست ها و برخاست ها ايجاب مى كرد كه وحى الهى به توضيح و تشريح عقايد و آراى آنها بپردازد و برهان ابطال آيين آنان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برخوردها و تماس ها در زمان هاى مختلف به وقوع مى پيوست، از اين جهت چاره اى جز اين نبود كه وحى الهى در اوقات گوناگون به طور تدريجى به بيان بى پايگى عقايد و آراى آنها بپردازد و به شبهات و اشكالات مخالفان پاسخ 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اين برخوردها ايجاب مى كرد كه آنان از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مسائلى را به</w:t>
      </w:r>
    </w:p>
    <w:p>
      <w:pPr>
        <w:pStyle w:val="BookText"/>
        <w:rPr/>
      </w:pPr>
      <w:r>
        <w:rPr>
          <w:rFonts w:ascii="IRNazanin" w:hAnsi="IRNazanin" w:eastAsia="IRNazanin"/>
          <w:color w:val="111111"/>
          <w:sz w:val="28"/>
          <w:sz w:val="28"/>
          <w:szCs w:val="28"/>
          <w:rtl w:val="true"/>
          <w:lang w:bidi="fa-IR"/>
        </w:rPr>
        <w:t>عنوان آموزش، سؤال كنند و پيامبر به آنها پاسخ بدهد و چون سؤال هاى آنان در نوبت هاى مختلفى مطرح مى گرديد، از اين جهت چاره اى جز اين نبود كه وحى الهى نيز در اوقات گوناگون به تدريج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زندگى پيامبر يك زندگى انقلابى و حادثه آفرين بود و پيامبر در برابر انبوهى از حوادث قرار مى گرفت كه مى بايست احكام و تكاليف آنها را وحى الهى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مردم در زندگى روزمره با يك سلسله رخدادهايى رو به رو مى شدند كه از اين جهت، رو به پيامبر آورده، حكم الهى را در مورد اين نوع پيشامدها، سؤال مى كردند و چون اين حوادث و پرسش ها در اوقات مختلف و در زمان هاى گوناگون به وقوع مى پيوست، در اين صورت، چاره اى جز اين نبود كه وحى الهى نيز به طور تدريج به آنها پاسخ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به اين نكات و نكات ديگر در آيه زير اشاره نموده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يَأْتُونَكَ بِمَثَل إِلاّ جِئْناكَ بِالْحَقِّ وَأَحْسَنَ تَفْسِيراً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نوع خرده اى بر تو نمى گيرند، مگر اين كه حقيقت را به آنان بازگو مى كنيم و به طور نيكو، تفسير و توضيح مى نماييم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همه اينها، نزول تدريجى قرآن، راز ديگرى نيز دارد كه آنان از آن، غفلت داشتند و آن، هدايت مردم به منشأ قرآن و اين كه اين كتاب، كتاب آسمانى و وحى الهى است و هرگز نمى تواند سخن بشرى باشد، زيرا قرآن در طول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سال در ميان انواع حوادث و رويدادهاى آميخته با غم و رنج و شادى و كاميابى نازل گرديده است و به طور مسلم، اين حالات گوناگون و احساسات متضاد در روح و روان انسان تأثير عميقى مى گذارد و هرگز يك بشر نمى تواند در دو حالت متضاد، يك نوع سخن بگويد و سخنى كه در حال فرح و شادى بر زبان و نوك قلم جارى</w:t>
      </w:r>
    </w:p>
    <w:p>
      <w:pPr>
        <w:pStyle w:val="BookText"/>
        <w:rPr/>
      </w:pPr>
      <w:r>
        <w:rPr>
          <w:rFonts w:ascii="IRNazanin" w:hAnsi="IRNazanin" w:eastAsia="IRNazanin"/>
          <w:color w:val="111111"/>
          <w:sz w:val="28"/>
          <w:sz w:val="28"/>
          <w:szCs w:val="28"/>
          <w:rtl w:val="true"/>
          <w:lang w:bidi="fa-IR"/>
        </w:rPr>
        <w:t>مى سازد با سخنى كه در حال رنجورى و خستگى از دل و دماغ تراوش مى كند، از نظر فصاحت و بلاغت، از نظر زيبايى لفظ و عمق معنا با هم متفاوت مى باشند، ولى با اين كه قرآن در حالات گوناگون بر پيامبر نازل گرديد، با اين حال، كوچك ترين اختلافى از نظر الفاظ و معانى در ميان آيات آن وجود ندارد و همگى در پايه اى قرار دارند كه هيچ بشرى نمى تواند با آيه و يا سوره اى از آن معارضه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قرآن، نقره گداخته يك پارچه اى است كه يكباره از بوته بيرون آمده و در ميان آيات آن، سستى و تفاوت وجود ندارد و يا همانند گوهرِ يك دانه و دُرّ شاهوارى است كه پايانش بسان آغازش و اولش بسان آخرش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آيه زير كه هر نوع اختلاف را در قرآن نفى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جانب غير خدا بود، در آن اختلاف زيادى پيدا مى كردند، اشاره به اين راز باشد،آن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قرآن از جانب غير خدا بود، در آن تفاوت زيادى پيدا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اسلامى، اين آيه را به اختلاف در مضمون و تناقض در مفاد آيات مربوط مى دانند، در صورتى كه اين آيه، نه تنها اين نوع اختلاف را نفى مى كند، بلكه ساحت قرآن را از همه نوع اختلاف و دو رنگى كه لازمه كار بشرى است پيراسته مى سازد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آخرين آيات مورد بحث به كسانى كه به تكذيب پيامبر برخاسته اند، بيم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رستاخيز بر روى صورت خويش به سوى دوزخ كشيده مى شوند و در آن روز، جايگاه بدى خواهند داشت، چرا كه جزء گمراه ترين انسان ها هستند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يُحْشَرُونَ عَلى وُجُوهِهِمْ إِلى جَهَنَّمَ أُولئِكَ شَرٌّ مَكاناً وَأَضَلُّ سَبِيلاً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بر روى صورت خويش به دوزخ سوق داده مى شوند، بدترين جايگاه را دارند و از همه گمراه ترند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دقت در مفاد آيه مزبور استفاده مى شود كه آنان پيامبر را مردى گمراه كه جايگاه بدى دارد خوانده بودند و قرآن مجيد، سخن آنان را به خود آنان بازگردانيده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شَرٌّ مَكاناً وَأَضَلُّ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هستند، نه تو اى پيامبر گرامى و راهنماى جهانيان</w:t>
      </w:r>
      <w:r>
        <w:rPr>
          <w:rFonts w:eastAsia="IRNazanin" w:cs="IRNazanin"/>
          <w:color w:val="111111"/>
          <w:sz w:val="28"/>
          <w:szCs w:val="28"/>
          <w:rtl w:val="true"/>
          <w:lang w:bidi="fa-IR"/>
        </w:rPr>
        <w:t>.</w:t>
      </w:r>
      <w:bookmarkStart w:id="118" w:name="pg10676_106733"/>
    </w:p>
    <w:p>
      <w:pPr>
        <w:pStyle w:val="Heading2"/>
        <w:numPr>
          <w:ilvl w:val="1"/>
          <w:numId w:val="1"/>
        </w:numPr>
        <w:rPr/>
      </w:pPr>
      <w:bookmarkStart w:id="119" w:name="__RefHeading___Toc719080_1051229030"/>
      <w:bookmarkStart w:id="120" w:name="_Toc43"/>
      <w:bookmarkEnd w:id="118"/>
      <w:bookmarkEnd w:id="119"/>
      <w:r>
        <w:rPr/>
        <w:t>14</w:t>
      </w:r>
      <w:r>
        <w:rPr>
          <w:rtl w:val="true"/>
        </w:rPr>
        <w:t xml:space="preserve">- </w:t>
      </w:r>
      <w:r>
        <w:rPr>
          <w:rtl w:val="true"/>
        </w:rPr>
        <w:t>سرنوشت هاى عبرت انگيز</w:t>
      </w:r>
      <w:bookmarkEnd w:id="120"/>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وَجَعَلْنا مَعَهُ أَخَاهُ هرُونَ وَزيراً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به موسى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داديم و هارون، برادر او را معين و وزير او قرار داديم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اذْهَبا إِلَى الْقَوْمِ الَّذِينَ كَذَّبُوا بِ آياتِنا فَدَمَّرْناهُمْ تَدْمِيراً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جمعيتى كه آيات ما را تكذيب كردند برويد و سرانجام، اين گروه را به طور عجيب نابود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 نُوح لَمّا كَذَّبُوا الرُّسُلَ أَغْرَقْناهُمْ وَجَعَلْناهُمْ لِلنَّاسِ آيَةً وَأَعْتَدْنا لِلظّالِمينَ عَذاباً أَلِيماً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نوح ، فرستادگان ما را تكذيب كردند و همه را در آب غرق كرديم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عبرت و پند براى مردم قرار داديم و براى ستمگران عذابى دردناك آماده كرده 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وَعاداً وَثَمُودَ وَأَصْحابَ الرَّسِّ وَقُرُوناً بَيْنَ ذلِكَ كَثيراً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آنان را نابود كرديم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و ثمود و كسانى كه در بيابان و يا كنار چاهى يا نهرى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 كردند و اقوامى را كه ميان</w:t>
      </w:r>
    </w:p>
    <w:p>
      <w:pPr>
        <w:pStyle w:val="BookText"/>
        <w:rPr/>
      </w:pPr>
      <w:r>
        <w:rPr>
          <w:rFonts w:ascii="IRNazanin" w:hAnsi="IRNazanin" w:eastAsia="IRNazanin"/>
          <w:color w:val="111111"/>
          <w:sz w:val="28"/>
          <w:sz w:val="28"/>
          <w:szCs w:val="28"/>
          <w:rtl w:val="true"/>
          <w:lang w:bidi="fa-IR"/>
        </w:rPr>
        <w:t>اين دو گروه مى زيستند نيز نابود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ضَرَبْنا لَهُ الأَمْثالَ وَكُلاً تَبَّرْنا تَتْبِيراً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همگى را پند و اندرز داديم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را تمام نموديم و سرانجام بر اثر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كلى نابود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أَتَوْا عَلى الْقَرْيَةِ الّتى أُمْطِرَتْ مَطَرَ السَّوْءِ أَفَلَمْ يَكُونُوا يَرَوْنَها بَلْ كَانُوا لا يَرْجُونَ نُشُوراً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به آن دهكده اى كه باران بر آن باريد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سنگ باران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كرده اند،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رقّت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جا را نديده اند؟ چرا، ديده اند، ولى آنان به زندگى مجدد ايمان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جا، انتقادها و خرده گيرى هاى دوازده گانه مشركان مكه، از نبوت و رسالت شخصى مانند پيامبر گرامى به شيوه خاصى در اين سوره مطرح گرديد و قرآن مجيد به همه آنها پاسخ گفت و روشن ساخت كه هيچ كدام از پندارهاى واهى و سست نمى تواند مانع از رسالت بشرى از جانب خدا گردد و انگيزه ايراد كنندگان، جز بهانه جويى و شانه خالى كردن از زير بار سنگين وظايف مذهبى، چيز ديگرى نيست و اگر آنان از ديده دلباختگان حقيقت به رسالت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نگريستند و زندگى و روش دعوت او را با ديگر پيامبران آسمانى مقايسه مى نمودند، تصديق مى كردند كه مسير زندگى و نحوه دعوت او با ديگر پيامبران آسمانى تفاوتى ندارد و همه آنان برگزيده مقام الهى و مروّج يك مكتب هستند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از منكران رسالت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كه چگونه رسالت انبياى پيشين را كه بسان رسول خدا بشر بودند و غذا مى خوردند و در بازارها راه مى رفتند و گنج و باغى نداشتند و هيچ گاه فرشته اى آنها را به ظاهر همراهى نمى كرد پذيرفته اند، ولى در رسالت پيامبر به شك و ترديد افتاده و يا به انكار آن برخاسته اند؟</w:t>
      </w:r>
    </w:p>
    <w:p>
      <w:pPr>
        <w:pStyle w:val="BookText"/>
        <w:rPr/>
      </w:pPr>
      <w:r>
        <w:rPr>
          <w:rFonts w:ascii="IRNazanin" w:hAnsi="IRNazanin" w:eastAsia="IRNazanin"/>
          <w:color w:val="111111"/>
          <w:sz w:val="28"/>
          <w:sz w:val="28"/>
          <w:szCs w:val="28"/>
          <w:rtl w:val="true"/>
          <w:lang w:bidi="fa-IR"/>
        </w:rPr>
        <w:t>در اين صورت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تظاهر به شك و انكار، همان است كه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پس از تجزيه و تحليل ايرادهاى دوازده گانه آنان، مطلب را از طريق ديگر تكميل مى نمايد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دعوت مردان آسمانى، شيوه مستمرّى در ميان اقوام بوده است و رسالت سفيران آسمانى، پيوسته مورد انكار و تكذيب گروه هاى مستبد و متجاوز و متكبر قرار داشته است و هرگاه ما شخصيت برگزيده اى را به منظور راهنمايى بشر اعزام نموديم، اقوامى كه هر كدام مظهر يك نوع فساد و آلودگى بودند، به تكذيب او برخاستند و ما نيز آنان را در برابر كردارهاى ناروا سخت كيفر داديم و چقدر شايسته است كه قريشِ مشرك و ديگر اقوام هم مسلك آنان از سرنوشت بد و شوم آنها عبرت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ها و اقوامى كه پيامبران براى هدايت آنها برانگيخته شده بودند و براى مشركان معاصر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عبرت مى باشند،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قبطيان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مظهر تبعيضات نژادى بودند و بنى اسرائيل زير يوغ استثمار اين گروه، دست و پا مى زدند، دختران و زنان آنان را اسير و برده خود مى ساختند و پسران آنها را سر مى بريدند و كوچك ترين حقّ حياتى براى اين افراد قائل نبودند، چنان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 أَبْناءَهُمْ وَيَسْتَحْيى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فرزندان آنان را سر مى بريد و زنان آنها را به بردگى مى گرفت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كنندگان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براى مبارزه با فساد دستگاه فرعون، موسى را براى رسالت برگزيد و هارون برادر او را وزير او قرار داد، چنان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آتَيْنا مُوسَى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 مَعَهُ هارونَ وَزِيراً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 موسى تورات داديم و هارون برادر او را معين و وزير او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كه تمام ذرات جهان بر وجود خداى يگانه گواهى مى داد، ولى آنان آيات بى شمارِ جهان آفرينش را ناديده گرفته و به تكذيب نشانه هاى وجود او و پيامبرى كه از جانب خدا براى هدايت آنها برانگيخته شده بود برخاستند و سرانجام، كيفر اعمال خود را كه نابودى آنها بود ديدند،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اذْهَبا إِلَى الْقَوْمِ الَّذِينَ كَذَّبُوا بِ آياتِنا فَدَمَّرْناهُمْ تَدْمِيراً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گفتيم كه برويد به سوى گروهى كه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وجود و وحدانيت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تكذيب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سرانجام، اين گروه بر اثر تكذيب، كيفر اعمال خود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نابود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مظهر ظلم و ستم ديگرى به نام اختلاف طبقاتى بودند تا آن جا كه يكى از انتقادهاى آنان از نوح، اين بود كه چرا افراد فقير و مستمند به تو ايمان آورده اند؟ آيا اين وضع، صحيح است كه ما با داشتن ثروت و مال به تو ايمان بياوريم و با آنان در يك رديف قرار گيريم؟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أَنُؤْمِنُ لَكَ وَاتَّبَعَكَ الأَرْذَلُونَ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تو ايمان بياوريم، در حالى كه افراد بى ارزش از تو پيروى مى كنند؟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نويد نوح و گفتگوى او با آنان روشن مى گردد كه قوم وى به امور مادى از قبيل ثروت و فرزند علاقه شديدى داشتند و شخصيت انسان در نظر آنها در 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خلاصه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نوح به آنان نويد مى دهد كه هرگاه آنان به سوى خدا باز گردند و از گناهان خويش توبه كنند، خداوند آنان را با مال و فرزند و باغ و چشمه كمك مى كند،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وَيُمْدِدْكُمْ بِأَمْوال وَبَنينَ وَيَجْعَلْ لَكُمْ جَنّات وَيَجْعَلْ لَكُمْ أَنْهاراً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اموال و فرزندان و باغ ها و چشمه ها كمك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سرانجام ، اين گروه به سرنوشت شومى كه نتيجه اعمال زشت آنان بود، دچار شدند و در موجى سهمگين و گردابى هولناك فرو رفته و همگى غرق شدند،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فَدَمَّرْناهُمْ تَدْمِيراً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طور عجيبى نابود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قوم جانشين قوم نوح بودند و مظهر لجاجت و انحراف از نور عقل و راهنمايى خرد به شمار مى رفتند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قبيله عاد در سرزمين احقاف، ميان يمن و عمان در آغوش ناز و نعمت به سر مى بردند، باغ هاى خرم و قصرهاى مجللى داشتند، ولى هيچ گاه به مبدأ آفرينش و بخشنده نعمت ها تفكر نمى كردند و به جاى سپاسگزارى و حق شناسى، بت هايى را به خدايى گرفته و در برابر سنگ هاى تراشيده بى جان، ستايش و نياش مى كردند و به هنگام فزونى نعمت، آنها را پرستيده و در گرفتارى از آنها مدد مى خواستند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براى تهذيب نفوس و اخلاق قبيله عاد، پيامبرى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خودشان كه به زبان و آداب و رسوم زندگى آنها آشنا بود برانگيخت، تا آنان را از عبادت بت ها به پرستش خداى يگانه دعوت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با منطق قوى و نيرومند خود، آنها را به خداپرستى دعوت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أَتُجادِلُونَنِى فِى أَسْماء سَمَّيْتُمُوها أَنْتُمْ وَآباؤُكُمْ ما نَزَّلَ اللّهُ بِها مِنْ سُلْطان فَانْتَظِرُوا إِنّى مَعَكُمْ مِنَ الْمُنْتَظِرينَ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با من درباره بت هايى كه شما و پدرانتان بر آنها نام خدايى نهاده ايد، مجادله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زير بار منطق نيرومند من نمى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خداوند، هيچ گونه قدرتى براى آنها نفرستاده 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من نيز از منتظران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علاوه بر منطق نيرومند خود، آنان را از عذاب الهى بيم داد، ولى سخنان تهديد آميز هود در آنان مؤثر نيفتاد و سرانجام، طوفان شديدى كه ريگ هاى بيابان ها را به شدت برمى انگيخت، هفت شب و هشت روز پياپى با وضع وحشتناكى وزيد و آنان را به صورت نخل هايى از ريشه برافكند و به روى زمين انداخت و براى آيندگان بهترين وسيله عبرت قرار داد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ثمود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مظهر قساوت و سنگدلى و بى رحمى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قوم عاد به علت گناهان خود نابود شدند، خدا سرزمين آنها را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داشت، ولى آنان از سرنوشت رقّت بار قوم عاد كه سرزمين هاى آنان را به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رايگان در اختيار گرفته بودند، درس عبرت نگرفتند و راه قوم عاد را در پيش گرفتند و از نصايح و پند و اندرز پيامبر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سربرتافتند و تصميم گرفتند كه شتر او را كه براى اثبات رسالتش به صورت اعجاز آفريده شده بود با كمال قساوت و بى رحمى از ميان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گروهى سيه دل در كمين آن حيوان بى آزار كه از آبشخور باز مى گشت، نشستند و يكى از آنها تيرى به سوى ساق پايش رها كرد كه استخوان آن را درهم شكست و ديگرى با شمشير، ضربه اى بر رگ بزرگ پاشنه اش وارد ساخت و هنگامى كه شتر به زمين افتاد، با سرنيزه بر سينه آن فرو كوفت و آن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سرانجام به كيفر اعمال خود رسيدند و گرفتار صاعقه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از اين قوم در همين سوره و سوره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منطقه و يا چاه و نهرى بوده كه آن گروه در اطراف آن سر مى بردند و به سان اقوام گذشته، بر اثر نافرجامى دچار خشم الهى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سرنوشت شوم اين اقوام، مايه عبرت است، بلكه ملت هايى كه در ميان همين اقوام زندگى مى كردند نيز مايه عبرت و وسيله پند و اندرز مى باشند،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وَعاداً وَثَمُودَ وَأَصْحابَ الرَّسِّ وَقُروناً بَيْنَ ذلِكَ كَثيراً وَكلاً ضَرَبْنا لَهُ الأَمْثالَ وَكُلاً تَبَّرْنا تَتْبِيراً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مظهر فساد اخلاق و انحراف جنسى بودند و به جاى ازدواج با دختران به هم جنس بازى گراييده و به شنيع ترين اعمال، تن مى دادند و از اندرز و بيم پيامبرِ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مى تافتند و سرانجام دهكده آنها به فرمان خدا سنگ باران شد و با وضع رقّت بارى جان سپردند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شايسته بود كه قريشيان و ملتِ بت پرست حجاز از دهكده هاى ويران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مسير آنان به سوى شام واقع شده بود عبرت بگيرند و از بيم و اندرز</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برنتابند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آخرين آيه اين قسمت، سرچشمه آلودگى اخلاقى قريش را معلول عدم ايمان آنان به زندگى مجدد، يعنى ايمان به روز رستاخيز و روز بازپسين معرفى مى كند، روزى كه هر فردى در آن روز به سزاى كردار خود مى رسد،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كانُوا لا يَرْجُونَ نُشُوراً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زندگى مجدد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ضامن اجراى هر قانونى، همان ايمان به آثار و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نتيجه اعمال خويش را در روز رستاخيز مشاهده مى كند، هرگاه فردى به چنين روزى ايمان نداشته باشد، به قوانين و وظايفى كه از جانب پيامبران عرضه مى شود، تن در نخواهد داد</w:t>
      </w:r>
      <w:r>
        <w:rPr>
          <w:rFonts w:eastAsia="IRNazanin" w:cs="IRNazanin"/>
          <w:color w:val="111111"/>
          <w:sz w:val="28"/>
          <w:szCs w:val="28"/>
          <w:rtl w:val="true"/>
          <w:lang w:bidi="fa-IR"/>
        </w:rPr>
        <w:t>.</w:t>
      </w:r>
      <w:bookmarkStart w:id="121" w:name="pg10676_106741"/>
    </w:p>
    <w:p>
      <w:pPr>
        <w:pStyle w:val="Heading2"/>
        <w:numPr>
          <w:ilvl w:val="1"/>
          <w:numId w:val="1"/>
        </w:numPr>
        <w:rPr/>
      </w:pPr>
      <w:bookmarkStart w:id="122" w:name="__RefHeading___Toc719082_1051229030"/>
      <w:bookmarkStart w:id="123" w:name="_Toc44"/>
      <w:bookmarkEnd w:id="121"/>
      <w:bookmarkEnd w:id="122"/>
      <w:r>
        <w:rPr/>
        <w:t>15</w:t>
      </w:r>
      <w:r>
        <w:rPr>
          <w:rtl w:val="true"/>
        </w:rPr>
        <w:t xml:space="preserve">- </w:t>
      </w:r>
      <w:r>
        <w:rPr>
          <w:rtl w:val="true"/>
        </w:rPr>
        <w:t>هواپرستى بدترين بت پرستى</w:t>
      </w:r>
      <w:bookmarkEnd w:id="123"/>
    </w:p>
    <w:p>
      <w:pPr>
        <w:pStyle w:val="Heading3"/>
        <w:numPr>
          <w:ilvl w:val="2"/>
          <w:numId w:val="1"/>
        </w:numPr>
        <w:rPr/>
      </w:pPr>
      <w:bookmarkStart w:id="124" w:name="__RefHeading___Toc719084_1051229030"/>
      <w:bookmarkStart w:id="125" w:name="_Toc45"/>
      <w:bookmarkEnd w:id="124"/>
      <w:r>
        <w:rPr>
          <w:rtl w:val="true"/>
        </w:rPr>
        <w:t>اشاره</w:t>
      </w:r>
      <w:bookmarkEnd w:id="125"/>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رَأَوْكَ إِنْ يَتَّخِذُونَكَ إِلاّ هُزُواً أَهذا الَّذى بَعَثَ اللّهُ رَسُولاً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تو را ببينند، جز اين كه تو را استهزا كنند، كارى انجام نمى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شخص است كه خداوند او را به پيامبرى برانگيخته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كادَ لَيُضِلُّنا عَنْ آلِهَتنا لَوْلا أَنْ صَبَرْنا عَلَيْها وَسَوْفَ يَعْلَمُونَ حِينَ يَرَونَ الْعَذابَ مَنْ أَضَلُّ سَبِيلاً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در مورد خدايان خدا، استقامت و ثبات نمىورزيديم، امكان داشت كه ما را گمراه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عذاب را ببينند، خواهند دانست چه كسى گمراه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اتَّخَذَ إِلهَهُ هَويهُ أَفَأَنْتَ تَكُونُ عَلَيْهِ وَكِيلاً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ديدى كسى كه هوس خويش را معبود خود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اعتنا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ضامن و حافظ آنها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تو تصور مى كنى كه بيشتر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مطالب تو</w:t>
      </w:r>
      <w:bookmarkStart w:id="126" w:name="pg10676_106742"/>
    </w:p>
    <w:p>
      <w:pPr>
        <w:pStyle w:val="BookText"/>
        <w:rPr/>
      </w:pPr>
      <w:bookmarkEnd w:id="126"/>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مى كنند، آنان بسان چهارپايانند، بلكه از آنها گمراه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و رسالت پيامبر گرامى با مخالفت بت پرستان رو به رو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نخست، مقاومت مشركان از دايره انتقاد و خرده گيرى تجاوز نمى كرد و سپس مشاجره هاى لفظى به نبردهاى خونين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سوره، مشاجرات و انتقادهاى دوازده گانه آنان، مطرح گرديد كه به هريك، پاسخ روشن داده شد و معلوم گشت كه انتقاد از پيامبران و تكذيب رسالت آنان در ميان امت هاى گذشته نيز امر رايجى بود و به زمان رسول خدا اختصاص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تكميل پاسخ ايرادهاى آنان در آيات مورد بحث، پرده از روحيه انتقاد كنندگان برمى دارد و ريشه هاى اعتراضات و خرده گيرى هاى آنان را روشن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گفتگو نيست كه انتقاد صحيح، پايه اصلاح و مايه تكامل است، زيرا انتقاد سبب مى شود كه انسان در برنامه هاى خود تجديد نظر نمايد و از انتقادهاى مشفقانه دوستان و افراد بى غرض، پند بگيرد و مسير زندگى را دگرگون سازد و مسير بهترى را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نكوهش قرآن از آنان بدين جهت است كه آنها در انتقاد خود، حسن نيت نداشته اند و سرچشمه تمام خرده گيرى هاى آنان، جز لجاجت و تعصب كور و پيروى از هوا و هوس چيز ديگرى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آيات مورد بحث با شيوه خاصى به تشريح روحيه معترضان مى پردازد</w:t>
      </w:r>
      <w:r>
        <w:rPr>
          <w:rFonts w:eastAsia="IRNazanin" w:cs="IRNazanin"/>
          <w:color w:val="111111"/>
          <w:sz w:val="28"/>
          <w:szCs w:val="28"/>
          <w:rtl w:val="true"/>
          <w:lang w:bidi="fa-IR"/>
        </w:rPr>
        <w:t>:</w:t>
      </w:r>
    </w:p>
    <w:p>
      <w:pPr>
        <w:pStyle w:val="Heading3"/>
        <w:numPr>
          <w:ilvl w:val="2"/>
          <w:numId w:val="1"/>
        </w:numPr>
        <w:rPr/>
      </w:pPr>
      <w:bookmarkStart w:id="127" w:name="__RefHeading___Toc719086_1051229030"/>
      <w:bookmarkStart w:id="128" w:name="_Toc46"/>
      <w:bookmarkEnd w:id="127"/>
      <w:r>
        <w:rPr/>
        <w:t>1</w:t>
      </w:r>
      <w:r>
        <w:rPr>
          <w:rtl w:val="true"/>
        </w:rPr>
        <w:t xml:space="preserve">. </w:t>
      </w:r>
      <w:r>
        <w:rPr>
          <w:rtl w:val="true"/>
        </w:rPr>
        <w:t>آنان افرادى لجوجند</w:t>
      </w:r>
      <w:bookmarkEnd w:id="12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لجاجت از بيمارى هاى روحى است كه فضاى وسيع عقل و منطق را تيره و</w:t>
      </w:r>
    </w:p>
    <w:p>
      <w:pPr>
        <w:pStyle w:val="BookText"/>
        <w:rPr/>
      </w:pPr>
      <w:r>
        <w:rPr>
          <w:rFonts w:ascii="IRNazanin" w:hAnsi="IRNazanin" w:eastAsia="IRNazanin"/>
          <w:color w:val="111111"/>
          <w:sz w:val="28"/>
          <w:sz w:val="28"/>
          <w:szCs w:val="28"/>
          <w:rtl w:val="true"/>
          <w:lang w:bidi="fa-IR"/>
        </w:rPr>
        <w:t>تار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لجوج، نه تنها از منطق صحيح و استوار پيروى نمى كنند، بلكه اصرار مىورزند كه سخن و نظر خود را به كرسى بنشانند، هر چند، منطق و عقل، بر ضد گفتار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افراد لجوج دو نشانه بارز دارند كه در نخستين آيه مورد بحث، به هر دو نشانه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پيوسته به حق و حقيقت بى اعتنا بوده و به جاى خضوع در برابر آن، هواداران حق را به استهزا و مسخره مى گيرند،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رَأْوْكَ إِنْ يَتَّخِذُونَكَ إِلاّ هُزُواً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تو را ببينند، جز اين كه تو را استهزا كنند، كارى انجام نمى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هر فرد عاقل و خردمندى در برابر ادّعاى هر انسانى، اين است كه به سخن او به دقت گوش دهد و اگر ايرادى دارد، با او به بحث و گفتگو بنشيند، نه اين كه بدون بررسى دليل و گفتار مخاطب، او را به باد مسخره گرفته و راه جاهلان را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بدون اين كه نقطه ضعفى در مخاطب ببينند، بر اساس انگيزه تكبر و خودخواهى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لجاجت را در روح آنان برمى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رجال حق و حقيقت برخاسته و بدون اين كه دليلى بياورند به انكار حقيقت مى پردازند و منكر نتيجه مى گردند،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 الَّذِى بَعَثَ اللّهُ رَسُولاً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همين شخص است كه خداوند او را به پيامبرى برانگيخته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اين كه چرا او نمى تواند برانگيخته خدا باشد و چرا رسالت وى اساس ندارد، دليلى جز لجاجت نداشتند</w:t>
      </w:r>
      <w:r>
        <w:rPr>
          <w:rFonts w:eastAsia="IRNazanin" w:cs="IRNazanin"/>
          <w:color w:val="111111"/>
          <w:sz w:val="28"/>
          <w:szCs w:val="28"/>
          <w:rtl w:val="true"/>
          <w:lang w:bidi="fa-IR"/>
        </w:rPr>
        <w:t>.</w:t>
      </w:r>
      <w:bookmarkStart w:id="129" w:name="pg10676_106744"/>
    </w:p>
    <w:p>
      <w:pPr>
        <w:pStyle w:val="Heading3"/>
        <w:numPr>
          <w:ilvl w:val="2"/>
          <w:numId w:val="1"/>
        </w:numPr>
        <w:rPr/>
      </w:pPr>
      <w:bookmarkStart w:id="130" w:name="__RefHeading___Toc719088_1051229030"/>
      <w:bookmarkStart w:id="131" w:name="_Toc47"/>
      <w:bookmarkEnd w:id="129"/>
      <w:bookmarkEnd w:id="130"/>
      <w:r>
        <w:rPr/>
        <w:t>2</w:t>
      </w:r>
      <w:r>
        <w:rPr>
          <w:rtl w:val="true"/>
        </w:rPr>
        <w:t xml:space="preserve">. </w:t>
      </w:r>
      <w:r>
        <w:rPr>
          <w:rtl w:val="true"/>
        </w:rPr>
        <w:t>از استقامت در لجاجت لذت مى برند</w:t>
      </w:r>
      <w:bookmarkEnd w:id="131"/>
    </w:p>
    <w:p>
      <w:pPr>
        <w:pStyle w:val="BookText"/>
        <w:rPr/>
      </w:pPr>
      <w:r>
        <w:rPr>
          <w:rFonts w:ascii="IRNazanin" w:hAnsi="IRNazanin" w:eastAsia="IRNazanin"/>
          <w:color w:val="111111"/>
          <w:sz w:val="28"/>
          <w:sz w:val="28"/>
          <w:szCs w:val="28"/>
          <w:rtl w:val="true"/>
          <w:lang w:bidi="fa-IR"/>
        </w:rPr>
        <w:t>آنان نه تنها لجوج بودند، بلكه در لجاجت خويش، اصرار ورزيده و در راه مخالفت با حقيقت، استقامت به خرج مى دادند و از آن، لذت مى بردند و افتخار مى كردند و به جاى اين كه در راه پيشرفت حقيقت، صبر و مقاومت نشان دهند، نيروى خود را در راه باطل مصرف مى نمودند و مى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كادَ لَيُضِلُّنا عَنْ آلِهَتِنا لَوْلا أَنْ صَبَرْنا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ما در مورد خدايان خود، استقامت و ثبات نمىورزيديم، امكان داشت كه ما را گمراه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دلدارى پيامبر، يادآور مى شود كه لجاجت، پرده ضخيمى در برابر ديدگان باطنى آنان كشيده و اين پرده با مرگ و ورود آنان به جهان ديگر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مى فهمند كه گمراه كيست،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يَعْلَمُونَ حِينَ يَرَوْنَ الْعَذابَ مَنْ أَضَلُّ سَبِيلاً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عذاب را ببينند، خواهند دانست چه كسى گمراه است</w:t>
      </w:r>
      <w:r>
        <w:rPr>
          <w:rFonts w:eastAsia="IRNazanin" w:cs="IRNazanin"/>
          <w:color w:val="111111"/>
          <w:sz w:val="28"/>
          <w:szCs w:val="28"/>
          <w:rtl w:val="true"/>
          <w:lang w:bidi="fa-IR"/>
        </w:rPr>
        <w:t>».</w:t>
      </w:r>
    </w:p>
    <w:p>
      <w:pPr>
        <w:pStyle w:val="Heading3"/>
        <w:numPr>
          <w:ilvl w:val="2"/>
          <w:numId w:val="1"/>
        </w:numPr>
        <w:rPr/>
      </w:pPr>
      <w:bookmarkStart w:id="132" w:name="__RefHeading___Toc719090_1051229030"/>
      <w:bookmarkStart w:id="133" w:name="_Toc48"/>
      <w:bookmarkEnd w:id="132"/>
      <w:r>
        <w:rPr/>
        <w:t>3</w:t>
      </w:r>
      <w:r>
        <w:rPr>
          <w:rtl w:val="true"/>
        </w:rPr>
        <w:t xml:space="preserve">. </w:t>
      </w:r>
      <w:r>
        <w:rPr>
          <w:rtl w:val="true"/>
        </w:rPr>
        <w:t>هوا و هوس، معبود واقعى آنهاست</w:t>
      </w:r>
      <w:bookmarkEnd w:id="13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هر چند به ظاهر، مشرك و بت پرست بودند، امّا بت، معبود و مسجود ظاهرى آنها بود و در باطن، معبود ديگرى داشتند كه زمام كار خود را به دست او سپرده بودند و از آن پيروى مى كردند و در حقيقت، او را در چهره بت هاى چوبى و فلزى مى پرستيدند، اين معبود واقعى،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عقل و خرد را بى فروغ مى سازد، مثلاً تعصب بر ادامه روش نياكان، يكى از شاخه هاى هوا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كه مى دانستند از اين معبودهاى بى روح، كارى ساخته نيست، امّا تعصب خاصى به روش گذشتگان خود به خرج مى دادند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سنن</w:t>
      </w:r>
    </w:p>
    <w:p>
      <w:pPr>
        <w:pStyle w:val="BookText"/>
        <w:rPr/>
      </w:pPr>
      <w:r>
        <w:rPr>
          <w:rFonts w:ascii="Amiri" w:hAnsi="Amiri" w:eastAsia="Amiri" w:cs="Amiri"/>
          <w:color w:val="111111"/>
          <w:sz w:val="28"/>
          <w:sz w:val="28"/>
          <w:szCs w:val="28"/>
          <w:rtl w:val="true"/>
          <w:lang w:bidi="ar-SA"/>
        </w:rPr>
        <w:t>نياكان براى ما لازم است</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معبود واقعى، تعصب هاى ناروا نسبت به روش نياكان بود كه بخشى از هوا و هوس شمرده مى شود و آنان در درون، به دست و پاى اين معبود، بوسه مى زدند و سجده مى كردند، هر چند در ظاهر بر بت هاى تراشيده سجده مى كردند و در برابر آنها كرنش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اسلامى پيروى از خواهش هاى غلط نفسانى، مبغوض ترين و بدترين معبود باطل در روى زمين شمرده شده است تا آن جا كه هيچ معبود باطلى، از نظر آثار بد، پاى آن نمى رسد، چنان كه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إله عُبِدَ على وَجْهِ الأرضِ الهَوى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معبودى كه در روى زمين پرستش شده، بت هوا و هوس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پرستى ريشه هاى ديرينه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پرستى به آن صورت كه در دوران جاهليت بود، هر چند در محيط ما وجود ندارد، امّا بت پرستى به معناى هواپرستى، نه تنها در ميان ما ريشه كن نشده، بلكه در حال گسترش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ماترياليست ها كه ماده را آخرين سر حد وجود و كعبه آمال مى دانند و از ايمان به جهان غيب و سراى ديگر سرباز مى زنند، ماده پرستانى هستند كه ريشه آن هواپرستى است، زيرا به نظر مى رسد كه يكى از انگيزه هاى مادى گرى آنان، علاوه به بهره گيرى بى قيد و شرط از لذايذ زودگذر جهان ماده است كه نتيجه مستقيم هواپرستى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ظاهر زندگى، آنان را وادار كرده كه خدا و روز بازپسين را انكار كنند،زيرا ايمان به خدا و روز سزا، مانع از آن است كه فردى در لذات و شهوات غرق گردد</w:t>
      </w:r>
      <w:r>
        <w:rPr>
          <w:rFonts w:eastAsia="IRNazanin" w:cs="IRNazanin"/>
          <w:color w:val="111111"/>
          <w:sz w:val="28"/>
          <w:szCs w:val="28"/>
          <w:rtl w:val="true"/>
          <w:lang w:bidi="fa-IR"/>
        </w:rPr>
        <w:t>.).</w:t>
      </w:r>
      <w:bookmarkStart w:id="134" w:name="pg10676_106746"/>
    </w:p>
    <w:p>
      <w:pPr>
        <w:pStyle w:val="BookText"/>
        <w:rPr/>
      </w:pPr>
      <w:bookmarkEnd w:id="134"/>
      <w:r>
        <w:rPr>
          <w:rFonts w:ascii="IRNazanin" w:hAnsi="IRNazanin" w:eastAsia="IRNazanin"/>
          <w:color w:val="111111"/>
          <w:sz w:val="28"/>
          <w:sz w:val="28"/>
          <w:szCs w:val="28"/>
          <w:rtl w:val="true"/>
          <w:lang w:bidi="fa-IR"/>
        </w:rPr>
        <w:t>ايمان به خدا و احترام به مقدسات، خواه ناخواه با يك رشته محروميت ها كه مصالح فردى و اجتماعى، آن را ايجاب مى كند، توأم و همراه است، در صورتى كه مادى گرى دست انسان را در هر نوع لذت و بهره گيرى باز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فرويديسم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تمام پديده هاى علمى و اخلاقى و اجتماعى، از طريق مسائل جنسى، در حقيقت، يك نوع بت پرستى است كه بت واقعى در آن، امور جنسى و گرايش هاى نامطلوب به جنس مخالف و يا مطلق مسائل جنسى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پرستى، پول پرستى، تجمل پرستى، از بت پرستى هاى رايج است كه گروهى آن چنان خود را در راه آنها خوار و ذليل ساخته اند كه همه چيز خود را فداى معبود باطل خود مى كنند</w:t>
      </w:r>
      <w:r>
        <w:rPr>
          <w:rFonts w:eastAsia="IRNazanin" w:cs="IRNazanin"/>
          <w:color w:val="111111"/>
          <w:sz w:val="28"/>
          <w:szCs w:val="28"/>
          <w:rtl w:val="true"/>
          <w:lang w:bidi="fa-IR"/>
        </w:rPr>
        <w:t>.</w:t>
      </w:r>
    </w:p>
    <w:p>
      <w:pPr>
        <w:pStyle w:val="Heading3"/>
        <w:numPr>
          <w:ilvl w:val="2"/>
          <w:numId w:val="1"/>
        </w:numPr>
        <w:rPr/>
      </w:pPr>
      <w:bookmarkStart w:id="135" w:name="__RefHeading___Toc719092_1051229030"/>
      <w:bookmarkStart w:id="136" w:name="_Toc49"/>
      <w:bookmarkEnd w:id="135"/>
      <w:r>
        <w:rPr/>
        <w:t>4</w:t>
      </w:r>
      <w:r>
        <w:rPr>
          <w:rtl w:val="true"/>
        </w:rPr>
        <w:t xml:space="preserve">. </w:t>
      </w:r>
      <w:r>
        <w:rPr>
          <w:rtl w:val="true"/>
        </w:rPr>
        <w:t>علل اين پديده هاى نامطلوب</w:t>
      </w:r>
      <w:bookmarkEnd w:id="136"/>
    </w:p>
    <w:p>
      <w:pPr>
        <w:pStyle w:val="BookText"/>
        <w:rPr/>
      </w:pPr>
      <w:r>
        <w:rPr>
          <w:rFonts w:ascii="IRNazanin" w:hAnsi="IRNazanin" w:eastAsia="IRNazanin"/>
          <w:color w:val="111111"/>
          <w:sz w:val="28"/>
          <w:sz w:val="28"/>
          <w:szCs w:val="28"/>
          <w:rtl w:val="true"/>
          <w:lang w:bidi="fa-IR"/>
        </w:rPr>
        <w:t>قرآن مجيد، علل اين پديده هاى نامطلوب را كه به آنها اشاره شد، چنين معرفى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افراد، گوش شنوا و ديده باز ندارند و اگر اين دو موهبت بزرگ را مى داشتند يا به عبارت صحيح تر، از اين دو موهبت الهى بهره مند مى شدند، هرگز حق و حقيقت را به بازى و مسخره نمى گرفتند و به مقاومت در راه باطل، افتخار نورزيده و هوا و هوس را معبود خود قرار نمى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كه آنان گوش شنوا و ديده باز ندارند، بسان چهارپايانند كه جز صدا چيزى نمى شنوند و حقيقت را درك نمى كنند،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أَكْثَرَهُمْ يَسْمَعُونَ أَوْ يَعْقِلُونَ إِنْ هُمْ إِلاّ كَالأَنْعامِ بَلْ هُمْ أَضَلُّ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تصور مى كنى كه بيش تر آنان مى شنوند و يا مطالب تو را درك مى نمايند، آنان مانند چهارپايانند، بلكه از آنها گمراه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گمراه ترند؟ نكته آن، اين است كه حيوان براى تكامل شايستگى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آنها همان است كه به آن رسيده اند، امّا انسان از دو چيز تركيب يافته است، يعنى از جسم و روح، از ماده و معنا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از نظر جسم و ماده، محدود است و نمى تواند از آن بالاتر برود، ولى از نظر جسم و ماده، محدود است و نمى تواند از آن بالاتر برود، ولى از نظر روح و معنا شايستگى بيش ترى دارد، پس اگر فردى از اين مواهب بزرگ بهره نگيرد، در اين صورت به اندازه اى بى خرد است كه جا دارد او را گمراه تر از حيوان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قرآن در ميان مجموع حواس انسان، تنها از گوش و چشم نام مى برد؟ پاسخ اين است كه معلومات انسان يا از ديگران كسب مى شود و يا چيزى است كه از درون خود انسان مى جوشد و آدمى با نيروى عقل، آن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رهبر او در اين مسائل، گفتار ديگران باشد، وسيله درك آن، گوش شنواست، همچنان كه وسيله منحصر براى رشته دوم از معلومات، همان نيروى عقل و فروغ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از ميان تمام وسايل ادراكى انسان در آخرين آيه مورد بحث، سخن از گوش و عقل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آيه ديگر، از زبان دوزخيان مانند آيه مورد بحث، تنها از گوش و عقل سخن به ميان مى آورد،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كُنَّا نَسْمَعُ أَوْ نَعْقِلُ مَا كُنّا فِى أَصْحابِ السَّعيرِ</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گوش شنوا داشتيم يا مى انديشيديم، هرگز اهل دوزخ نبوديم</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37" w:name="pg10676_106749"/>
    </w:p>
    <w:p>
      <w:pPr>
        <w:pStyle w:val="Heading2"/>
        <w:numPr>
          <w:ilvl w:val="1"/>
          <w:numId w:val="1"/>
        </w:numPr>
        <w:rPr/>
      </w:pPr>
      <w:bookmarkStart w:id="138" w:name="__RefHeading___Toc719094_1051229030"/>
      <w:bookmarkStart w:id="139" w:name="_Toc50"/>
      <w:bookmarkEnd w:id="137"/>
      <w:bookmarkEnd w:id="138"/>
      <w:r>
        <w:rPr/>
        <w:t>16</w:t>
      </w:r>
      <w:r>
        <w:rPr>
          <w:rtl w:val="true"/>
        </w:rPr>
        <w:t xml:space="preserve">- </w:t>
      </w:r>
      <w:r>
        <w:rPr>
          <w:rtl w:val="true"/>
        </w:rPr>
        <w:t>سايه هاى متحرّك</w:t>
      </w:r>
      <w:bookmarkEnd w:id="139"/>
    </w:p>
    <w:p>
      <w:pPr>
        <w:pStyle w:val="Heading3"/>
        <w:numPr>
          <w:ilvl w:val="2"/>
          <w:numId w:val="1"/>
        </w:numPr>
        <w:rPr/>
      </w:pPr>
      <w:bookmarkStart w:id="140" w:name="__RefHeading___Toc719096_1051229030"/>
      <w:bookmarkStart w:id="141" w:name="_Toc51"/>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نشانه اى از قدرت اوست</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رَبِّكَ كَيْفَ مَدَّ الظِّلَّ وَلَوْ شاءَ لَجَعَلَهُ ساكِناً ثُمَّ جَعَلْنا الشَّمْسَ عَلَيْهِ دَلِيلاً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را كه چگونه سايه را گسترده است؟ اگر مى خواست آن را ثابت نگاه مى داشت، سپس خورشيد را بر آن دليل و گواه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نور نبود، حقيقت سايه محقق و معلوم نمى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قَبَضْناهُ إِلَيْنا قَبْضاً يَسيراً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تدريجاً جمع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جَعَلَ لَكُمُ اللَّيْلَ لِباساً وَالنَّوْمَ سُباتاً وَجَعَلَ النَّهارَ نُشُوراً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شب را براى شما وسيله پوشش و خواب را سبب آسايش و روز را براى كار و فعاليت در راه زندگى قرار داد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همگانى براى شناسايى خدا و صفات او، بررسى نظام آفرينش و مطالعه كتاب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شگفت انگيز و رموز و اسرارى كه در آفرينش هر</w:t>
      </w:r>
    </w:p>
    <w:p>
      <w:pPr>
        <w:pStyle w:val="BookText"/>
        <w:rPr/>
      </w:pPr>
      <w:r>
        <w:rPr>
          <w:rFonts w:ascii="IRNazanin" w:hAnsi="IRNazanin" w:eastAsia="IRNazanin"/>
          <w:color w:val="111111"/>
          <w:sz w:val="28"/>
          <w:sz w:val="28"/>
          <w:szCs w:val="28"/>
          <w:rtl w:val="true"/>
          <w:lang w:bidi="fa-IR"/>
        </w:rPr>
        <w:t>موجودى نهفته است، ما را به وجود عقل و تدبير بزرگى كه نقشه جهان را طراحى كرده و بر اساس آن آفريده است رهبرى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ميان دلايل فراوان خداشناسى، بيش تر روى همين برهان تكيه كرده و به طور مكرر، خردمندان را به مطالعه كتاب آفرينش كه هر برگى از برگ هاى بى شمار آن، گواه بر وجود آفريننده دانا و تواناست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كه كتاب آسمانى ما در ميان ديگر دلايل خداشناسى، بيش تر روى نظم گيتى تكيه مى كند، اين است كه بهره بردارى از اين دليل، همگانى است و تمام افراد، هر چند از نظر عقل و خرد و علم و دانش، تفاوت هاى چشمگيرى داشته باشند، مى توانند با اين دليل بر وجود آفريننده دانا و توانا استدلال كنند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در ميان مردم جهان، كم تر كسى باشد كه به وجود مبدئى براى جهان معتقد نباشد، زيرا خداخواهى وخداجويى براى بشر يك امر فطرى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عقل سليم و وجدان پاك خود، هيچ گاه از حكم فطرت سرپيچى نمى كند، به خصوص كه روان شناسى امروز به روشنى ثابت نموده است كه حس مذهبى و گرايش به ماوراى طبيعت، چهارمين بعد روح انسان است كه به ضميمه سه بعد ديگر، مجموع ابعاد چهارگانه روان ما را تشكيل مى دهند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بنابراين، هدف عالى از دعوت به مطالعه كتاب هستى، شناسايى صفات الهى است، نه اثبات اصل وجود او، زيرا همان طور كه گفته شد، اصل وجود مبدأ، مورد انكار ملل جهان نبوده است و اگر فردى يا گروهى روى يك رشته اغراض سياسى و عقده هايى كه از دين و مذهب دارند، براى جهان مبدأ و خالقى قائل نباشند، در اعماق دل، آن را پذيرفته اند، هر چند در زبان آن را انكار كنند</w:t>
      </w:r>
      <w:r>
        <w:rPr>
          <w:rFonts w:eastAsia="IRNazanin" w:cs="IRNazanin"/>
          <w:color w:val="111111"/>
          <w:sz w:val="28"/>
          <w:szCs w:val="28"/>
          <w:rtl w:val="true"/>
          <w:lang w:bidi="fa-IR"/>
        </w:rPr>
        <w:t>.».</w:t>
      </w:r>
      <w:bookmarkStart w:id="142" w:name="pg10676_106751"/>
    </w:p>
    <w:p>
      <w:pPr>
        <w:pStyle w:val="BookText"/>
        <w:rPr/>
      </w:pPr>
      <w:bookmarkEnd w:id="142"/>
      <w:r>
        <w:rPr>
          <w:rFonts w:ascii="IRNazanin" w:hAnsi="IRNazanin" w:eastAsia="IRNazanin"/>
          <w:color w:val="111111"/>
          <w:sz w:val="28"/>
          <w:sz w:val="28"/>
          <w:szCs w:val="28"/>
          <w:rtl w:val="true"/>
          <w:lang w:bidi="fa-IR"/>
        </w:rPr>
        <w:t>از اين جهت، محققان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 از دعوت به مطالعه آيات خلقت و نظام بديع آفرينش، بيش تر براى شناسايى صفات جمال حق تعالى است، يعنى او خدايى است دانا و توانا و زنده كه علم و قدرت او بى پايان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آيات مزبور و همچنين در آياتى كه بعداً مورد بحث قرار مى گيرد، اسرارى از عالم خلقت را بازگو مى كند كه ما به تشريح آنها مى پردازيم و يك قسمت از اين رموز، مربوط به خورشيد و سايه هاى متحرك اجسام است</w:t>
      </w:r>
      <w:r>
        <w:rPr>
          <w:rFonts w:eastAsia="IRNazanin" w:cs="IRNazanin"/>
          <w:color w:val="111111"/>
          <w:sz w:val="28"/>
          <w:szCs w:val="28"/>
          <w:rtl w:val="true"/>
          <w:lang w:bidi="fa-IR"/>
        </w:rPr>
        <w:t>:</w:t>
      </w:r>
    </w:p>
    <w:p>
      <w:pPr>
        <w:pStyle w:val="Heading3"/>
        <w:numPr>
          <w:ilvl w:val="2"/>
          <w:numId w:val="1"/>
        </w:numPr>
        <w:rPr/>
      </w:pPr>
      <w:bookmarkStart w:id="143" w:name="__RefHeading___Toc719098_1051229030"/>
      <w:bookmarkStart w:id="144" w:name="_Toc52"/>
      <w:bookmarkEnd w:id="143"/>
      <w:r>
        <w:rPr/>
        <w:t>1</w:t>
      </w:r>
      <w:r>
        <w:rPr>
          <w:rtl w:val="true"/>
        </w:rPr>
        <w:t xml:space="preserve">. </w:t>
      </w:r>
      <w:r>
        <w:rPr>
          <w:rtl w:val="true"/>
        </w:rPr>
        <w:t>سايه هاى متحرك</w:t>
      </w:r>
      <w:bookmarkEnd w:id="144"/>
    </w:p>
    <w:p>
      <w:pPr>
        <w:pStyle w:val="BookText"/>
        <w:rPr/>
      </w:pPr>
      <w:r>
        <w:rPr>
          <w:rFonts w:ascii="IRNazanin" w:hAnsi="IRNazanin" w:eastAsia="IRNazanin"/>
          <w:color w:val="111111"/>
          <w:sz w:val="28"/>
          <w:sz w:val="28"/>
          <w:szCs w:val="28"/>
          <w:rtl w:val="true"/>
          <w:lang w:bidi="fa-IR"/>
        </w:rPr>
        <w:t>اندكى پس از طلوع فجر صادق، تاريكى نيمه روشنى، سراسر چشم انداز ما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تمام پستى ها و بلندى ها زير پوشش تاريكى نيمه روشنى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تمام پستى ها و بلندى ها زير پوشش تاريكى نيمه روشنى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آفتاب طلوع كرد و اندكى بالا آمد، نور در سمت مشرق 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كوه و درخت و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مى زند، ولى در سمت مغرب آنها سايه حكومت مى كند و تمام اجسام در اين سمت، به تناسب خود، داراى سايه اى مى گردند كه به تدريج از آن كاسته مى شود و هر چه آفتاب بالا بيايد، دامن سايه را جمع كرده و آن را كوتاه تر ساخته و يا از بين مى برد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اين منظره كه چگونه پس از طلوع خورشيد، سايه اى در سمت مغرب اجسام پيدا مى شود و سپس به تدريج با بالا آمدن آفتاب جمع مى شود، ما را به عظمت آفريننده جهان كه همه اين نظام ها پرتوى از اراده حكيمانه اوست رهبرى</w:t>
      </w:r>
    </w:p>
    <w:p>
      <w:pPr>
        <w:pStyle w:val="BookText"/>
        <w:rPr/>
      </w:pPr>
      <w:r>
        <w:rPr>
          <w:rFonts w:ascii="IRNazanin" w:hAnsi="IRNazanin" w:eastAsia="IRNazanin"/>
          <w:color w:val="111111"/>
          <w:sz w:val="28"/>
          <w:sz w:val="28"/>
          <w:szCs w:val="28"/>
          <w:rtl w:val="true"/>
          <w:lang w:bidi="fa-IR"/>
        </w:rPr>
        <w:t>مى كند، چنان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كه چگونه سايه را گسترده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نكته ديگر، حركت آرام آرام اين سايه هاست كه به تدريج به طرف مغرب متوجه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سايه حركت نداشت و به يك حالت باقى مى ماند، بشر از منافع گردش سايه و انتقال آن از نقطه اى به نقطه ديگر، محروم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سايه از نقطه اى به نقطه ديگر، امكانات بيش ترى به زندگى انسان ها مى بخشد و محيط زندگى را به صورت چهار فصل درمى آورد و انسان در تمام مواقع مى تواند مطابق احتياجات خود از آفتاب و سايه استفاده كند، چنان كه قرآن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شَاءَ لَجَعَلَهُ ساكِناً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خواست آن را ثابت نگاه مى داشت</w:t>
      </w:r>
      <w:r>
        <w:rPr>
          <w:rFonts w:eastAsia="IRNazanin" w:cs="IRNazanin"/>
          <w:color w:val="111111"/>
          <w:sz w:val="28"/>
          <w:szCs w:val="28"/>
          <w:rtl w:val="true"/>
          <w:lang w:bidi="fa-IR"/>
        </w:rPr>
        <w:t>».</w:t>
      </w:r>
      <w:r>
        <w:rPr>
          <w:rStyle w:val="FootnoteAnchor"/>
          <w:rtl w:val="true"/>
        </w:rPr>
        <w:footnoteReference w:id="10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نقاط سايه را از همان نحوه گردش ظاهرى آفتاب به دست مى آوريم و مردم از مسير آفتاب به مسير سايه و گردش آن پى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حقيقت سايه وت</w:t>
      </w:r>
      <w:r>
        <w:rPr>
          <w:rFonts w:eastAsia="IRNazanin" w:cs="IRNazanin"/>
          <w:color w:val="111111"/>
          <w:sz w:val="28"/>
          <w:szCs w:val="28"/>
          <w:rtl w:val="true"/>
          <w:lang w:bidi="fa-IR"/>
        </w:rPr>
        <w:t>.</w:t>
      </w:r>
      <w:bookmarkStart w:id="145" w:name="pg10676_106753"/>
    </w:p>
    <w:p>
      <w:pPr>
        <w:pStyle w:val="BookText"/>
        <w:rPr/>
      </w:pPr>
      <w:bookmarkEnd w:id="145"/>
      <w:r>
        <w:rPr>
          <w:rFonts w:ascii="IRNazanin" w:hAnsi="IRNazanin" w:eastAsia="IRNazanin"/>
          <w:color w:val="111111"/>
          <w:sz w:val="28"/>
          <w:sz w:val="28"/>
          <w:szCs w:val="28"/>
          <w:rtl w:val="true"/>
          <w:lang w:bidi="fa-IR"/>
        </w:rPr>
        <w:t>اين كه در جهان پديده اى به نام سايه وجود دارد، در پرتو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جهان خورشيدى نبود، پديده اى به نام سايه نيز وجود نداشت، زيرا حقيقت سايه جز اين نيست كه نور خورشيد بر يك طرف جسم بتابد و از جهت غلظتى كه جسم دارد، مانع از آن شود كه نور خورشيد در سمت ديگر جسم ظاهر شود، از اين جهت، آن قسمت از تاريكى جسم را سايه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حقيقت سايه در پرتو خورشيد به 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خارج، تحقق سايه در گرو تابش خورشيد است، بلكه پى بردن ذهن به مفهوم سايه نيز در پرتو وجود خورشيد است، زيرا اگر نور نبود، بشر به پديده اى به نام ظلمت و سايه پى نمى برد، زيرا انسان، هنگامى به چنين مفهومى پى مى برد كه نورى را مى بيند، و آن گاه كه در منطقه تاريك، آن اثر را نمى يابد، مى فهمد كه در جهان، پديده اى به نام سايه و تاريكى وجود دارد كه فاقد اثر نور و روشنى است، چنان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 الشَّمْسَ عَلَيْهِ دَلِيلاً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خورشيد را براى آن، دليل و راهنما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در خلقت سايه و نور، اين است كه نظام آفرينش، طورى است كه سايه به تدريج دامن خود را جمع كرده و به سمت ديگر منتقل مى گردد و اگر انتقالِ سايه، آنى و دفعى بود، بسيارى از مناطق، غير قابل سكونت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قرآن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قَبَضْناهُ إِلَيْنا قَبْضاً يَسِيراً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سايه را تدريجاً جمع كرديم</w:t>
      </w:r>
      <w:r>
        <w:rPr>
          <w:rFonts w:eastAsia="IRNazanin" w:cs="IRNazanin"/>
          <w:color w:val="111111"/>
          <w:sz w:val="28"/>
          <w:szCs w:val="28"/>
          <w:rtl w:val="true"/>
          <w:lang w:bidi="fa-IR"/>
        </w:rPr>
        <w:t>».</w:t>
      </w:r>
    </w:p>
    <w:p>
      <w:pPr>
        <w:pStyle w:val="Heading3"/>
        <w:numPr>
          <w:ilvl w:val="2"/>
          <w:numId w:val="1"/>
        </w:numPr>
        <w:rPr/>
      </w:pPr>
      <w:bookmarkStart w:id="146" w:name="__RefHeading___Toc719100_1051229030"/>
      <w:bookmarkStart w:id="147" w:name="_Toc53"/>
      <w:bookmarkEnd w:id="146"/>
      <w:r>
        <w:rPr/>
        <w:t>2</w:t>
      </w:r>
      <w:r>
        <w:rPr>
          <w:rtl w:val="true"/>
        </w:rPr>
        <w:t xml:space="preserve">. </w:t>
      </w:r>
      <w:r>
        <w:rPr>
          <w:rtl w:val="true"/>
        </w:rPr>
        <w:t>شب و روز</w:t>
      </w:r>
      <w:bookmarkEnd w:id="14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خورشيد به طرف ديگر كره زمين مى تابد، پوششى از تاريكى، اين طرف نيم كره را فرا مى گيرد و تمام مظاهر هستى در پوشش ظلمت فرو مى رود و</w:t>
      </w:r>
    </w:p>
    <w:p>
      <w:pPr>
        <w:pStyle w:val="BookText"/>
        <w:rPr/>
      </w:pPr>
      <w:r>
        <w:rPr>
          <w:rFonts w:ascii="IRNazanin" w:hAnsi="IRNazanin" w:eastAsia="IRNazanin"/>
          <w:color w:val="111111"/>
          <w:sz w:val="28"/>
          <w:sz w:val="28"/>
          <w:szCs w:val="28"/>
          <w:rtl w:val="true"/>
          <w:lang w:bidi="fa-IR"/>
        </w:rPr>
        <w:t>پرده اى ضخيم، ميان جهان و ديدگان ما پديد مى آيد و سكوت و آرامش مطلق و يا نسبى بر نيمى از كره زمين حكومت مى كند تا بشر در پرتو آرامش طبيعى كه بر صحنه زمين حكمفرماست در بستر خواب و استراحت فرو رود و علاوه بر رفع خستگى براى زندگى فردا تجديد قوا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پوشش شب، سوء استفاده كرده و در پشت پرده تاريكى عمر گران بهاى خود را در عصيان و گناه تلف مى كنند، ولى در نقطه مقابل، گروهى از مردان پاك در پرتو اين پوشش، بخشى از شب را به راز و نياز مى پردازند و عمل خود را از ديده ريا و شهرت طلبى پوشيده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زندگى، آن است كه با قوانين آفرينش، كاملاً هماهنگ باشد و هر نوع زندگى كه بر خلاف نظام خلقت باشد به طور مسلم زيان 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شب براى اين است كه انسان ها از ديده هاى يكديگر پنهان شوند و در بستر استراحت قرار گيرند و روز روشن براى اين است كه انسان فعاليت خود را براى زندگى از سر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شب 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مراكز رقص و نقاط آلوده به صبح مى رسانند و روزها به صورت افراد خمارآلود هستند، با قوانين خلقت نبرد نموده و به زودى نتايج اعمال خود 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جَعَلَ لَكُمُ اللَّيْلَ لِباساً وَالنَّوْمَ سُباتاً وَجَعلَ النَّهارَ نُشُوراً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شب را براى شما وسيله پوشش و خواب را سبب آسايش و روز را براى فعاليت در راه زندگى آفريده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مردم تصور مى كنند كه تنها نور و روشنايى از نعمت هاى الهى است، در صورتى كه ظلمت و تاريكى نيز مايه حيات و وسيله بقاى زندگى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 دانيم كه اگر سراسر زندگى ما را نور و روشنايى فرا مى گرفت، زندگى براى جاندار</w:t>
      </w:r>
    </w:p>
    <w:p>
      <w:pPr>
        <w:pStyle w:val="BookText"/>
        <w:rPr/>
      </w:pPr>
      <w:r>
        <w:rPr>
          <w:rFonts w:ascii="Amiri" w:hAnsi="Amiri" w:eastAsia="Amiri" w:cs="Amiri"/>
          <w:color w:val="111111"/>
          <w:sz w:val="28"/>
          <w:sz w:val="28"/>
          <w:szCs w:val="28"/>
          <w:rtl w:val="true"/>
          <w:lang w:bidi="ar-SA"/>
        </w:rPr>
        <w:t>به صورت يك امر غير ممكن درمى آمد؟</w:t>
      </w:r>
    </w:p>
    <w:p>
      <w:pPr>
        <w:pStyle w:val="BookText"/>
        <w:rPr/>
      </w:pPr>
      <w:r>
        <w:rPr>
          <w:rFonts w:ascii="IRNazanin" w:hAnsi="IRNazanin" w:eastAsia="IRNazanin"/>
          <w:color w:val="111111"/>
          <w:sz w:val="28"/>
          <w:sz w:val="28"/>
          <w:szCs w:val="28"/>
          <w:rtl w:val="true"/>
          <w:lang w:bidi="fa-IR"/>
        </w:rPr>
        <w:t>اين نكته، شايان توجه است كه خداوند، خود را آفريننده نور و ظلمت و آفريننده شب و روز معرفى مى كند و از اين طريق، نعمت هاى مختلف و رنگارنگ خود را يادآور مى شود،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خَلَقَ السَّمواتِ وَالأَرْضَ وَجَعَلَ الظُّلُماتِ وَالنُّورَ</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كه آسمان ها و زمين و تاريكى ها و روشنى ها را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خَلَقَ اللَّيْلَ وَالنَّهارَ وَالشَّمْسَ وَالْقَمَرَ</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خداوندى كه شب و روز و آفتاب و ماه را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درباره منافع شب و روز چنين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با طلوع و غروب خود، روز و شب را پديد مى آورد، هرگاه آفتاب چهره خود را نشان نمى داد و جهان را تاريكى فرا مى گرفت، ديگر مردم نمى توانستند وسايل زندگى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غروب نمى كرد، آرامش و قرار كه مايه حيات انسان و وسيله هضم غذا و رساندن آن به تمام نقاط بدن است، در صحنه زندگى وجود نداشت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آفتاب غروب نداشت، بشرِ آزمند، از كار و فعاليت دست نمى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آفتاب، مشعل و چراغى است كه براى ضرورت، روشن مى گردد و در مواقع استراحت، خاموش مى شود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148" w:name="pg10676_106757"/>
    </w:p>
    <w:p>
      <w:pPr>
        <w:pStyle w:val="Heading2"/>
        <w:numPr>
          <w:ilvl w:val="1"/>
          <w:numId w:val="1"/>
        </w:numPr>
        <w:rPr/>
      </w:pPr>
      <w:bookmarkStart w:id="149" w:name="__RefHeading___Toc719102_1051229030"/>
      <w:bookmarkStart w:id="150" w:name="_Toc54"/>
      <w:bookmarkEnd w:id="148"/>
      <w:bookmarkEnd w:id="149"/>
      <w:r>
        <w:rPr/>
        <w:t>17</w:t>
      </w:r>
      <w:r>
        <w:rPr>
          <w:rtl w:val="true"/>
        </w:rPr>
        <w:t xml:space="preserve">- </w:t>
      </w:r>
      <w:r>
        <w:rPr>
          <w:rtl w:val="true"/>
        </w:rPr>
        <w:t>با اين نشانه هاى روشن، بت پرستى چرا؟</w:t>
      </w:r>
      <w:bookmarkEnd w:id="150"/>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أَرْسَلَ الرِّياحَ بُشْراً بَيْنَ يَدَىْ رَحْمَتِهِ وَأَنْزَلْنا مِنَ السَّماءِ ماءً طَهُوراً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بادها را مژده دهنده، پيشاپيش رحمت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فرستد و از آسمان، آب پاكى نازل نموديم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لِنُحْيِىَ بِهِ بَلْدَةً مَيْتاً وَنُسْقِيَهُ مِمّا خَلَقْنا أَنْعاماً وَأَناسِىَّ كَثيراً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سرزمين هاى مرده را به وسيله آن زنده كنيم و مخلوقات خود را از چهارپايان و انسان ها سيراب سازيم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صَرَّفْناهُ بَيْنَهُمْ لِيَذَّكَّرُوا فَأَبَى أَكْثَرُ النَّاسِ إِلاّ كُفُوراً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باران را از نقطه اى به نقطه ديگر منتقل ساختيم تا متنبه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بدانند كه اگر اين كار نمى شد، خرابى به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اكثر مردم جز كفران، كارى نمى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لَبَعَثْنا فِى كُلِّ قَرْيَة نَذِيراً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خواستيم، در هر منطقه اى پيامبرى براى انذار مردم برمى انگيختيم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الْكافِرينَ وَجاهِدْهُمْ بهِ جِهاداً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كافران، اطاعت مكن و با آنان، جهاد بزرگى بنما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مَرَجَ الْبَحْرَيْنِ هذا عَذْبٌ فُراتٌ وَهذا مِلْحٌ أُجاجٌ وَجَعَلَ بَيْنَهُما بَرْزَخاً وَحِجْراً مَحْجُوراً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دو دريا را به هم وارد كرد، يكى شيرين و گوارا و ديگرى شور و تلخ و ميان آنها فاصله اى پديد آورد كه از آميزش آنها جلوگيرى كند و هرگز به هم مخلوط نمى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خَلَقَ مِنَ الْمَاءِ بَشَراً فَجَعَلَهُ نَسَباً وَصِهْراً وَكانَ رَبُّكَ قَديراً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كه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 آفريد و در ميان آن، پيوندهاى نَسَبى و سبَبى قرار داد و پروردگار تو، قادر و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وَيَعْبُدُونَ مِنْ دُونِ اللّهِ ما لا يَنْفَعُهُمْ وَلا يَضُرُّهُمْ وَكانَ الْكافِرُ عَلى رَبِّهِ ظَهيراً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چيزهايى جز خدا را مى پرستند كه براى آنها سود و زيانى ندارد و كافران، پيوسته بر ضد پروردگار تو تظاهر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هستى، كسى شايسته عبادت و بندگى نيست، جز خداى يكتايى كه سرچشمه تمام هستى ها و منبع و اصل تمام كمالات به شمار مى رود و كمالات موجودات ديگر از وجود او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خضوع و تسليم و فرمانبردارى مطلق و بدون قيد و شرط در برابر موجودى، به دليل يكى از دو امر زير بايد انجام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به كمال و خضوع در برابر آن براى انسان، يك امر فطرى است و هر انسانى ناخودآگاه در برابر كمال موجود، خاضع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موجودى، سراسر علم و دانش، قدرت و توانايى، حيات و زندگى و بينايى و شنوايى باشد و</w:t>
      </w:r>
    </w:p>
    <w:p>
      <w:pPr>
        <w:pStyle w:val="BookText"/>
        <w:rPr/>
      </w:pPr>
      <w:r>
        <w:rPr>
          <w:rFonts w:ascii="IRNazanin" w:hAnsi="IRNazanin" w:eastAsia="IRNazanin"/>
          <w:color w:val="111111"/>
          <w:sz w:val="28"/>
          <w:sz w:val="28"/>
          <w:szCs w:val="28"/>
          <w:rtl w:val="true"/>
          <w:lang w:bidi="fa-IR"/>
        </w:rPr>
        <w:t>هر نوع كمال را كه به انديشه انسان برسد، او دارا گردد و همه كمالات از ذات او بجوشد، نه اين كه از جايى بگيرد، طبعاً چنين موجودى شايسته عبوديت و بندگى خواهد بود، زيرا او با اين شرايط از همه چيز برتر و همه موجودات در برابر او بى ارزش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موجودى كه آفريننده جهان و بخشنده تمام نعمت ها و سعادت ها و مالك اصلى و روزى دهنده موجودات مى باشد، به حكم وجدان و خرد، بايد در برابر آن خاضع و سپاسگزار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خضوع و بندگى نه اين است كه با بندگى خويش به او سودى برسانيم، بلكه لياقت و شايستگى خود را ابراز و اظهار كرده و از اين طريق، مستحق نعمت هاى بيش ترى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عصر رسالت، بت هاى چوبى و سنگى و فلزى را مى پرستيدند و در برابر آنها در سر حدّ بندگى، خضوع مى كردند، در صورتى كه معبودهاى آنان نه كمالى را دارا بودند و نه بخشنده نعمتى به شمار مى رفتند، در صورتى كه عبوديت و بندگى و اطاعت بدون قيد و شرط، بايد به خاطر كمال و عظمت و بزرگى معبود صورت بگيرد يا اين كه به دليل نعمت هايى كه به انسان ارزانى داشته است و هيچ كدام از اين دو ملاك در معبودهاى دوران جاهلى، وجود نداشت و قرآن، اين حقيقت را به نحو روشنى بيان كرده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جز خدا مى پرستيد، بندگانى مثل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داراى كمالند كه به دليل آن در برابر آنها كوچك شويد و نه كارى براى شما انجام مى دهند، كه رهين نعمت آنها باشيد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بيان مى توان نتيجه گرفت كه عبوديت و بندگى و پرستش، انقياد مطلق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تسليم و فرمانبردارى بدون قيد و شرط، مخصوص ذات خداوند است و غير او شايسته اين مقام نيست، بلكه مخلوقاتى مثل ما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مفاد آيات مورد بحث كه نعمت هاى الهى را نسبت به بندگان، يكى پس از ديگرى شرح مى دهند، با توجه به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روشن است، زيرا در اين آيه از پرستش بت هاى بى لياقت، سخت نكوهش شده و علت زشتى پرستش غير خدا، چنين تشريح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وَيَعْبُدُونَ مِنْ دُونِ اللّهِ ما لا يَنْفَعُهُمْ وَلا يَضُرُّهُمْ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موجوداتى را مى پرستند كه به حال آنها سود و زيانى ندارند و مالك هيچ نوع نفع و ضررى به بندگان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آيات مورد بحث، بخشى از نعمت هاى بزرگ خدا را يادآورى مى نمايد تا نشان دهد كه هر دو ملاك عبادت و بندگى در ذات خداوند جمع است، زيرا او منبع قدرت و علم و مركز هر نوع كمال است، هرگاه قدرت مطلق نداشت، هرگز مبدأ اين رشته از كارها كه در اين آيات تشريح شده است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عطا كننده تمام نعمت ها و سعادت ها و مالك اصلى و اختياردار انسان هاست، پس بايد او را پرستيد و از پرستش غير او پرهيز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تشريح نعمت هايى كه در اين آيات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 و طوفان بشارت دهنده نزول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 فرمان خداوند، بخار درياها را به سوى خشكى ها سوق مى دهد و پس از يك رشته فعل و انفعالات فيزيكى، آب پاك و پاك كننده اى به صورت قطره هاى باران از آسمان به روى زمين سرازير مى گردد، چنان كه مى فرمايد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أَرْسَلَ الرِّياحَ بُشْراً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كه بادها را كه بشارت دهنده رحمت اوست فرستاد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 مايه حيات زمين ها و چهارپايان و انسان هاست،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لِنُحْيِىَ بِهِ بَلْدَةً مَيْتاً وَنُسْقِيَهُ مِمّا خَلَقْنا أَنْعاماً وَأَناسِىَّ كَثِيراً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هاى مرده را به وسيله باران زنده كرده و مخلوقات خود را از چهارپايان و انسان ها سيراب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نكته اين كه حيات زمين را قبل از چهارپايان و انسان ها و حيات چهارپايان را قبل از انسان يادآور شده، اين است كه زندگى چهارپايان در گرو حيات و روييدن گياهان زمين است، همچنان كه حيات انسان در گرو هر دو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الطاف و نعمت هاى خداوند، اين است كه ابرهايى كه حامل بارانند، در حال حركت مى باشند و معمولاً باران به مقدار نياز به سرزمين ها مى بارد و اگر چنين نبود و باران فقط به يك نقطه مى باريد، خرابى ها به بار مى آورد،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صَرَّفْناهُ بَيْنَهُمْ لِيَذَّكَّرُوا فَأَبَى أَكْثَرُ النَّاسِ إِلاّ كُفُوراً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آب را از نقطه اى به نقطه ديگر منتقل ساختيم تا متنبه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حكمت اين كار به تفكر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ريزش برف و باران، رودخانه هايى عظيم تشكيل مى گردد، و قسمت عظيمى از آب رودخانه ها در مسير خود، صرف زراعت و امور كشاورزى مى گردد و باقيمانده آنها به صورت رودهاى بزرگ به دريا مى ريزد، آب درياها شور است و تلخ و آب رودخانه شيرين 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نوع آب در كنار هم قرار مى گيرند، در حالى كه هيچ كدام به ديگرى مخلوط نمى شوند و به فرمان پروردگار، هر كدام در مرز</w:t>
      </w:r>
    </w:p>
    <w:p>
      <w:pPr>
        <w:pStyle w:val="BookText"/>
        <w:rPr/>
      </w:pPr>
      <w:r>
        <w:rPr>
          <w:rFonts w:ascii="IRNazanin" w:hAnsi="IRNazanin" w:eastAsia="IRNazanin"/>
          <w:color w:val="111111"/>
          <w:sz w:val="28"/>
          <w:sz w:val="28"/>
          <w:szCs w:val="28"/>
          <w:rtl w:val="true"/>
          <w:lang w:bidi="fa-IR"/>
        </w:rPr>
        <w:t>خود قرار مى گيرند، آيا اين آفرينش شگفت انگيز ما را در برابر آفريننده آن به خضوع و تسليم وانمى دارد؟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الَّذِى مَرَجَ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دو دريا را به هم وارد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نشانه هاى قدرت او اين است كه از يك قطره آب دو نوع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است، چنان كه در آيه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مِنْهُ الزَّوْجَيْنِ الذَّكَرَ وَالأُنْثى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آن، نر و ماده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قطره آب، مبدأ پيدايش يك رشته پيوندهاى سببى و نسبى گرديد،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خَلَقَ مِنَ الْمَاءِ بَشَراً فَجَعَلَهُ نَسَباً وَصِهْراً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از نطفه، انسان آفريد و در ميان آن، پيوندهاى نسبى و سببى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توجه به چنين كمالات ذاتى و قدرت نمايى و نعمت هاى فراوانى كه خداوند بزرگ در اختيار ما نهاده است، سزاوار است كه از پرستش او سرباز زنيم و به پرستش موجودات ناتوان بپردازيم،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وَيَعْبُدُونَ مِنْ دُونِ اللّهِ ما لا يَنْفَعُهُمْ وَلا يَضُرُّهُمْ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موجوداتى را مى پرستند كه سود و زيانى به آنان نمى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 ها مالك سود و زيان بندگان خدا نيستند، منافات ندارد كه خود بت پرستى، سرچشمه همه نوع آلودگى ها و بدبختى به شمار برود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بحث، يادآور مى شود كه قرآن از مقام شامخ پيامبر تجليل كرده،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توانستيم براى هر نقطه اى پيامبر بفرستيم، ولى روى عظمتى كه در روح تو سراغ داشتيم، اصلاح جهانيان را برعهده تو گذارديم و شريعت و رهبرى تو را جهانى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لَبَعَثْنا فِى كُلِّ قَرْيَة نَذِيْراً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خواستيم در هر منطقه اى پيامبرى برمى انگيختيم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اراده حكيمانه خدا، روى مصالحى كه خود مى داند و به خاطر جامعيتى كه آيين اسلام دارد و به جهت شايستگى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رهبرى جهانى داشت، دين اسلام را آيين عالمى و رهبرى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جهانى قرار داد، ديگر مانند دوران رسالت هاى پيامبران بنى اسرائيل و امثال آنان، در هر شهر و استانى پيامبرى را برنينگيخت، بلكه او را رهبر همه جهانيان قرار داد، چنان كه در جاى ديگر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ما تو را براى جهانيان رحمت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اين شايستگى و عظمت روحى، خداوند در آيات مورد بحث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 كه هرگز از كافران پيروى نكند و با قرآنى كه بر او نازل شده، با آنان مُحاجّه نمايد، چنان كه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الكافِرينَ وَجاهِدْهُمْ بِهِ جِهاداً كَبيراً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كافران اطاعت مكن و با آنان جهاد بزرگى بنما</w:t>
      </w:r>
      <w:r>
        <w:rPr>
          <w:rFonts w:eastAsia="IRNazanin" w:cs="IRNazanin"/>
          <w:color w:val="111111"/>
          <w:sz w:val="28"/>
          <w:szCs w:val="28"/>
          <w:rtl w:val="true"/>
          <w:lang w:bidi="fa-IR"/>
        </w:rPr>
        <w:t>». .</w:t>
      </w:r>
      <w:bookmarkStart w:id="151" w:name="pg10676_106765"/>
    </w:p>
    <w:p>
      <w:pPr>
        <w:pStyle w:val="Heading2"/>
        <w:numPr>
          <w:ilvl w:val="1"/>
          <w:numId w:val="1"/>
        </w:numPr>
        <w:rPr/>
      </w:pPr>
      <w:bookmarkStart w:id="152" w:name="__RefHeading___Toc719104_1051229030"/>
      <w:bookmarkStart w:id="153" w:name="_Toc55"/>
      <w:bookmarkEnd w:id="151"/>
      <w:bookmarkEnd w:id="152"/>
      <w:r>
        <w:rPr/>
        <w:t>18</w:t>
      </w:r>
      <w:r>
        <w:rPr>
          <w:rtl w:val="true"/>
        </w:rPr>
        <w:t xml:space="preserve">- </w:t>
      </w:r>
      <w:r>
        <w:rPr>
          <w:rtl w:val="true"/>
        </w:rPr>
        <w:t>دو ركن اساسى تربيت</w:t>
      </w:r>
      <w:bookmarkEnd w:id="153"/>
    </w:p>
    <w:p>
      <w:pPr>
        <w:pStyle w:val="Heading3"/>
        <w:numPr>
          <w:ilvl w:val="2"/>
          <w:numId w:val="1"/>
        </w:numPr>
        <w:rPr/>
      </w:pPr>
      <w:bookmarkStart w:id="154" w:name="__RefHeading___Toc719106_1051229030"/>
      <w:bookmarkStart w:id="155" w:name="_Toc56"/>
      <w:bookmarkEnd w:id="154"/>
      <w:r>
        <w:rPr>
          <w:rtl w:val="true"/>
        </w:rPr>
        <w:t>اشاره</w:t>
      </w:r>
      <w:bookmarkEnd w:id="155"/>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مُبَشِّراً وَنَذيراً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 را نفرستاديم، جز بشارت دهنده و بيم 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آموزش و پرورش از اساسى ترين مسائل اجتماع انسانى و در عين حال، يگانه هدف مقدس پيامبران آسمانى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به تصريح قرآن براى تربيت و تعليم جامعه انسانى برانگيخته شده است، با اين تفاوت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اهميت بيش ترى دارد و بر خلاف آنچه بر زبان متخصصان مسائل تربيتى جارى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جلوتر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بَعَثَ فِى الأُمِّيّينَ رَسُولاً مِنْهُمْ يَتْلُوا عَلَيْهِمْ آياتِهِ وَيُزَكّيهِمْ وَيُعَلِّمُهُمُ الْكِتابَ وَالْحِكْمَةَ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در ميان درس نخوانده ها پيامبرى از خودشان برانگيخت تا آنان را از صفات ناشايست، پاك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آسمانى و دستورات حكيمانه خدا را به آنها بياموزد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ملاحظه مى كنيد،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وَيُزَكِّيهِمْ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تربيت و پرورش است، قبل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تا اهميت پرورش نسبت به</w:t>
      </w:r>
      <w:bookmarkStart w:id="156" w:name="pg10676_106766"/>
    </w:p>
    <w:p>
      <w:pPr>
        <w:pStyle w:val="BookText"/>
        <w:rPr/>
      </w:pPr>
      <w:bookmarkEnd w:id="156"/>
      <w:r>
        <w:rPr>
          <w:rFonts w:ascii="IRNazanin" w:hAnsi="IRNazanin" w:eastAsia="IRNazanin"/>
          <w:color w:val="111111"/>
          <w:sz w:val="28"/>
          <w:sz w:val="28"/>
          <w:szCs w:val="28"/>
          <w:rtl w:val="true"/>
          <w:lang w:bidi="fa-IR"/>
        </w:rPr>
        <w:t>آموزش يادآورى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چه بهتر كه كشورهاى اسلامى به پيروى از قرآن، تابلوهاى مؤسسات فرهنگى را عوض كرده و به جاى آموزش و پرورش، پرورش و آموزش بنويسند</w:t>
      </w:r>
      <w:r>
        <w:rPr>
          <w:rFonts w:eastAsia="IRNazanin" w:cs="IRNazanin"/>
          <w:color w:val="111111"/>
          <w:sz w:val="28"/>
          <w:szCs w:val="28"/>
          <w:rtl w:val="true"/>
          <w:lang w:bidi="fa-IR"/>
        </w:rPr>
        <w:t>.</w:t>
      </w:r>
    </w:p>
    <w:p>
      <w:pPr>
        <w:pStyle w:val="Heading3"/>
        <w:numPr>
          <w:ilvl w:val="2"/>
          <w:numId w:val="1"/>
        </w:numPr>
        <w:rPr/>
      </w:pPr>
      <w:bookmarkStart w:id="157" w:name="__RefHeading___Toc719108_1051229030"/>
      <w:bookmarkStart w:id="158" w:name="_Toc57"/>
      <w:bookmarkEnd w:id="157"/>
      <w:r>
        <w:rPr>
          <w:rtl w:val="true"/>
        </w:rPr>
        <w:t>عوامل تربيت</w:t>
      </w:r>
      <w:bookmarkEnd w:id="158"/>
    </w:p>
    <w:p>
      <w:pPr>
        <w:pStyle w:val="BookText"/>
        <w:rPr/>
      </w:pPr>
      <w:r>
        <w:rPr>
          <w:rFonts w:ascii="IRNazanin" w:hAnsi="IRNazanin" w:eastAsia="IRNazanin"/>
          <w:color w:val="111111"/>
          <w:sz w:val="28"/>
          <w:sz w:val="28"/>
          <w:szCs w:val="28"/>
          <w:rtl w:val="true"/>
          <w:lang w:bidi="fa-IR"/>
        </w:rPr>
        <w:t xml:space="preserve">پرورش صفات نيك و فضايل اخلاقى و سوزاندن ريشه هاى رذايل در گرو دو عامل است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عبارت ديگر، يكى از دو عامل، مثبت و ديگرى منفى است و در تمام نقاط جهان، تربيت منهاى يكى از اين دو عامل،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محرك و برانگيزنده، همان پاداش هاى نيكويى است كه از طرف مربى براى انجام دادن عملى مقرر مى گردد و يا يادآورى نتايج ارزنده اى است كه خود عمل خواه ناخواه آن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كيفرهايى است كه از جانب قانونگذار، متوجه متخلفان و گروه عصيان گر مى گردد و يا آثار شوم و عواقب بدى است كه دامنگير افراد مجرم و گنهكار مى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آموزگارى مى خواهد در كلاس خود با آفت جهل و نادانى مبارزه كند و دانش آموزانى را كه چندان به اندوختن دانش، اظهار علاقه نمى كنند، به فراگيرى علم و دانش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مربى براى رسيدن به مقصد بايد از دو عامل محرك و بازدارنده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بايد آثار و منافع سرشار علم و دانش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مربى براى رسيدن به مقصد بايد از دو عامل محرك و بازدارنده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بايد آثار و منافع سرشار علم و دانش را براى آنان تشريح كند و از طرف ديگر، مضرّات جهل و نادانى را كه زندگى انسان را تيره و تار</w:t>
      </w:r>
      <w:bookmarkStart w:id="159" w:name="pg10676_106767"/>
    </w:p>
    <w:p>
      <w:pPr>
        <w:pStyle w:val="BookText"/>
        <w:rPr/>
      </w:pPr>
      <w:bookmarkEnd w:id="159"/>
      <w:r>
        <w:rPr>
          <w:rFonts w:ascii="IRNazanin" w:hAnsi="IRNazanin" w:eastAsia="IRNazanin"/>
          <w:color w:val="111111"/>
          <w:sz w:val="28"/>
          <w:sz w:val="28"/>
          <w:szCs w:val="28"/>
          <w:rtl w:val="true"/>
          <w:lang w:bidi="fa-IR"/>
        </w:rPr>
        <w:t>كرده و او را به خاك ذلت مى نشاند،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دانش آموزان با در نظر گرفتن آثار ارزنده علم به فراگيرى آن، علاقه پيدا كرده و با توجه به آثار جهل و بى سوادى از عواملى كه آنان را به سوى آن مى كشند، دورى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مربيى، هم بشير است و مُبَشِّر و هم نذير است و 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المثل، گروهى از جوانان كه به مواد مخدر معتاد شده اند در اختيار مربى دل سوزى قرار مى گيرند تا آنان را از چنگال چنين بيمارى مهلك برهاند، در اين راه، تنها تشويق و تعيين پاداش براى كسانى كه با اراده قاطع، تصميم بر ترك آن بگيرند، كافى نيست، بلكه بايد از عوامل بازدارنده، مانند نشان دادن فيلم هاى مربوط به عواقب شوم و نكبت بار اعتياد به مواد مخدر و يا حبس و زندان و ديگر عوامل بازدارنده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جوامع مترقى جهان، اگر تشويق و پاداش وجود دارد، تهديد و كيفر نيز حكمفرماست، و بزرگ ترين اشتباه اين است كه ما در مراحل تربيت، تنها از عامل مثبت و محرك استفاده كنيم و از عامل منفى و بازدارنده غفلت بورزيم</w:t>
      </w:r>
      <w:r>
        <w:rPr>
          <w:rFonts w:eastAsia="IRNazanin" w:cs="IRNazanin"/>
          <w:color w:val="111111"/>
          <w:sz w:val="28"/>
          <w:szCs w:val="28"/>
          <w:rtl w:val="true"/>
          <w:lang w:bidi="fa-IR"/>
        </w:rPr>
        <w:t>.</w:t>
      </w:r>
    </w:p>
    <w:p>
      <w:pPr>
        <w:pStyle w:val="Heading3"/>
        <w:numPr>
          <w:ilvl w:val="2"/>
          <w:numId w:val="1"/>
        </w:numPr>
        <w:rPr/>
      </w:pPr>
      <w:bookmarkStart w:id="160" w:name="__RefHeading___Toc719110_1051229030"/>
      <w:bookmarkStart w:id="161" w:name="_Toc58"/>
      <w:bookmarkEnd w:id="160"/>
      <w:r>
        <w:rPr>
          <w:rtl w:val="true"/>
        </w:rPr>
        <w:t>چهره پيامبران در قرآن مجيد</w:t>
      </w:r>
      <w:bookmarkEnd w:id="161"/>
    </w:p>
    <w:p>
      <w:pPr>
        <w:pStyle w:val="BookText"/>
        <w:rPr/>
      </w:pPr>
      <w:r>
        <w:rPr>
          <w:rFonts w:ascii="IRNazanin" w:hAnsi="IRNazanin" w:eastAsia="IRNazanin"/>
          <w:color w:val="111111"/>
          <w:sz w:val="28"/>
          <w:sz w:val="28"/>
          <w:szCs w:val="28"/>
          <w:rtl w:val="true"/>
          <w:lang w:bidi="fa-IR"/>
        </w:rPr>
        <w:t xml:space="preserve">قرآن مجيد تمام پيامبران آسمانى را با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بشارت دهنده و بيم رسان معرفى مى كند،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النَّبِيينَ مُبَشِّرِينَ وَمُنْذِرِينَ</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پيامبران را برانگيخت تا مردم را بشارت دهند و از عواقب بد و شوم گناه بترسانند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در آيات متعددى پيامبر گرامى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 كند و در آيه مورد بحث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مُبَشِّراً وَنَذِيراً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تو را نفرستاديم، جز بشارت دهنده و بيم 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از يادآورى دو نكته ناگزيريم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انديشه مسيحيان كه آيين مسيح را آيين محبت و او را مُبشِّر و سفير بشارت مى دانند، تنها مهر و مودّت، سازنده اجتماع و انسان كامل نيست و به جاى اين كه اهل محبت باشيم، بايد اهل هدف باشيم و اگر روزى مصالح اجتماع ايجاب كرد، از عوامل قهر و خشم، بيم و اندرز نيز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مودّت به جاى خشم و غضب، مايه تباهى اجتماع و از هم گسسته شدن نظام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نواميس و اموال مردم تجاوز مى كنند،بايد تنبيه و مجازات شوند، لبخند زدن بر چهره قاتل و آزاد كردن زانى و سارق، سبب گسترش جنايت در اجتماع مى گردد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آموزى كه اوقات تحصيل خود را در مراكز آلوده تباه مى كند و در پايان سال از عهده امتحانات برنمى آيد و به هيچ تذكرى گوش نمى دهد، حتماً بايد مجازات شود و ارفاق به چنين فرد، علاوه بر اين كه روح تحصيل را در ديگران مى كشد و حقوق آنان را ضايع مى سازد، خود، ستمى است بر اين فرد كه درس نخوانده ترقى مى كند و سرانجام از اجتماع طرد مى شود و با شكست مواجه مى گردد و در حقيقت، كيفر خشم، نسبت به اين افراد، مهرى است كه از جانب مربى بر اجتماع و چه بسا به خود آن فرد گنهكار، مبذول مى شود و ظاهر كار، خشم است و كيفر، ولى در باطن، مهر است و محبت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كيفرهايى كه در كمين اعمال ما نشسته اند بر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كيفرهايى است قراردادى، مانند بازداشت، زندان و جريمه هاى نقدى و غيره و گاهى كيفرهايى است كه اثر وضعى اعمال ما مى باشند، مانند عواقب شوم اعتياد به مواد مخدر و غيره كه سلامت و تندرستى انسان را به خطر افكنده و او را با بيمارى هاى گوناگونى مواجه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بايد از هر دو كيفر استفاده كند و هر دو را براى او تشريح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آيين مقدس اسلام، هر دو نوع كيفر وجود دارد، زيرا علاوه بر كيفرهاى تشريعى و قراردادى، مانند بريدن دست دزد، زدن تازيانه به شرابخوار، كيفرهايى نيز در سراى ديگر است كه نتيجه اعمال ما و ثمره كارهاى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اين مطلب در پاداش نيز وجود دارد، زيرا پاداش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هاى تشريعى و قراردادى و پاداش هاى تكوينى كه با مقايسه با موضوع كيفر، هر دو نوع آن روشن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به تصريح قرآن، هم مبشر هستند و هم بيم رسان و منذر تا بشر را از نتايج تكوينى اعمال و عواقب شوم گناه كه زندگى آنان را در هر دو جهان تباه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داده و بترسانند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روشن مى گردد كه مقصود از خوف خداوند، همان ترس از مخالفت با قوانين اوست كه آثار بد و وخيمى در زندگى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در سخنان خود، پنج موضوع را توصيه مى كند و از جمله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يخافنَّ إلاّ ذنبَهُ</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شما جز به پروردگار خود دل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از گناه خود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خدا مظهر رحمت است و در دعا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وَسِعَتْ رَحْمَتُهُ كُلَّ شَىء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خدايى كه رحمت او همه جهان را فرا گرفته است</w:t>
      </w:r>
      <w:r>
        <w:rPr>
          <w:rFonts w:eastAsia="IRNazanin" w:cs="IRNazanin"/>
          <w:color w:val="111111"/>
          <w:sz w:val="28"/>
          <w:szCs w:val="28"/>
          <w:rtl w:val="true"/>
          <w:lang w:bidi="fa-IR"/>
        </w:rPr>
        <w:t>». .</w:t>
      </w:r>
      <w:bookmarkStart w:id="162" w:name="pg10676_106771"/>
    </w:p>
    <w:p>
      <w:pPr>
        <w:pStyle w:val="Heading2"/>
        <w:numPr>
          <w:ilvl w:val="1"/>
          <w:numId w:val="1"/>
        </w:numPr>
        <w:rPr/>
      </w:pPr>
      <w:bookmarkStart w:id="163" w:name="__RefHeading___Toc719112_1051229030"/>
      <w:bookmarkStart w:id="164" w:name="_Toc59"/>
      <w:bookmarkEnd w:id="162"/>
      <w:bookmarkEnd w:id="163"/>
      <w:r>
        <w:rPr/>
        <w:t>19</w:t>
      </w:r>
      <w:r>
        <w:rPr>
          <w:rtl w:val="true"/>
        </w:rPr>
        <w:t xml:space="preserve">- </w:t>
      </w:r>
      <w:r>
        <w:rPr>
          <w:rtl w:val="true"/>
        </w:rPr>
        <w:t>پاداش رسالت</w:t>
      </w:r>
      <w:bookmarkEnd w:id="164"/>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أَسْئَلُكُمْ عَلَيْهِ مِنْ أَجْر إِلاّ مَنْ شاءَ أَنْ يَتَّخِذَ إِلى رَبِّهِ سَبِيلاً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براى رسالت خود اجر و پاداش نمى خواهم، مگر آن كس را كه به سوى پروردگار خود، راهى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ارزنده ترين كارى كه تاكنون، درباره نوع بشر انجام گرفته است، همان خدمات گرانبهاى پيامبران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تعاليم عالى و فداكارى هاى بى مانند خود، توانسته اند سعادت و خوشبختى بشر را در هر دو جهان تأمين نمايند و پايه هاى تمدن جامعه انسانى را پى ريزى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بشر با تعاليم آسمانى آشنا نبود و آموزگاران آسمانى براى تعليم و تربيت او گمارده نمى شدند، قطعاً از تكامل فكرى و عقلى و ديگر مظاهر تمدن فرسنگ ها دور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است كه در اين باره به نقاط دور افتاده جهان كه پاى پيامبران آسمانى به آن نقاط نرسيده است و مردم آن جا از تعاليم آنان بهره اى نبرده اند، سرى بزنيم و وضع روحى و تكامل فكرى و اخلاقى آنان را ارزيابى نماييم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 جا كه ارزش كار آنان بالاتر از آن است كه جامعه انسانى قادر به جبران آن باشد، منطق تمام پيامبران در تمام دوره هاى نبوت،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أَسْأَلُكُمْ عَلَيْهِ مِنْ أَجْر إِنْ أَجْرِىَ إِلاّ عَلى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چنين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 و پاداش نمى خواهم، اجر من بر خداى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اين منطق را از پيامبران والامقامى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هود، صالح، لوط و شعيب نقل مى كند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همچنين خداوند، شخصيت بزرگ جهان را با جمله زير خطاب نموده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تَسْئَلُهُمْ عَلَيْهِ مِنْ أَجْر إِنْ هُوَ إِلاّ ذِكْرٌ لِلْعالَمينَ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آنان اجرى نمى خواهى و قرآن جز يادآورى براى جهانيان،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انتظار اجر و پاداش از مردم، با اخلاص و پيراستگى عمل از هر نوع انگيزه مادى، سازگار نيست، زيرا كارى كه براى خداست و به فرمان او انجام مى گيرد، اگر داراى اجر و پاداش است، بايد برعهده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غير از اين بود و فداكارى پيامبران به منظور منافع مادى انجام مى گرفت، ديگر، كار آنان در پيشگاه الهى ارزش و منزلتى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همگى مى گويند</w:t>
      </w:r>
      <w:r>
        <w:rPr>
          <w:rFonts w:eastAsia="IRNazanin" w:cs="IRNazanin"/>
          <w:color w:val="111111"/>
          <w:sz w:val="28"/>
          <w:szCs w:val="28"/>
          <w:rtl w:val="true"/>
          <w:lang w:bidi="fa-IR"/>
        </w:rPr>
        <w:t xml:space="preserve">: &gt;&gt; </w:t>
      </w:r>
      <w:r>
        <w:rPr>
          <w:rFonts w:ascii="IRNazanin" w:hAnsi="IRNazanin" w:eastAsia="IRNazanin"/>
          <w:color w:val="111111"/>
          <w:sz w:val="28"/>
          <w:sz w:val="28"/>
          <w:szCs w:val="28"/>
          <w:rtl w:val="true"/>
          <w:lang w:bidi="fa-IR"/>
        </w:rPr>
        <w:t>إِنْ أَجْرِىَ إِلاّ عَلى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و پاداش من بر خداوند جهانيان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برخى از آيات استفاده مى شود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خدمات ارزنده خود، از مردم چيزى را به صورت مزد و پاداش طلبيده است، ولى بايد توجه داشت كه ظاهر آن، مزد و پاداش است امّا در باطن، سود آن به خود امت باز</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گردد، 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 إِنْ أَجْرِىَ إِلاّ عَلى اللّهِ وَهُوَ عَلى كُلِّ شَىْء شَهِيدٌ</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اجرى را كه از شما خواسته ام، به نفع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واقعى من بر خداست، او بر همه چيز شاهد 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صريح آيه، اين است كه همان پيامبر گرامى كه مى گويد پاداش من برعهده خداست، از امت چيزى را خواسته كه ظاهر آن، اجر و پاداش است، ولى باطن آن، عملى است كه نفع آن، به خود امت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در كدام آيه، يك چنين درخواستى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قرآن، دو آيه بيش تر نداريم كه پيامبر به دستور خداوند، در برابر رسالت خود، اجر و پاداش طلبيده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آيه، آيه مورد بحث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أَسْئَلُكُمْ عَلَيْهِ مِنْ أَجْر إِلاّ مَنْ شاءَ أَنْ يَتَّخِذَ إِلى رَبِّهِ سَبِيلاً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رسالت خود مزد و پاداش نمى خواهم، جز اين كه هر كس بخواهد راهى به سوى پروردگار خود، پيدا كند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يَتَّخِذَ إِلى رَبِّهِ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نيكى است كه انسان را به سوى خدا رهبرى كند، يعنى مزد و پاداش من اين است كه شما راه خدا را پيش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گيريد و از او اطاعت و پيروى كنيد و از فرمان او سرپيچى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اسلام و ايمان شما بزرگ ترين آرزو و اجر و مزد من است و چنين پاداشى، پيش از آن كه به نفع پيامبر باشد، صد در صد به نفع خود پيروان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ما سَأََلْتُكُمْ مِنْ أَجْر فَهُوَ لَكُمْ </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پاداشى كه طلبيده ام، به سود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تعبيرى اختصاص به قرآن ندارد، بلكه در گفتگوهاى روزمره ما نيز، چنين تعبيرهايى وجود دارد، مثلاً پدرى ثروتى را در اختيار فرزند خود مى گذارد كه با آن كسب كند و زندگى خود را با درآمد آن تأمين نمايد، در اين هنگام به فرزند خود خطاب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اين عمل از تو چيزى نمى خواهم، جز اين كه ارزش اين مال را بدانى و آن را ضايع مكنى و از آن به نفع خود استفاده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پدر در اين موقع از فرزند خويش اجر و پاداش مى طلبد، امّا آنچه را كه پدر از فرزند مى خواهد، پيش از آن كه به نفع پدر باشد، به سود فرزند است كه قدر ثروت موروثى پدر را بداند و آن را تلف و ضايع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شخص نيكوكارى، مقدمات تحصيل فردى را فراهم مى كند و در اين راه رنج و زحمت مى كشد، سرانجام رو به آن شخص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كار اجر و مزدى نمى خواهم، جز اين كه تو عالم و دانشمند شوى و در جامعه عزيز و گرامى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به طور رايگان بيمارى را معالجه مى كند و نسخه اى براى او مى نويسد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اجر و مزدى نمى خواهم جز اين كه به اين نسخه عمل كنى و بهبود يابى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تعبيرى كنايه از نهايت علاقه پدر به سعادت فرزند و يا پزشك و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نيكوكار به شخص مورد نظر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عمل نيكى است كه راهى به سوى خدا شمرده شود، يعنى چيزى كه انسان را به سوى خدا رهبرى نموده و در مسير رضايت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بنابراين،ايمان و اعتقاد، عمل صالح و كردار نيك، محبت به اوليا و پيامبران، مودّت و دوستى به خاندان رسالت كه مشعل هاى فروزان هدايت وپيشوايان معصوم و حجت هاى الهى هستند، همگى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أَنْ يَتَّخِذَ إِلى رَبِّهِ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آيه آمده، و چيز تازه و جداگانه اى نيست، زيرا تحكيم پيوند دوستى با آنان راهى است به سوى خدا و از دو نظر به نفع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الفت و ارتباط با خاندان علم و دانش، خوب سبب مى شود كه بسيارى از عقده هاى دينى ما گشوده شود و آنچه را كه نمى دانيم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كسانى كه از اين خاندان دورند و پيوندى با آنان ندارند، از چنين فيضى محروم بوده و در بسيارى از مشكلات دينى، بايد به افرادى مراجعه كنند كه به هيچ وجه، قول و نظر آنان حجت و سند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به خاندان عصمت، خود به خود انسان را از گناه و نافرمانى تا حدى باز مى دارد، زيرا معنا ندارد كسى انسان را از صميم دل و تا سر حدّ عشق دوست بدارد، امّا عملاً با او به مخالفت برخاسته و امورى را كه محبوب او از آنها سخت تنفر دارد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استفاده مى شود كه اگر در آيه ديگر، مهر و مودت به خاندان عصمت، اجر و مزد رسالت قرار داده شده است، از آن دسته پاداش هايى است كه درباره آن، قرآن مجيد چنين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پاداشى از شما خواسته ام همگى به نفع شماست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دوستى با خاندان عصمت، راهى است به سوى خدا كه امت در سايه چنين علاقه اى مى تواند حلال را از حرام، واجب را از غير واجب، صحيح را از باطل تشخيص داده و پيوسته در صراط مستقيم باشند و در حقيقت،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إِلى رَبِّهِ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قرآن، دوستى با خاندان عصمت را به صورت ظاهر، پاداش و اجر رسالت محسوب كرده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فِى الْقُربى</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براى تبليغ رسالت، اجر و پاداش نمى خواهم، جز بذل محبت درباره خويشاوندانم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كه قرآن از زبان پيامبران گرامى و خصوصاً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 كه شعار آنان اين بود كه ما مزد و پاداشى از شما نمى خواهيم، بلكه اجر ما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در دو مورد، دو نوع اجر از امت طلبيده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آيه مورد بحث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پاداشى نمى خواهم، جز اين كه شما به سوى خدا راهى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ديگر، همان است كه دوستى با خاندان پيغمبر را اجر رسالت شمرده است، ولى بايد توجه نمود، اين دو نوع درخواست پاداش، منافات با شعار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از شما پاداشى نمى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زيرا پاداشى كه آنان به شدت از درخواست آن اجتناب مىورزيدند، پاداش هاى مادى و منافع دنيوى بود كه هرگز با اخلاص در عمل آنها سازگار نبود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دو نوع پاداش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مردم به خدا، مودّت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منافات با اخلاص و نفى پاداش آنها ندارد، زيرا اين دو نوع اجر، پيش از آن كه به نفع خود پيامبر باشد، به نفع امت است و در حقيقت در اين دو درخواست، پيامبر گرامى چيزى جز عمل به متن رسالت نخواسته است و در واقع، اين دو پاداش روشن ترين مصداق آيه زير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سَأَلْتُكُمْ مِنْ أَجْر فَهُوَ لَكُمْ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پاداشى كه خواسته ام، همگى به نفع شماست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65" w:name="pg10676_106779"/>
    </w:p>
    <w:p>
      <w:pPr>
        <w:pStyle w:val="Heading2"/>
        <w:numPr>
          <w:ilvl w:val="1"/>
          <w:numId w:val="1"/>
        </w:numPr>
        <w:rPr/>
      </w:pPr>
      <w:bookmarkStart w:id="166" w:name="__RefHeading___Toc719114_1051229030"/>
      <w:bookmarkStart w:id="167" w:name="_Toc60"/>
      <w:bookmarkEnd w:id="165"/>
      <w:bookmarkEnd w:id="166"/>
      <w:r>
        <w:rPr/>
        <w:t>20</w:t>
      </w:r>
      <w:r>
        <w:rPr>
          <w:rtl w:val="true"/>
        </w:rPr>
        <w:t xml:space="preserve">- </w:t>
      </w:r>
      <w:r>
        <w:rPr>
          <w:rtl w:val="true"/>
        </w:rPr>
        <w:t>حقيقت توكّل چيست؟</w:t>
      </w:r>
      <w:bookmarkEnd w:id="167"/>
    </w:p>
    <w:p>
      <w:pPr>
        <w:pStyle w:val="Heading3"/>
        <w:numPr>
          <w:ilvl w:val="2"/>
          <w:numId w:val="1"/>
        </w:numPr>
        <w:rPr/>
      </w:pPr>
      <w:bookmarkStart w:id="168" w:name="__RefHeading___Toc719116_1051229030"/>
      <w:bookmarkStart w:id="169" w:name="_Toc61"/>
      <w:bookmarkEnd w:id="168"/>
      <w:r>
        <w:rPr>
          <w:rtl w:val="true"/>
        </w:rPr>
        <w:t>اشاره</w:t>
      </w:r>
      <w:bookmarkEnd w:id="169"/>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وَتَوَكَّلْ عَلَى الْحَىِّ الَّذِى لا يَمُوتُ وَسَبِّحْ بِحَمْدِهِ وَكَفى بِهِ بِذُنُوبِ عِبادِهِ خَبيراً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خدايى كه هميشه زنده است و هرگز نمى ميرد توكل بنما و او را تسبيح و ستايش كن و او خود براى آگاهى از گناهان بندگانش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 السَّمواتِ وَالأَرْضَ وَما بَيْنَهُما فِى سِتَّةِ أَيّام ثُمَّ اسْتَوى عَلى الْعَرْشِ الرِّحْمنُ فَسْئَلْ بِهِ خَبِيراً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خداوندى كه آسمان ها و زمين و آنچه در ميان آنها قرار دارد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سپس بر عرش قدرت، مستولى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از او بپرس كه به همه چيز آگاه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و انقلاب پيامبران در ميان ملت عرب با يك رشته عكس العمل ها و واكنش هاى مثبت و منفى، بسان ديگر دگرگونى ها، توأم 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نداى الهى او را پذيرفته و در گسترش آن،فداكارى نمودند و گروهى ديگر كه وضع جديد را مزاحم منافع خود مى ديدند و يا تعصب بر روش نياكان، مانع از پيروى از آيين نو بود، به شدت با آن به مبارزه برخاسته و به جنگ سرد دامن مى زدند و به گونه اى از</w:t>
      </w:r>
    </w:p>
    <w:p>
      <w:pPr>
        <w:pStyle w:val="BookText"/>
        <w:rPr/>
      </w:pPr>
      <w:r>
        <w:rPr>
          <w:rFonts w:ascii="IRNazanin" w:hAnsi="IRNazanin" w:eastAsia="IRNazanin"/>
          <w:color w:val="111111"/>
          <w:sz w:val="28"/>
          <w:sz w:val="28"/>
          <w:szCs w:val="28"/>
          <w:rtl w:val="true"/>
          <w:lang w:bidi="fa-IR"/>
        </w:rPr>
        <w:t>رسالت پيامبر اسلام به انتقاد مى پرداختند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بت پرستان با لجاجت و سرسختى هاى خود، بزرگ ترين سدّ راه پيشرفت و گسترش اسلام بودند و اگر پيامبر در مدت رسالت سيزده ساله خود در مكه، كار چشمگيرى انجام نداد، بر اثر مقاومت همين گروه لجوج بود كه نه چشم بينايى داشتند و نه گوش شنوا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آيه مورد بحث براى پرورش روح اميد در گروه با ايمان و تحريك و تهييج افراد علاقه مند به پيامبر خطاب مى كند و دستور مى دهد كه در مشكلات و گرفتارى ها و بن بست ها و دشوارى ها از توكل بر خداى زنده كه هرگز نمى ميرد، كمك و نيرو بگيرند و از كار و كوشش باز نايستند و خود را براى حل مشكلات آماده سازند، زيرا توكل بر خدا، اتكاى به قدرتى است فناناپذير و سنگرى است در دژ استوار، در برابر دشمن انبوه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مشتقات مختلف خود در قرآن مجيد، هفتاد بار وارد شده و اين كثرت، حاكى از امنيت اين شيوه اخلاقى اسلام، مانند صبر</w:t>
      </w:r>
      <w:r>
        <w:rPr>
          <w:rStyle w:val="FootnoteAnchor"/>
          <w:rtl w:val="true"/>
        </w:rPr>
        <w:footnoteReference w:id="129"/>
      </w:r>
      <w:r>
        <w:rPr>
          <w:rFonts w:ascii="IRNazanin" w:hAnsi="IRNazanin" w:eastAsia="IRNazanin"/>
          <w:color w:val="111111"/>
          <w:sz w:val="28"/>
          <w:sz w:val="28"/>
          <w:szCs w:val="28"/>
          <w:rtl w:val="true"/>
          <w:lang w:bidi="fa-IR"/>
        </w:rPr>
        <w:t xml:space="preserve">و رضا به قضا و تقدير، دچار تحريف شده و بدون آگاهى از حقيقت آن، با معناى كاملاً مباين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گوشه اى خزيدن، دست روى دست گذاردن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اگر از طريق صحيح با اين ارزش اخلاقى آشنا شويم، خواهيم ديد كه اين ارزش اخلاقى والا، روحى سرشار از حماسه و اعتماد به نفس در آدمى مى دهد و او را از طفيلى گرايى و وابستگى به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توكل، چيزى جز انتخاب نايب و وكيل براى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خود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التَّوكِيلُ أنْ تعتمدَ على غيرِكَ وتجعلَهُ نائِباً عنكَ</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توكل اين است كه بر ديگرى اعتماد نمايى و او را نايب خود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مواقعى كه با پيچيدگى ها و دشوارى ها مواجه مى گردد و احساس مى كند كه به تنهايى قادر بر حل مشكلات نيست، كسى را كه توانايى انجام آن كار را دارد، وكيل خود قرار مى دهد و از اين طريق، بر قدرت و توانايى خويش توسعه و گسترش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وكالت در امور عادى انسان ها همين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هر اندازه وكيل، از علم و آگاهى، از قدرت و توانايى، از امانت و درستى، از علاقه و دلسوزى برخوردار باشد، ارزش وكالت او بيش تر شده و پيروزى موكّل بر مشكلات قطعى تر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اين حقيقت، درباره توكل بر خدا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طول زندگى خود با مشكلات و پيچيدگى ها، با مصايب و بن بست ها مواجه بوده و احساس مى كند كه به تنهايى قادر بر انجام دادن آن كارها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براى رفع حقارت و ضعف خود، بايد با تشبّث به عوامل طبيعى و اسباب مادى از نيروى غيبى و قدرت بى پايان خدا استمداد جويد كه او را در راه هدف، موفق و پيروز گرداند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سؤالى مطرح است و آن، اين كه چرا فيض الهى و مددهاى غيبى، بدون داشتن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نمى رسد؟ پاسخ، روشن است و آن، اين كه فيض الهى و مددهاى غيبى به اندازه لياقت و شايستگى انسان به او مى رسد و تنها آن فرد، لياقت نزول فيض الهى را دارد كه با چنين روحى رو به خدا آورد كه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مشمول فيض الهى گرديده و امدادهاى غيبى، او را فرا مى گيرد، نه انسانى كه از او غافل است و او را نمى شناسد و خود را براى رفع مشكلات قادر و توانا مى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توكل به اين معنا، اميدآفرين، نيروبخش، تقويت كننده اراده و خلاّق روح مقاومت و پايدارى در انسان است و انسان را به افقى روشن تر و تابناك تر پيش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اين وضع، جا دارد كه چنين شيوه اخلاقيى را كه پديد آورنده روح حماسى و آفريننده شهامت در انسان است، عامل تخديرى خواند و آن را با دست روى دست گذاشتن همراه دانست؟</w:t>
      </w:r>
    </w:p>
    <w:p>
      <w:pPr>
        <w:pStyle w:val="BookText"/>
        <w:rPr/>
      </w:pPr>
      <w:r>
        <w:rPr>
          <w:rFonts w:ascii="Amiri" w:hAnsi="Amiri" w:eastAsia="Amiri" w:cs="Amiri"/>
          <w:color w:val="111111"/>
          <w:sz w:val="28"/>
          <w:sz w:val="28"/>
          <w:szCs w:val="28"/>
          <w:rtl w:val="true"/>
          <w:lang w:bidi="ar-SA"/>
        </w:rPr>
        <w:t>توكل بر خدا مانع از توسل به اسباب نيست</w:t>
      </w:r>
    </w:p>
    <w:p>
      <w:pPr>
        <w:pStyle w:val="BookText"/>
        <w:rPr/>
      </w:pPr>
      <w:r>
        <w:rPr>
          <w:rFonts w:ascii="IRNazanin" w:hAnsi="IRNazanin" w:eastAsia="IRNazanin"/>
          <w:color w:val="111111"/>
          <w:sz w:val="28"/>
          <w:sz w:val="28"/>
          <w:szCs w:val="28"/>
          <w:rtl w:val="true"/>
          <w:lang w:bidi="fa-IR"/>
        </w:rPr>
        <w:t>جهان طبيعت، جهان اسباب و مسببات است، هر بود و نمودى به دنبال علت طبيعى است كه معلول خود را به دنبال دارد، ولى بايد توجه نمود كه پديده ها و نمودهاى طبيعى، حركت ها و جنبش ها، تحولات و دگرگونى ها هر چند در گرو يك رشته علت هاى طبيعى و مادى قرار دارند و تمام بودها و نمودها، در محيطى سازمان يافته، گام به پهنه هستى مى نهد، ولى از نظر يك فرد الهى، مجموع اين علت ها و معلول ها به نخستين علت و مبدأ اوّل كه سرسلسله تمام جنبش ها و تغييرات و تحول هاست بازگشت مى كنند و همه اين علل و اسباب به فرمان او كار كرده و طبق اراده و خواست او انجام وظيفه مى نمايند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هاى توحيدى، يك قسم از توحيد را توحيد در افعال مى گويند و واقعيت اين قسم از توحيد، جز اين ينست كه در مجموع جهان، فقط به يك موجود مؤثر مستقل كه به نام خدا وجود دارد و تأثير علل و اسباب ديگر، مربوط به اوست،</w:t>
      </w:r>
    </w:p>
    <w:p>
      <w:pPr>
        <w:pStyle w:val="BookText"/>
        <w:rPr/>
      </w:pPr>
      <w:r>
        <w:rPr>
          <w:rFonts w:ascii="IRNazanin" w:hAnsi="IRNazanin" w:eastAsia="IRNazanin"/>
          <w:color w:val="111111"/>
          <w:sz w:val="28"/>
          <w:sz w:val="28"/>
          <w:szCs w:val="28"/>
          <w:rtl w:val="true"/>
          <w:lang w:bidi="fa-IR"/>
        </w:rPr>
        <w:t>معتقد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آفتاب نور و حرارت مى دهد و ماه مى درخشد و آتش مى سوزاند و هر پديده كيهانى و يا خاكى، داراى اثر خاصى است، ولى بايد بدانيم كه اين پديده ها هر چه دارند، همه را از منشأ بالاترى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توكل بر خدا و استمداد از نيروى غيبى، شاخه اى از توحيد در افعال است كه توكل كننده، مؤثر حقيقى را در هر مقام و مكانى، خدا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قبلاً بايد به اسباب و علل ظاهرى تمسك نمايد و براى رفع هر نوع نارسايى كه در اسباب طبيعى احساس مى نمايد، از قدرت مطلق جهان، استمداد كند كه او را در اين راه، مددكار خود بداند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 متوكل مى داند كه در جهانى زندگى مى كند كه سازمان يافته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سيستماتيك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اراده خدا بر اين تعلق گرفته است كه انسان، مقاصد خود را از طريق اين اسباب تعقيب كند و تمسك به اين عوامل، خود پيروى از اراده حق و فرمان اوست، زيرا اين علل، فواعل مستقل و مؤثرهاى جدا از اراده خدا نمى باشند و همگى به اراده او به دستور او كار انجام مى دهند، ولى به خاطر نارسايى كه در اين علل وجود دارد و احياناً خود انسان، موفق به تحصيل همين ها نيز نمى گردد، دستور مى دهد كه بر قدرت مطلق و فعّال جهان تكيه كند، و از او كمك و نيرو طلبد كه او را در تمام مشكلات يارى نمايد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كه حقيقت توكل را با تمسك به علل و فاعل هاى طبيعى، مغاير و مخالف مى دانند و پيوسته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خدا و يا علل طبيعى و اسباب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حقيقت توكل بى خبر بوده و تصور مى كنند كه خدا، جانشين علل طبيعى است و يا علل ظاهرى، ما را از خدا بى نياز مى سازد، در صورتى كه هر دو فرضيه، غلط و نارساست و حقيقت مطلب در بخش توحيد بيان گرديده است</w:t>
      </w:r>
      <w:r>
        <w:rPr>
          <w:rFonts w:eastAsia="IRNazanin" w:cs="IRNazanin"/>
          <w:color w:val="111111"/>
          <w:sz w:val="28"/>
          <w:szCs w:val="28"/>
          <w:rtl w:val="true"/>
          <w:lang w:bidi="fa-IR"/>
        </w:rPr>
        <w:t>.</w:t>
      </w:r>
      <w:bookmarkStart w:id="170" w:name="pg10676_106784"/>
    </w:p>
    <w:p>
      <w:pPr>
        <w:pStyle w:val="BookText"/>
        <w:rPr/>
      </w:pPr>
      <w:bookmarkEnd w:id="170"/>
      <w:r>
        <w:rPr>
          <w:rFonts w:ascii="IRNazanin" w:hAnsi="IRNazanin" w:eastAsia="IRNazanin"/>
          <w:color w:val="111111"/>
          <w:sz w:val="28"/>
          <w:sz w:val="28"/>
          <w:szCs w:val="28"/>
          <w:rtl w:val="true"/>
          <w:lang w:bidi="fa-IR"/>
        </w:rPr>
        <w:t>مولوى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پيغمبر به آواز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توكل زانوى اشتر ببند</w:t>
      </w:r>
    </w:p>
    <w:p>
      <w:pPr>
        <w:pStyle w:val="BookText"/>
        <w:rPr/>
      </w:pPr>
      <w:r>
        <w:rPr>
          <w:rFonts w:ascii="Amiri" w:hAnsi="Amiri" w:eastAsia="Amiri" w:cs="Amiri"/>
          <w:color w:val="111111"/>
          <w:sz w:val="28"/>
          <w:sz w:val="28"/>
          <w:szCs w:val="28"/>
          <w:rtl w:val="true"/>
          <w:lang w:bidi="ar-SA"/>
        </w:rPr>
        <w:t xml:space="preserve">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الكاسب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توكل در سبب كاهل مشو</w:t>
      </w:r>
    </w:p>
    <w:p>
      <w:pPr>
        <w:pStyle w:val="BookText"/>
        <w:rPr/>
      </w:pPr>
      <w:r>
        <w:rPr>
          <w:rFonts w:ascii="Amiri" w:hAnsi="Amiri" w:eastAsia="Amiri" w:cs="Amiri"/>
          <w:color w:val="111111"/>
          <w:sz w:val="28"/>
          <w:sz w:val="28"/>
          <w:szCs w:val="28"/>
          <w:rtl w:val="true"/>
          <w:lang w:bidi="ar-SA"/>
        </w:rPr>
        <w:t xml:space="preserve">رو توكل كن تو با كسب اى عمو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مى كن، كسب مى كن، مو به مو</w:t>
      </w:r>
    </w:p>
    <w:p>
      <w:pPr>
        <w:pStyle w:val="BookText"/>
        <w:rPr/>
      </w:pPr>
      <w:r>
        <w:rPr>
          <w:rFonts w:ascii="Amiri" w:hAnsi="Amiri" w:eastAsia="Amiri" w:cs="Amiri"/>
          <w:color w:val="111111"/>
          <w:sz w:val="28"/>
          <w:sz w:val="28"/>
          <w:szCs w:val="28"/>
          <w:rtl w:val="true"/>
          <w:lang w:bidi="ar-SA"/>
        </w:rPr>
        <w:t xml:space="preserve">جهد كن، جدى نما، تا وا رهى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 تو از جهدش بمانى، ابلهى</w:t>
      </w:r>
    </w:p>
    <w:p>
      <w:pPr>
        <w:pStyle w:val="BookText"/>
        <w:rPr/>
      </w:pPr>
      <w:r>
        <w:rPr>
          <w:rFonts w:ascii="IRNazanin" w:hAnsi="IRNazanin" w:eastAsia="IRNazanin"/>
          <w:color w:val="111111"/>
          <w:sz w:val="28"/>
          <w:sz w:val="28"/>
          <w:szCs w:val="28"/>
          <w:rtl w:val="true"/>
          <w:lang w:bidi="fa-IR"/>
        </w:rPr>
        <w:t>وى پس از نقل انديشه باطل از برخى كه توكل با كسب و كار سازگار نيست، به انتقاد از آن پرداخته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شير آرى، ولى رب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نردبانى پيش پاى ما نهاد</w:t>
      </w:r>
    </w:p>
    <w:p>
      <w:pPr>
        <w:pStyle w:val="BookText"/>
        <w:rPr/>
      </w:pPr>
      <w:r>
        <w:rPr>
          <w:rFonts w:ascii="IRNazanin" w:hAnsi="IRNazanin" w:eastAsia="IRNazanin"/>
          <w:color w:val="111111"/>
          <w:sz w:val="28"/>
          <w:sz w:val="28"/>
          <w:szCs w:val="28"/>
          <w:rtl w:val="true"/>
          <w:lang w:bidi="fa-IR"/>
        </w:rPr>
        <w:t xml:space="preserve">پايه پايه رفت بايد سوى بام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جبرى بودن اين جا طمع خام</w:t>
      </w:r>
    </w:p>
    <w:p>
      <w:pPr>
        <w:pStyle w:val="BookText"/>
        <w:rPr/>
      </w:pPr>
      <w:r>
        <w:rPr>
          <w:rFonts w:ascii="IRNazanin" w:hAnsi="IRNazanin" w:eastAsia="IRNazanin"/>
          <w:color w:val="111111"/>
          <w:sz w:val="28"/>
          <w:sz w:val="28"/>
          <w:szCs w:val="28"/>
          <w:rtl w:val="true"/>
          <w:lang w:bidi="fa-IR"/>
        </w:rPr>
        <w:t xml:space="preserve">پاى دارى، چون كنى خود را تو 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دارى، چون كنى پنهان تو چنگ؟</w:t>
      </w:r>
    </w:p>
    <w:p>
      <w:pPr>
        <w:pStyle w:val="BookText"/>
        <w:rPr/>
      </w:pPr>
      <w:r>
        <w:rPr>
          <w:rFonts w:ascii="IRNazanin" w:hAnsi="IRNazanin" w:eastAsia="IRNazanin"/>
          <w:color w:val="111111"/>
          <w:sz w:val="28"/>
          <w:sz w:val="28"/>
          <w:szCs w:val="28"/>
          <w:rtl w:val="true"/>
          <w:lang w:bidi="fa-IR"/>
        </w:rPr>
        <w:t xml:space="preserve">خواجه چون بيلى به دست بنده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زبان معلوم شد او را مراد</w:t>
      </w:r>
    </w:p>
    <w:p>
      <w:pPr>
        <w:pStyle w:val="BookText"/>
        <w:rPr/>
      </w:pPr>
      <w:r>
        <w:rPr>
          <w:rFonts w:ascii="IRNazanin" w:hAnsi="IRNazanin" w:eastAsia="IRNazanin"/>
          <w:color w:val="111111"/>
          <w:sz w:val="28"/>
          <w:sz w:val="28"/>
          <w:szCs w:val="28"/>
          <w:rtl w:val="true"/>
          <w:lang w:bidi="fa-IR"/>
        </w:rPr>
        <w:t xml:space="preserve">چون اشارت هاش را بر جان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وفاى آن اشارت جان دهى</w:t>
      </w:r>
    </w:p>
    <w:p>
      <w:pPr>
        <w:pStyle w:val="BookText"/>
        <w:rPr/>
      </w:pPr>
      <w:r>
        <w:rPr>
          <w:rFonts w:ascii="IRNazanin" w:hAnsi="IRNazanin" w:eastAsia="IRNazanin"/>
          <w:color w:val="111111"/>
          <w:sz w:val="28"/>
          <w:sz w:val="28"/>
          <w:szCs w:val="28"/>
          <w:rtl w:val="true"/>
          <w:lang w:bidi="fa-IR"/>
        </w:rPr>
        <w:t xml:space="preserve">گر توكل مى كنى در كار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كن پس تكيه بر جبار كن</w:t>
      </w:r>
      <w:r>
        <w:rPr>
          <w:rStyle w:val="FootnoteAnchor"/>
          <w:rtl w:val="true"/>
        </w:rPr>
        <w:footnoteReference w:id="131"/>
      </w:r>
    </w:p>
    <w:p>
      <w:pPr>
        <w:pStyle w:val="Heading3"/>
        <w:numPr>
          <w:ilvl w:val="2"/>
          <w:numId w:val="1"/>
        </w:numPr>
        <w:rPr/>
      </w:pPr>
      <w:bookmarkStart w:id="171" w:name="__RefHeading___Toc719118_1051229030"/>
      <w:bookmarkStart w:id="172" w:name="_Toc62"/>
      <w:bookmarkEnd w:id="171"/>
      <w:r>
        <w:rPr>
          <w:rtl w:val="true"/>
        </w:rPr>
        <w:t>توكل از ديدگاه قرآن</w:t>
      </w:r>
      <w:bookmarkEnd w:id="172"/>
    </w:p>
    <w:p>
      <w:pPr>
        <w:pStyle w:val="BookText"/>
        <w:rPr/>
      </w:pPr>
      <w:r>
        <w:rPr>
          <w:rFonts w:ascii="IRNazanin" w:hAnsi="IRNazanin" w:eastAsia="IRNazanin"/>
          <w:color w:val="111111"/>
          <w:sz w:val="28"/>
          <w:sz w:val="28"/>
          <w:szCs w:val="28"/>
          <w:rtl w:val="true"/>
          <w:lang w:bidi="fa-IR"/>
        </w:rPr>
        <w:t>براى آگاهى از حقيقت توكل، برخى از آياتى را كه از توكل سخن مى گويد، مورد بحث و بررسى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نمونه هاى بارز توكل بر خدا، برنامه ويژه رزمندگان مسلمان است كه در سنگرها با دشمنان حق و عدالت به ستيزه برخاسته و با استمداد از قدرت مطلق به جهاد خود ادامه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 طائِفَتانِ مِنْكُمْ أَنْ تَفْشَلا وَاللّهُ وَلِيُّهُما 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همان، آيه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 هنگامى را كه دو طايفه از شما، تصميم بر سستى در امر جهاد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ولىّ هر دو طايفه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گروه با ايمان است كه بر خدا توكل نمايند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كافى است كه بدانيم خداوند به پيامبر دستور مى دهد كه پس از زمينه سازى و تصميم قاطع بر كار، بر خدا توكل نماييد،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 فَتَوَكَّلْ عَلَى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موقع تصميم گرفتى، بر خدا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توكل بنما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شايان توجه، اين است كه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عامل نيروبخش و قدرت آفرين است وارد شده و در آخرين بخش اين كتاب، درباره صبر و بردبارى كه جز استقامت در راه هدف و مقاومت در برابر موانع نيست به طور گسترده سخن خواهيم گفت، چنان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أَلاّ نَتَوَكَلَّ عَلَى اللّهِ وَقَدْ هَدانا سُبُلَنا وَلَنَصْبِرَنَّ عَلى ما آذَيَتُمُونا وَعَلى اللّهِ فَلْيَتَوَكَّلِ الْمُتَوكِّلُونَ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بر خدا توكل ننماييم، در حالى كه ما را به راه هاى رستگارى خويش رهبرى نموده و ما در برابر آزارهاى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خواهيم كرد و متوكلان بر خدا توكل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آيه ديگرى مى بينيم عمل و فعاليت و صبر و توكل در كنار يكديگر قرار گرفته اند، 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صَبَرُوا وَعَلى رَبِّهِمْ يَتَوَكَّلُونَ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خوب است پاداش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اسباب، چنگ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بردبارانند و بر خدا توكل مىورزند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پاسخگوى گروهى است كه مى انديشند كه بهره گيرى از عوامل طبيعى و اسباب مادى، نقطه مقابل توكل بر خداست، در صورتى كه در اين آيه، توجه به كار و كوشش، در كنار توكل قرار گرفته است و نكته آن، اين است كه هر نوع حركت و جنبش و هر بود و نمودى از جانب خداست و هرگز نمى توان اسباب</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مادى را از اراده خدا جدا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متوكل از تمام علل مرئى و نامرئى بهره مى گيرد و از خدا استمداد مى جويد تا نارسايى هاى كار او را برطرف سازد و حتى پيامبران نيز كه در مقام اعجاز از علل نامرئى مدد مى گيرند، دست به دامن توكل مى زنند، چنان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لَنا أَنْ نَأْتِيَكُمْ بِسُلْطان إِلاّ بِإِذْنِ اللّهِ 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ما نيست كه معجزه اى براى شما بياوريم، مگر به اذن خدا، گروه با ايمان بر او توكل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با ايمان، در مقام باز داشتن خويش از ارتكاب گناه، از توكل بر خدايى كه آنان را در كشمكش هاى درونى كمك كند، بى نياز نيستند، چنان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وَعَلى رَبِّهِمْ يَتَوَكَّلُونَ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بر افراد با ايمانى كه بر پروردگار خود توكل مى كنند، تسلطى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آشنايى بيش تر با مفهوم اين روش اخلاقى، كافى است كه در مضمون آيه زير، دقت بيش ترى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رزمندگانى از بنى اسرائيل كه مأمور حمله به برج و باروى دشمن بودند، در سايه توكل بر خدا يورش مى برند، ولى گروه كسل و سست عنصرى كه فاقد نيروى توكل بودند، دست روى دست مى گذارند و از زير بار مسئوليت شانه خالى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سخنان هر دو گروه اشاره مى نمايد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رَجُلانِ مِنَ الَّذِينَ يَخافُونَ أَنْعَمَ اللّهُ عَلَيْهِمَا ادْخُلُوا عَلَيْهِمُ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فَإِذَا دَخَلْتُمُوهُ فَإِنَّكُمْ غالِبُونَ وَعَلَى اللّهِ فَتَوَكَّلُوا إِنْ كُنْتُمْ مُؤْمِنينَ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از بنى اسرائيل كه مورد نعمت خدا قرار گرفته بودند، به گروه مبارز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يورش ببريد و وارد شويد، وقتى وارد شديد، شما پيروزيد و اگر فرد با ايمانى هستيد، بر خدا توكل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منطقِ گروه متوكلانى است كه با استفاده از ابزار مادى و وسايل طبيعى، خود را با نيروى توكل مجهّز مى سازند و بر دشمن يورش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منطق ديگران را كه فاقد اين نيرو بودند، ملاحظه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إِنَّا لَنْ نَدْخُلَها أَبَداً ما دامُوا فِيها فَاذْهَبْ أَنْتَ وَرَبُّكَ فَقاتِلا إِنّا ههُنا قاعِدُونَ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ديگر به 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جبّاران آن جا هستند، ما وارد آن جا نمى شويم، تو و خدايت برويد و با دشمن نبرد كنيد، ما در اين جا نشسته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مراجعه به آيات قرآن به خوبى روشن مى شود كه معناى توكل، همان سپردن كار به دست خداست تا آدمى را در تمام موارد كمك كند و نارسايى هاى او را برطرف سازد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مورد بحث، خداوند با يك رشته صفات و افعالى توصيف شده كه همگى گواهى مى دهند كه بايد بنده ناتوان در بن بست ها و گرفتارى ها بر او توكل كند، زيرا كسى شايستگى وكالت از انسان را دارد كه حى و زنده، عالم وآگاه، قادر و توانا، محيط و مسلط و فيض بخش باشد و همه اين صفات پنج گانه در خدا</w:t>
      </w:r>
      <w:r>
        <w:rPr>
          <w:rFonts w:eastAsia="IRNazanin" w:cs="IRNazanin"/>
          <w:color w:val="111111"/>
          <w:sz w:val="28"/>
          <w:szCs w:val="28"/>
          <w:lang w:bidi="fa-IR"/>
        </w:rPr>
        <w:t>4</w:t>
      </w:r>
      <w:r>
        <w:rPr>
          <w:rFonts w:eastAsia="IRNazanin" w:cs="IRNazanin"/>
          <w:color w:val="111111"/>
          <w:sz w:val="28"/>
          <w:szCs w:val="28"/>
          <w:rtl w:val="true"/>
          <w:lang w:bidi="fa-IR"/>
        </w:rPr>
        <w:t>.</w:t>
      </w:r>
      <w:bookmarkStart w:id="173" w:name="pg10676_106789"/>
    </w:p>
    <w:p>
      <w:pPr>
        <w:pStyle w:val="BookText"/>
        <w:rPr/>
      </w:pPr>
      <w:bookmarkEnd w:id="173"/>
      <w:r>
        <w:rPr>
          <w:rFonts w:ascii="IRNazanin" w:hAnsi="IRNazanin" w:eastAsia="IRNazanin"/>
          <w:color w:val="111111"/>
          <w:sz w:val="28"/>
          <w:sz w:val="28"/>
          <w:szCs w:val="28"/>
          <w:rtl w:val="true"/>
          <w:lang w:bidi="fa-IR"/>
        </w:rPr>
        <w:t>موجود است و جمله هاى زير كه در آيات مورد بحث وارد شده است، اين صفات پنج گانه را كه علت لزوم توكل بر خداست، تصريح و تبيين مى نمايند</w:t>
      </w:r>
      <w:r>
        <w:rPr>
          <w:rFonts w:eastAsia="IRNazanin" w:cs="IRNazanin"/>
          <w:color w:val="111111"/>
          <w:sz w:val="28"/>
          <w:szCs w:val="28"/>
          <w:rtl w:val="true"/>
          <w:lang w:bidi="fa-IR"/>
        </w:rPr>
        <w:t>.</w:t>
      </w:r>
    </w:p>
    <w:p>
      <w:pPr>
        <w:pStyle w:val="Heading3"/>
        <w:numPr>
          <w:ilvl w:val="2"/>
          <w:numId w:val="1"/>
        </w:numPr>
        <w:rPr/>
      </w:pPr>
      <w:bookmarkStart w:id="174" w:name="__RefHeading___Toc719120_1051229030"/>
      <w:bookmarkStart w:id="175" w:name="_Toc63"/>
      <w:bookmarkEnd w:id="174"/>
      <w:r>
        <w:rPr>
          <w:rtl w:val="true"/>
        </w:rPr>
        <w:t>اينك صفات</w:t>
      </w:r>
      <w:bookmarkEnd w:id="1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الْحَىِّ الَّذِى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اى است كه نمى ميرد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وَكَفى بِهِ بِذُنُوبِ عِبادِهِ خَبيراً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از وضع بندگان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 السَّمواتِ وَالأَرضَ وَما بَيْنَهُما فِى سِتَّةِ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توانايى كه آسمان ها و زمين را در شش روز آفريد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مجموع هستى كه عرش اوست، مسلط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فَسْئَلْ بِِِهِ خَبيراً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رحمان و درباره او از كسى بپرس كه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 خدا با اين صفات، ما را به رمز توكل بر خدا كه جز استمداد از سرچشمه هستى و منبع قدرت، چيزى نيست رهنمون مى سازد</w:t>
      </w:r>
      <w:r>
        <w:rPr>
          <w:rFonts w:eastAsia="IRNazanin" w:cs="IRNazanin"/>
          <w:color w:val="111111"/>
          <w:sz w:val="28"/>
          <w:szCs w:val="28"/>
          <w:rtl w:val="true"/>
          <w:lang w:bidi="fa-IR"/>
        </w:rPr>
        <w:t>.</w:t>
      </w:r>
    </w:p>
    <w:p>
      <w:pPr>
        <w:pStyle w:val="Heading3"/>
        <w:numPr>
          <w:ilvl w:val="2"/>
          <w:numId w:val="1"/>
        </w:numPr>
        <w:rPr/>
      </w:pPr>
      <w:bookmarkStart w:id="176" w:name="__RefHeading___Toc719122_1051229030"/>
      <w:bookmarkStart w:id="177" w:name="_Toc64"/>
      <w:bookmarkEnd w:id="176"/>
      <w:r>
        <w:rPr>
          <w:rtl w:val="true"/>
        </w:rPr>
        <w:t>پاسخ چند سؤال در آيات</w:t>
      </w:r>
      <w:bookmarkEnd w:id="177"/>
    </w:p>
    <w:p>
      <w:pPr>
        <w:pStyle w:val="BookText"/>
        <w:rPr/>
      </w:pPr>
      <w:r>
        <w:rPr>
          <w:rFonts w:ascii="IRNazanin" w:hAnsi="IRNazanin" w:eastAsia="IRNazanin"/>
          <w:color w:val="111111"/>
          <w:sz w:val="28"/>
          <w:sz w:val="28"/>
          <w:szCs w:val="28"/>
          <w:rtl w:val="true"/>
          <w:lang w:bidi="fa-IR"/>
        </w:rPr>
        <w:t>براى روشن شدن آيات بايد چند موضوع كه در آيات به آن اشاره شده است، بيان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اين كه خداوند، آسمان و زمين را در شش روز آفريد، چيست؟ در حالى كه پيدايش روز، نتيجه گردش زمين به دور خورشيد است و پيوسته، نيمى از كره زمين در تاريكى فرو رفته و نيمى ديگر بر اثر رو به رو بودن با خورشيد، روشن است و در آغاز خلقت، كه خورشيد و سياره اى در كار نبوده، چگونه ممكن است آسمان ها و زمين در شش روز خلق گردند؟</w:t>
      </w:r>
    </w:p>
    <w:p>
      <w:pPr>
        <w:pStyle w:val="BookText"/>
        <w:rPr/>
      </w:pPr>
      <w:r>
        <w:rPr>
          <w:rFonts w:ascii="IRNazanin" w:hAnsi="IRNazanin" w:eastAsia="IRNazanin"/>
          <w:color w:val="111111"/>
          <w:sz w:val="28"/>
          <w:sz w:val="28"/>
          <w:szCs w:val="28"/>
          <w:rtl w:val="true"/>
          <w:lang w:bidi="fa-IR"/>
        </w:rPr>
        <w:t xml:space="preserve">پاسخ اين است كه اصولاً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مرادف آن در زبان فارسى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هر موردى معناى خاصى به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اين لفظ در همان روز كه ضد شب است به كار مى رود و در قرآن نيز در اين معنا زياد به كار رفته است، ولى گاهى همين لفظ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مى شود، به طورى كه اگر چيزى دوران هاى مختلفى داشته باشد،،به هر دورانى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المثل پيرمردى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كودك و روزى هم جوان بودم و امروز ديگر پير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اين دوران ها همانند حلقه هاى زنجير به يكديگر مانند سه روز معمولى وصل است، از اين نظر، اين سه دوران مختلف زندگى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يَوْمانِ يَومٌ لَكَ وَيَوْمٌ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روزگار دو روز بيش نيست، روزى است به نفع تو مى گردد و روزى هم به زيان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انسان در طول زندگى خود، دو دوران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اوج قدرت است و روزى گرفتار مشكلات و يا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افسانه حيات دو روزى نبود 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روز، صرف بستن دل شد به اين و آن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هم كليم با تو بگويم چسان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دگر به كندن دل، زين و آن گذشت</w:t>
      </w:r>
    </w:p>
    <w:p>
      <w:pPr>
        <w:pStyle w:val="BookText"/>
        <w:rPr/>
      </w:pPr>
      <w:r>
        <w:rPr>
          <w:rFonts w:ascii="Amiri" w:hAnsi="Amiri" w:eastAsia="Amiri" w:cs="Amiri"/>
          <w:color w:val="111111"/>
          <w:sz w:val="28"/>
          <w:sz w:val="28"/>
          <w:szCs w:val="28"/>
          <w:rtl w:val="true"/>
          <w:lang w:bidi="ar-SA"/>
        </w:rPr>
        <w:t xml:space="preserve">مسلماً 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 دوران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همين اساس، مقصود از شش روز كه زمين و آسمان در آن، آفريده شده است، شش دوره است كه بر زمين و آسمان ها گذشته تا به صورت فعلى درآمده است، يعنى اين وضع فعلى در زمين و اجرام آسمانى، نتيجه يك سلسله تحولات پى در پى است كه در آنها پديد آمده است و در نتيجه پس از طى اين مراحل به صورت فعلى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ممكن است مدت يك دوران، ده ميليون سال يا ده ميليارد سال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تسلط بر عرش كه مفهوم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چيست؟ و چرا قرآن پس از بيان آفرينش آسمان ها و زمين عنايت دارد 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عرصه هستى كه عرش قدرت اوست مسلط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اين جمله ، اين است كه خداوند، پس از آفريدن آسمان ها و زمين، بر ملك خود استيلا يافت و نتيجه استيلاى بر آن، جز تدبير و تنظيم امور آنها چيزى نيست و لذا در بسيارى از موارد، پس از جمله مورد بحث،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چيزهايى مانند مسخّر كردن آفتاب و ماه كه از مصاديق روشن تدبير است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دو آيه زير دقت بفرماييد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 يُدَبِّرُ الأَمْرَ</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عرش استيلا يافت و امور جهان را تدبير و تقدير مى نمايد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 وَسَخَّرَ الشَّمْسَ وَالْقَمَرَ</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عرش مستولى شد و ماه و آفتاب را تسخير و رام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از برخى از آيات استفاده مى شود كه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عرش، علاوه بر تدبير، اطلاع از امورى است كه در جهان خلقت مى گذرد، به گواه اين كه در سوره 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جمله مورد بحث،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يَلِجُ فِى الأَرْضِ وَما يَخْرُجُ مِنْها وَمَا يَنْزِلُ مِنَ السَّماءِ وَما يَعْرُجُ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زمين فرو مى رود يا از آن بيرون مى آيد و از آنچه از آسمان نازل مى گردد و يا به سوى آن بالا مى رود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قرآن ، پس از بيان آفرينشِ آسمان ها و زمين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مَسَّنا مِنْ لُغُوب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خستگى به ما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جمله، علاوه بر تنزيه و پيراسته ساختن خدا از هر عجز و ناتوانى، ناظر به انتقاد از عقيده يهود درباره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كه خداوند پس از آفريدن آسمان ها و زمين در مدت شش روز، روز هفتم به استراحت و آرامش پرداخت و در تورات چنين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هفتمين روز را تبرك ساخته، آن را تقديس نمود، زيرا كه در آن روز از تمامى كارى كه خدا آفريده و ترتيب داده آرام گرفته بود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جاست كه بايد گفت قرآن، كتاب خداست و تورات، كتاب تحريف شده است كه با افكار نارساى بشرى، آميخته مى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78" w:name="pg10676_106793"/>
    </w:p>
    <w:p>
      <w:pPr>
        <w:pStyle w:val="Heading2"/>
        <w:numPr>
          <w:ilvl w:val="1"/>
          <w:numId w:val="1"/>
        </w:numPr>
        <w:rPr/>
      </w:pPr>
      <w:bookmarkStart w:id="179" w:name="__RefHeading___Toc719124_1051229030"/>
      <w:bookmarkStart w:id="180" w:name="_Toc65"/>
      <w:bookmarkEnd w:id="178"/>
      <w:bookmarkEnd w:id="179"/>
      <w:r>
        <w:rPr/>
        <w:t>21</w:t>
      </w:r>
      <w:r>
        <w:rPr>
          <w:rtl w:val="true"/>
        </w:rPr>
        <w:t xml:space="preserve">- </w:t>
      </w:r>
      <w:r>
        <w:rPr>
          <w:rtl w:val="true"/>
        </w:rPr>
        <w:t>انگيزه هاى سجده بر خدا</w:t>
      </w:r>
      <w:bookmarkEnd w:id="180"/>
    </w:p>
    <w:p>
      <w:pPr>
        <w:pStyle w:val="Heading3"/>
        <w:numPr>
          <w:ilvl w:val="2"/>
          <w:numId w:val="1"/>
        </w:numPr>
        <w:rPr/>
      </w:pPr>
      <w:bookmarkStart w:id="181" w:name="__RefHeading___Toc719126_1051229030"/>
      <w:bookmarkStart w:id="182" w:name="_Toc66"/>
      <w:bookmarkEnd w:id="181"/>
      <w:r>
        <w:rPr>
          <w:rtl w:val="true"/>
        </w:rPr>
        <w:t>اشاره</w:t>
      </w:r>
      <w:bookmarkEnd w:id="182"/>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اسْجُدُوا لِلرَّحْمنِ قالُوا وَمَا الرَّحْمنُ أَنَسْجُدُ لِما تَأْمُرُنا وَزادَهُمْ نُفُوراً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آنان گفته مى شود كه براى خداوند رحمان سجده كنيد،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رحمان چيست؟ آيا بر آنچه كه دستور مى دهى سجده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نفرت و دورى شان مى افزايد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الَّذِى جَعَلَ فِى السَّماءِ بُرُوجاً وَجَعَلَ فِيها سِراجاً وَقَمَراً مُنيراً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است آن كه در آسمان ها برج هايى آفريد و در آن جا چراغى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 و ماه را در آن، روشنى بخش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جَعَلَ الّيل وَالنَّهارَ خِلْفَةً لِمَنْ أَرادَ أَنْ يَذَّكَّرَ أَوْ أَرادَ شُكُوراً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شب و روز را پى در پى قرار داده است تا وسيله اى باشد براى آنها كه مى خواهند پند گيرند و يا سپاسگزارى كنند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نهايت خضوع وتذلّل در برابر موجودى است كه انسان ساجد، عظمت و بزرگى او را از درون دل احساس مى نمايد و تنها با نهادن پيشانى بر زمين يا همراه با اعضاى ديگر به دريافت باطنى خود، تجسم مى بخشد و احساس قلبى</w:t>
      </w:r>
    </w:p>
    <w:p>
      <w:pPr>
        <w:pStyle w:val="BookText"/>
        <w:rPr/>
      </w:pPr>
      <w:r>
        <w:rPr>
          <w:rFonts w:ascii="Amiri" w:hAnsi="Amiri" w:eastAsia="Amiri" w:cs="Amiri"/>
          <w:color w:val="111111"/>
          <w:sz w:val="28"/>
          <w:sz w:val="28"/>
          <w:szCs w:val="28"/>
          <w:rtl w:val="true"/>
          <w:lang w:bidi="ar-SA"/>
        </w:rPr>
        <w:t>خود را در قالب امور حسى مى ريزد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انگيزه تذلّل در برابر موجود، يكى از دو امر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عظمت و بزرگى در طرف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انعام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انگيزه كرنش و اظهار كوچكى، همان احساس عظمت و دريافت كمال بى نهايت باشد، شايسته ترين فردى كه بايد در برابر او كرنش و اظهار كوچكى نمود، خداست، زيرا او از كمال بى حد و جمال بى نهايت برخوردار است و از هر نقصى و عيبى كه مايه نياز و احتياج و فقر و حقارت باشد، پيراسته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به چنين انگيزه اى اشاره شده است، مثلاً آن جا كه پس از دعوت بر سجده، گوشه اى از مظاهر قدرت خدا را بيان مى كند كه حاكى از كمال و جمال بى حد اوست و مى خواهد به انگيزه لزوم خضوع در برابر او اشاره كند و مطلب را با برهان و دليل القا نمايد،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يَسْجُدُوا لِلّهِ الَّذِى يُخْرِجُ الْخَبْءَ فِى السَّمواتِ وَالأَرْضِ</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خداوندى كه هر مستور و پنهانى را در آسمان ها و زمين آشكار مى سازد، سجده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انگيزه خضوع، رحمت گسترده و فيض بى كران باشد كه شامل حال انسان و ديگر موجودات شده است، باز شايسته ترين فرد براى اين كار، خداوند بخشايشگر است كه رحمت گسترده او سراسر گيتى و جهان زندگى را فرا گرفته و همه افراد پيوسته مشمول لطف او مى باشند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جا كه قرآن دستور مى دهد كه خدا را به عنوان اين كه رب و مالك مدبّر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شماست، سجده كنيد، مى خواهد به چنين انگيزه اى اشاره نمايد و برساند كه خدا به دليل نعمت هايى كه در اختيار انسان نهاده و يكى از آن نعمت ها، وجود خود انسان است، شايسته سجده و خضوع در برابر اوست، 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وَاسْجُدُواْ وَاعْبُدُوا رَبَّكُمْ</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پروردگار و صاحب و مالك خود، ركوع كنيد، سجده كنيد و او را بپرستيد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صاحب و مالك است، بيانگر علت تذلل در برابر خداست، زيرا مالكيت خدا بسان مالكيت اعتبارى و فرضى انسان ها نيست كه حقيقتى جز تصويب دستگاه قانون گذارى نداشته باشد، بلكه بر واقعيت تكوينى متكى است كه هيچ گاه دگرگون پذير نيست و خدا پيوسته، مالك و فيض بخش و بشر، پيوسته مملوك و دريافت كننده فيض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آيه مورد بحث به هر دو انگيزه از انگيزه هاى سجده اشاره شده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آيه مورد بحث، دستور مى دهد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رحمان، همان خداى فيض بخش است كه رحمت او تمام انسان ها را فرا گرفته و همه را در پوشش نعمت و لطف خود قرار داده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مفسران به پيروى از گفتارى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از آن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نعمت او شامل همه افراد انسان گرديد و مؤمن و كافر از خوان نعمت او برخوردارند، ولى از آن نظر كه نسبت به بندگان با ايمان لطف خاصى دارد، رحيم مى گويند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اگر دستور مى دهد كه بره</w:t>
      </w:r>
      <w:r>
        <w:rPr>
          <w:rFonts w:eastAsia="IRNazanin" w:cs="IRNazanin"/>
          <w:color w:val="111111"/>
          <w:sz w:val="28"/>
          <w:szCs w:val="28"/>
          <w:rtl w:val="true"/>
          <w:lang w:bidi="fa-IR"/>
        </w:rPr>
        <w:t>.</w:t>
      </w:r>
      <w:bookmarkStart w:id="183" w:name="pg10676_106796"/>
    </w:p>
    <w:p>
      <w:pPr>
        <w:pStyle w:val="BookText"/>
        <w:rPr/>
      </w:pPr>
      <w:bookmarkEnd w:id="183"/>
      <w:r>
        <w:rPr>
          <w:rFonts w:ascii="IRNazanin" w:hAnsi="IRNazanin" w:eastAsia="IRNazanin"/>
          <w:color w:val="111111"/>
          <w:sz w:val="28"/>
          <w:sz w:val="28"/>
          <w:szCs w:val="28"/>
          <w:rtl w:val="true"/>
          <w:lang w:bidi="fa-IR"/>
        </w:rPr>
        <w:t>رحمان سجده كنيد، به خاطر رحمت و فيض گسترده او است كه شامل تمام افراد انسان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دوم از بزرگ ترين مظاهر قدرت خدا، كه آفريدن خورشيد و ماه و برج ها در آسمان هاست، سخن مى گويد و چنين آفريدگارى آراسته به كمال و جمال و پيراسته از نقص بوده و قطعاً شايسته تعظيم و تكريم و خضوع و تذلل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آيه سوم، يكى از نعمت هاى بزرگ خود را يادآور مى شود كه همان آفريدن شب و روز و پياپى آمدن اين دو زمان است كه مايه حيات بشر مى باشد و در پايان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 شُكوراً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براى آن گفتم كه گروهى پندگير و سپاسگزار گردند</w:t>
      </w:r>
      <w:r>
        <w:rPr>
          <w:rFonts w:eastAsia="IRNazanin" w:cs="IRNazanin"/>
          <w:color w:val="111111"/>
          <w:sz w:val="28"/>
          <w:szCs w:val="28"/>
          <w:rtl w:val="true"/>
          <w:lang w:bidi="fa-IR"/>
        </w:rPr>
        <w:t>».</w:t>
      </w:r>
    </w:p>
    <w:p>
      <w:pPr>
        <w:pStyle w:val="Heading3"/>
        <w:numPr>
          <w:ilvl w:val="2"/>
          <w:numId w:val="1"/>
        </w:numPr>
        <w:rPr/>
      </w:pPr>
      <w:bookmarkStart w:id="184" w:name="__RefHeading___Toc719128_1051229030"/>
      <w:bookmarkStart w:id="185" w:name="_Toc67"/>
      <w:bookmarkEnd w:id="184"/>
      <w:r>
        <w:rPr>
          <w:rtl w:val="true"/>
        </w:rPr>
        <w:t>مقصود از برج چيست؟</w:t>
      </w:r>
      <w:bookmarkEnd w:id="185"/>
    </w:p>
    <w:p>
      <w:pPr>
        <w:pStyle w:val="BookText"/>
        <w:rPr/>
      </w:pPr>
      <w:r>
        <w:rPr>
          <w:rFonts w:ascii="IRNazanin" w:hAnsi="IRNazanin" w:eastAsia="IRNazanin"/>
          <w:color w:val="111111"/>
          <w:sz w:val="28"/>
          <w:sz w:val="28"/>
          <w:szCs w:val="28"/>
          <w:rtl w:val="true"/>
          <w:lang w:bidi="fa-IR"/>
        </w:rPr>
        <w:t>برج در لغت عرب به ارتفاع و بلندى، امر بارز و آشكار، دژ و قلعه، قله كوه و ساختمان هايى كه بر دامنه كوه يا بر بالاى كوه ساخته مى شوند،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زنان پيامبر، چنين دستور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تَبَرَّجْنَ تَبَرُّجَ الْجاهِلِيَّةِ الأُوْلى</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دوران جاهليت پيشين، بيرون نياييد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مُتَبَرِّجات بِزِينَة</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آرايش از خانه بيرون نيايند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برج است، به معناى ظاهر و آشكار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برج و باروهايى است كه حافظان و نگهبانان آسمان ها از آن نقطه دفاع مى كنند و از ورود شياطين جلوگيرى مى نمايند، چنان كه</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جَعَلْنا فِى السَّماءِ بُرُوجاً وَزَيَّنّاها لِلنّاظِرينَ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وَحَفِظْناها مِنْ كُلِّ شَيْطان رَجيم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آسمان ها برج و بارويى آفريده ايم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داده ايم و آن را از نفوذ هر شيطان مطرودى حفظ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برج به معناى دژ و قلعه به كار رفته است و نقطه اى كه نگهبانان آسمان ها از آن جا بر دشمن مى تازند، به برج و بارويى تشبيه شده است كه حافظان دژ از آن نقطه به دفاع برمى 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برج در آيه مورد بحث، همان نقاط مرتفع و بلند، يعنى منازل ماه و آفتاب و يا منازل مجموع ستارگان است و هرگز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برج ها خود ستارگان هستند، به گواه اين كه در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ها را آفريد و در آن برج ها آفتاب و ماه را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برج، ظرف و آفتاب و ماه و ديگر ستارگان، مظروف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تفسير برج به خود ستارگان غير صحيح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بيان، روشن مى شود كه تفسير برج</w:t>
      </w:r>
      <w:r>
        <w:rPr>
          <w:rStyle w:val="FootnoteAnchor"/>
          <w:rtl w:val="true"/>
        </w:rPr>
        <w:footnoteReference w:id="149"/>
      </w:r>
      <w:r>
        <w:rPr>
          <w:rFonts w:ascii="IRNazanin" w:hAnsi="IRNazanin" w:eastAsia="IRNazanin"/>
          <w:color w:val="111111"/>
          <w:sz w:val="28"/>
          <w:sz w:val="28"/>
          <w:szCs w:val="28"/>
          <w:rtl w:val="true"/>
          <w:lang w:bidi="fa-IR"/>
        </w:rPr>
        <w:t>به خود ستارگان و يا دسته اى از ستارگان كه صورت فلكى را تشكيل مى دهند دور از ظاهر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سراج در آيه، همان آفتاب است، به گواه آيه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الْقَمَرَ فِيهِنَّ نُوراً وَجَعَلَ الشَّمْسَ سِراجاً</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را در آسمان ها نور و خورشيد را چراغ قرار داد</w:t>
      </w:r>
      <w:r>
        <w:rPr>
          <w:rFonts w:eastAsia="IRNazanin" w:cs="IRNazanin"/>
          <w:color w:val="111111"/>
          <w:sz w:val="28"/>
          <w:szCs w:val="28"/>
          <w:rtl w:val="true"/>
          <w:lang w:bidi="fa-IR"/>
        </w:rPr>
        <w:t>». .</w:t>
      </w:r>
      <w:bookmarkStart w:id="186" w:name="pg10676_106798"/>
    </w:p>
    <w:p>
      <w:pPr>
        <w:pStyle w:val="Heading3"/>
        <w:numPr>
          <w:ilvl w:val="2"/>
          <w:numId w:val="1"/>
        </w:numPr>
        <w:rPr/>
      </w:pPr>
      <w:bookmarkStart w:id="187" w:name="__RefHeading___Toc719130_1051229030"/>
      <w:bookmarkStart w:id="188" w:name="_Toc68"/>
      <w:bookmarkEnd w:id="186"/>
      <w:bookmarkEnd w:id="187"/>
      <w:r>
        <w:rPr>
          <w:rtl w:val="true"/>
        </w:rPr>
        <w:t xml:space="preserve">جامعه عرب، با لفظ </w:t>
      </w:r>
      <w:r>
        <w:rPr>
          <w:rtl w:val="true"/>
        </w:rPr>
        <w:t>«</w:t>
      </w:r>
      <w:r>
        <w:rPr>
          <w:rtl w:val="true"/>
        </w:rPr>
        <w:t>الرحمان</w:t>
      </w:r>
      <w:r>
        <w:rPr>
          <w:rtl w:val="true"/>
        </w:rPr>
        <w:t xml:space="preserve">» </w:t>
      </w:r>
      <w:r>
        <w:rPr>
          <w:rtl w:val="true"/>
        </w:rPr>
        <w:t>آشنا نبود</w:t>
      </w:r>
      <w:bookmarkEnd w:id="188"/>
    </w:p>
    <w:p>
      <w:pPr>
        <w:pStyle w:val="BookText"/>
        <w:rPr/>
      </w:pPr>
      <w:r>
        <w:rPr>
          <w:rFonts w:ascii="IRNazanin" w:hAnsi="IRNazanin" w:eastAsia="IRNazanin"/>
          <w:color w:val="111111"/>
          <w:sz w:val="28"/>
          <w:sz w:val="28"/>
          <w:szCs w:val="28"/>
          <w:rtl w:val="true"/>
          <w:lang w:bidi="fa-IR"/>
        </w:rPr>
        <w:t xml:space="preserve">مرحوم طبرسى از اديب معروف جهان عرب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اسامى خداست كه در كتاب هاى پيشينيان وارد شده است، ولى عرب جاهلى و يا عرب حجاز با آن چندان آشنايى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وقتى به آنان گفته شد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كنيد،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 به كسى مى گويند كه رحم و شفقت او در آخرين حد قرار گيرد و در حقيقت، صيغه مبالغه است و نظير آن در لغت عرب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عطش شديد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سيراب از آب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شادمان بى نهايت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بى حد</w:t>
      </w:r>
      <w:r>
        <w:rPr>
          <w:rFonts w:eastAsia="IRNazanin" w:cs="IRNazanin"/>
          <w:color w:val="111111"/>
          <w:sz w:val="28"/>
          <w:szCs w:val="28"/>
          <w:rtl w:val="true"/>
          <w:lang w:bidi="fa-IR"/>
        </w:rPr>
        <w:t>.</w:t>
      </w:r>
      <w:r>
        <w:rPr>
          <w:rStyle w:val="FootnoteAnchor"/>
          <w:rtl w:val="true"/>
        </w:rPr>
        <w:footnoteReference w:id="151"/>
      </w:r>
      <w:bookmarkStart w:id="189" w:name="pg10676_106800"/>
    </w:p>
    <w:p>
      <w:pPr>
        <w:pStyle w:val="Heading2"/>
        <w:numPr>
          <w:ilvl w:val="1"/>
          <w:numId w:val="1"/>
        </w:numPr>
        <w:rPr/>
      </w:pPr>
      <w:bookmarkStart w:id="190" w:name="__RefHeading___Toc719132_1051229030"/>
      <w:bookmarkStart w:id="191" w:name="_Toc69"/>
      <w:bookmarkEnd w:id="189"/>
      <w:bookmarkEnd w:id="190"/>
      <w:r>
        <w:rPr/>
        <w:t>22</w:t>
      </w:r>
      <w:r>
        <w:rPr>
          <w:rtl w:val="true"/>
        </w:rPr>
        <w:t xml:space="preserve">- </w:t>
      </w:r>
      <w:r>
        <w:rPr>
          <w:rtl w:val="true"/>
        </w:rPr>
        <w:t>نشانه هاى بندگان خدا</w:t>
      </w:r>
      <w:bookmarkEnd w:id="191"/>
    </w:p>
    <w:p>
      <w:pPr>
        <w:pStyle w:val="Heading3"/>
        <w:numPr>
          <w:ilvl w:val="2"/>
          <w:numId w:val="1"/>
        </w:numPr>
        <w:rPr/>
      </w:pPr>
      <w:bookmarkStart w:id="192" w:name="__RefHeading___Toc719134_1051229030"/>
      <w:bookmarkStart w:id="193" w:name="_Toc70"/>
      <w:bookmarkEnd w:id="192"/>
      <w:r>
        <w:rPr>
          <w:rtl w:val="true"/>
        </w:rPr>
        <w:t>اشاره</w:t>
      </w:r>
      <w:bookmarkEnd w:id="19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از اين آيه كه شصت و سومين آيه اين سوره است تا آخر سوره، بحث هاى جالب و ارزنده اى درباره علايم و نشانه هاى بندگان خدا دارد و تصويرى گويا از سيرت يك انسان كامل، نشان داده و چهارده علامت و نشانه براى بندگان خدا بيان كرده است</w:t>
      </w:r>
      <w:r>
        <w:rPr>
          <w:rFonts w:eastAsia="IRNazanin" w:cs="IRNazanin"/>
          <w:color w:val="111111"/>
          <w:sz w:val="28"/>
          <w:szCs w:val="28"/>
          <w:rtl w:val="true"/>
          <w:lang w:bidi="fa-IR"/>
        </w:rPr>
        <w:t>.</w:t>
      </w:r>
      <w:bookmarkStart w:id="194" w:name="pg10676_106801"/>
    </w:p>
    <w:p>
      <w:pPr>
        <w:pStyle w:val="Heading3"/>
        <w:numPr>
          <w:ilvl w:val="2"/>
          <w:numId w:val="1"/>
        </w:numPr>
        <w:rPr/>
      </w:pPr>
      <w:bookmarkStart w:id="195" w:name="__RefHeading___Toc719136_1051229030"/>
      <w:bookmarkStart w:id="196" w:name="_Toc71"/>
      <w:bookmarkEnd w:id="194"/>
      <w:bookmarkEnd w:id="195"/>
      <w:r>
        <w:rPr/>
        <w:t>1</w:t>
      </w:r>
      <w:r>
        <w:rPr>
          <w:rtl w:val="true"/>
        </w:rPr>
        <w:t xml:space="preserve">. </w:t>
      </w:r>
      <w:r>
        <w:rPr>
          <w:rtl w:val="true"/>
        </w:rPr>
        <w:t>تواضع و فروتنى</w:t>
      </w:r>
      <w:bookmarkEnd w:id="196"/>
    </w:p>
    <w:p>
      <w:pPr>
        <w:pStyle w:val="Heading4"/>
        <w:numPr>
          <w:ilvl w:val="3"/>
          <w:numId w:val="1"/>
        </w:numPr>
        <w:rPr/>
      </w:pPr>
      <w:bookmarkStart w:id="197" w:name="__RefHeading___Toc719138_1051229030"/>
      <w:bookmarkStart w:id="198" w:name="_Toc72"/>
      <w:bookmarkEnd w:id="197"/>
      <w:r>
        <w:rPr>
          <w:rtl w:val="true"/>
        </w:rPr>
        <w:t>اشاره</w:t>
      </w:r>
      <w:bookmarkEnd w:id="198"/>
    </w:p>
    <w:p>
      <w:pPr>
        <w:pStyle w:val="BookText"/>
        <w:rPr/>
      </w:pPr>
      <w:r>
        <w:rPr>
          <w:rFonts w:ascii="Amiri" w:hAnsi="Amiri" w:eastAsia="Amiri" w:cs="Amiri"/>
          <w:color w:val="111111"/>
          <w:sz w:val="28"/>
          <w:sz w:val="28"/>
          <w:szCs w:val="28"/>
          <w:rtl w:val="true"/>
          <w:lang w:bidi="ar-SA"/>
        </w:rPr>
        <w:t>به همان مقدار كه تكبر در شخصيت آدمى</w:t>
      </w:r>
    </w:p>
    <w:p>
      <w:pPr>
        <w:pStyle w:val="BookText"/>
        <w:rPr/>
      </w:pPr>
      <w:r>
        <w:rPr>
          <w:rFonts w:ascii="Amiri" w:hAnsi="Amiri" w:eastAsia="Amiri" w:cs="Amiri"/>
          <w:color w:val="111111"/>
          <w:sz w:val="28"/>
          <w:sz w:val="28"/>
          <w:szCs w:val="28"/>
          <w:rtl w:val="true"/>
          <w:lang w:bidi="ar-SA"/>
        </w:rPr>
        <w:t>راه مى يابد از عقل و خرد او كاسته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آن كسانى هستند كه در روى زمين با تواضع راه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خصيصه بندگان خدا در اين آيات، تواضع و فروتنى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چرا اين خصيصه، بيش از ديگر خصايص ياد آور شده است، علتى دارد كه از بيان زير روشن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انسان، دو نيروى متضاد وجود دارد و تكامل انسان بر اثر همين دو نيروى مخالف است كه در درون او در حال كشمكش هستند و اگر اين تضاد نبود، تكامل وجود نداشت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دو نيرو، عقل است كه انسان را به سوى صفات عالى انسانى سوق مى دهد و از رذايل اخلاقى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غرايز و خواسته هاى نفسانى است كه جز لذت، چيزى نمى خواهد و براى عمل و كار خود، هيچ نوع حدّ و</w:t>
      </w:r>
    </w:p>
    <w:p>
      <w:pPr>
        <w:pStyle w:val="BookText"/>
        <w:rPr/>
      </w:pPr>
      <w:r>
        <w:rPr>
          <w:rFonts w:ascii="IRNazanin" w:hAnsi="IRNazanin" w:eastAsia="IRNazanin"/>
          <w:color w:val="111111"/>
          <w:sz w:val="28"/>
          <w:sz w:val="28"/>
          <w:szCs w:val="28"/>
          <w:rtl w:val="true"/>
          <w:lang w:bidi="fa-IR"/>
        </w:rPr>
        <w:t>مرزى نمى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 اين غرايز، حكم موتور ماشين را دارند كه به انسان، تحرك و جنبش مى بخشد، در حالى كه عقل، حكم ترمز را دارد و اين غرايز را كنترل مى كند و انسان را از سقوط در دره بدبختى باز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تنها عقل بر انسان حكومت مى كرد و انسان، بدون غرايز و تمايلات آفريده مى شد، در اين صورت، انسان ذاتاً خالى از گناه بود، ولى پرهيز از گناه براى او افتخارى نبود و اگر انسان، معجونى از غرايز و شهوت بود و داراى مشعل فروزانى مانند خرد و نيروى بازدارنده اى مانند عقل نبود، در اين صورت، شايسته تكليف نبود و از تكامل باز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تكامل انسان در اين است كه در پرتو عقل و خرد، خويشتن را از هوا و هوس و خواسته هاى نابخردانه باز دارد و از روى حريت و آزادى، غرايز خويش را كنترل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مى گويند كه تكامل انسان در پرتو اين نيروست كه بر او حكومت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صدرالمتألهين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التضادُّ لما دامَ الفيضُ من المبدأ الجوادِ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تضاد در جهان وجود نداشت، تداوم فيض از خداى بخشنده صورت نمى پذيرفت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مصاديق فيض، همان تكامل روحى و اخلاقى است كه بر اساس وجود تضاد درونى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تن را به ميدان نبردى تشبيه كرده است كه در آن دو دسته سرباز روياروى يكديگر قرار گرفته و هر دسته اى براى خود فرماندهى دارد و هر كدام مى خواهند كشور تن را تسخير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فرمانده، يكى عقل و ديگرى جهل است و هركدام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سرباز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bookmarkStart w:id="199" w:name="pg10676_106804"/>
    </w:p>
    <w:p>
      <w:pPr>
        <w:pStyle w:val="BookText"/>
        <w:rPr/>
      </w:pPr>
      <w:bookmarkEnd w:id="199"/>
      <w:r>
        <w:rPr>
          <w:rFonts w:ascii="Amiri" w:hAnsi="Amiri" w:eastAsia="Amiri" w:cs="Amiri"/>
          <w:color w:val="111111"/>
          <w:sz w:val="28"/>
          <w:sz w:val="28"/>
          <w:szCs w:val="28"/>
          <w:rtl w:val="true"/>
          <w:lang w:bidi="ar-SA"/>
        </w:rPr>
        <w:t>حديث مزبور، سربازان هر يك از عقل و جهل را برمى شمارد و اين حديث كه به حديث جنود عقل و جهل معروف است، از احاديث ارزنده است و متن حديث را مرحوم كلينى در كافى نقل كرده است</w:t>
      </w:r>
      <w:r>
        <w:rPr>
          <w:rFonts w:eastAsia="Amiri" w:cs="Amiri" w:ascii="Amiri" w:hAnsi="Amiri"/>
          <w:color w:val="111111"/>
          <w:sz w:val="28"/>
          <w:szCs w:val="28"/>
          <w:rtl w:val="true"/>
          <w:lang w:bidi="ar-SA"/>
        </w:rPr>
        <w:t>.</w:t>
      </w:r>
      <w:r>
        <w:rPr>
          <w:rStyle w:val="FootnoteAnchor"/>
          <w:rtl w:val="true"/>
        </w:rPr>
        <w:footnoteReference w:id="153"/>
      </w:r>
    </w:p>
    <w:p>
      <w:pPr>
        <w:pStyle w:val="Heading4"/>
        <w:numPr>
          <w:ilvl w:val="3"/>
          <w:numId w:val="1"/>
        </w:numPr>
        <w:rPr/>
      </w:pPr>
      <w:bookmarkStart w:id="200" w:name="__RefHeading___Toc719140_1051229030"/>
      <w:bookmarkStart w:id="201" w:name="_Toc73"/>
      <w:bookmarkEnd w:id="200"/>
      <w:r>
        <w:rPr>
          <w:rtl w:val="true"/>
        </w:rPr>
        <w:t>نخستين نقطه لغزش</w:t>
      </w:r>
      <w:bookmarkEnd w:id="201"/>
    </w:p>
    <w:p>
      <w:pPr>
        <w:pStyle w:val="BookText"/>
        <w:rPr/>
      </w:pPr>
      <w:r>
        <w:rPr>
          <w:rFonts w:ascii="IRNazanin" w:hAnsi="IRNazanin" w:eastAsia="IRNazanin"/>
          <w:color w:val="111111"/>
          <w:sz w:val="28"/>
          <w:sz w:val="28"/>
          <w:szCs w:val="28"/>
          <w:rtl w:val="true"/>
          <w:lang w:bidi="fa-IR"/>
        </w:rPr>
        <w:t>سقوط و انحطاط انسان به طور تدريج انجام مى گيرد و انسان كم كم گام به سوى پرتگاه برداشته و به تدريج در دره نابودى سقوط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نقطه لغزش انسان، حسد و ظلم و يا ديگر نافرمانى هاست، بلكه اين كبر است كه اوّلين نقطه لغزش او به شمار مى آيد و لغزش هاى بزرگ ترى را به دنبال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با آن عبادت ديرينه خويش، با آن سوابق بندگى، بر اثر روح عصيان گرى و خودخواهى لغزيده و از درگاه الهى مطرود گرديد و نخستين نقطه بدبختى او كه بدبختى هاى ديگر را به دنبال آورد، همان موضوع تكبر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شيطان به صورت بدبخت ترين موجودات جهان درآمد، علتش اين است كه غرور و خودخواهى پرده اى ضخيم در برابر ديدگان او پديد آورد، به طورى كه با كمال جرأت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خَيْرٌ مِنْهُ خَلَقْتَنى مِنْ نار وَخَلَقْتَهُ مِنْ 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بهترم، مرا از آتش آفريده اى و او را از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سزاى چنين موجود خودخواهى، جز اين نيست كه به او گفته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مِنْها فَإِنَّكَ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عَلَيْكَ لَعْنَتِى إِلى يَوْمِ الدِّينِ</w:t>
      </w:r>
      <w:r>
        <w:rPr>
          <w:rFonts w:eastAsia="Amiri" w:cs="Amiri" w:ascii="Amiri" w:hAnsi="Amiri"/>
          <w:color w:val="111111"/>
          <w:sz w:val="28"/>
          <w:szCs w:val="28"/>
          <w:rtl w:val="true"/>
          <w:lang w:bidi="ar-SA"/>
        </w:rPr>
        <w:t>).</w:t>
      </w:r>
      <w:r>
        <w:rPr>
          <w:rStyle w:val="FootnoteAnchor"/>
          <w:rtl w:val="true"/>
        </w:rPr>
        <w:footnoteReference w:id="154"/>
      </w:r>
      <w:bookmarkStart w:id="202" w:name="pg10676_106806"/>
    </w:p>
    <w:p>
      <w:pPr>
        <w:pStyle w:val="BookText"/>
        <w:rPr/>
      </w:pPr>
      <w:bookmarkEnd w:id="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بهشت بيرون برو، تو مطرودى و تا روز جزا از رحمت من دور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نه تنها خودخواه و سركش بود، بلكه جاهل و نادان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ارزش خاك و اين كه اين عنصر، منبع ذخاير و گنج ها و پديد آرنده گل ها و درختان و پرورنده داناترين انسان ها در دامن خود مى باشد، آگاهى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انسان از خاك آفريده شده است و خاك عنصر اصلى اوست، ولى خدا در آن تصرّفاتى كرده، آن را با روح كه موجود بسيار شريفى است همدم و هماهنگ ساخته،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وَنَفَخْتُ فيهِ مِنْ رُوحِى فَقَعُوا لَهُ ساجِدين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آفرينش او به پايان رسيد و از روح خود در آن دميدم، براى او سجده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مقام آدم و مقامات فرزندان آدم كه روحى بزرگ و دلى پاك و قلبى سرشار از معارف خواهند داشت، ناآگاه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روح غرور بر او مستولى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سرگذشت، مى توان نتيجه گرفت كه نخستين پايه كفر، همان كبر و سركشى است و نخستين پايه سعادت و پيمودن راه بندگى و پيروزى بر قواى شيطانى و اهريمنى، تسليم در برابر آفريدگار جهان است، آفريدگارى كه تمام موجودات جهان در برابر او تسليمند</w:t>
      </w:r>
      <w:r>
        <w:rPr>
          <w:rFonts w:eastAsia="IRNazanin" w:cs="IRNazanin"/>
          <w:color w:val="111111"/>
          <w:sz w:val="28"/>
          <w:szCs w:val="28"/>
          <w:rtl w:val="true"/>
          <w:lang w:bidi="fa-IR"/>
        </w:rPr>
        <w:t>.</w:t>
      </w:r>
    </w:p>
    <w:p>
      <w:pPr>
        <w:pStyle w:val="Heading4"/>
        <w:numPr>
          <w:ilvl w:val="3"/>
          <w:numId w:val="1"/>
        </w:numPr>
        <w:rPr/>
      </w:pPr>
      <w:bookmarkStart w:id="203" w:name="__RefHeading___Toc719142_1051229030"/>
      <w:bookmarkStart w:id="204" w:name="_Toc74"/>
      <w:bookmarkEnd w:id="203"/>
      <w:r>
        <w:rPr>
          <w:rtl w:val="true"/>
        </w:rPr>
        <w:t>تكبر از ديدگاه على</w:t>
      </w:r>
      <w:r>
        <w:rPr>
          <w:rtl w:val="true"/>
        </w:rPr>
        <w:t>(</w:t>
      </w:r>
      <w:r>
        <w:rPr>
          <w:rtl w:val="true"/>
        </w:rPr>
        <w:t>عليه السلام</w:t>
      </w:r>
      <w:r>
        <w:rPr>
          <w:rtl w:val="true"/>
        </w:rPr>
        <w:t>)</w:t>
      </w:r>
      <w:bookmarkEnd w:id="20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در خطبه قاصعه، بيانى بس لطيف و شيرين درباره كبر و خودخواهى شيطان دارد كه ذيلاً به مناسبت بحث، جمله هايى از آن را</w:t>
      </w:r>
      <w:bookmarkStart w:id="205" w:name="pg10676_106807"/>
    </w:p>
    <w:p>
      <w:pPr>
        <w:pStyle w:val="BookText"/>
        <w:rPr/>
      </w:pPr>
      <w:bookmarkEnd w:id="205"/>
      <w:r>
        <w:rPr>
          <w:rFonts w:ascii="Amiri" w:hAnsi="Amiri" w:eastAsia="Amiri" w:cs="Amiri"/>
          <w:color w:val="111111"/>
          <w:sz w:val="28"/>
          <w:sz w:val="28"/>
          <w:szCs w:val="28"/>
          <w:rtl w:val="true"/>
          <w:lang w:bidi="ar-SA"/>
        </w:rPr>
        <w:t>در اين جا مى 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 اللّه ِ إمامُ المتعصِّبين وسَلَفُ المستكبرينَ الّذي وضعَ أساسَ العصبِيّةِ، ونازعَ اللّهَ رِداءَ الجبريَّة، وادَّرعَ لباسَ التعزُّزِ، وَخَلَعَ قِناعَ التَذَلُّلِ</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پيشواى متعصبان و فرد ديرينه كبرورزان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فردى است كه اساس عصبيت را پايه گذارى نمود و با كبريايى خدا كه به او اختصاص دارد، به نزاع برخاست و لباس عزت و سربلندى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لباس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كرد و لباس تسليم و بندگى در برابر خدا را دور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يادآورى مى كند كه يك لحظه كبر، مايه تباهى اعمال و عبادت شش هزار ساله او گرديد، در صورتى كه معلوم نيست اين سال ها از سال هاى دنياست يا از سال هاى آخرت است كه هر روزى از آن، معادل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يَوْماً عِنْدَ رَبِّكَ كَأَلْفِ سَنَة مِمّا تَعُدُّونَ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روزى در آخرت، معادل هزار سال اين جهان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بيان، روشن مى گردد كه چرا خداوند، نخستين صفات بندگان رحمان را تواضع و فروتنى مى داند، زيرا گذشته از اين كه كبر، نخستين لغزشگاه انسان است، نكته ديگرى نيز در كار است كه به آن اشاره مى شود</w:t>
      </w:r>
      <w:r>
        <w:rPr>
          <w:rFonts w:eastAsia="IRNazanin" w:cs="IRNazanin"/>
          <w:color w:val="111111"/>
          <w:sz w:val="28"/>
          <w:szCs w:val="28"/>
          <w:rtl w:val="true"/>
          <w:lang w:bidi="fa-IR"/>
        </w:rPr>
        <w:t>.</w:t>
      </w:r>
    </w:p>
    <w:p>
      <w:pPr>
        <w:pStyle w:val="Heading4"/>
        <w:numPr>
          <w:ilvl w:val="3"/>
          <w:numId w:val="1"/>
        </w:numPr>
        <w:rPr/>
      </w:pPr>
      <w:bookmarkStart w:id="206" w:name="__RefHeading___Toc719144_1051229030"/>
      <w:bookmarkStart w:id="207" w:name="_Toc75"/>
      <w:bookmarkEnd w:id="206"/>
      <w:r>
        <w:rPr>
          <w:rtl w:val="true"/>
        </w:rPr>
        <w:t>تضاد، ميان بينش صحيح و تكبر</w:t>
      </w:r>
      <w:bookmarkEnd w:id="20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نظر روان شناسان، افراد متكبر، غالباً فاقد شخصيت انسانى هستند و فرد</w:t>
      </w:r>
      <w:bookmarkStart w:id="208" w:name="pg10676_106809"/>
    </w:p>
    <w:p>
      <w:pPr>
        <w:pStyle w:val="BookText"/>
        <w:rPr/>
      </w:pPr>
      <w:bookmarkEnd w:id="208"/>
      <w:r>
        <w:rPr>
          <w:rFonts w:ascii="IRNazanin" w:hAnsi="IRNazanin" w:eastAsia="IRNazanin"/>
          <w:color w:val="111111"/>
          <w:sz w:val="28"/>
          <w:sz w:val="28"/>
          <w:szCs w:val="28"/>
          <w:rtl w:val="true"/>
          <w:lang w:bidi="fa-IR"/>
        </w:rPr>
        <w:t>متكبر براى جبران اين نقيصه براى خود يك شخصيت پندارى مى سازد و پيوسته در جهانى از وهم و خيال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ميان داورى و بينش صحيح و كبر و غرور تضاد روشنى است و كبر، پرده اى غليظ در برابر بينش او پديد مى آورد و بسيارى از حقايق را به غرور انكار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را مى شناسيم كه با خواندن چند فرمول رياضى و طبيعى به خود اجازه مى دهند كه در مسائلى كه اصلاً درباره آن كوچك ترين مطالعه اى ندارند، قضاوت و داورى كنند و سرانجام، خدا و فرشته و روح و ديگر مقدسات را به باد انتقاد گرفته و انكار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كه عظمت گفتار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گردد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قلبَ امرئ شىءٌ من الكبرِ إلاّ نقصَ من عقلِهِ مثل ما دخلَه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قلب كسى كبر و غرور نفوذ كرد، به همان اندازه از عقل و بينش او كاسته مى شود</w:t>
      </w:r>
      <w:r>
        <w:rPr>
          <w:rFonts w:eastAsia="IRNazanin" w:cs="IRNazanin"/>
          <w:color w:val="111111"/>
          <w:sz w:val="28"/>
          <w:szCs w:val="28"/>
          <w:rtl w:val="true"/>
          <w:lang w:bidi="fa-IR"/>
        </w:rPr>
        <w:t>».</w:t>
      </w:r>
    </w:p>
    <w:p>
      <w:pPr>
        <w:pStyle w:val="Heading4"/>
        <w:numPr>
          <w:ilvl w:val="3"/>
          <w:numId w:val="1"/>
        </w:numPr>
        <w:rPr/>
      </w:pPr>
      <w:bookmarkStart w:id="209" w:name="__RefHeading___Toc719146_1051229030"/>
      <w:bookmarkStart w:id="210" w:name="_Toc76"/>
      <w:bookmarkEnd w:id="209"/>
      <w:r>
        <w:rPr>
          <w:rtl w:val="true"/>
        </w:rPr>
        <w:t>توجه قرآن به نحوه راه رفتن</w:t>
      </w:r>
      <w:bookmarkEnd w:id="210"/>
    </w:p>
    <w:p>
      <w:pPr>
        <w:pStyle w:val="BookText"/>
        <w:rPr/>
      </w:pPr>
      <w:r>
        <w:rPr>
          <w:rFonts w:ascii="IRNazanin" w:hAnsi="IRNazanin" w:eastAsia="IRNazanin"/>
          <w:color w:val="111111"/>
          <w:sz w:val="28"/>
          <w:sz w:val="28"/>
          <w:szCs w:val="28"/>
          <w:rtl w:val="true"/>
          <w:lang w:bidi="fa-IR"/>
        </w:rPr>
        <w:t>قرآن مجيد در آيه مورد بحث و همچنين در آيات ديگر به كيفيت راه رفتن انسان، عنايت خاصى مبذول داشته و اصرار دارد كه راه رفتن ما توأم با تواضع و ميانه روى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فرزند خود دستور مى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تَمْشِ فِى الأَرْض مَرَحاً</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غرور و تكبر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وَاقْصِدْ فِى مَشْيِكَ</w:t>
      </w:r>
      <w:r>
        <w:rPr>
          <w:rFonts w:eastAsia="IRNazanin" w:cs="IRNazanin"/>
          <w:color w:val="111111"/>
          <w:sz w:val="28"/>
          <w:szCs w:val="28"/>
          <w:rtl w:val="true"/>
          <w:lang w:bidi="fa-IR"/>
        </w:rPr>
        <w:t>)</w:t>
      </w:r>
      <w:r>
        <w:rPr>
          <w:rStyle w:val="FootnoteAnchor"/>
          <w:rtl w:val="true"/>
        </w:rPr>
        <w:footnoteReference w:id="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راه رفتن ميانه رو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 هنگام نقل سرگذشت موسى و دختران شعيب، كيفيت راه رفتن دختران وى را چنين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إِحديهُما تَمْشِى عَلى اسْتِحياء</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دختران شعيب، در حالى كه با حيا و وقار راه مى رفت، پيش موسى آمد، پيام پدر را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آيات، انسان از خود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به يك عمل كوچك، اين همه عنايت از خود نشان داده است و نكته اين مطلب چيست؟</w:t>
      </w:r>
    </w:p>
    <w:p>
      <w:pPr>
        <w:pStyle w:val="BookText"/>
        <w:rPr/>
      </w:pPr>
      <w:r>
        <w:rPr>
          <w:rFonts w:ascii="IRNazanin" w:hAnsi="IRNazanin" w:eastAsia="IRNazanin"/>
          <w:color w:val="111111"/>
          <w:sz w:val="28"/>
          <w:sz w:val="28"/>
          <w:szCs w:val="28"/>
          <w:rtl w:val="true"/>
          <w:lang w:bidi="fa-IR"/>
        </w:rPr>
        <w:t>پاسخ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درونى انسان، غالباً از لابه لاى اعمال كوچك و ساده آشكار مى گردد، گاهى از يك حركت كوچك، از بيان يك سرگذشت و داستان، از انجام عمل ساده، حتى از طرز سيگار كشيدن و نحوه امضاى چك و سفته، پرده از روحيات افراد برداشته شده و اسرار درونى اش آشكار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جهت، قرآن عنايت خاصى روى اين عمل ساده نشان مى دهد، زيرا اين عمل 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رفتن با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يك بيمارى روحى است كه از ناحيه آن، خود را نشان داده و جوانه زده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به وجود معادن زيرزمينى طلا و نقره، از رنگ خاك دشت و كوه پى مى برند، گاهى چند قطره آب آلوده در چشمه هاى يك منطقه، ما را به دريايى از نفت كه در زير زمين قرار دارد، رهبرى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راه رفتن با تكبر، نشانه بيمارى روحى غرور است كه در درون انسان، لانه گزيده است و هر چه زودتر بايد علاج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الجنَّة مَنْ كانَ فِى قَلْبِِهِ مِثْقالُ حَبَّة مِنْ خَردل مِنْ 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يستعظِمُ نفسَهُ وَيتكبَّرُ عَلى غيَرِه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 قلبش به اندازه خردلى كبر و غرور باشد،وارد بهشت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او چگونه خود را بزرگ مى شمارد و بر ديگرى كبر 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كه چنين شخصى از بهشت محروم مى گردد، اين است كه سرانجام كبر، الحاد و انكار حق و مقدسات الهى است و به چنين فردى بهشت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مرحله انكار حق و الحاد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الكبرَ أدناهُ</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كبر و غرور، نخستين پايه الحاد و انكار مقدسات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تعجب نخواهد كرد كه چرا قرآن در آيه زير، بهشت جاودان را از آنِ كسانى مى داند كه كبر نورزند و فساد برنينگيزند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فِى الأَرْضِ وَلاَ فَساداً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آخرت از آن كسانى است كه خواهان برترى و فساد بر روى زمين نباشند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مورد بحث، سخن خود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كرده است و اين عبارت،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يافته است و شايسته است درباره هر دو لفظ به گونه اى روشن سخن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لفظ عبد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 مردم، بنده به كسى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گويند كه مالك داشته باشد، ولى بايد توجه نمود كه بندگى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بندگى اعتبارى و قراردادى، مثلاً رسم عقلاى جهان در جنگ ها و نبردها اين بود كه اگر يك طرف، بر طرف ديگر غالب و پيروز مى گرديد، فرد مغلوب را به اسارت و بندگى خويش درمى آورد و خود را مالك او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نوع بندگى جز يك رسم اجتماعى، حقيقت ديگرى ندارد، زيرا نه اسير كننده، مالك واقعىِ اسير شده است و نه آن فردى كه به اسارت درآمده است، بنده واقعى او مى باشد، بلكه اين مالكيت، يك نوع قرارداد اجتماعى است كه يكى را مالك و ديگرى را مملوك قلمداد مى نمايد، ولى لحظه اى كه ورق برمى گشت، موضوع مالكيت و مملوكيت نيز دگرگون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ديروزى مملوك امروزى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مالكيت خدا و مملوكيت بشر نسبت به خدا بر يك واقعيت خلل ناپذيرى استوار است كه هيچ گاه قابل دگرگونى نيست، سرچشمه اين مالكيت، اين است كه همه چيز جهان، حتى خود انسان، مخلوق او بوده و در پرتو قدرت او جامه هستى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لحظه از او وجود و هستى مى گيرد و خود، واجد چيزى نيست و در حقيقت، مصداق روشن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مملوكاً لا يَقْدرُ عَلى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مملوكى كه بر چيزى قادر و توانا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بندگى است، نه آن بندگى هاى اعتبارى و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عبوديت به يك واقعيت خارجىِ خلل ناپذيرِ تكوينى متكى است كه هيچ گاه دگرگون نمى گردد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ترين افتخار انسان، اين است كه بنده خدا باشد و به شيوه بندگى و عبوديت عمل كند و لذا هنگام توصيف پيامبر خاتم، چنين 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عبوديت او را مقدم بر رسالت آن حضرت ذكر مى كنيم، زيرا چنين بندگيى، از افتخارات اوست، چنان كه كنيزىِ زنان، نسبت به خدا از مفاخر آنها به شمار مى رود و خدا در مقام توصيف دختر پيامبر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w:t>
      </w:r>
    </w:p>
    <w:p>
      <w:pPr>
        <w:pStyle w:val="BookText"/>
        <w:rPr/>
      </w:pPr>
      <w:r>
        <w:rPr>
          <w:rFonts w:ascii="Amiri" w:hAnsi="Amiri" w:eastAsia="Amiri" w:cs="Amiri"/>
          <w:color w:val="111111"/>
          <w:sz w:val="28"/>
          <w:sz w:val="28"/>
          <w:szCs w:val="28"/>
          <w:rtl w:val="true"/>
          <w:lang w:bidi="ar-SA"/>
        </w:rPr>
        <w:t>أمتى فاطمةَ مِنْ عَبْدى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كنيزم فاطمه را به همسرى بنده ام على درآوردم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افتخار بزرگى است كه بشرى خود را بنده و برده و مملوك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و نازيباست كه كبر و خودخواهىِ انسان به درجه اى برسد كه مدعى الوهيت و مالكيت جهان و انسان گردد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خداى بزرگ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بى شرمى است كه بنده به زنجير كشيده و محبوس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لوحى به اغنام خود چنين بنويسد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الّذى خلقَ العالَم لنفسهِ قَدْ حُبِسَ فى أخربِ الدّيار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جهان را براى خويش آفريده، در خراب ترين نقاط، زندانى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بى خردى است كه انسان عاجز و ناتوان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انا المسجونُ الفريدُ</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خدايى جز من تنهاى زندانى شده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گستاخى و بى خردى خداى قرن اتم، منحصر به اين دو جمله نيست، وى روزى كه قريحه ادبى و ذوق شاعرانه اش گل كرده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الألُوهِ من رشحِ أمرى تألّهتْ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الرُّبُوبِ من طفحِ حكمى تربَّتْ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خدايان در پرتو فرمان من به خدايى رسيده اند و تمام پروردگاران از ريزش فرمان من، پروردگار شده 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در يكى از دعاهاى خويش با خداى خود، چنين راز و نياز مى كند و مى گويد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211" w:name="pg10676_106817"/>
    </w:p>
    <w:p>
      <w:pPr>
        <w:pStyle w:val="BookText"/>
        <w:rPr/>
      </w:pPr>
      <w:bookmarkEnd w:id="2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إلهى كَفى بى فَخْراً أنْ تَكُونَ لِى رَبّاً، وَكَفى بى عِزّاً أنْ أكُونَ لَكَ عَبْداً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بارالها، اين افتخار، مرا بس كه تو پروردگار منى و اين عزّت، مرا كافى است كه بنده توام</w:t>
      </w:r>
      <w:r>
        <w:rPr>
          <w:rFonts w:eastAsia="IRNazanin" w:cs="IRNazanin"/>
          <w:color w:val="111111"/>
          <w:sz w:val="28"/>
          <w:szCs w:val="28"/>
          <w:rtl w:val="true"/>
          <w:lang w:bidi="fa-IR"/>
        </w:rPr>
        <w:t>».</w:t>
      </w:r>
    </w:p>
    <w:p>
      <w:pPr>
        <w:pStyle w:val="Heading4"/>
        <w:numPr>
          <w:ilvl w:val="3"/>
          <w:numId w:val="1"/>
        </w:numPr>
        <w:rPr/>
      </w:pPr>
      <w:bookmarkStart w:id="212" w:name="__RefHeading___Toc719148_1051229030"/>
      <w:bookmarkStart w:id="213" w:name="_Toc77"/>
      <w:bookmarkEnd w:id="212"/>
      <w:r>
        <w:rPr>
          <w:rtl w:val="true"/>
        </w:rPr>
        <w:t>معناى رحمان چيست؟</w:t>
      </w:r>
      <w:bookmarkEnd w:id="213"/>
    </w:p>
    <w:p>
      <w:pPr>
        <w:pStyle w:val="BookText"/>
        <w:rPr/>
      </w:pPr>
      <w:r>
        <w:rPr>
          <w:rFonts w:ascii="IRNazanin" w:hAnsi="IRNazanin" w:eastAsia="IRNazanin"/>
          <w:color w:val="111111"/>
          <w:sz w:val="28"/>
          <w:sz w:val="28"/>
          <w:szCs w:val="28"/>
          <w:rtl w:val="true"/>
          <w:lang w:bidi="fa-IR"/>
        </w:rPr>
        <w:t>مفسران در معناى رحمان و رحيم، مطالب مفصلى مطرح كرده اند كه مجال بازگويى همه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ششمين پيشواى ما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رحيم را به روشنى معنا كرده و تفاوت اين دو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 و رحيم، هر دو از صفات خداست، ولى رحمان، آن رحمت گسترده خداست كه شامل مؤمن و كافر، نيكوكار و بدكار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رحمتى بالاتر از اين كه همگى را از عدم و نيستى به وجود آورده و به همه وجود و هستى، علم و قدرت، حيات و زندگى، رزق و روزى بخشيده است، ولى رحيم، آن رحمت خاصى است كه تنها شامل حال افراد با ايمان مى گردد و از اين كه آنان را در اين جهان به كارهاى نيك موفق مى سازد و در آخرت با مغفرت و آمرزش و نعمت هاى بهشت، گرامى مى دارد رحيم مى گويند و لذا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بِجَميعِ الْخَلْقِ وَالرَّحيمُ بِالْمُؤْمِنينَ خاصّةً</w:t>
      </w:r>
      <w:r>
        <w:rPr>
          <w:rFonts w:eastAsia="IRNazanin" w:cs="IRNazanin"/>
          <w:color w:val="111111"/>
          <w:sz w:val="28"/>
          <w:szCs w:val="28"/>
          <w:rtl w:val="true"/>
          <w:lang w:bidi="fa-IR"/>
        </w:rPr>
        <w:t>».</w:t>
      </w:r>
      <w:r>
        <w:rPr>
          <w:rStyle w:val="FootnoteAnchor"/>
          <w:rtl w:val="true"/>
        </w:rPr>
        <w:footnoteReference w:id="17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خداوند سخن خود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نمود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بندگان خدا تا خود را به اين صفات نيارايند، عبادالرحمن خواهند بود، ولى موقعى كه داراى چنين صفات و خصايص گشتند، مشمول لطف بيش تر</w:t>
      </w:r>
      <w:bookmarkStart w:id="214" w:name="pg10676_106819"/>
    </w:p>
    <w:p>
      <w:pPr>
        <w:pStyle w:val="BookText"/>
        <w:rPr/>
      </w:pPr>
      <w:bookmarkEnd w:id="214"/>
      <w:r>
        <w:rPr>
          <w:rFonts w:ascii="Amiri" w:hAnsi="Amiri" w:eastAsia="Amiri" w:cs="Amiri"/>
          <w:color w:val="111111"/>
          <w:sz w:val="28"/>
          <w:sz w:val="28"/>
          <w:szCs w:val="28"/>
          <w:rtl w:val="true"/>
          <w:lang w:bidi="ar-SA"/>
        </w:rPr>
        <w:t xml:space="preserve">خدا بوده و در رديف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قرآن در سوره فرقان پس از بيان اين نوع نشانه ها كه همه تشكيل دهنده ملكات عالى انسانى است، در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رحيمى خود را نشان داده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يُجْزَوْنَ الْغُرْفَةَ بِما صَبَرُوا وَيُلَقَّوْنَ فِيها تَحِيَّةً وَسَلاماً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طىّ اين مراحل و داشتن اين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هاى بهشت در پرتو صبر و بردبارى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لازمه تحصيل هر نوع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به عنوان پاداش داده مى شود و با تحيت و سلام رو به رو مى گردند</w:t>
      </w:r>
      <w:r>
        <w:rPr>
          <w:rFonts w:eastAsia="IRNazanin" w:cs="IRNazanin"/>
          <w:color w:val="111111"/>
          <w:sz w:val="28"/>
          <w:szCs w:val="28"/>
          <w:rtl w:val="true"/>
          <w:lang w:bidi="fa-IR"/>
        </w:rPr>
        <w:t>».</w:t>
      </w:r>
    </w:p>
    <w:p>
      <w:pPr>
        <w:pStyle w:val="Heading4"/>
        <w:numPr>
          <w:ilvl w:val="3"/>
          <w:numId w:val="1"/>
        </w:numPr>
        <w:rPr/>
      </w:pPr>
      <w:bookmarkStart w:id="215" w:name="__RefHeading___Toc719150_1051229030"/>
      <w:bookmarkStart w:id="216" w:name="_Toc78"/>
      <w:bookmarkEnd w:id="215"/>
      <w:r>
        <w:rPr>
          <w:rtl w:val="true"/>
        </w:rPr>
        <w:t>فروتنى در برابر خدا، پيامبران و قانون و</w:t>
      </w:r>
      <w:r>
        <w:rPr>
          <w:rtl w:val="true"/>
        </w:rPr>
        <w:t>...</w:t>
      </w:r>
      <w:bookmarkEnd w:id="216"/>
    </w:p>
    <w:p>
      <w:pPr>
        <w:pStyle w:val="BookText"/>
        <w:rPr/>
      </w:pPr>
      <w:r>
        <w:rPr>
          <w:rFonts w:ascii="IRNazanin" w:hAnsi="IRNazanin" w:eastAsia="IRNazanin"/>
          <w:color w:val="111111"/>
          <w:sz w:val="28"/>
          <w:sz w:val="28"/>
          <w:szCs w:val="28"/>
          <w:rtl w:val="true"/>
          <w:lang w:bidi="fa-IR"/>
        </w:rPr>
        <w:t>اكنون كه با ضررهاى وحشتناك كبر و غرور آشنا شديم، خانه دل را براى بزرگترين فضيلت اخلاقى كه همان تواضع و فروتنى است آماده كنيم، ولى بايد بدانيم كه تواضع مراتبى دارد كه جامع همه آنها اين است كه در برابر حق و حقيقت خاضع گرديم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تواضع در برابر خدا و نقطه مقابل آن، تكبر در برابر خداست و اين نوع تكبر از طريق ترك عبادت و انجام فرايض خود را نشان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در برابر پيامبران اعتراف به رسالت آنان و شعار اين گروه از متواضعان آيه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وَاتَّبَعْنَا الرَّسُولَ فَاكْتُبْنا مَعَ الشَّاهِدِينَ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به آنچه كه تو فرو فرستادى، ايمان آورديم و از فرستاده تو پيروى نموديم، ما را از گواهان بر حقيقت قرار بده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اين گروه، افرادى هستند كه به ظاهر در برابر خدا خاضعند، ولى</w:t>
      </w:r>
    </w:p>
    <w:p>
      <w:pPr>
        <w:pStyle w:val="BookText"/>
        <w:rPr/>
      </w:pPr>
      <w:r>
        <w:rPr>
          <w:rFonts w:ascii="IRNazanin" w:hAnsi="IRNazanin" w:eastAsia="IRNazanin"/>
          <w:color w:val="111111"/>
          <w:sz w:val="28"/>
          <w:sz w:val="28"/>
          <w:szCs w:val="28"/>
          <w:rtl w:val="true"/>
          <w:lang w:bidi="fa-IR"/>
        </w:rPr>
        <w:t>نسبت به پيامبر كبر مىورزند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أَنُؤْمِنُ لِبَشَريْنِ مِثْلُنا</w:t>
      </w:r>
      <w:r>
        <w:rPr>
          <w:rFonts w:eastAsia="IRNazanin" w:cs="IRNazanin"/>
          <w:color w:val="111111"/>
          <w:sz w:val="28"/>
          <w:szCs w:val="28"/>
          <w:rtl w:val="true"/>
          <w:lang w:bidi="fa-IR"/>
        </w:rPr>
        <w:t>)</w:t>
      </w:r>
      <w:r>
        <w:rPr>
          <w:rStyle w:val="FootnoteAnchor"/>
          <w:rtl w:val="true"/>
        </w:rPr>
        <w:footnoteReference w:id="1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به دو انسان كه همانند ما هستند، ايمان بياوريم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تواضع در برابر قانونى كه از جانب خدا براى سعادت جامعه فرستاده شده است، در مقابل كسانى كه منطق آنان اين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 بِبَعْض وَنَكْفُرُ بِبَعْض وَيُرِيدُونَ أَنْ يَتَّخِذُوا بَيْنَ ذلِكَ سَبِيلاً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قوانين آسمانى را مى پذيريم و برخى ديگر را انكار مى كنيم، آنان مى خواهند در پيروى از قوانين خدا راه سومى را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تنها آن دسته از قوانين را مى پذيرند كه منافع مادى آنان را تضمين كند و از قوانينى كه در ظاهر به ضرر آنان تمام مى شود شانه خالى مى نمايند، فاقد روحيه تسليم در برابر خدا هستند و اين تفكيك در ايمان به برخى از تعاليم دين و ناديده گرفتن ابعاد و مسائل ديگر آن، شعار يهود است كه قرآن مجيد، از آن حكايت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خِزْىٌ فِى الْحَياةِ الدُّنْيا وَيَوْمَ القِيامَةِ يُرَدُّونَ إِلى أَشَدِّ الْعَذابِ</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برخى از قوانين تورات عمل مى كنيد و به برخى ديگر كفر مىورزيد؟ براى كسانى كه چنين مى كنند، خوارى در اين جهان و سخت ترين عذاب در آخرت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در برابر قوانين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آفرينش بر اساس يك رشته قوانين ثابت و خلل ناپذيرى استوار است كه در اصطلاح دانشمندان به آن، قوانين خلقت مى گويند و موافقت و مخالفت ما، تأثيرى در جهان و گردش كار خلقت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بايد در زندگى، قوانين آفرينش را به خوبى بشناسيم و زندگى خود را بر اساس آن استوار سازيم، مثلاً در جهان خلقت، شراب مايه بيمارى روحى و جسمى و قمار موجب عداوت و اختلاف و دو دستگى و سبب تفرق نيروهاست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شرابخوار بايد بداند كه پس از چند صباحى در بستر بيمارى خواهد افتاد و با كبد بادكرده و بدنى رنجور در آستانه مرگ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هاى متفرق و پراكنده بايد آماده فنا و نابودى گردند،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قانون خلقت است كه بايد شود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ملتى به راحتى و عيش خو كند</w:t>
      </w:r>
    </w:p>
    <w:p>
      <w:pPr>
        <w:pStyle w:val="BookText"/>
        <w:rPr/>
      </w:pPr>
      <w:r>
        <w:rPr>
          <w:rFonts w:ascii="IRNazanin" w:hAnsi="IRNazanin" w:eastAsia="IRNazanin"/>
          <w:color w:val="111111"/>
          <w:sz w:val="28"/>
          <w:sz w:val="28"/>
          <w:szCs w:val="28"/>
          <w:rtl w:val="true"/>
          <w:lang w:bidi="fa-IR"/>
        </w:rPr>
        <w:t>افرادى كه در مسير زندگى به قوانين بى اعتنا هستند و تصور مى كنند كه قوانين آفرينش را مى توان با گردنكشى و تمرد، و غرور و خودخواهى، دگرگون ساخت، سخت در اشتباهند و نتايج بى اعتنايى خويش را در طول زندگى با ديدگاه خود مشاهده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مقصود از اين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تُعادُوا الأيّام فتُعادِيكُمْ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روزگار ستيزه مكنيد، زيرا با شما نبرد و ستيزگى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قوانين خلل ناپذير جهان خلقت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در برابر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هرگاه در بين مردم، از تواضع سخن گفته شود، ذهن مردم، تنها به يك قسم فروتنى منتقل مى گردد، در صورتى كه اين نوع از فروتنى، شاخه اى از تواضع مطلق است كه عقل و دين، ما را به آن دعوت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اسلام درباره افراد متواضع، اين است كه با آنان، با كمال فروتنى رفتار كنيم وبا گردنكشان و متكبران تكبر كنيم و از اين طريق، دماغ غرور و خودخواهى آنان را به خاك بماليم و در حديثى چنين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رأيتُمُ المتكبّرين فتكبَّرُوا عَلَيْهِمْ، فَإنّ ذلكَ مذلَّةٌ وصَغارٌ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گروه مغرور و خودخواه را به حالت تكبر ديديد، بر آنان اعتنا نكنيد، زيرا بى اعتنايى شما مايه مذلت و كوچكى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اميرمؤمنان، نكات برجسته اى وجود دارد كه مى تواند سرمشق زندگى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هنگامى كه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ملاحظه كرد كه مردم به استقبال وى آمده اند، سخت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خود را به زحمت انداخته ايد، من نيز مانند شما بشرم، مريض و بيمار مى شوم، جز اين كه وظيفه سنگين تر دارم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سلمان در مدائن و نحوه ورود او به شهر، درسى از زندگى يك مرد خداست كه از نظر ايمان به عالى ترين درجه رسيده بود</w:t>
      </w:r>
      <w:r>
        <w:rPr>
          <w:rFonts w:eastAsia="IRNazanin" w:cs="IRNazanin"/>
          <w:color w:val="111111"/>
          <w:sz w:val="28"/>
          <w:szCs w:val="28"/>
          <w:rtl w:val="true"/>
          <w:lang w:bidi="fa-IR"/>
        </w:rPr>
        <w:t>.</w:t>
      </w:r>
      <w:bookmarkStart w:id="217" w:name="pg10676_106826"/>
    </w:p>
    <w:p>
      <w:pPr>
        <w:pStyle w:val="Heading3"/>
        <w:numPr>
          <w:ilvl w:val="2"/>
          <w:numId w:val="1"/>
        </w:numPr>
        <w:rPr/>
      </w:pPr>
      <w:bookmarkStart w:id="218" w:name="__RefHeading___Toc719152_1051229030"/>
      <w:bookmarkStart w:id="219" w:name="_Toc79"/>
      <w:bookmarkEnd w:id="217"/>
      <w:bookmarkEnd w:id="218"/>
      <w:r>
        <w:rPr/>
        <w:t>2</w:t>
      </w:r>
      <w:r>
        <w:rPr>
          <w:rtl w:val="true"/>
        </w:rPr>
        <w:t xml:space="preserve">. </w:t>
      </w:r>
      <w:r>
        <w:rPr>
          <w:rtl w:val="true"/>
        </w:rPr>
        <w:t>حلم و بردبارى در برابر جاهلان</w:t>
      </w:r>
      <w:bookmarkEnd w:id="219"/>
    </w:p>
    <w:p>
      <w:pPr>
        <w:pStyle w:val="Heading4"/>
        <w:numPr>
          <w:ilvl w:val="3"/>
          <w:numId w:val="1"/>
        </w:numPr>
        <w:rPr/>
      </w:pPr>
      <w:bookmarkStart w:id="220" w:name="__RefHeading___Toc719154_1051229030"/>
      <w:bookmarkStart w:id="221" w:name="_Toc80"/>
      <w:bookmarkEnd w:id="220"/>
      <w:r>
        <w:rPr>
          <w:rtl w:val="true"/>
        </w:rPr>
        <w:t>اشاره</w:t>
      </w:r>
      <w:bookmarkEnd w:id="221"/>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خاطَبَهُمُ الْجاهِلُونَ قالُوا سَلاماً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افراد نادان با آنان رويارو شوند، به دور از لغو و گناه با آنان سخن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سراسر جهان آفرينش، تدريجاً آشنا مى گردد و هر روز كه بر او مى گذرد، گامى به سوى كشف راز جديد خلقت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بود كه او از وجود برق، در دل موجودات طبيعى آگاه نبود، فقط گاه گاه شاهد جرقه هايى بود كه از اصطكاك نعل اسبان به سنگ هاى كوچه و خيابان مى جهيد، امّا پس از گذشت قرن ها توانست اين نيرو را استخراج كند و دنياى تاريك شب را با آن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هر ذره اى از ذرات جهان كه ميليون ها از آن بر سر سوزنى گرد مى آيند، نيروى عظيمى نهفته است، امّا بشر فقط چند سال است كه پرده از اين راز برداشته و توانسته است كه نيروى داخل هر اتم را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 بعضى از موجودات پيش پا افتاده، ماده پنى سيلينى فراوانى وجود دارد، امّا بشر، قرن ها از اين داروى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 و پس از جنگ جهانى اوّل براى مبارزه با چرك و انواع عفونت ها بر آن دست يافت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بشر قدم به قدم، پرده از اسرار طبيعت برمى دارد و با نعمت هاى ظاهرى و باطنى به تدريج آشنا مى گردد و سرانجام از احاطه بر آنها عاجز و ناتوان</w:t>
      </w:r>
    </w:p>
    <w:p>
      <w:pPr>
        <w:pStyle w:val="BookText"/>
        <w:rPr/>
      </w:pPr>
      <w:r>
        <w:rPr>
          <w:rFonts w:ascii="IRNazanin" w:hAnsi="IRNazanin" w:eastAsia="IRNazanin"/>
          <w:color w:val="111111"/>
          <w:sz w:val="28"/>
          <w:sz w:val="28"/>
          <w:szCs w:val="28"/>
          <w:rtl w:val="true"/>
          <w:lang w:bidi="fa-IR"/>
        </w:rPr>
        <w:t>خواهد بود، چنان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وَآتاكُمْ مِنْ كُلِّ ما سَأْلْتُمُوهُ وَإِنْ تَعُدُّوا نَعْمَةَ اللّهِ لا تُحْصُوها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نعمتى را</w:t>
      </w:r>
      <w:r>
        <w:rPr>
          <w:rStyle w:val="FootnoteAnchor"/>
          <w:rtl w:val="true"/>
        </w:rPr>
        <w:footnoteReference w:id="175"/>
      </w:r>
      <w:r>
        <w:rPr>
          <w:rFonts w:ascii="IRNazanin" w:hAnsi="IRNazanin" w:eastAsia="IRNazanin"/>
          <w:color w:val="111111"/>
          <w:sz w:val="28"/>
          <w:sz w:val="28"/>
          <w:szCs w:val="28"/>
          <w:rtl w:val="true"/>
          <w:lang w:bidi="fa-IR"/>
        </w:rPr>
        <w:t xml:space="preserve">كه خواسته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زندگى به آن نياز داشته و با زبان حال، آن را طلب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و اگر بخواهيد نعمت هاى خدا را احصا كنيد نمى توانيد آنها را بشماريد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احاطه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نيز در مقام خود، جهان كوچكى است كه در درون او، نيروهاى بى شمارى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او انواع قدرت ها، انواع فضايل، موجود است كه بايد به تدريج با آنها آشنا گردد و آنها را استخراج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پيامبران بر اساس پرورش فضايل اخلاقى است كه در درون انسان 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بيش از آن كه آموزگارانند، نوآورانند، پرورش دهنده صفات و كمالات مى باشند كه جمله اين صفات در سرشت آدميان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پرورش دهندگان استعدادها هستند</w:t>
      </w:r>
    </w:p>
    <w:p>
      <w:pPr>
        <w:pStyle w:val="BookText"/>
        <w:rPr/>
      </w:pPr>
      <w:r>
        <w:rPr>
          <w:rFonts w:ascii="IRNazanin" w:hAnsi="IRNazanin" w:eastAsia="IRNazanin"/>
          <w:color w:val="111111"/>
          <w:sz w:val="28"/>
          <w:sz w:val="28"/>
          <w:szCs w:val="28"/>
          <w:rtl w:val="true"/>
          <w:lang w:bidi="fa-IR"/>
        </w:rPr>
        <w:t>معمولاً مردم چنين مى انديشند كه پيامبران آموزگارانى هستند كه براى آموزش مردم برانگيخته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يك كودك در مدت تحصيل خود در دبستان، دبيرستان، دانشكده و دانشگاه، مطالب كاملاً نو و تازه اى فرا مى گيرد مطالبى كه در روز نخست، كوچك ترين اثرى از آن در دل او وجود نداشت همچنين مردم در مكتب پيامبران علومى را فرا مى گيرند و تكامل پيدا مى كنند و به موازات تعاليم آنان از نظر اخلاق رشد مى يابند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مربيان و پرورش دهندگان كمالاتى هستند كه در كانون وجود ما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نهفته است و ثمره تربيت آنان، بروز استعدادهاى درونى بشر مى باشد و اساس شريعت آنان را در بسيارى از اصول و فروع دين، يك رشته مطالب فطرى تشكيل مى دهد و هرگاه براى فطرت، انحرافى پيش نيايد و پرده هاى جهل و نادانى، آز و طمع، روى آن سايه نيفكند، خود به خود، خلاصه آيين الهى را درك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اساس اين سخن از پيشوايان بزرگ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هدف بعثت پيامبران،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علَى الوحى ميثاقَهُمْ، وعلى تَبليغِ الرِسالَةِ أمانَتَهُمْ لِيَستأْدُوهُمْ مِيثاقَ فِطرَتِهِ، وَيذكِّرُوهُمْ مَنسىَّ نعمَتِهِ، ويحتجُّوا عَلَيْهِم بالتَّبليغِ وَيُثيرُوا لَهُمْ دَفائنَ العقول</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اولاد آدم، پيامبرانى برگزيد و از آنان براى رساندن وحى و تبليغ رسالت، عهد و پيمان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پيمان فطرى را از مردم مطالبه نمايند و نعمت فراموش شده را يادآورى كنند و به وسيله تبليغ، بر آنان اتمام حجت نمايند و گوهرهاى عقول را كه در خزاين فطرتشان پنهان مانده است، استخراج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پيامبران در تربيت انسان ها، همان كار باغبان است در تربيت يك نهال يا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در پرورش استعدادهاى انسان بسان مهندسى هستند كه از دل كوهسار، معادن ذى قيمت را استخراج مى كنند، سخن به گزاف نگفته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توضيح</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نهال كوچك از آغاز وجود، همه گونه استعداد و ترقى و رشد و نمو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نهال با ريشه هاى توانا و با دستگاه تغذيه و تهويه و رگ ها و عروق تبخير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هواى آزاد و در پرتو نور كافى، شروع به فعاليت نمود،ل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 و جوشى در سراسر وجود آن پديد مى آيد، در اين هنگام، كار باغبان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كردن شرايط تقويت ريشه تا استعداد و قواى موجود در درخت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قواى طبيعى بر خلاف مسير كمال آن، قدم برداشت، آنها را مى 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كار باغبان روياندن نيست، بلكه مراقبت و فراهم نمودن شرايط است تا درخت، كمال باطنى خود را ابراز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آفريدگار جهان، بشر را آفريد، قواى مختلف و غريزه هاى فراوانى در نهاد او گذاشت، خميره او را با نور توحيد و خداشناسى، با حسّ حق خواهى و حقيقت جويى، حس عدالت و دادگرى، حس انصاف و مروّت، غريزه كار و كوشش،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بذرها وتخم ها در دل انسان خواه ناخواه شروع به رشد و نمود مى كند، ولى گاهى در رشد اين غرايز انحرافاتى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هاى زايد، شاخه هاى كج و معوج،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كار و كوشش به صورت حرص و طمع، حبّ سعادت و بقا در لفّافه خودخواهى و جاه طلبى، نور توحيد و بندگى خدا در لباس بت پرستى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پيامبران براى زدن شاخه هاى كج و معوج، برخاسته و انسان را از شرّ آنها نجات مى بخشند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نكات، هرگز نبايد از جامعه هاى عقب مانده و از افراد جاهل و نادان مأيوس گرديد، هر چند آنان به خشونت سخن گويند و به استهزا و مسخره ديگران برخيزند، باز قابل اصلاحند، زيرا فضايل اخلاقى و سجاياى انسانى در درون آنها ريشه عميقى دارند و باغبانى لازم است كه با اسلوب كشاورزى صحيح، نهال هاى اخلاق را در وجود آنها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كانون وجود آنان، گنجينه هايى از اخلاق و صفات پسنديده انسانى نهفته است، مهندسى لازم است كه اين گنج ها را</w:t>
      </w:r>
      <w:bookmarkStart w:id="222" w:name="pg10676_106833"/>
    </w:p>
    <w:p>
      <w:pPr>
        <w:pStyle w:val="BookText"/>
        <w:rPr/>
      </w:pPr>
      <w:bookmarkEnd w:id="222"/>
      <w:r>
        <w:rPr>
          <w:rFonts w:ascii="IRNazanin" w:hAnsi="IRNazanin" w:eastAsia="IRNazanin"/>
          <w:color w:val="111111"/>
          <w:sz w:val="28"/>
          <w:sz w:val="28"/>
          <w:szCs w:val="28"/>
          <w:rtl w:val="true"/>
          <w:lang w:bidi="fa-IR"/>
        </w:rPr>
        <w:t>استخراج كند، زيرا انسان ها در مكتب فطرت، آنچه را كه بايد يك انسان كامل بداند آموخته اند، ولى توجه به امور مادى، پرده نسيان به روى آنها افكنده است، از اين رو آموزگار دلسوزى لازم دارند كه فراموش شده ها را يادآورى كند و آنچه را كه فراموش كرده اند، به خاطر او بياورند و به تعبير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ليذكِّروهُمْ مَنسِىَّ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وَيُثِيرُوا لَهُمْ دَفائِنَ الْعُقُولِ</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هاى فراموش شده را به خاطر آورند و گوهرهاى عقول را كه در خزينه هاى فطرتشان نهفته است، استخراج كنند</w:t>
      </w:r>
      <w:r>
        <w:rPr>
          <w:rFonts w:eastAsia="IRNazanin" w:cs="IRNazanin"/>
          <w:color w:val="111111"/>
          <w:sz w:val="28"/>
          <w:szCs w:val="28"/>
          <w:rtl w:val="true"/>
          <w:lang w:bidi="fa-IR"/>
        </w:rPr>
        <w:t>».</w:t>
      </w:r>
    </w:p>
    <w:p>
      <w:pPr>
        <w:pStyle w:val="Heading4"/>
        <w:numPr>
          <w:ilvl w:val="3"/>
          <w:numId w:val="1"/>
        </w:numPr>
        <w:rPr/>
      </w:pPr>
      <w:bookmarkStart w:id="223" w:name="__RefHeading___Toc719156_1051229030"/>
      <w:bookmarkStart w:id="224" w:name="_Toc81"/>
      <w:bookmarkEnd w:id="223"/>
      <w:r>
        <w:rPr>
          <w:rtl w:val="true"/>
        </w:rPr>
        <w:t>صبر و استقامت، شرط اساسى رهبرى است</w:t>
      </w:r>
      <w:bookmarkEnd w:id="224"/>
    </w:p>
    <w:p>
      <w:pPr>
        <w:pStyle w:val="BookText"/>
        <w:rPr/>
      </w:pPr>
      <w:r>
        <w:rPr>
          <w:rFonts w:ascii="IRNazanin" w:hAnsi="IRNazanin" w:eastAsia="IRNazanin"/>
          <w:color w:val="111111"/>
          <w:sz w:val="28"/>
          <w:sz w:val="28"/>
          <w:szCs w:val="28"/>
          <w:rtl w:val="true"/>
          <w:lang w:bidi="fa-IR"/>
        </w:rPr>
        <w:t>نوح در ميان پيامبران به صبر و استقامت و به بردبارى و شكيبايى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قوم جاهل و نادان خود را به خداپرستى و فضايل انسانى و سجاياى اخلاقى دعوت كرد و هرگز در اين مدت از ارشاد و راهنمايى آنان مأيوس نگرديد، هر چند بازده كار او بسيار كم بود و تنها در اين مدت طولانى،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ايمان آوردند، يعنى در هر دوازده سال، يك نفر بت شكن شد و به خداپرستى گرايش پيدا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اصرار و اميد وى به هدايت قوم خويش از آيات زير كاملاً روشن است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إِنِّى دَعَوْتُ قَوْمِى لَيْلاً وَنَهاراً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يَزِدْهُمْ دُعائى إِلاّ فِراراً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وُإِنّى كُلَّما دَعَوْتُهُمْ لِتَغْفِرَ لَهُمْ جَعَلُوا أَصابِعَهُمْ فِى آذانِهِمْ وَاسْتَغْشوا ثِيابَهُمْ وَأَصَرُّواْ وَاسْتَكْبَرُوا اسْتِكْباراً </w:t>
      </w:r>
      <w:r>
        <w:rPr>
          <w:rFonts w:ascii="Amiri" w:hAnsi="Amiri" w:eastAsia="Amiri" w:cs="Amiri"/>
          <w:i/>
          <w:i/>
          <w:iCs/>
          <w:color w:val="111111"/>
          <w:sz w:val="28"/>
          <w:sz w:val="28"/>
          <w:szCs w:val="28"/>
          <w:rtl w:val="true"/>
          <w:lang w:bidi="ar-SA"/>
        </w:rPr>
        <w:t>ثُمَّ إِنّى دَعَوْتُهُمْ جِهاراً</w:t>
      </w:r>
      <w:r>
        <w:rPr>
          <w:rFonts w:ascii="Amiri" w:hAnsi="Amiri" w:eastAsia="Amiri" w:cs="Amiri"/>
          <w:color w:val="111111"/>
          <w:sz w:val="28"/>
          <w:sz w:val="28"/>
          <w:szCs w:val="28"/>
          <w:rtl w:val="true"/>
          <w:lang w:bidi="ar-SA"/>
        </w:rPr>
        <w:t xml:space="preserve"> ثُمَّ إِنّى أَعْلَنْتُ لَهُمْ وَأَسْرَرْتُ لَهُمْ إِسْراراً</w:t>
      </w:r>
      <w:r>
        <w:rPr>
          <w:rFonts w:eastAsia="Amiri" w:cs="Amiri" w:ascii="Amiri" w:hAnsi="Amiri"/>
          <w:color w:val="111111"/>
          <w:sz w:val="28"/>
          <w:szCs w:val="28"/>
          <w:rtl w:val="true"/>
          <w:lang w:bidi="ar-SA"/>
        </w:rPr>
        <w:t>).</w:t>
      </w:r>
      <w:r>
        <w:rPr>
          <w:rStyle w:val="FootnoteAnchor"/>
          <w:rtl w:val="true"/>
        </w:rPr>
        <w:footnoteReference w:id="178"/>
      </w:r>
      <w:bookmarkStart w:id="225" w:name="pg10676_106834"/>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و روز، قوم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كردم، دعوت من جز فرار و دورى آنان نتيجه اى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موقع آنان را به سوى تو مى خواندم تا آنها را بيامرزى، انگشتان خود را بر گوش هاى خود نهاده و جامه ها را بر سر مى كشيدند، ولى من باز گاهى آشكار و بلند و گاهى آهسته و پنهان، آنان را به سوى تو دعوت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راهنماى يك گروه بزرگ، بايد چنين فردى باشد كه وجود او كانونى از اميد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مجنون و ديوانه نيست، بلكه انسانى است كه قواى نفسانى و نيروهاى شيطانى و اهريمنى، زمام زندگى او را به دست گرفته و عقل و انديشه او را از حكومت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اصطلاح ما به چنين فردى نادان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كلمه نادان را در اين معنا به كار برده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عَلِمْتُمْ ما فَعَلْتُمْ بِيُوسُفَ وَأَخِيهِ إِذْ أَنْتُمْ جاهِلُونَ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به برادران خود كه براى خريد گندم به مصر آمده بودند،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داريد كه درباره يوسف و برادران چه ستم هايى را مرتكب شديد، در حالى كه جاهل و نادان بوديد؟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اللّهِ تَأْمُرُونِى أَعْبُدُ أَيُّهَا الْجاهِلُونَ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من امر مى كنيد كه غير خدا را بپرستم اى مردم نادان؟</w:t>
      </w:r>
      <w:r>
        <w:rPr>
          <w:rFonts w:eastAsia="IRNazanin" w:cs="IRNazanin"/>
          <w:color w:val="111111"/>
          <w:sz w:val="28"/>
          <w:szCs w:val="28"/>
          <w:rtl w:val="true"/>
          <w:lang w:bidi="fa-IR"/>
        </w:rPr>
        <w:t>!»</w:t>
      </w:r>
    </w:p>
    <w:p>
      <w:pPr>
        <w:pStyle w:val="Heading4"/>
        <w:numPr>
          <w:ilvl w:val="3"/>
          <w:numId w:val="1"/>
        </w:numPr>
        <w:rPr/>
      </w:pPr>
      <w:bookmarkStart w:id="226" w:name="__RefHeading___Toc719158_1051229030"/>
      <w:bookmarkStart w:id="227" w:name="_Toc82"/>
      <w:bookmarkEnd w:id="226"/>
      <w:r>
        <w:rPr>
          <w:rtl w:val="true"/>
        </w:rPr>
        <w:t>هدف آيه</w:t>
      </w:r>
      <w:bookmarkEnd w:id="22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ما را به مدارا با مردم، مخصوصاً طبقه جاهل و نادان و مغرور دعوت</w:t>
      </w:r>
    </w:p>
    <w:p>
      <w:pPr>
        <w:pStyle w:val="BookText"/>
        <w:rPr/>
      </w:pPr>
      <w:r>
        <w:rPr>
          <w:rFonts w:ascii="IRNazanin" w:hAnsi="IRNazanin" w:eastAsia="IRNazanin"/>
          <w:color w:val="111111"/>
          <w:sz w:val="28"/>
          <w:sz w:val="28"/>
          <w:szCs w:val="28"/>
          <w:rtl w:val="true"/>
          <w:lang w:bidi="fa-IR"/>
        </w:rPr>
        <w:t>مى كند، زيرا نكات اخلاقى و اجتماعى مدارا با چنين افراد،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آنان به خشونت رفتار شود، لجاجت آنها تحريك مى شود و در لجاجت خويش راسخ تر مى گردند و سرانجام از اين خشونت نتيجه اى گرفته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جاهلان در افتد و به اصطلاح سر به سر آنها بگذارد، خود نيز مثل آنها شده و از قدر و مقام خود 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چنين فرد، مقام خود را پايين آورده و خود را در سطح جاهلان قرار مى دهد و سرانجام شخصيت او خوار مى شود و نيرو و وقت او هدر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جاهلان، به مدارا برخيزيم و سخن تند و خشن و مسخره آميز آنها را به نرمى جواب بگوييم، افراد فهميده به حمايت از ما برخاسته وبر ضد جاهل قيام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حديث، وارد شده است، اگر با جاهل مدارا شود، مردم به كمك فرد مدارا كننده قيام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از زندگى پيامبر، نكات برجسته و بس آموزنده اى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آمد و درخواست كرد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دهد كه با دختران و زنان مردم عمل منافى عفت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كسانى كه اطراف پيامبر نشسته بودند از استجازه اين مرد، سخت ناراحت شدند، برخاستند تا او را بزنند،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سپس شروع كرد با او به نرمى سخن گفتن،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دوست مى دارى با خواهر و كسان خود، عمل منافى عفت انجام 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و دختران مسلمان، همگى خواهران ايمانى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حقّ او چنين دعا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قَلْبَهُ وحصِّنْ فَرْجَهُ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قلبش را به راه راست هدايت فرما و او را از خطرات شهوت پرستى محفوظش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با زندگانى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هستيم كه پس از صلح با معاويه، گروه اصحاب جاهل و نادان با وى چه ستم هايى كردند، چه سخنان ناروايى بر او گفتند و امام نيز چگونه با آنان با ملايمت و مدارا سخن مى گفت و نيز كسانى كه تحت تأثير تبليغات زهرآگين معاويه قرار گرفته بودند، با جسارت و تندى با حضرتش سخن مى گفتند، ولى امام همه را با ملايمت و خوش رويى پاسخ مى گفت و در حقيقت، حضرتش بهترين 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خَاطَبَهُمُ الْجاهِلُونَ قالُوا سَلاماً</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بود و پاسخ جاهلان را با سخن دور از لغو و گناه و پيراسته از اشكال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جريان از جدّ بزرگوار خود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سر سوسمارى را در آستين پنهان كرده بود، وارد مدينه شد، وقتى خدمت پيامبر رسيد، با كمال جسارت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الساحرُ الكذّاب الذى ما أظلّتِ الخضراءُ ولا أقلّتِ الغبراءُ على ذِى لَهْجَة أكذبَ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همان جادوگر دروغگويى هستى كه آسمان بر دروغگوتر از تو سايه نيفكند و زمين برنداشته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عمر خواست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الحَليمُ أنْ يَكُونَ نَبِيّاً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بردبارى به اندازه اى نكوست كه نزديك است فرد بردبار پيامبر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پيامبر با او با كمال بردبارى سخن گفت تا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اشتر مردى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خبر مرگ وى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اميرمؤمنان استرجاع نمود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أحتسِبُهُ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موتَهُ مِنْ مصائِبِ الدَّهرِ، رَحِمَ اللّهُ مالِكاً فلَقَدْ أوفى بِعَهْدِهِ وَقَضى نَحْبَهُ وَلَقِى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من مرگ مالك را در راه تو حساب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از مصايب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مالك را با رحمت خود قرين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عهد خويش وفا كرد و عمر خود را به پايان رسانيد و با پروردگار خود ملاقات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مرد با لباس و عمامه كرباسى از بازار كوفه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نادانى كه مالك را نمى شناخت، براى مسخره بازى كردن، پوست خربزه اى را به سوى او پرتاب كرد، ولى اَشتر با كمال بردبارى چيزى نگفت و رفت در مسجد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مرد، مالك را شناخت و از ترس، فوراً به دنبال او رفت و وى را در حال نماز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مالك از نماز فارغ گشت، خود را به دست و پاى مالك انداخت و پوزش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مسجد آمدم تا درباره تو استغفار كنم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راست و استوارى است كه مايه هدايت جاهل گردد و در حقيقت،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موصوف محذوفى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ديگر مفسر اين آيه هست آن جا كه گفتگوى بهشتيان را نقل مى كند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فِيها لَغْواً وَلا تَأْثِيماً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قِيلاً سَلاماً سَلاماً</w:t>
      </w:r>
      <w:r>
        <w:rPr>
          <w:rFonts w:eastAsia="Amiri" w:cs="Amiri" w:ascii="Amiri" w:hAnsi="Amiri"/>
          <w:color w:val="111111"/>
          <w:sz w:val="28"/>
          <w:szCs w:val="28"/>
          <w:rtl w:val="true"/>
          <w:lang w:bidi="ar-SA"/>
        </w:rPr>
        <w:t>).</w:t>
      </w:r>
      <w:r>
        <w:rPr>
          <w:rStyle w:val="FootnoteAnchor"/>
        </w:rPr>
        <w:footnoteReference w:id="18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كلام لغو و سخن آلوده به معصيت وجود ندارد، جز گفتار سالم و دور از لغو و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حقيقت، مقصود اين است كه جهل و نادانى جاهل را مقابله به مثل نمى كنند و در آيه ديگر نيز به پيامبر دستور مشابهى داده است، 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عَلى ما يَقُولُونَ وَاهْجُرْهُمْ هَجْراً جَمِيلاً</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گفتار آنان صابر و بردبار باش و آنان را به نيكويى ترك كن</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228" w:name="pg10676_106842"/>
    </w:p>
    <w:p>
      <w:pPr>
        <w:pStyle w:val="Heading3"/>
        <w:numPr>
          <w:ilvl w:val="2"/>
          <w:numId w:val="1"/>
        </w:numPr>
        <w:rPr/>
      </w:pPr>
      <w:bookmarkStart w:id="229" w:name="__RefHeading___Toc719160_1051229030"/>
      <w:bookmarkStart w:id="230" w:name="_Toc83"/>
      <w:bookmarkEnd w:id="228"/>
      <w:bookmarkEnd w:id="229"/>
      <w:r>
        <w:rPr/>
        <w:t>3</w:t>
      </w:r>
      <w:r>
        <w:rPr>
          <w:rtl w:val="true"/>
        </w:rPr>
        <w:t xml:space="preserve">. </w:t>
      </w:r>
      <w:r>
        <w:rPr>
          <w:rtl w:val="true"/>
        </w:rPr>
        <w:t>نيايش در دل شب</w:t>
      </w:r>
      <w:bookmarkEnd w:id="230"/>
    </w:p>
    <w:p>
      <w:pPr>
        <w:pStyle w:val="Heading4"/>
        <w:numPr>
          <w:ilvl w:val="3"/>
          <w:numId w:val="1"/>
        </w:numPr>
        <w:rPr/>
      </w:pPr>
      <w:bookmarkStart w:id="231" w:name="__RefHeading___Toc719162_1051229030"/>
      <w:bookmarkStart w:id="232" w:name="_Toc84"/>
      <w:bookmarkEnd w:id="231"/>
      <w:r>
        <w:rPr>
          <w:rtl w:val="true"/>
        </w:rPr>
        <w:t>اشاره</w:t>
      </w:r>
      <w:bookmarkEnd w:id="232"/>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شب هنگام براى خدا بيدار مى مانند و سجده و قيام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نشانه هاى بندگان خدا، عبادت و پرستش، آن هم در دل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عبادت و نيايش به طور مطلق در تمام اوقات، داراى آثار گرانبهاى تربيتى است و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عالى ترين مكتب تربيتى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خدا، حس تقدير و شكرگزارى را در انسان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قدردانى از مقامى كه اين همه نعمت در اختيار آدمى نهاده است، نشانه لياقت و شايستگى انسان در مورد الطافى است كه در حق او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پرستش خدا، مايه تكامل روحى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تكاملى بالاتر از اين كه روح و روان ما با جهان بى كرانِ كمال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گردد و در امور زندگى از قدرت نامتناهى، استعداد بطلبد و به پايه اى برسد كه شايسته آن باشد كه با خدا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همه، پرستش خدا ياد او را در دل زنده مى دارد، ياد خدايى كه از زواياى روح و آنچه كه در پرده هاى مغز ما نهفته است، آگاه مى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كمترين اثرى كه ياد خدا در انسان مى گذارد، اين است كه به خودكامگى هاى</w:t>
      </w:r>
      <w:bookmarkStart w:id="233" w:name="pg10676_106844"/>
    </w:p>
    <w:p>
      <w:pPr>
        <w:pStyle w:val="BookText"/>
        <w:rPr/>
      </w:pPr>
      <w:bookmarkEnd w:id="233"/>
      <w:r>
        <w:rPr>
          <w:rFonts w:ascii="IRNazanin" w:hAnsi="IRNazanin" w:eastAsia="IRNazanin"/>
          <w:color w:val="111111"/>
          <w:sz w:val="28"/>
          <w:sz w:val="28"/>
          <w:szCs w:val="28"/>
          <w:rtl w:val="true"/>
          <w:lang w:bidi="fa-IR"/>
        </w:rPr>
        <w:t>انسان خاتمه داده و يا لااقل آن را كاهش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دورى از پرستش، مايه غفلت از خدا و بى خبرى از پاداش ها و كيفرهاى اوست و چنين غفلتى مايه تيرگى عقل و باعث كم فروغى آن مى شود</w:t>
      </w:r>
      <w:r>
        <w:rPr>
          <w:rFonts w:eastAsia="IRNazanin" w:cs="IRNazanin"/>
          <w:color w:val="111111"/>
          <w:sz w:val="28"/>
          <w:szCs w:val="28"/>
          <w:rtl w:val="true"/>
          <w:lang w:bidi="fa-IR"/>
        </w:rPr>
        <w:t>.</w:t>
      </w:r>
    </w:p>
    <w:p>
      <w:pPr>
        <w:pStyle w:val="Heading4"/>
        <w:numPr>
          <w:ilvl w:val="3"/>
          <w:numId w:val="1"/>
        </w:numPr>
        <w:rPr/>
      </w:pPr>
      <w:bookmarkStart w:id="234" w:name="__RefHeading___Toc719164_1051229030"/>
      <w:bookmarkStart w:id="235" w:name="_Toc85"/>
      <w:bookmarkEnd w:id="234"/>
      <w:r>
        <w:rPr>
          <w:rtl w:val="true"/>
        </w:rPr>
        <w:t>نيايش به هنگام شب</w:t>
      </w:r>
      <w:bookmarkEnd w:id="235"/>
    </w:p>
    <w:p>
      <w:pPr>
        <w:pStyle w:val="BookText"/>
        <w:rPr/>
      </w:pPr>
      <w:r>
        <w:rPr>
          <w:rFonts w:ascii="IRNazanin" w:hAnsi="IRNazanin" w:eastAsia="IRNazanin"/>
          <w:color w:val="111111"/>
          <w:sz w:val="28"/>
          <w:sz w:val="28"/>
          <w:szCs w:val="28"/>
          <w:rtl w:val="true"/>
          <w:lang w:bidi="fa-IR"/>
        </w:rPr>
        <w:t>قرآن مجيد، نيايش به هنگام شب را كه پرده هاى تاريكى، همه جا را احاطه مى كند و حجابى غليظ بر نيمى از جهان سايه مى افكند از نشانه هاى بندگان خدا مى داند، زيرا معمولاً نيايش به هنگام شب از هر نوع ريا و تزوير دور بوده و نمى تواند انگيزه ديگرى جز خدا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نيايش به هنگام تاريكى شب، سبب مى شود كه انسان در اعماق عبادت و پرستش حق فرو رود و اساس يك نوع خودسازى را پى ريزى كند كه او را براى فعاليت روزانه و تحمل در برابر حوادث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موقع آرامش است و موانع فكرى وجود ندارد و طبعاً توجه انسان به مقام ربوبى، بيش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احساس مى كند كه تاريكى همه جا را فرا گرفته، امّا در خانه دل، چراغى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نيايش و دعا و توجه به مقام پروردگار را فراموش كرده اند، همانند پيمانه كوچك آبى هستند كه ارتباط آنها از اقيانوس و درياها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چنين آبى به زودى رو به تبخير نهاده و از بين مى رود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مورد بحث،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مى كند، در صورتى كه بايد عكس باشد،زيرا در نماز و نيايش ها، نخست قيام است و سپس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نكته آن، اين است كه بندگان خدا پس از سجود در پيشگاه خدا، نيت و آماده</w:t>
      </w:r>
    </w:p>
    <w:p>
      <w:pPr>
        <w:pStyle w:val="BookText"/>
        <w:rPr/>
      </w:pPr>
      <w:r>
        <w:rPr>
          <w:rFonts w:ascii="IRNazanin" w:hAnsi="IRNazanin" w:eastAsia="IRNazanin"/>
          <w:color w:val="111111"/>
          <w:sz w:val="28"/>
          <w:sz w:val="28"/>
          <w:szCs w:val="28"/>
          <w:rtl w:val="true"/>
          <w:lang w:bidi="fa-IR"/>
        </w:rPr>
        <w:t>قيام به وظايف فردى و اجتماعى در روز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مردان پرهيزكار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فِى اللَّيلِ أُسْدٌ فِى النَّهارِ</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شبْ هنگام به نيايش خدا مى پردازند و روز بسان شير نيرومند، مشغول انجام وظيفه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به اين نشانه اشاره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يَسْتَغْفِرُونَ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 از شب را با خواب مى گذرانند و سحرگاهان به استغفار مى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من با اميرمؤمنان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امام پس از خواندن آياتى از قرآن، اشك ريخت و بسان چوب خشك افتاد، سپس جريان را چنين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فأتيتُهُ فإذا هوَ كالخشبةِ الْمُلْقاةِ فحرَّكْتُهُ فلم يُحَرَّكْ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وَاللّهِ عَلىُّ بنُ أبى طالِب</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او را پس از نيايش بسان چوب خشك يافتم كه از حركت افتاده است و با خود فكر كردم كه على از جهان درگذشته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حالات ياران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باتُوا سُجّداً وَقِياماً</w:t>
      </w:r>
      <w:r>
        <w:rPr>
          <w:rFonts w:eastAsia="Amiri" w:cs="Amiri" w:ascii="Amiri" w:hAnsi="Amiri"/>
          <w:color w:val="111111"/>
          <w:sz w:val="28"/>
          <w:szCs w:val="28"/>
          <w:rtl w:val="true"/>
          <w:lang w:bidi="ar-SA"/>
        </w:rPr>
        <w:t>».</w:t>
      </w:r>
      <w:r>
        <w:rPr>
          <w:rStyle w:val="FootnoteAnchor"/>
        </w:rPr>
        <w:footnoteReference w:id="187"/>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36" w:name="pg10676_106847"/>
    </w:p>
    <w:p>
      <w:pPr>
        <w:pStyle w:val="Heading4"/>
        <w:numPr>
          <w:ilvl w:val="3"/>
          <w:numId w:val="1"/>
        </w:numPr>
        <w:rPr/>
      </w:pPr>
      <w:bookmarkStart w:id="237" w:name="__RefHeading___Toc719166_1051229030"/>
      <w:bookmarkStart w:id="238" w:name="_Toc86"/>
      <w:bookmarkEnd w:id="236"/>
      <w:bookmarkEnd w:id="237"/>
      <w:r>
        <w:rPr>
          <w:rtl w:val="true"/>
        </w:rPr>
        <w:t>انگيزه هاى نيايش</w:t>
      </w:r>
      <w:bookmarkEnd w:id="238"/>
    </w:p>
    <w:p>
      <w:pPr>
        <w:pStyle w:val="BookText"/>
        <w:rPr/>
      </w:pPr>
      <w:r>
        <w:rPr>
          <w:rFonts w:ascii="IRNazanin" w:hAnsi="IRNazanin" w:eastAsia="IRNazanin"/>
          <w:color w:val="111111"/>
          <w:sz w:val="28"/>
          <w:sz w:val="28"/>
          <w:szCs w:val="28"/>
          <w:rtl w:val="true"/>
          <w:lang w:bidi="fa-IR"/>
        </w:rPr>
        <w:t>در هر فردى كم و بيش، انگيزه نيايش وجود دارد، ولى بايد ديد، كدام يك از آن انگيزه ها مايه تكامل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انگيزه هاى نيايش را سه نوع مى داند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عَبدُوا اللّهَ عَزّ وجلّ خَوفاً فَتِلْكَ عِبادةُ الْعَبيدِ، وقومٌ عَبَدُوا اللّهَ طَلباً لِلثّوابِ فَتِلْكَ عِبادةُ الأُجَراءِ، وقومٌ عَبَدُوا اللّهَ عزّ وجلَّ حُبّاً لَهُ فَتِلْكَ عِبادةُ الأَحرارِ ، هِىَ أَفْضَلُ الْعِبادَةِ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خدا را از جهت ترس از عذاب مى پرستند، آنان بسان بندگانند كه از ترس آقاى خود، انجام وظيفه مى كنند و گروهى براى كسب پاداش، او را مى پرستند، آنان بسان كارگرانند كه براى مزد، كار مى كنند، ولى دسته سومى هستند كه خدا را از روى عشق مى پرستند و او را شايسته عبادت ديده و به درگاه او نيايش مى كنند، آنان آزادگانند و عبادت آنان بهترين عبادت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مقام بزرگ و ستوده اى است كه همت بلند بنده و كمال روحى او به پايه اى برسد كه معنويت را براى معنويت و عبادت را براى عشق به كمال انجام دهد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از تذكر نكته اى ناگزيرم و آن اين كه در نيايش هاى شبانه، اعتدال و ميانه روى را نبايد از دست داد، خصوصاً طبقه جوان كه به خواب شب نياز بيش ترى دارند، بايد اعتدال و ديگر جنبه ها را در نظر بگيرند و پدران نيز نبايد براى انجامِ چنين نيايشى اصرار ورزند، بلكه پس از تذكر و شرح فوايد، آن كار را به ميل و رغبت آنان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مسلمانى بايد بداند كه اسلام آيين سهل و آسان است و هرگز در تعاليم آن، شدت و فشار و سختى وجود ندارد و اين حقيقت را پيشوايان بزرگ در جمله زير بيان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الدِّين مَتينٌ فأوغلُوا فيهِ برِفق، ولا تكرهُوا عبادَةَ اللّهِ إلى عِبادِ اللّهِ فَتَكُونُوا كالرّاكِبِ المُنبتِّ الّذى لا سفراً قطَعَ وَلا ظَهراً أبقى</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 اسلام، آيين استوارى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دادن تكاليف اسلامى به نرمى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به نيايش هاى مستحب و دشوار مجبور نسازيد، زيرا كار شما در اين هنگام بسان آن سوار كار تندروى است كه مَركب خويش را آن چنان مى راند كه نه خود به مقصد مى رسد و نه مركب سالم مى ماند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39" w:name="pg10676_106850"/>
    </w:p>
    <w:p>
      <w:pPr>
        <w:pStyle w:val="Heading3"/>
        <w:numPr>
          <w:ilvl w:val="2"/>
          <w:numId w:val="1"/>
        </w:numPr>
        <w:rPr/>
      </w:pPr>
      <w:bookmarkStart w:id="240" w:name="__RefHeading___Toc719168_1051229030"/>
      <w:bookmarkStart w:id="241" w:name="_Toc87"/>
      <w:bookmarkEnd w:id="239"/>
      <w:bookmarkEnd w:id="240"/>
      <w:r>
        <w:rPr/>
        <w:t>4</w:t>
      </w:r>
      <w:r>
        <w:rPr>
          <w:rtl w:val="true"/>
        </w:rPr>
        <w:t xml:space="preserve">. </w:t>
      </w:r>
      <w:r>
        <w:rPr>
          <w:rtl w:val="true"/>
        </w:rPr>
        <w:t>نقش بيم و اميد در زندگى انسان</w:t>
      </w:r>
      <w:bookmarkEnd w:id="241"/>
    </w:p>
    <w:p>
      <w:pPr>
        <w:pStyle w:val="Heading4"/>
        <w:numPr>
          <w:ilvl w:val="3"/>
          <w:numId w:val="1"/>
        </w:numPr>
        <w:rPr/>
      </w:pPr>
      <w:bookmarkStart w:id="242" w:name="__RefHeading___Toc719170_1051229030"/>
      <w:bookmarkStart w:id="243" w:name="_Toc88"/>
      <w:bookmarkEnd w:id="242"/>
      <w:r>
        <w:rPr>
          <w:rtl w:val="true"/>
        </w:rPr>
        <w:t>اشاره</w:t>
      </w:r>
      <w:bookmarkEnd w:id="243"/>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يَقُولُونَ رَبَّنَا اصْرِفْ عَنَّا عَذابَ جَهَنَّمَ إِنَّ عَذابَها كانَ غَراماً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عذاب دوزخ را از ما بازگردان، حقاً كه عذاب آن لازم و جاودانى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ساءَتْ مُسْتَقَرّاً وَمُقاماً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جايگاه و محل 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و رجا و بيم و اميد دو عامل روحى است كه در تكامل انسان، نقش مؤثرى دارند و هيچ نوع بهبود و اصلاحى، بدون اين دو، صورت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اميد به مغفرت و آمرزش خدا در روح انسان نباشد، هرگز بشر به فكر اصلاح خويش نمى افتد و نه تنها به فساد و كجروى خود ادامه مى دهد، بلكه بر فساد خويش، افزوده و آن را دو چندان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خوف و بيمى در كار نباشد، انسان خود را بسان عنصر يهودى، انسان برتر و برگزيده خدا و بى نياز از اطاعت مى داند و هرگز اطاعت را پيش نمى گيرد و از گناهى اجتناب نمىورزد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زندگى معنوى انسان ها در پرتو اميد، تكامل پيدا مى كند، زيرا اميد، او را به سوى خدا مى كشاند و اميد است كه باعث مى شود انسان تصور نكند</w:t>
      </w:r>
    </w:p>
    <w:p>
      <w:pPr>
        <w:pStyle w:val="BookText"/>
        <w:rPr/>
      </w:pPr>
      <w:r>
        <w:rPr>
          <w:rFonts w:ascii="IRNazanin" w:hAnsi="IRNazanin" w:eastAsia="IRNazanin"/>
          <w:color w:val="111111"/>
          <w:sz w:val="28"/>
          <w:sz w:val="28"/>
          <w:szCs w:val="28"/>
          <w:rtl w:val="true"/>
          <w:lang w:bidi="fa-IR"/>
        </w:rPr>
        <w:t>كه درهاى مغفرت و آمرزش به روى او بسته و همه نوع شايستگى و بازگشت به كمال از او سلب شده است و نيز در پرتو بيم و خوف است كه خود را از اطاعت و انجام دادن وظيفه بى نياز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سراسر كانون وجود فردى را تنها رجا و اميد فرا گيرد، به مقصد نخواهد رسيد و بسان گناهكاران و ستمگرانى خواهد بود كه با تمام فجايع و مظالم، خود را فردى شايسته رحمت و مغفرت مى دانند، ديگر چنين فردى نه به فكر اطاعت مى افتد و نه به فكر پاكى از گناه، همچنان كه اگر كانون وجود او را خوف و بيم و يأس و نوميدى فرا گيرد و روزنه اميدى را به روى خود باز نبيند، ديگر دليلى ندارد كه از كارهاى زشت خود دست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الأمَلُ عِلمَ الإنسانُ حسبَ ما هُوَ فيهِ، ولو علِمَ حسبَ ما هُوَ فِيهِ، ماتَ مِنَ الْهَوْلِ وَالوَجَلِ</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اميد نبود، انسان از وضع خود به خوبى آگاه مى شد و در اين هنگام از وحشت، جان مى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آنچه چراغ زندگى را برافروخته نگاه مى دارد رجا و اميد است تا آن جا كه چرخ زندگى بشر، حتى در جهان تجارت و بازرگانى نيز بر محور اميد به سود و بيم از ضرر و زيان مى چرخد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بهترين فرد امت را از عذاب الهى ايمن ندانيد، زيرا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 جز زيانكاران كسى مطمئن نمى گردد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بدترين افراد را از رحمت خدا مأيوس نگردانيد، زيرا خدا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جز گروه كافر، كسى مأيوس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دوزخ در آيه مورد بحث، مظهر خوف و ترس از نتايج اعمال است، همچنان كه ترس از عذاب دوزخ، مايه تكامل بشر و مايه خوددارى او از اعمال ناشايست است كه بر سر راه تكامل او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بهشت و دوزخ دو مظهر تحقق بيم و اميد در روح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الهى ايجاب مى كند كه سرانجام، زندگى افراد مطيع و فرمانبردار و عاصى و گناهكار يكسان نباشد و اگر ستمگرى در اين جهان فرصتى به دست آورد و مجتمع بشرى را مورد تاخت و تاز قرار داد، نبايد آن را نشانه پيروزى باطل و ظلم بر حق و عدالت تصور كرد، بلكه سرنوشت بس دردناكى در كمين اين ستمگر است كه توصيف آن در خور بيان ما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أمهلَ اللّهُ الظالمَ فَلَنْ يَفوتَ أخذُهُ، وَهُوَ لَهُ بِالمرصادِ على مجازِ طريقِهِ، وبموضِعِ الشَجا منْ مساغِ ريقِهِ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به ستمگر مهلت دهد، او را رها نمى كند و او در كمين ظالم است و بسان استخوانى كه در گلو گير كند و راه تنفس را ببندد، راه را براى او مى بندد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اميد، عاملى است كه به زندگى و كار تحرك مى بخشد و همچنين بيم از كيفر، عامل بازدارنده اى است كه در موردى كه ترمز لازم بوده و مايه سعادت</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انسان را از پيروى هوا و هوس باز مى دارد، از اين جهت، قرآن مجيد پيامبران را چنين معرفى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وَمُنْذِرينَ 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پيامبرانى بشارت دهنده و بيم رساننده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اعزام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بر مردم تمام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چهارمين نشانه بندگان شايسته خدا را اين مى داند كه آنان در مسير زندگى به كيفرهاى الهى توجه پيدا كرده و پيوسته از او مى خواهند كه عذاب دوزخ را از آنان برگرداند، ولى بايد ديد مقصود از اين خواست چيست؟ هرگز مقصود اين نيست كه آنان دعا مى كنند، ولى در مقام عمل، دست آنان در انجام گناه باز است، بلكه مقصود اين است كه با تمام ذرات وجود خود از خداوند چنين چيزى را مى خواهند و نه تنها با زبان، دعا مى كنند كه از طريق محدود ساختن چشم و گوش و دست و پا از حرام با تمام ذرات وجود خود از خداوند مى خواهند كه آنان را به عذاب دوزخ مبتلا نسازد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طريق زبان، درخواست نجات از گناه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السِّجْنُ أَحَبُّ إِلَىَّ</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زندان براى من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همراه با دعاى زبانى، عملاً نيز تمام دام هايى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او قرار داده بود، در هم كوبيد و تسليم ديو شهوت نگرديد و زندان را بر گرفتارى در منجلاب شهوت ترجيح 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244" w:name="pg10676_106857"/>
    </w:p>
    <w:p>
      <w:pPr>
        <w:pStyle w:val="Heading4"/>
        <w:numPr>
          <w:ilvl w:val="3"/>
          <w:numId w:val="1"/>
        </w:numPr>
        <w:rPr/>
      </w:pPr>
      <w:bookmarkStart w:id="245" w:name="__RefHeading___Toc719172_1051229030"/>
      <w:bookmarkStart w:id="246" w:name="_Toc89"/>
      <w:bookmarkEnd w:id="244"/>
      <w:bookmarkEnd w:id="245"/>
      <w:r>
        <w:rPr>
          <w:rtl w:val="true"/>
        </w:rPr>
        <w:t>كيفرهايى كه در كمين گناهكاران است</w:t>
      </w:r>
      <w:bookmarkEnd w:id="246"/>
    </w:p>
    <w:p>
      <w:pPr>
        <w:pStyle w:val="BookText"/>
        <w:rPr/>
      </w:pPr>
      <w:r>
        <w:rPr>
          <w:rFonts w:ascii="IRNazanin" w:hAnsi="IRNazanin" w:eastAsia="IRNazanin"/>
          <w:color w:val="111111"/>
          <w:sz w:val="28"/>
          <w:sz w:val="28"/>
          <w:szCs w:val="28"/>
          <w:rtl w:val="true"/>
          <w:lang w:bidi="fa-IR"/>
        </w:rPr>
        <w:t>مجازات و كيفرهايى كه دامنگير افراد مى شود، بر سه نوع است</w:t>
      </w:r>
      <w:r>
        <w:rPr>
          <w:rFonts w:eastAsia="IRNazanin" w:cs="IRNazanin"/>
          <w:color w:val="111111"/>
          <w:sz w:val="28"/>
          <w:szCs w:val="28"/>
          <w:rtl w:val="true"/>
          <w:lang w:bidi="fa-IR"/>
        </w:rPr>
        <w:t>:</w:t>
      </w:r>
    </w:p>
    <w:p>
      <w:pPr>
        <w:pStyle w:val="Heading4"/>
        <w:numPr>
          <w:ilvl w:val="3"/>
          <w:numId w:val="1"/>
        </w:numPr>
        <w:rPr/>
      </w:pPr>
      <w:bookmarkStart w:id="247" w:name="__RefHeading___Toc719174_1051229030"/>
      <w:bookmarkStart w:id="248" w:name="_Toc90"/>
      <w:bookmarkEnd w:id="247"/>
      <w:r>
        <w:rPr/>
        <w:t>1</w:t>
      </w:r>
      <w:r>
        <w:rPr>
          <w:rtl w:val="true"/>
        </w:rPr>
        <w:t xml:space="preserve">. </w:t>
      </w:r>
      <w:r>
        <w:rPr>
          <w:rtl w:val="true"/>
        </w:rPr>
        <w:t>كيفرهاى قراردادى</w:t>
      </w:r>
      <w:bookmarkEnd w:id="248"/>
    </w:p>
    <w:p>
      <w:pPr>
        <w:pStyle w:val="BookText"/>
        <w:rPr/>
      </w:pPr>
      <w:r>
        <w:rPr>
          <w:rFonts w:ascii="IRNazanin" w:hAnsi="IRNazanin" w:eastAsia="IRNazanin"/>
          <w:color w:val="111111"/>
          <w:sz w:val="28"/>
          <w:sz w:val="28"/>
          <w:szCs w:val="28"/>
          <w:rtl w:val="true"/>
          <w:lang w:bidi="fa-IR"/>
        </w:rPr>
        <w:t xml:space="preserve">كيفرهاى قراردادى، كيفرهايى است كه از جانب قانونگذار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خداوند و چه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گناه تعيين مى گردد و هدف از آن، همان اصلاح اجتماع است</w:t>
      </w:r>
      <w:r>
        <w:rPr>
          <w:rFonts w:eastAsia="IRNazanin" w:cs="IRNazanin"/>
          <w:color w:val="111111"/>
          <w:sz w:val="28"/>
          <w:szCs w:val="28"/>
          <w:rtl w:val="true"/>
          <w:lang w:bidi="fa-IR"/>
        </w:rPr>
        <w:t>.</w:t>
      </w:r>
    </w:p>
    <w:p>
      <w:pPr>
        <w:pStyle w:val="Heading4"/>
        <w:numPr>
          <w:ilvl w:val="3"/>
          <w:numId w:val="1"/>
        </w:numPr>
        <w:rPr/>
      </w:pPr>
      <w:bookmarkStart w:id="249" w:name="__RefHeading___Toc719176_1051229030"/>
      <w:bookmarkStart w:id="250" w:name="_Toc91"/>
      <w:bookmarkEnd w:id="249"/>
      <w:r>
        <w:rPr/>
        <w:t>2</w:t>
      </w:r>
      <w:r>
        <w:rPr>
          <w:rtl w:val="true"/>
        </w:rPr>
        <w:t xml:space="preserve">. </w:t>
      </w:r>
      <w:r>
        <w:rPr>
          <w:rtl w:val="true"/>
        </w:rPr>
        <w:t>كيفرهاى دنيوى</w:t>
      </w:r>
      <w:bookmarkEnd w:id="250"/>
    </w:p>
    <w:p>
      <w:pPr>
        <w:pStyle w:val="BookText"/>
        <w:rPr/>
      </w:pPr>
      <w:r>
        <w:rPr>
          <w:rFonts w:ascii="IRNazanin" w:hAnsi="IRNazanin" w:eastAsia="IRNazanin"/>
          <w:color w:val="111111"/>
          <w:sz w:val="28"/>
          <w:sz w:val="28"/>
          <w:szCs w:val="28"/>
          <w:rtl w:val="true"/>
          <w:lang w:bidi="fa-IR"/>
        </w:rPr>
        <w:t>مقصود از كيفرهاى دنيوى، همان اثر وضعى گناه است كه خواه ناخواه دامنگير فرد گنهكار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شرابخوار با نوشيدن الكل، سلامت و تندرستى خود را به خطر مى افكند و زمينه بيمارى هاى فراوانى را فراهم مى سازد و چيزى نمى گذرد كه با كبد ورم كرده و اعصاب كوفته و شريان هاى تصلب يافته، در گوشه بيمارستان جان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ميان كيفر و گناه، رابطه علت و معلولى وجود دارد، يعنى كيفر، اثر پديد آمده از خود گناه و بازتاب و نتيجه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گسترش عداوت و ناراحتى اعصاب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منافى عفت، سرانجام انسان را به بيمارى هاى گوناگون دچار مى سازد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كيفر، نتيجه و به اصطلاح معلول خود گناه است و در پرتو آن پديد مى آيد</w:t>
      </w:r>
      <w:r>
        <w:rPr>
          <w:rFonts w:eastAsia="IRNazanin" w:cs="IRNazanin"/>
          <w:color w:val="111111"/>
          <w:sz w:val="28"/>
          <w:szCs w:val="28"/>
          <w:rtl w:val="true"/>
          <w:lang w:bidi="fa-IR"/>
        </w:rPr>
        <w:t>.</w:t>
      </w:r>
    </w:p>
    <w:p>
      <w:pPr>
        <w:pStyle w:val="Heading4"/>
        <w:numPr>
          <w:ilvl w:val="3"/>
          <w:numId w:val="1"/>
        </w:numPr>
        <w:rPr/>
      </w:pPr>
      <w:bookmarkStart w:id="251" w:name="__RefHeading___Toc719178_1051229030"/>
      <w:bookmarkStart w:id="252" w:name="_Toc92"/>
      <w:bookmarkEnd w:id="251"/>
      <w:r>
        <w:rPr/>
        <w:t>3</w:t>
      </w:r>
      <w:r>
        <w:rPr>
          <w:rtl w:val="true"/>
        </w:rPr>
        <w:t xml:space="preserve">. </w:t>
      </w:r>
      <w:r>
        <w:rPr>
          <w:rtl w:val="true"/>
        </w:rPr>
        <w:t>كيفرهاى اخروى</w:t>
      </w:r>
      <w:bookmarkEnd w:id="252"/>
    </w:p>
    <w:p>
      <w:pPr>
        <w:pStyle w:val="Heading5"/>
        <w:numPr>
          <w:ilvl w:val="4"/>
          <w:numId w:val="1"/>
        </w:numPr>
        <w:rPr/>
      </w:pPr>
      <w:bookmarkStart w:id="253" w:name="__RefHeading___Toc719180_1051229030"/>
      <w:bookmarkStart w:id="254" w:name="_Toc93"/>
      <w:bookmarkEnd w:id="253"/>
      <w:r>
        <w:rPr>
          <w:rtl w:val="true"/>
        </w:rPr>
        <w:t>اشاره</w:t>
      </w:r>
      <w:bookmarkEnd w:id="25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كيفرهاى اخروى، همان است كه پيامبران آسمانى آنها را از طريق وحى گزارش داده اند در اين نوع كيفرها، گناه، پديد آورنده كيفر نيست و هرگز ميان كيفر و گناه، رابطه علت و معلولى وجود ندارد، بلكه كيفر، عين همان عمل دنيوى است</w:t>
      </w:r>
    </w:p>
    <w:p>
      <w:pPr>
        <w:pStyle w:val="BookText"/>
        <w:rPr/>
      </w:pPr>
      <w:r>
        <w:rPr>
          <w:rFonts w:ascii="Amiri" w:hAnsi="Amiri" w:eastAsia="Amiri" w:cs="Amiri"/>
          <w:color w:val="111111"/>
          <w:sz w:val="28"/>
          <w:sz w:val="28"/>
          <w:szCs w:val="28"/>
          <w:rtl w:val="true"/>
          <w:lang w:bidi="ar-SA"/>
        </w:rPr>
        <w:t xml:space="preserve">كه لباس خود را عوض كرده و به صورت آتش جلوه نموده است، اين همان است كه از آن به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تجسم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حقيقت علمى كه امروزه بر سر زبان ها افتاده است، همان تبديل انرژى به ماده است، زيرا تبديل ماده به انرژى، بسيار آسان و هر روز ما شاهد ميليون ها از آن هستيم، ولى تاكنون ديده نشده است كه انرژى به ماده و جرم تبديل گردد، ولى امكان آن نيز از نظر علمى نفى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اوّلين بار، قرآن در تاريخ علم، پرده از روى اين حقيقت برداشته و پاداش ها و مكافات هاى اخروى را از قبيل تجسم اعمال و تبديل اعمال نيك و بد انسان به پاداش و كيفر مجسم و عينى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 بر اين حقيقت گواهى مى دهد كه به برخى از آنها در اين جا اشاره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فرا مى رسد كه هر كس آنچه را كه از اعمال نيك و بد انجام داده است، حاضر و آماده مى بيند، آرزو مى كند كه اى كاش، ميان او و عملش فرسنگ ها فاصله مى بود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اين آيه،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ها در روز قيامت، عمل را حاضر مى بينند، نه كيفر و نتيجه آن را، تو گويى خود عمل با وجود اخروى در برابر شخص حاضر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مى فرمايد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وَوَجَدُواْ ما عَمِلُواْ حاضِراً وَلا يَظْلِمُ رَبُّكَ أَحَداً</w:t>
      </w:r>
      <w:r>
        <w:rPr>
          <w:rFonts w:eastAsia="Amiri" w:cs="Amiri" w:ascii="Amiri" w:hAnsi="Amiri"/>
          <w:color w:val="111111"/>
          <w:sz w:val="28"/>
          <w:szCs w:val="28"/>
          <w:rtl w:val="true"/>
          <w:lang w:bidi="ar-SA"/>
        </w:rPr>
        <w:t>).</w:t>
      </w:r>
      <w:r>
        <w:rPr>
          <w:rStyle w:val="FootnoteAnchor"/>
        </w:rPr>
        <w:footnoteReference w:id="196"/>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55" w:name="pg10676_106860"/>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فردى اعمال خويش را حاضر خواهد ديد و پروردگار تو بر احدى ستم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است كه همگى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اصْرِفْ عَنَّا عَذابَ جَهَنَّمَ إِنَّ عَذابَها كانَ غَراماً</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بارالها ، ما را از آتش دوزخ برهان</w:t>
      </w:r>
      <w:r>
        <w:rPr>
          <w:rFonts w:eastAsia="IRNazanin" w:cs="IRNazanin"/>
          <w:color w:val="111111"/>
          <w:sz w:val="28"/>
          <w:szCs w:val="28"/>
          <w:rtl w:val="true"/>
          <w:lang w:bidi="fa-IR"/>
        </w:rPr>
        <w:t>.</w:t>
      </w:r>
    </w:p>
    <w:p>
      <w:pPr>
        <w:pStyle w:val="Heading5"/>
        <w:numPr>
          <w:ilvl w:val="4"/>
          <w:numId w:val="1"/>
        </w:numPr>
        <w:rPr/>
      </w:pPr>
      <w:bookmarkStart w:id="256" w:name="__RefHeading___Toc719182_1051229030"/>
      <w:bookmarkStart w:id="257" w:name="_Toc94"/>
      <w:bookmarkEnd w:id="256"/>
      <w:r>
        <w:rPr>
          <w:rtl w:val="true"/>
        </w:rPr>
        <w:t>مقايسه اى ميان رنج هاى دنيا و آخرت</w:t>
      </w:r>
      <w:bookmarkEnd w:id="257"/>
    </w:p>
    <w:p>
      <w:pPr>
        <w:pStyle w:val="BookText"/>
        <w:rPr/>
      </w:pPr>
      <w:r>
        <w:rPr>
          <w:rFonts w:ascii="IRNazanin" w:hAnsi="IRNazanin" w:eastAsia="IRNazanin"/>
          <w:color w:val="111111"/>
          <w:sz w:val="28"/>
          <w:sz w:val="28"/>
          <w:szCs w:val="28"/>
          <w:rtl w:val="true"/>
          <w:lang w:bidi="fa-IR"/>
        </w:rPr>
        <w:t>بندگان الهى با يك محاسبه دقيق درمى يابند كه وظايف مذهبى، پى ريزى كننده پايه هاى سعادت آنان است و اگر انجام دادن آنها با رنج مختصرى همراه است، مهم نيست، زيرا هيچ گاه سعادت، بدون رنج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زحمات اين جهان، زودگذر و ناپايدار است، ولى كيفرهاى اخروى كه بر اثر عدم انجام وظايف در روز قيامت دامنگير انسان مى شود، جاويدان و جانگداز است و هرگز هيچ انسانى رنج موقت را با رنج دايمى معاوضه نمى كند، بلكه اگر رنج آخرت موقّت هم بود، باز قابل مقايسه با رنج دنيا نيست،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ساءَتْ مُسْتَقَرّاً وَمُقاماً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جايگاه 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توان رنج نمازگزاردن و روزه گرفتن را با عذاب هاى دوزخ كه نمونه آن را آيه زير ياد مى كند، مقايسه نمود؟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إلى ظِلّ ذِى ثَلاثِ شُعَب لا ظَليل وَلا يُغْنِى مِنَ اللَّهَبِ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تَرْمِى بِشَرَر كَالْقَصْرِ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جِمالَةٌ صُفْرٌ</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برويد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سه شاخه</w:t>
      </w:r>
      <w:r>
        <w:rPr>
          <w:rStyle w:val="FootnoteAnchor"/>
          <w:rtl w:val="true"/>
        </w:rPr>
        <w:footnoteReference w:id="199"/>
      </w:r>
      <w:r>
        <w:rPr>
          <w:rFonts w:ascii="Amiri" w:hAnsi="Amiri" w:eastAsia="Amiri" w:cs="Amiri"/>
          <w:color w:val="111111"/>
          <w:sz w:val="28"/>
          <w:sz w:val="28"/>
          <w:szCs w:val="28"/>
          <w:rtl w:val="true"/>
          <w:lang w:bidi="ar-SA"/>
        </w:rPr>
        <w:t>، نه سايه دار است و نه از شعله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شراره مى افكند، گويى شتران زرد رنگند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ناراحتى هايى كه در راه انجام دادن وظيفه به انسان مى رسد، در ظاهر ناراحتى است، ولى در باطن، شيرينى است و وجدان انسان پس از انجام دادن تكاليف آسوده مى گردد، ولى ناراحتى مجازات هاى اخروى فوق العاده تلخ و دردناك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سخن به اين جا منتهى گرديد، از يادآورى نكته اى ناگزيريم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دنيا و آخرت در يك كلمه خلاصه گرديد و آن، اين است كه اين جا، جهانِ كشت و آن جا، جهانِ درو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وقت عمل و آن جا وقت برداشت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بدبخت بسان دانش آموزى هستند كه در موقع امتحان برگ سفيد بدهد، موقع اعلام نتايج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به پرسش هاى شما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در جمله زير بيان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اليومَ عَمَلٌ وَلا حِسابٌ وَغَداً حِسابٌ وَلا عَمَلٌ</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 عمل است نه روز محاسبه، فردا روز محاسبه است نه روز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مانند ايام امتحان كه روز عمل است و كار، نه روز محاسبه و فرداى آن روز، محاسبه است و نمره دادن، نه روز كار و در جاى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فَاعلَمُوا، والألسنُ مطلقةٌ، والأبدانُ صحيحةٌ، والأعضاءُ لَدْنةٌ، والْمُنْقَلَبُ فَسيح</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آماده عمل و كار شويد، زيرا زبان ها آزاد و بدن ها سالم و اعضاى بدن، فرمانبر و ميدان عمل براى همه وسيع و باز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58" w:name="pg10676_106864"/>
    </w:p>
    <w:p>
      <w:pPr>
        <w:pStyle w:val="Heading4"/>
        <w:numPr>
          <w:ilvl w:val="3"/>
          <w:numId w:val="1"/>
        </w:numPr>
        <w:rPr/>
      </w:pPr>
      <w:bookmarkStart w:id="259" w:name="__RefHeading___Toc719184_1051229030"/>
      <w:bookmarkStart w:id="260" w:name="_Toc95"/>
      <w:bookmarkEnd w:id="258"/>
      <w:bookmarkEnd w:id="259"/>
      <w:r>
        <w:rPr/>
        <w:t>5</w:t>
      </w:r>
      <w:r>
        <w:rPr>
          <w:rtl w:val="true"/>
        </w:rPr>
        <w:t xml:space="preserve">. </w:t>
      </w:r>
      <w:r>
        <w:rPr>
          <w:rtl w:val="true"/>
        </w:rPr>
        <w:t>ميانه روى در انفاق</w:t>
      </w:r>
      <w:bookmarkEnd w:id="260"/>
    </w:p>
    <w:p>
      <w:pPr>
        <w:pStyle w:val="Heading5"/>
        <w:numPr>
          <w:ilvl w:val="4"/>
          <w:numId w:val="1"/>
        </w:numPr>
        <w:rPr/>
      </w:pPr>
      <w:bookmarkStart w:id="261" w:name="__RefHeading___Toc719186_1051229030"/>
      <w:bookmarkStart w:id="262" w:name="_Toc96"/>
      <w:bookmarkEnd w:id="261"/>
      <w:r>
        <w:rPr>
          <w:rtl w:val="true"/>
        </w:rPr>
        <w:t>اشاره</w:t>
      </w:r>
      <w:bookmarkEnd w:id="262"/>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موقع انفاق نه اسراف مى كنند و نه تقتير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نظرى در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راهى ميان اين دو كه عادلانه است انتخاب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انفاق و بخشيدن دارايى ها و نيروهاى اضافى، مخصوص موجودات زنده نيست، بلكه اصلى است كه در همه جهان آفرينش حكم فرماست، مثلاً آفتاب، پيوسته نورافشانى كرده و هر روز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هزار ميليون تن از جرم و مواد آن به نور و حرارت تبديل مى شود، چه انفاقى بالاتر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درختان، ميليون ها تن از مواد غذايى زمين را به صورت ميوه و غلات و چوب، برگ و گل در مى آورند و همه ساله ميلياردها تن از آب درياها تبخير شده و به صورت قطرات باران و دانه هاى شفاف برف در نقاط مختلف فرود مى آيند و در دل زمين فرو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قانون طبيعى و ناموس تكوينى است كه در نهاد هر موجودى نهاده شده است و بهره بردارى انسان از انفاق جهان طبيعت، آن چنان اعجاب انگيز است كه افراد عاقل و خردمند در برابر آن متحيرند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از جانب خداى بزرگ به زمين الهام شده است كه مواد غذايى و قندى خود را به گل ها رسانيده و در راه پرورش آنها انفاق كند وبه گل ها الهام شده</w:t>
      </w:r>
      <w:bookmarkStart w:id="263" w:name="pg10676_106865"/>
    </w:p>
    <w:p>
      <w:pPr>
        <w:pStyle w:val="BookText"/>
        <w:rPr/>
      </w:pPr>
      <w:bookmarkEnd w:id="263"/>
      <w:r>
        <w:rPr>
          <w:rFonts w:ascii="IRNazanin" w:hAnsi="IRNazanin" w:eastAsia="IRNazanin"/>
          <w:color w:val="111111"/>
          <w:sz w:val="28"/>
          <w:sz w:val="28"/>
          <w:szCs w:val="28"/>
          <w:rtl w:val="true"/>
          <w:lang w:bidi="fa-IR"/>
        </w:rPr>
        <w:t>است كه شيره خود را به زنبور عسل برسانند و به زنبور عسل هم وحى شده است كه شيره هايى را كه از گل ها و درختان گرد آورده است، در اختيار انسان بگذارد، تو گويى همه فعل و انفعال ها و همه انفاق ها براى زندگى انسان در روى زمين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روشن گرديد كه انفاق نيروهاى اضافى، يك سنت همگانى و قانون طبيعى است، انسان كه خود جزئى از اين طبيعت و جهان آفرينش مى باشد، نمى تواند از اين قانون مستثنا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بايد از روش طبيعت پيروى نموده و در اين راه،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دست و دل بازى ندارند و از انفاق به ديگران و كمك به همنوعان، خوددارى مى كنند، از خاك هم كم تر و پست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افراد، پيوسته مطرود درگاه الهى خواهند بود، زيرا به تكاليف الهى و وظايف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و ديگر ماليات 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نمى كنند و مورد غضب و خشم مردم نيز قرار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هشتم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السَّخِىُّ قَرِيبٌ مِنَ اللّهِ، قَريبٌ مِنَ الْجَنَّةِ، قَرِيبٌ مِنَ النَّاسِ، وَالْبَخيلُ بَعِيدٌ مِنَ اللّهِ، بَعِيدٌ مِنَ الْجَنَّةِ، بَعِيدٌ مِنَ النّاسِ</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 سخاوتمند به خدا و بهشت و مردم، نزديكند و افراد بخيل و ممسك از خدا و بهشت و از مردم دورند</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719188_1051229030"/>
      <w:bookmarkStart w:id="265" w:name="_Toc97"/>
      <w:bookmarkEnd w:id="264"/>
      <w:r>
        <w:rPr>
          <w:rtl w:val="true"/>
        </w:rPr>
        <w:t>انفاق محدود</w:t>
      </w:r>
      <w:bookmarkEnd w:id="26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با توجه به حياتى بودن انفاق از جهاتى آن را محدود كرده است و يكى</w:t>
      </w:r>
    </w:p>
    <w:p>
      <w:pPr>
        <w:pStyle w:val="BookText"/>
        <w:rPr/>
      </w:pPr>
      <w:r>
        <w:rPr>
          <w:rFonts w:ascii="IRNazanin" w:hAnsi="IRNazanin" w:eastAsia="IRNazanin"/>
          <w:color w:val="111111"/>
          <w:sz w:val="28"/>
          <w:sz w:val="28"/>
          <w:szCs w:val="28"/>
          <w:rtl w:val="true"/>
          <w:lang w:bidi="fa-IR"/>
        </w:rPr>
        <w:t>از شرايط آن، اين است كه از حدّ اقتصاد و ميانه روى خارج نشود، زيرا انفاقِ بيش از حد، مايه نابودى انسان مى شود و احياناً سبب مى گردد كه لطمه روحى و آبرويى بر انسان وارد گردد و ديگر نتواند بسان يك موجود فعال مشغول كار شده و اطراف خود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ترين انفاق گر جهان، قلب انسان است، كار او پخش خون به تمام اعضاى بدن و سيراب كردن تمام سلول هاى انسان است، ولى با اين همه، پيوسته مقدارى خون به اندازه نياز حوزه وجود خود نگاه مى دارد و مقدار اضافى را به سرتاسر بدن پخش مى كند و اگر در اين راه، بيش از حد انفاق كند، از اداره دستگاه بدن باز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امساك و خوددارى از تعاون و كمك، علاوه بر اين كه برخلاف اصول و سنن آفرينش است، خود موجب هدر رفتن نيروهاست، زيرا سرمايه هاى هر موجودى غالباً بيش از نيازهاى آن است، از اين رو بايد نيروهاى اضافى را در اختيار ديگران بگذارد تا هم از هدر رفتن نيروها جلوگيرى گردد و هم از نيروهاى مقابل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جامعه، علم و دانش بيش تر يا مال و ثروت انبوه ترى دارند و از مواهب بيش ترى برخوردارند، مسئوليت بيش ترى نسبت به همنوعان خود كه به علم و ثروت آنان نيازمندند دارند، درست است كه همه اين نعمت ها به ظاهر، متعلق به خود آنهاست، ولى بايد بدانند خود آنان نيز متعلق به جامعه و وابسته به آن هستند، همه بايد از وجود و مواهب مادى و معنوى آنان بهره مند گردند و استفاده كنند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انفاق در حدّ امكان و به صورت اقتصاد و ميانه روى از اصول عالى اسلام است كه در آيه مورد بحث و در آيات ديگر به آن اشاره شده است،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به گردنت مبند و آن را به طور كامل هم باز مكن، مبادا به صورت ملامت شده و حسرت زده، بر جاى خود بنشينى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دست خود را به گردن خويش ببندند، قدرت انفاق نخواهند داشت و كسانى هم كه همه دست خود را بگشايند، چيزى براى آنان باقى نمى ماند، در اين صورت، مورد ملامت ديگران واقع مى شوند و به اموالى كه به ديگران بخشيده اند، به شدت نيازمند خواهند شد و ناچار با حسرت به آن خواهند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شيرين سخن پارسى، مفاد آيه را در قالب شعر ريخته،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مبند از سر امساك دست بر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خصلتى است نكوهيده پيش اهل نُهى</w:t>
      </w:r>
    </w:p>
    <w:p>
      <w:pPr>
        <w:pStyle w:val="BookText"/>
        <w:rPr/>
      </w:pPr>
      <w:r>
        <w:rPr>
          <w:rFonts w:ascii="IRNazanin" w:hAnsi="IRNazanin" w:eastAsia="IRNazanin"/>
          <w:color w:val="111111"/>
          <w:sz w:val="28"/>
          <w:sz w:val="28"/>
          <w:szCs w:val="28"/>
          <w:rtl w:val="true"/>
          <w:lang w:bidi="fa-IR"/>
        </w:rPr>
        <w:t xml:space="preserve">مكن به جانب اسراف نيز چندان 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چه هست به يكدم كنى ز دست رها</w:t>
      </w:r>
    </w:p>
    <w:p>
      <w:pPr>
        <w:pStyle w:val="BookText"/>
        <w:rPr/>
      </w:pPr>
      <w:r>
        <w:rPr>
          <w:rFonts w:ascii="IRNazanin" w:hAnsi="IRNazanin" w:eastAsia="IRNazanin"/>
          <w:color w:val="111111"/>
          <w:sz w:val="28"/>
          <w:sz w:val="28"/>
          <w:szCs w:val="28"/>
          <w:rtl w:val="true"/>
          <w:lang w:bidi="fa-IR"/>
        </w:rPr>
        <w:t xml:space="preserve">پس اختيار وسط راست در جميع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دليل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الامور أوسطها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 و اسراف و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شيوه خاصى مجسم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حالى كه اين آيه را تلاوت مى كرد، در برابر يكى از يارانش قرار گرفته بود، در اين هنگام خم شد و مشتى از ريگ هاى زمين را برداشت و مشت خود را محكم گرفت، به طورى كه دانه اى از آن به زمين نريخت و فرمود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الاقتِتارُ الّذى ذكرَ اللّهُ فى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همان تقتيرى است كه خداوند در قرآن خود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مشت ديگر برداشت و دست خود را باز كرده و همه را به زمين ريخت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 ديگرى برداشت و قسمتى را ريخت و قسمتى را در دست نگاه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ميانه روى است كه روش عادلانه است و خداوند از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نه تنها ميانه روى در انفاق، اساس زندگى است، بلكه تعاليم اسلام، بر اساس ميانه روى استوار مى باشد و از هر نوع افراط و تفريط، جلوگيرى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 هايى از اين گونه دستورها را يادآور مى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فِى مَشْيِكَ وَاغْضُضْ مِنْ صَوْتِكَ إِنَّ أَنْكَرَ الأَصْواتِ لَصَوْتُ الْحَمِير</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رفتن ميانه رو باش، از صداى خود بكاه كه بدترين صداها، صداى خران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مايه نجات انسان و موجب تكامل روحى و معنوى است تا آن جا كه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 حُبُّ عَلىِّ بنِ أبى طالِب</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سرلوحه پرونده فرد با ايمان، دوستى على بن ابى طالب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وجود اين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هَلَكَ فِيكَ اثنانِ مُحِبٌّ غال وَمُبغِضٌ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نفر در راه تو هلاك شدند، كسى كه در محبت و علاقه به تو افراط ورزد و غلو كند و آن كس كه تو را دشمن بدارد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مجيد، ملت اسلامى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خواند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امت وسطى قرار داديم تا بر مردم گواهانى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امت ميانه رو است كه در تمام شئون زندگى، اعتدال و ميانه روى را از دست نمى دهند، مثلاً در نظام اجتماعى، الغاى مالكيت بر خلاف فطرت انسان است، زيرا هر فردى، فطرتاً خود را به دسترنج خود اولى وشايسته مى داند، همچنان كه سيستم سرمايه دارى غربى، بر خلاف اصول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اخلاقى، فرو رفتگى در شهوت، مذموم و بد است، همچنان كه رهبانيت و ترك دنيا نيز زشت و حرام است، چنان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رُهبانيّةَ فِى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فضيلتى، حد وسطى است ميان دو رذيله اخلاقى،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برجسته انسانى است كه ميان دو رذيله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 و ترس، تهور و بى باكى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 وسطى است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 و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تقتير و امساك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ساير صفات برجسته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يافتن جنگ جمل، آگاه شد كه يكى از دوستانش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است و در خانه خود بسترى است، به همين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امام به عيادت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حضرت به خانه وسيع او افتاد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خانه اى بدين وسعت را در دنيا براى چه مى خواهى، در حالى كه در آخرت به آن نيازمندترى؟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خانه وسيع، مى تواند مايه سعادت تو در آخرت شود، زيرا مى توانى در اين جا مهمان نوازى كنى و از بستگان خود، صله رحم نمايى و حقوق شرعى آنان را بپردازى، در اين صورت، همين خانه وسيع، وسيله كسب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رو به حضرت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دست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شكايت مى كنم، زيرا وى مانند راهبان مسيحى، گليمى پوشيده و از زندگى دست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چشم او به عاصم افتاد،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عُدَىَّ نفسِهِ لقدِ استهامَ بكَ الخَبيثُ أما رَحِمْتَ أهلَكَ وَوَلَدَكَ أترى اللّهَ أحلَّ لَكَ الطَّيِّباتِ وَهُوَ يكرَهُ أنْ تَأخُذَها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ناپاك، تو را سرگردان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دلت به حال همسر و فرزندان خود نمى سوزد؟ آيا نمى بينى كه خداوند چيزهاى پاكيزه را بر تو حلال كرده و تو بر خلاف برنامه خدا نمى خواهى از آنها بهره مند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فلاسفه يونان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 كردند كه خوشبختى، جنبه روانى دارد ووضع جسمى و مادى در سازندگى سعادت، نقش و اثرى ندارد و يگانه راه سعادت، همان تحصيل كمالات نفسانى و فضايل اخلاقى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افراط گر اين فلاسفه، معتقدند كه مادامى كه روح و روان با بدن ارتباط و پيوند دارد، سعادت نصيب انسان نمى گردد و تنها راه سعادت، اين است كه روح از</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بدن جدا شود و از آلودگى هاى مادى زندگى، پيراسته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گروهى از آنان به زندگى دنيا پشت پا زده و از هر نوع بهره بردارى از لذايذ جهان، روى گردان بودند تا آن جا كه حكيم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ديوجانس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وسايل زندگى يك خم و يك ظرف بيش نداشت، از خم به جاى اتاق و از ظرف به جاى وسايل زندگى استفاده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مشاهده كرد كه يك نفر با دست خود آب مى نوشد، آن ظرف را هم شكست يا به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گروه، گروه ديگرى هستند كه در بهره بردارى از لذايذ جهان به هيچ قيد و شرطى پاى بند نبوده و خوشبختى را در لذايذ مادى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اگزيستانسياليست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هستند كه هر نوع مانع را در راه التذاذهاى نفسانى، محكوم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اگزيستانسياليسم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مكتبى است كه براى كوبيدن قيد و بندهاى عقلى و اجتماعى و شكستن بندها و سيل بندها و اشباع غرايز به طور مطلق پديد آمده است و گروهى ديوانهوار دنبال آن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پيروان هر دو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اگزيستانسياليسم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بعد از ابعاد روحى انسان را مورد مطالعه قرار داده و از ابعاد ديگر كاملاً بى خبر هستند، در صورتى كه سعادت انسان در اين است كه به تمام جنبه هاى او توجه گردد، نه به يك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روان در تكامل و سير تكاملى خود از بدن و تن بى نياز نيست و اهمال اين بخش، مايه توقف سير تكامل روحى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رهبانيت و ترك دنيا و زندگى در بيغوله ها و دل كوه ها و شكاف درختان و ميان خم، شديداً ممنوع شمرده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بدن و تن مقدمه تكامل روح و لباس روان است، توجه كامل به مقدمه و غفلت از هدف خلقت، مايه سقوط در دره مهيب بدبختى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تعليمات راستين و استوار، آن است كه بر اساس خلقت و آفرينش، متكى بوده و سر سوزن از آن، پا فراتر نگذارد كه فلاسفه واقع بين جهان، مانند ارسطو و حكماى اسلامى تعاليم خود را روى آن بنا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مجيد و در آيات متعددى به اين حقيقت اشاره شده است آن جا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النَّاسِ مَنْ يَقُولُ رَبَّنا آتِنا فِى الدُّنْيا وَما لَهُ فِى الآخِرَةِ مِنْ 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يَقُولُ رَبَّنا آتِنا فِى الدُّنْيا حَسَنَةً وَفِى الآخِرَةِ حَسَنَةً وَقِنا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نَصِيبٌ مِمّا كَسَبُوا وَاللّهُ سَرِيعُ الْحِسابِ</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اين جهان به ما نيكى بده، در حالى كه در آخرت، نصيبى ندارند و برخى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دنيا و آخرت به ما نيكى كن و ما را از عذاب دوزخ بر كنار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كارهاى خود بهره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سريع الحساب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66" w:name="pg10676_106879"/>
    </w:p>
    <w:p>
      <w:pPr>
        <w:pStyle w:val="Heading4"/>
        <w:numPr>
          <w:ilvl w:val="3"/>
          <w:numId w:val="1"/>
        </w:numPr>
        <w:rPr/>
      </w:pPr>
      <w:bookmarkStart w:id="267" w:name="__RefHeading___Toc719190_1051229030"/>
      <w:bookmarkStart w:id="268" w:name="_Toc98"/>
      <w:bookmarkEnd w:id="266"/>
      <w:bookmarkEnd w:id="267"/>
      <w:r>
        <w:rPr/>
        <w:t>6</w:t>
      </w:r>
      <w:r>
        <w:rPr>
          <w:rtl w:val="true"/>
        </w:rPr>
        <w:t xml:space="preserve">. </w:t>
      </w:r>
      <w:r>
        <w:rPr>
          <w:rtl w:val="true"/>
        </w:rPr>
        <w:t>يكتاپرست هستند</w:t>
      </w:r>
      <w:bookmarkEnd w:id="268"/>
    </w:p>
    <w:p>
      <w:pPr>
        <w:pStyle w:val="Heading5"/>
        <w:numPr>
          <w:ilvl w:val="4"/>
          <w:numId w:val="1"/>
        </w:numPr>
        <w:rPr/>
      </w:pPr>
      <w:bookmarkStart w:id="269" w:name="__RefHeading___Toc719192_1051229030"/>
      <w:bookmarkStart w:id="270" w:name="_Toc99"/>
      <w:bookmarkEnd w:id="269"/>
      <w:r>
        <w:rPr>
          <w:rtl w:val="true"/>
        </w:rPr>
        <w:t>اشاره</w:t>
      </w:r>
      <w:bookmarkEnd w:id="270"/>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يَدْعُونَ مَعَ اللّهِ إِلهاً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همراه خدا معبود ديگرى را نمى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هيچ موضوعى، مانند شرك به مبارزه برنخاسته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كوبنده ترين و شديدترين مبارزه اسلام، درباره شرك و دوگانه پرستى است و معتقد است كه اين مبارزه، زيربناى اصلاحات خداشناسى و يكتاپرستى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خداى دانا و توانا و دادگر و بينا و شنوا، مايه تربيت انسان هاست و هرگز اعتقاد به الوهيت بت ها و اجرام آسمانى و يا ديگر موجودات روحانى، نه تنها اين اثر را ندارد، بلكه بزرگ ترين ضربت بر سعادت انسان وارد مى سازد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 و اعتقاد به الوهيت موجوداتى ناتوان، زاييده فطرتى است كه با جهل به شناساى خداى واقعى آميخته باشد، زيرا از يك طرف، فطرت آدمى او را به سوى خدا كه سرچشمه هستى است دعوت مى كند و همچنين انديشه در نظام آفرينش او را در اين اعتقاد يارى مى كند، از اين جهت، خواه ناخواه به وجود صانعى مدبر، معتقد مى گردد و از صميم دل، خواهان پرستش و خضوع در پيشگاه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چون گروهى از مردم از تعاليم پيامبران، دور هستند، نمى توانند معبود واقعى را از خدايان دروغين تشخيص دهند و طبعاً در تشخيصِ معبود دچار اشتباه شده، مجاز را به جاى حقيقت مى پذيرند</w:t>
      </w:r>
      <w:r>
        <w:rPr>
          <w:rFonts w:eastAsia="IRNazanin" w:cs="IRNazanin"/>
          <w:color w:val="111111"/>
          <w:sz w:val="28"/>
          <w:szCs w:val="28"/>
          <w:rtl w:val="true"/>
          <w:lang w:bidi="fa-IR"/>
        </w:rPr>
        <w:t>.</w:t>
      </w:r>
      <w:bookmarkStart w:id="271" w:name="pg10676_106881"/>
    </w:p>
    <w:p>
      <w:pPr>
        <w:pStyle w:val="BookText"/>
        <w:rPr/>
      </w:pPr>
      <w:bookmarkEnd w:id="271"/>
      <w:r>
        <w:rPr>
          <w:rFonts w:ascii="IRNazanin" w:hAnsi="IRNazanin" w:eastAsia="IRNazanin"/>
          <w:color w:val="111111"/>
          <w:sz w:val="28"/>
          <w:sz w:val="28"/>
          <w:szCs w:val="28"/>
          <w:rtl w:val="true"/>
          <w:lang w:bidi="fa-IR"/>
        </w:rPr>
        <w:t>اهتمام پيامبران، غالباً متمركز بر زدودن شرك و بت پرستى است و بشر در ادوار گذشته، بر اثر ضعف قواى عقلى و يا بر اثر گريز از تعاليم پيامبران، دچار بت پرستى بوده و در زمان آنان در هر منطقه اى بت و بتكده اى خودنمايى مى كرد، از اين رو آنان نيز لبه تيز بحث ها و مبارزات خود را متوجه بت پرستى كرده و در اين راه مجاهدت هاى بزرگى داشتند</w:t>
      </w:r>
      <w:r>
        <w:rPr>
          <w:rFonts w:eastAsia="IRNazanin" w:cs="IRNazanin"/>
          <w:color w:val="111111"/>
          <w:sz w:val="28"/>
          <w:szCs w:val="28"/>
          <w:rtl w:val="true"/>
          <w:lang w:bidi="fa-IR"/>
        </w:rPr>
        <w:t>.</w:t>
      </w:r>
    </w:p>
    <w:p>
      <w:pPr>
        <w:pStyle w:val="Heading5"/>
        <w:numPr>
          <w:ilvl w:val="4"/>
          <w:numId w:val="1"/>
        </w:numPr>
        <w:rPr/>
      </w:pPr>
      <w:bookmarkStart w:id="272" w:name="__RefHeading___Toc719194_1051229030"/>
      <w:bookmarkStart w:id="273" w:name="_Toc100"/>
      <w:bookmarkEnd w:id="272"/>
      <w:r>
        <w:rPr>
          <w:rtl w:val="true"/>
        </w:rPr>
        <w:t>شرك داراى مراتب است</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 در ذات در برابر توحيد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ملل جهان، گروه هايى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اند و بى پروا براى جهان، دو مبدأ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سه اصل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داراى الوهيتند قائل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براى ابطال اعتقاد به وجود خدايان متعدد، براهين محكم و استوارى دارد كه به نقل يكى از آن براهين اكتفا مى كنيم، آن جا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زمين و آسمان ها خدايانى جز خدا مى بود، نظام آفرينش جهان، دچار اختلال مى گرديد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آيه،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تمانع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عقايد از آن بحث مى شود و خلاصه برهان، اين است كه جهان داراى دو خدا باشد، قطعاً اين دو موجود كه از هر نظر و يا از جهاتى با هم تباين و اختلاف دارند، دو نوع اراده و تدبير خواهند داشت و معنا ندارد كه دو موجودى كه از هر نظر و يا از جهاتى با هم اختلاف دارند، از نظر اراده و خواست، علم و تشخيص، يكسان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امور جهان، زير نظر دو اراده و دو نوع تشخيص، اداره گردد، قطعاً دچار اختلال مى شود و هماهنگيى كه ميان مجموع جهان هستى است، از ميان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بينى كه مجموع جهان آفرينش، با هم توافق و هماهنگى دارند و هر قانونى تكميل كننده قانون ديگر و يا هر موجودى، پيوند موجود ديگر است، به دليل اين است كه دايره هستى، زير نظر يك مدبّر اداره مى گردد كه از روز نخست، طبق نقشه واحدى،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هماهنگى در اجتماعات و تشكيلاتى است كه زير نظر فرد معينى اداره مى گردد كه پس از شور و مشورت با يك نظر قاطع، مطلب را به پايان مى رساند و در غير اين صورت، جز هرج و مرج نتيجه ديگرى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براى اثبات توحيد و يگانگى ذات خدا، براهين ديگرى نيز دارد كه در جاى ديگر از آنها بحث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 در فعل در برابر توحيد 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توحيد در فعل، اين است كه در جهان آفرينش به بيش از يك فاعل مستقل، معتقد نباشيم و فاعليت و تأثير فاعل هاى ديگر را در پرتو فاعليت او بدانيم و بشر را كه آفريننده فعل و كار خويش است در كار و فعل خويش مستقل و بى نياز از خدا تصور ننماييم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اين حقيقت را در آيه زير بيان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لا إلهَ إِلاّ هُوَ خَالِقُ كُلِّ شَىْء فَاعْبُدُوهُ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خداى شما كه خدايى جز او نيست، آفريننده تمام موجودات است، او را بپرستيد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شَىْء وَهُوَ الْواحِدُ الْقَهّارُ</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آفريننده همه چيزها، خداست و اوست يگانه و قدرتمند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نوع توحيد در برابر يك نوع شركى است كه دامنگير گروهى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تصور مى كردند راه تنزيه و پيراستگى خدا، در اين است كه بشر را در كار و فاعليت خود مستقل بدانيم و افعال او را از حوزه قدرت و اراده و حول وقوه او خارج سازيم و هيچ نوع فعل بشر را از خوب و بد به او مستند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نظر مى خواستند كه خدا را از كارهاى زشت و ناهنجار انسان ها پيراسته سازند، ولى سرانجام در ورطه بدترى افتادند و در جهان خلقت به دو خالق مستقل و به دو آفريننده اصيل، معتقد گرديدند، در صورتى كه راه پيراسته ساختن خدا اين نيست كه در برابر او فاعل مستقلى به نام انسان تصور نماييم، بلكه راه صحيح آن، اين است كه در جهان خلقت به يك فاعل مستقل معتقد گرديم و فاعليت ديگران را پرتوى از قدرت و توانايى او بدانيم، بلكه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به خورشيد، فروزندگى و به ماه، درخشندگى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به آتش، حرارت داده و هر موقع كه بخواهد از آن سلب مى كند، پس اوست خداى سبب ساز و خداى سبب سوز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هفتمين پيشواى جهان شيعه،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 أرادُا أن يصِفُوا اللّهَ عزّ وجلّ بعدلِهِ فأخرجُوهُ مِنْ قُدْرَتِهِ وَسُلْطانِهِ</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كه خدا را با عدل و داد توصيف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تصور كردند كه اگر فعل بشر را به او مستند كنند، نتيجه آن جبر و سلب اختيار از بندگان خواهد بود و اين كار با عدل الهى سازگار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سرانجام، قدرت او را محدود نموده و افعال انسان را از حوزه قدرت و تسلط او بيرون ساخته 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جمله اى كه نمايانگر توحيد در افعال است، همان جمله اى است كه در نماز، موقع برخاستن مى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قدرت و نيرويى كه خدا داده است، برمى خيزم و مى نشينم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كار بشر، قدرت خدا و نيروهايى كه از جانب خداوند به او عطا شده است دخالت دارد، از اين جهت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 خدا، ولى چون اختيار صرف اين قدرت ها و نيروها در دست بندگان است از اين جهت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أقومُ وأقعدُ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 شويم و مى نشينيم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 در عبادت در برابر توحيد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شرك، انتقاد از انديشه بسيارى از بت پرستان عرب جاهلى است كه تصور مى كردند كه براى تحصيل قرب به بارگاه خداوندى، بايد موجودات ديگرى را كه به گمان خود در درگاه خدا قرب و منزلتى دارند، بپرستند تا به اين وسيله در درگاه خدا قرب و مقامى پيدا كنند و منطق آنان، اين بود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لِيُقَرِّبُوبا إِلَى اللّهِ زُلْفى</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بت ها را نمى پرستيم، مگر اين كه ما را به خدا نزديك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روى اين نوع بت پرستى، شديداً مبارزه كرده و پرستش را از آن خدا دانسته است و بس، زيرا عبوديت و پرستش و خضوع در برابر چيزى، در حد الوهيت، شايسته موجودى است كه داراى همه كمالات بوده و از هر نقصى پيراسته باشد و چنين موجودى جز خدا نيست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قرآن انتقادهاى شديدى از خدايان دروغين كرده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بشر موجوداتى را مى پرستد كه قدرت بر آفريدن مگسى ندارند، آن جا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لَنْ يَخْلُقُوا ذُباباً وَلَوِ اجْتَمَعُواْ لَهُ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افرادى كه جز خدا موجودات ديگرى مى پرستند، آنها قدرت آفريدن مگسى را ندارند و چنين موجودات عارى از كمال، شايسته خضوع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تذكر نكته اى ناگزيريم و آن، اين كه مقصود از دعوت در آيه مورد بحث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يَدْعُونَ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است، يعنى جز خدا موجودى را نپرستند، هرگز مقصود دعوت به معناى صدا كردن موجود ديگر نيست، زيرا اگر مطلقِ دعوت، شرك باشد، در روى زمين موحّدى پيدا نمى شود، زيرا زندگى بشر بر اساس تعاون و همكارى و دعوت به كمك استوار شده است و پيوسته بشر از همنوع خود مى خواهد كه گرفتارى او را برطرف كند و در مسير زندگى، او را مدد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هرگاه ما يكى از پيامبران و يا معصومان را ندا دهيم، شرك نخواهد بود، زيرا هرگز احدى آنان را به عنوان خدايى نمى خواند و هيچ گاه، كسى آنها را نمى پرستد و همه مسلمانان جهان، عبادت را از آنِ خدا دانسته و هيچ كسى را شايسته الوهيت و پرستش نمى دانند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اين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مطلق خواندن و توجه است، باز آيه شامل اين نوع توسل ها نيست، زيرا همان طور كه توجه داريد، آيه، ناظر به آن صورتى است كه ما، همراه خدا، خداى ديگرى را بخوانيم، در صورتى</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هيچ يك از معصومان، نه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نه كسى آنان را به اين قيد و شروط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عبارت روشن تر، در اين جمله به دو مطلب عنايت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نهى شده كه كسى را كه مى خوانيم، همرديف خدا قرار دهيم، چنان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كسى را كه همراه خدا مى خوانيم، معبود خود تصور نكنيم، و هر دو قيد در دعا و توسل منتفى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پيامبر و امام را همراه خدا نمى خوانيم، بلكه آنان مدعو و خوانده شده حقيقى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ديگر و همان طور كه گفته شده است، انديشه الوهيت درباره اين افراد در مغز هيچ مسلمانى وجود ندارد، از دقت در مفاد آيه، مفاد آيه ديگرى كه مستمسك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روشن گرديد و آن آيه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اعضايى كه بايد در حال سجده بر زمين گذارده شوند، از آن خداست، همراه خدا كسى را نخوانيد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دعوت، پرستش است نه خواندن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نهى است ،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 قرار دادن موجودى در رديف خدا و مؤثر دانستن او در رفع حوايج، نهى شده است و هر دو قيد در دعا و توسل ها منتفى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مسلمانان در پرتو تعاليم اسلام از اين نوع شرك ها رهايى جسته اند، امّا برخى از آنان دچار شرك ديگرى گشته اند كه در روايات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گفته شده و اين همان عبادت ريايى و خودنمايى است</w:t>
      </w:r>
      <w:r>
        <w:rPr>
          <w:rFonts w:eastAsia="IRNazanin" w:cs="IRNazanin"/>
          <w:color w:val="111111"/>
          <w:sz w:val="28"/>
          <w:szCs w:val="28"/>
          <w:rtl w:val="true"/>
          <w:lang w:bidi="fa-IR"/>
        </w:rPr>
        <w:t>.</w:t>
      </w:r>
      <w:bookmarkStart w:id="274" w:name="pg10676_106892"/>
    </w:p>
    <w:p>
      <w:pPr>
        <w:pStyle w:val="Heading4"/>
        <w:numPr>
          <w:ilvl w:val="3"/>
          <w:numId w:val="1"/>
        </w:numPr>
        <w:rPr/>
      </w:pPr>
      <w:bookmarkStart w:id="275" w:name="__RefHeading___Toc719196_1051229030"/>
      <w:bookmarkStart w:id="276" w:name="_Toc101"/>
      <w:bookmarkEnd w:id="274"/>
      <w:bookmarkEnd w:id="275"/>
      <w:r>
        <w:rPr/>
        <w:t>7</w:t>
      </w:r>
      <w:r>
        <w:rPr>
          <w:rtl w:val="true"/>
        </w:rPr>
        <w:t xml:space="preserve">. </w:t>
      </w:r>
      <w:r>
        <w:rPr>
          <w:rtl w:val="true"/>
        </w:rPr>
        <w:t>احترام به جان انسان ها</w:t>
      </w:r>
      <w:bookmarkEnd w:id="276"/>
    </w:p>
    <w:p>
      <w:pPr>
        <w:pStyle w:val="Heading5"/>
        <w:numPr>
          <w:ilvl w:val="4"/>
          <w:numId w:val="1"/>
        </w:numPr>
        <w:rPr/>
      </w:pPr>
      <w:bookmarkStart w:id="277" w:name="__RefHeading___Toc719198_1051229030"/>
      <w:bookmarkStart w:id="278" w:name="_Toc102"/>
      <w:bookmarkEnd w:id="277"/>
      <w:r>
        <w:rPr>
          <w:rtl w:val="true"/>
        </w:rPr>
        <w:t>اشاره</w:t>
      </w:r>
      <w:bookmarkEnd w:id="278"/>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يَقْتُلُونَ النَّفْسَ الّتِى حَرَّمَ اللّهُ إِلاّ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نفسى را كه خداوند آن را محترم شمرده نمى كشند، مگر در موردى كه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 خلاف مكتب مادى گرى، به مقام و موقعيت انسان احترام فوق العاده اى قائل شده است و با توجه به دستورات اسلام درباره انسان، عظمت جهان بينى اسلام به خوبى روشن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انسان، جهان بينى اسلام را با مسابقات روزافزون بشر درباره ساخت سلاح هاى ويرانگر و بمب هاى آتش زا و ميكروبى كه قدرت يكى از آنها با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بمب اتمى كه در هيروشيما منفجر شد، برابر است مقايسه مى نمايد، ايمان و عقيده او به آسمانى بودن اين آيين، محكم تر و استوارتر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ارزش انسان را از نظر اسلام بررسى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بشر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او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نطفه انسان نيز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موجودى است كه از نخستين لحظه اى كه نطفه او منعقد مى گردد، زير پوشش احترام و مراقبت قرار گرفته است و تا روزى كه در ميان كفن پيچيده گردد و به خاك سپرده شود، حتى با مرگ هم برنامه احترام او قطع نمى گردد، زيرا كسى حق ندارد بى جهت، قبر او را بشكافد، بلكه آن قدر بايد</w:t>
      </w:r>
    </w:p>
    <w:p>
      <w:pPr>
        <w:pStyle w:val="BookText"/>
        <w:rPr/>
      </w:pPr>
      <w:r>
        <w:rPr>
          <w:rFonts w:ascii="IRNazanin" w:hAnsi="IRNazanin" w:eastAsia="IRNazanin"/>
          <w:color w:val="111111"/>
          <w:sz w:val="28"/>
          <w:sz w:val="28"/>
          <w:szCs w:val="28"/>
          <w:rtl w:val="true"/>
          <w:lang w:bidi="fa-IR"/>
        </w:rPr>
        <w:t>صبر كند تا تمام اعضا و استخوان هاى او بپوسد و ديگر اثرى از او جز يك مشت خاك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كسى عمداً مسلمانى را بكشد به سخت ترين وجه، مجازات مى شود، 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انسان با ايمانى را عمداً بكشد، سزاى او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او خشم گرفته، او را از رحمت خود دور ساخته و عذاب بزرگى براى او آماده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فردى، مسلمانى را از روى خطا كشت، علاوه بر اين كه براى كفاره گناه بزرگ خود بايد بنده اى آزاد كند، بايد ديه اى هم به بازماندگان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مُؤْمِناً خَطأً فَتَحْرِيرُ رَقَبَة مُؤْمِنَة وَدِيَةٌ مُسَلَّمَةٌ إِلى أَهْلِهِ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كسى مسلمانى را به طور خطا كشت، بايد بنده اى مؤمن را آزاد سازد و ديه اى به خانواده او بپردازد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ديه در احاديث اسلامى تعيين شده است و آن همان شتر و يا هزار مثقال طلاست و اين حكم در بريدن دو گوش و دو دست و پا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كشتن مسلمانى فرمان داده باشد، قاتل را مى كشند و امر كننده را حبس ابد مى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احترام به آبروى مسلمان، همين بس كه سخن گفتن پشت سر برادر را بسان خوردن گوشت مرده برادر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يَغْتَبْ بَعْضُكُمْ بَعْضاً أَيُحِبُّ أَحَدُكُمْ أَنْ يَأْكُلَ لَحْمَ أَخِيهِ مَيْتاً فَكَرِهْتُمُوهُ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يكديگر غيبت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شما كسى ميل دارد كه گوشت برادر خود را در حالى كه مرده است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هر چند به صورت ظاهر، يك تشبيه بيش نيست، ولى در حقيقت چهار نوع تشبيه را در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و برادر مذهبى مانند برادر نَسَبى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 و حيثيّت او مانند گوشت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پشت سر او و بر باد دادن آبروى او بسان خوردن گوشت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كه او در مجلس حاضر نيست و نمى تواند از خود، دفاع كند، مانند مرده اى است كه نمى توان دفاع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احترام به نطفه و ديگر مراحل تكوينى وى، همين بس كه فقهاى اسلام، سقط نطفه و ديگر مراحل وجودى او را جنايت دانسته و براى هر يك جريمه اى معين كرده اند، اينك بيان جريمه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را از بين ببرد بايد بيست مثقال طلا به عنوان جريمه بپردازد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بين ببرد، جريمه دو برابر شده، يعنى بايد چهل مثقال طلا بپردازد و در اتلاف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 جريمه شصت مثقال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چنين انسانى، علاوه بر اين مراحل سه گانه، داراى استخوانى باشد،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مثقال بايد بپردازد و اگر روى استخوان را گوشت پوشانيده باشد، صد مثقال و اگر در رحم مادر، از صورت جمادى بيرون آمده روحى پيدا كرده است، در اين موقع، جريمه آن در دختر پانصد و در پسر هزار مثقال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كجاى جهان براى بشر چنين احترامى قائل شده است و در جنگ هاى بين الملل اوّل، ده ميليون انسان و در دوم، صد ميليون انسان كشته و يا ناقص و يا مفقود الاثر شدند و زمامداران جهان بر اين فاجعه بزرگ، اشكى نريختند، بلكه همه را نتيجه جبر زمان و مقتضاى طبيعت خلقت انسانى تلقى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اصولاً در جهان بينى مكتب مادى نمى تواند انسان داراى احترام باشد،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نظر او همين سلول ها و ديگر اعضاى بى ارزش مادى است و روح در نظر او جز اثر ماده و نتيجه فعل و انفعال شيميايى و فيزيكى اجزاى مادى بدن،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ميان مكتبى كه انسان را بسان ماشين صنعت تلقى مى كند و شعاع وجود انسان را در همين امور مادى محصور مى سازد و ميان مكتبى كه حقيقت انسان را همان روح مجرد مى داند كه فنا و نابودى براى آن راه ندارد و به قدرى شريف و لطيف است كه خداى بزرگ آن را به خود نسبت داده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الرُّوحُ مِنْ أَمْرِ رَبِّى</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امور مربوط به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آدم را آفريد، از ميان اجزاى بى شمار او، تنها روح او را به خود نسبت مى دهد و به فرشتگان چنين مى گويد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وَنَفَخْتُ فِيهِ مِنْ رُوحِى فَقَعُوا لَهُ ساجِدِينَ</w:t>
      </w:r>
      <w:r>
        <w:rPr>
          <w:rFonts w:eastAsia="Amiri" w:cs="Amiri" w:ascii="Amiri" w:hAnsi="Amiri"/>
          <w:color w:val="111111"/>
          <w:sz w:val="28"/>
          <w:szCs w:val="28"/>
          <w:rtl w:val="true"/>
          <w:lang w:bidi="ar-SA"/>
        </w:rPr>
        <w:t>).</w:t>
      </w:r>
      <w:r>
        <w:rPr>
          <w:rStyle w:val="FootnoteAnchor"/>
        </w:rPr>
        <w:footnoteReference w:id="221"/>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آفرينش آدم به پايان رسيد و روحى از خود بر آن دميدم، در برابر آن سجده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باغ ملكوتم نيم از عالم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قفسى ساخته ام از بدنم</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گرايى امروز بر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كرده و چندان فاصله اى ميان انسان و حيوان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انسان را تكامل يافته حيوان مى داند و خلئى ميان اين دو، تصوير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داروين معتقد است كه ميان انسان و ميمون يك حلقه بيش فاصله نيست كه اگر اين حلقه نيز به دست آيد، شجره انسان به روشنى معلوم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مكتبى كه انسان را زاده ميمون مى داند نمى تواند احترام انسان را به روشنى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بينى مادى، انسان موجودى مختار نيست و هرگز واجد حريت و آزادى نمى باشد و اين مكتب، تمام حركات او را مانند حركات چرخ هاى ماشين مى داند و خدمتگزار و جنايتگر در اين نگرش با هم يكسانند، زيرا هيچ كدام در عمل خود، آزادى نداشته و از روى اختيار كارى انجام نداده اند، بلكه زمينه زندگى آنان به صورتى بوده كه به سوى فعاليت هاى مثبت سوق داده شده اند و يا روحيات و عوامل موجود در محيط به گونه اى بود كه آنان را به جنايت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مكتبى كه انسان را غافل و مجبور بداند و اعمال انسان را بسان ارتعاشات معلولان تلقى كند، نمى تواند منادى فضايل و كمالات انسانى و سجاياى اخلاقى باشد و نمى تواند مقام و موقعيت انسان را از نظر كمال به سر حد فرشته و از آن هم بالاتر برساند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اندازه اى براى انسان ارزش قائل شده است كه همه افراد جامعه انسانى را اعضاى يك پيكر دانسته، قتل انسانى را به منزله قتل انسان ها تلقى نموده</w:t>
      </w:r>
    </w:p>
    <w:p>
      <w:pPr>
        <w:pStyle w:val="BookText"/>
        <w:rPr/>
      </w:pPr>
      <w:r>
        <w:rPr>
          <w:rFonts w:ascii="Amiri" w:hAnsi="Amiri" w:eastAsia="Amiri" w:cs="Amiri"/>
          <w:color w:val="111111"/>
          <w:sz w:val="28"/>
          <w:sz w:val="28"/>
          <w:szCs w:val="28"/>
          <w:rtl w:val="true"/>
          <w:lang w:bidi="ar-SA"/>
        </w:rPr>
        <w:t>است، آن جا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بَنِى إِسْرائِيلَ أَنَّهُ مَنْ قَتَلَ نَفْساً بِغَيْرِ نَفْس أَوْ فَساد فِى الأَرْضِ فَكَأَنَّما قَتَلَ النّاسَ جَمِيعاً</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ما بر بنى اسرائيل، چنين نوشتيم كه هرگاه كسى، كسى را جز به قصاص قتل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فسادى در زمين بكشد مانند اين است كه همه مردم جهان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مبالغه نيست، بلكه از جهان بينى اسلام كه همه افراد بشر را يك پيكر تلقى مى كند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اسلامى، همگى از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آن حضرت در موقعيت جامعه با ايمان، 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فِى تراحُمِهِمْ وَتَعاطُفِهِمْ بِمَنْزِلَةِ الْجَسَدِ الواحِدِ، إن اشتَكى مِنْهُ عُضوٌ واحدٌ، تَداعى لَهُ سائِرُ الْجَسَدِ بِالحُمّى والسهرِ</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افراد جامعه با ايمان ، از نظر مهر و عاطفه بسان يك پيكرند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عضوى از آن، دچار دردى گردد، ساير اعضا مراتب همدردى خود را با آن عضو از طريق تب و بيدارى و ناراحتى، اعلام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مى فهميم كه شاعر بزرگ ايران، مصلح الدين سعدى با الهام از اين حديث، اشعار نغز و ارزنده معروف خود را درباره بنى آدم سروده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احترام مرده مسلمان، كافى است كه دستورات اسلام را درباره تجهيز مؤمن هنگام مرگ در نظر بگيريم كه اكثر اين دستورات در كتاب هاى فقهى و در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عملى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صنعتى در جامعه هاى بشرى بر بسيارى از آرمان هاى انسانى، جامه عمل پوشانيده و مجموع جهان را به صورت كشور واحدى درآورد تا آن جا كه ملت هاى مختلف به صورت ملت واحدى در سرزمين خاصى زندگى مى كنند، امّا بر اثر عدم رهبرى درست از ارزش هاى اخلاقى كاست و تحول صنعتى بلاى جان بشر گرديد و هم اكنون، انسانيت انسان بلكه هستى مادى او را در معرض نيستى و نابودى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صنعتى به ملت هاى قوى، نيرو و توان بخشيد به طورى كه آنان در پرتو قدرت نظامى و صنعتى خود، به فكر توسعه طلبى افتادند و در صدد برآمدند كه به قلمرو فرمانروايى خود، توسعه دهند وبه دست آوردهاى طبيعى ملت هاى ضعيف، چشم طمع دوخته و دست تعدى دراز كنند و از اين راه، تب استعمار و استثمار در كشورهاى آفريقايى و آسيايى بالا گرفت و ملل اين سامان، مورد تهاجم و تاخت و تاز ملت هاى نيرومند و صنعتى قرار گرفتند و دچار سرنوشت بسيار رقّت بارى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اصطكاك منافع دولت هاى استعمارگر، خود مايه شعلهور گرديدن آتش جنگ در نقاط مختلف جهان گرديد و موجب ويرانى ها و كشتارهاى وحشيانه و تلفات حيرت انگيز گرديد تا آن جا كه مجموع تلفات دو جنگ جهانى، معادل با مجموع تلفات جنگى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آمارى را كه در اين مورد منتشر كرده اند، مورد دقت قرار دهيم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جهانى اوّل كه مجموعاً </w:t>
      </w:r>
      <w:r>
        <w:rPr>
          <w:rFonts w:eastAsia="IRNazanin" w:cs="IRNazanin"/>
          <w:color w:val="111111"/>
          <w:sz w:val="28"/>
          <w:szCs w:val="28"/>
          <w:lang w:bidi="fa-IR"/>
        </w:rPr>
        <w:t>1565</w:t>
      </w:r>
      <w:r>
        <w:rPr>
          <w:rFonts w:ascii="IRNazanin" w:hAnsi="IRNazanin" w:eastAsia="IRNazanin"/>
          <w:color w:val="111111"/>
          <w:sz w:val="28"/>
          <w:sz w:val="28"/>
          <w:szCs w:val="28"/>
          <w:rtl w:val="true"/>
          <w:lang w:bidi="fa-IR"/>
        </w:rPr>
        <w:t xml:space="preserve">روز طول كشيد تا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نيروى انسانى را بسيج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حدود نُه ميليون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جنگ از ميان رفتند و در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بر اثر نقص عضو از</w:t>
      </w:r>
      <w:bookmarkStart w:id="279" w:name="pg10676_106903"/>
    </w:p>
    <w:p>
      <w:pPr>
        <w:pStyle w:val="BookText"/>
        <w:rPr/>
      </w:pPr>
      <w:bookmarkEnd w:id="279"/>
      <w:r>
        <w:rPr>
          <w:rFonts w:ascii="IRNazanin" w:hAnsi="IRNazanin" w:eastAsia="IRNazanin"/>
          <w:color w:val="111111"/>
          <w:sz w:val="28"/>
          <w:sz w:val="28"/>
          <w:szCs w:val="28"/>
          <w:rtl w:val="true"/>
          <w:lang w:bidi="fa-IR"/>
        </w:rPr>
        <w:t>كار افتادند و هفت ميليون نفر براى هميشه، عاجز و ناقص گشتند و طبق گزارش ها در حدود پنج ميليون نفر به صورت مفقودان جنگ به شمار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تعداد تلفات در شهرها و آبادى ها بيش از ارقام تلفات و زخمى هاى ميدان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هزينه اقتصاديى كه براى اين آدم كشى ها مردم از جيب خود پرداخته اند، بيش از چهارصد ميليارد دلار برآورد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ارقام، گسيختگى وضع اقتصادى اروپا، تأمين زندگى افراد از كار افتاده و حقوق بازنشستگى آنان به حساب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هزينه سرسام آور، چه كارها كه نمى شد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محاسبه اى كه صورت گرفته است، اين مبلغ براى انجام كارهاى ذيل كافى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تهيه خانه هايى به ارزش بيست هزار تومان با اثاثيه اى هشت هزار تومانى براى هر يك از مردم كشورهاى در حال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ايرلند، اسكاتلند، بلژيك، روسيه، ايالات متحده، كانادا، استراليا و آلمان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كتابخانه اى به ارزش چهل ميليون تومان با هزينه هشت ميليون در هر ناحيه از كشورهاى ياد شده، در هر منطقه اى كه داراى بيست هزار نفر يا بيشتر جمعيت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تشكيل سرمايه اى كه سود خالص آن براى استخدام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هزار معلم و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هزار پرستار با حقوق معادل هزار تومان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 كه، اصل سرمايه محفوظ باشد و تنها از درآمد خالص آن، اين برنامه ها اجرا گردد</w:t>
      </w:r>
      <w:r>
        <w:rPr>
          <w:rFonts w:eastAsia="IRNazanin" w:cs="IRNazanin"/>
          <w:color w:val="111111"/>
          <w:sz w:val="28"/>
          <w:szCs w:val="28"/>
          <w:rtl w:val="true"/>
          <w:lang w:bidi="fa-IR"/>
        </w:rPr>
        <w:t>).</w:t>
      </w:r>
    </w:p>
    <w:p>
      <w:pPr>
        <w:pStyle w:val="Heading5"/>
        <w:numPr>
          <w:ilvl w:val="4"/>
          <w:numId w:val="1"/>
        </w:numPr>
        <w:rPr/>
      </w:pPr>
      <w:bookmarkStart w:id="280" w:name="__RefHeading___Toc719200_1051229030"/>
      <w:bookmarkStart w:id="281" w:name="_Toc103"/>
      <w:bookmarkEnd w:id="280"/>
      <w:r>
        <w:rPr>
          <w:rtl w:val="true"/>
        </w:rPr>
        <w:t>جنگ بين المللى دوم</w:t>
      </w:r>
      <w:bookmarkEnd w:id="28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جهانى دوم كه از سال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پايان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شعله هاى خود را 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جهان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جنايى آن،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ميليون نفر قربانى، بيست ميليون نفر فاقد دست و پا و چشم و ريخته شدن هفده ميليون ليتر خون به زمين و دوازده ميليون سقط جنين و خرابى هاى ناشى از جنگ، غير از خانه ها و اماكن عمومى،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هزار دبستان و دبيرستان و شش هزار دانشگاه و هشت هزار لابراتوار بود و تعداد كسانى كه تنها در انگلستان از چشم هاى مصنوعى استفاده كردند، بالغ بر يك ميليون بود، همچنان كه دولت شوروى پس از پايان جنگ براى سربازان فاقد پا از دولت همكار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چهار ميليون پاى مصنوعى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هيتلر، برافروزنده آتش جنگ، با شكست فجيعى رو به رو گشت و كشور آلمان بيش از ده ميليون نفر قربانى و بيش از هفت ميليون نفر بى خانمان گرديده و بيش از يك ميليون و دويست هزار تن بمب بر روى شهرهاى آن ريخته شد و دست كم دويست و پنجاه هزار نفر در شهرها از ميان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جهانى دوم، سه چهارم مردم برلن را زنان و كودكان بى سرپرست و يك چهارم ديگر را پيرمردان و معلولان و افراد از كار افتاده تشكيل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دسته ها، كسى پيدا نمى شد كه پدر و مادر و برادر يا يكى از فاميل خود را از دست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چنين وضع رقّت بارى،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صنعتى به ارزش انسان ها پى برده و خود را بهتر شناخته است؟ هيچ فردى در اهميت صنعت و حياتى بودن آن شك ندارد، ولى جان سخن اين جاست كه اگر زندگى بشر، تنها در صنعت خلاصه گردد، آيا چنين زندگيى به نفع و سود بشر است يا اين كه بايد در كنار تشكيلات صنعتى، رهبرى اخلاقى و معنوى وجود داشته باشد تا كنترل آن را به دست گرفته و بشر طغيانگر از آن بر ضد كيان مادى و معنوى خود سوء استفاده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اهميت صنعت، همين بس كه قرآن درباره حضرت داود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وَعَلَّمْناهُ صَنْعَةَ لَبُوس لَكُمْ</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زره بافى را آموختيم كه به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از نعمت هايى كه در حق شما ابراز داشتيم،همين بود كه او را با اين فن آشنا ساختيم، ولى همين نعمت صنعت، در صورت عدم رهبرى صحيح، بلاى جان و آتش كيان مادى و معنوى بشر مى گردد و در ذيل آيه ياد شده،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لِتُحْصِنَكُمْ مِنْ بَأْسِكُمْ فَهَلْ أَنْتُمْ شاكِرُونَ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اين طريق، شما را از قدرت يكديگر صيانت و حفاظت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برابر اين نعمت سپاسگزار هستيد؟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قسمت آيه به روشنى مى رساند كه صنعت، مايه حفاظت و صيانت انسان است، از اين رو در برابر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نعمت بزرگ بسان ديگر نعمت ها بايد شاكر و سپاسگزار بود</w:t>
      </w:r>
      <w:r>
        <w:rPr>
          <w:rFonts w:eastAsia="IRNazanin" w:cs="IRNazanin"/>
          <w:color w:val="111111"/>
          <w:sz w:val="28"/>
          <w:szCs w:val="28"/>
          <w:rtl w:val="true"/>
          <w:lang w:bidi="fa-IR"/>
        </w:rPr>
        <w:t>.</w:t>
      </w:r>
      <w:bookmarkStart w:id="282" w:name="pg10676_106908"/>
    </w:p>
    <w:p>
      <w:pPr>
        <w:pStyle w:val="Heading4"/>
        <w:numPr>
          <w:ilvl w:val="3"/>
          <w:numId w:val="1"/>
        </w:numPr>
        <w:rPr/>
      </w:pPr>
      <w:bookmarkStart w:id="283" w:name="__RefHeading___Toc719202_1051229030"/>
      <w:bookmarkStart w:id="284" w:name="_Toc104"/>
      <w:bookmarkEnd w:id="282"/>
      <w:bookmarkEnd w:id="283"/>
      <w:r>
        <w:rPr/>
        <w:t>8</w:t>
      </w:r>
      <w:r>
        <w:rPr>
          <w:rtl w:val="true"/>
        </w:rPr>
        <w:t xml:space="preserve">. </w:t>
      </w:r>
      <w:r>
        <w:rPr>
          <w:rtl w:val="true"/>
        </w:rPr>
        <w:t>عفت و پاك دامنى</w:t>
      </w:r>
      <w:bookmarkEnd w:id="284"/>
    </w:p>
    <w:p>
      <w:pPr>
        <w:pStyle w:val="Heading5"/>
        <w:numPr>
          <w:ilvl w:val="4"/>
          <w:numId w:val="1"/>
        </w:numPr>
        <w:rPr/>
      </w:pPr>
      <w:bookmarkStart w:id="285" w:name="__RefHeading___Toc719204_1051229030"/>
      <w:bookmarkStart w:id="286" w:name="_Toc105"/>
      <w:bookmarkEnd w:id="285"/>
      <w:r>
        <w:rPr>
          <w:rtl w:val="true"/>
        </w:rPr>
        <w:t>اشاره</w:t>
      </w:r>
      <w:bookmarkEnd w:id="286"/>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يَزْنُونَ وَمَنْ يَفْعَلْ ذلِك يَلْقَ أثاماً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 نمى كنند و هر كسى مرتكب شود، به كيفر خود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نعمت هاى بزرگ خداوند كه بر انسان ارزانى داشته است، همان غرايز نفسانى و خواسته هاى درونى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تمايلات جنسى به بقاى نوع خود ثبات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نيروهاى درونى را بر ضد دشمن بسيج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فاقد غضب باشد، طعمه گرگان و درندگان و دشمنان خون خوار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تمايلات جنسى و خشم و غضب از نعمت هاى بزرگ خداوند است كه براى تكامل انسان ضرورت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در غرايز، اين است كه بهره بردارى از آنها بايد به رهبرى عقل صورت گيرد و هر كجا عقل، اعمال غريزه را ممنوع شناخت، بايد اجتناب نمود و هر كجا مجاز و آزاد دانست بايد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مطلق در اعمال غرايز، جامعه انسان را به صورت اجتماع حيوانى در جنگ در مى آورد كه در آن جا براى زندگى، هيچ نوع قيد و بندى وجود ندارد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بسان ديگر آيين هاى راستين الهى به تحديد غرايز انسانى پرداخته و سعادت انسانى را تضمين نموده است و بهره بردارى از غريزه شهوت را به آميزش هاى مشروع محدود ساخته است و بزرگ ترين دشمن انسان را اعمال بى قيد و شرط</w:t>
      </w:r>
      <w:bookmarkStart w:id="287" w:name="pg10676_106910"/>
    </w:p>
    <w:p>
      <w:pPr>
        <w:pStyle w:val="BookText"/>
        <w:rPr/>
      </w:pPr>
      <w:bookmarkEnd w:id="287"/>
      <w:r>
        <w:rPr>
          <w:rFonts w:ascii="Amiri" w:hAnsi="Amiri" w:eastAsia="Amiri" w:cs="Amiri"/>
          <w:color w:val="111111"/>
          <w:sz w:val="28"/>
          <w:sz w:val="28"/>
          <w:szCs w:val="28"/>
          <w:rtl w:val="true"/>
          <w:lang w:bidi="ar-SA"/>
        </w:rPr>
        <w:t>غضب و شهوت دانسته است، آن جا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عَدوِّ المَرءِ غَضبُهُ وَشَهْوَتُهُ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 ترين دشمن انسانى، خشم و تمايلات جنسى مرزنشناس اوست</w:t>
      </w:r>
      <w:r>
        <w:rPr>
          <w:rFonts w:eastAsia="IRNazanin" w:cs="IRNazanin"/>
          <w:color w:val="111111"/>
          <w:sz w:val="28"/>
          <w:szCs w:val="28"/>
          <w:rtl w:val="true"/>
          <w:lang w:bidi="fa-IR"/>
        </w:rPr>
        <w:t>».</w:t>
      </w:r>
    </w:p>
    <w:p>
      <w:pPr>
        <w:pStyle w:val="Heading5"/>
        <w:numPr>
          <w:ilvl w:val="4"/>
          <w:numId w:val="1"/>
        </w:numPr>
        <w:rPr/>
      </w:pPr>
      <w:bookmarkStart w:id="288" w:name="__RefHeading___Toc719206_1051229030"/>
      <w:bookmarkStart w:id="289" w:name="_Toc106"/>
      <w:bookmarkEnd w:id="288"/>
      <w:r>
        <w:rPr>
          <w:rtl w:val="true"/>
        </w:rPr>
        <w:t>افراط و تفريط در اعمال غريزه جنسى</w:t>
      </w:r>
      <w:bookmarkEnd w:id="289"/>
    </w:p>
    <w:p>
      <w:pPr>
        <w:pStyle w:val="BookText"/>
        <w:rPr/>
      </w:pPr>
      <w:r>
        <w:rPr>
          <w:rFonts w:ascii="IRNazanin" w:hAnsi="IRNazanin" w:eastAsia="IRNazanin"/>
          <w:color w:val="111111"/>
          <w:sz w:val="28"/>
          <w:sz w:val="28"/>
          <w:szCs w:val="28"/>
          <w:rtl w:val="true"/>
          <w:lang w:bidi="fa-IR"/>
        </w:rPr>
        <w:t>افتخار ما مسلمانان اين است كه علاقه زن و مرد را به يكديگر از آيات الهى و از نشانه هاى بارز خدا مى دانيم، زيرا اوست كه اين مهر و علاقه را در دل ها افكنده و آنها را مجذوب يكديگر ساخته است،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آيات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براى شما از خودتان همسر آفريد تا در پرتو همسر گزينى آرامش پيدا كنيد و ميان شما مهر و محبت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در صورتى به خوبى جلوه مى كند كه بدانيم در اعصار گذشته، برخى از آيين ها، علاقه جنسى را ذاتاً پليد و آميزش جنسى هر چند كه با همسر قانونى باشد را موجب تباهى و سقوط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برتراند راسل، فيلسوف اجتماعى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 عقايد مخالف جنسيّت در اعصار خيلى قديم وجود داشته است و به خصوص در هر جا كه مسيحيت و دين بودا پيرو داشت، عقيده مزبور نيز تفوق يافت و بدين طريق، يك نهضت عمومى رياضت در دنياى قديم ايجاد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كاوان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عقيده، قرن ها وجدان انبوه عظيمى از افراد بشر را</w:t>
      </w:r>
    </w:p>
    <w:p>
      <w:pPr>
        <w:pStyle w:val="BookText"/>
        <w:rPr/>
      </w:pPr>
      <w:r>
        <w:rPr>
          <w:rFonts w:ascii="IRNazanin" w:hAnsi="IRNazanin" w:eastAsia="IRNazanin"/>
          <w:color w:val="111111"/>
          <w:sz w:val="28"/>
          <w:sz w:val="28"/>
          <w:szCs w:val="28"/>
          <w:rtl w:val="true"/>
          <w:lang w:bidi="fa-IR"/>
        </w:rPr>
        <w:t>تحت نفوذ ترس آور و نفرت انگيز خود قرار داده و احياناً با اختلالات روانى و بيمارى هاى روحى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رشد اين عقيده در ميان مسيحيان، همان تفسير كليسا نسبت به مجرد زيستن حضرت عيسى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كليسا چنين تصور كرده كه چون ازدواج ذاتاً يك امر پليدى است، لذا مسيح از آن دورى جست و بر اين اساس، مقامات كليسا، شرط وصول به مقامات روحانى را اين مى دانند كه افراد در تمام عمر، آلوده به زن نشوند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كسانى انتخاب مى كنند كه هيچ گاه ازدواج نكرده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درست است كه كليسا ازدواج را غير قابل فسخ و طلاق را ممنوع مى شمارد، ولى اين امر، بدان دليل نيست كه خواسته ازدواج را تقديس كند، بلكه مى خواهد براى كسانى كه از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رانده شده اند، مجازاتى قائل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عقايد گذشتگان درباره زن كه او برزخى ميان حيوان و انسان است و هرگز داراى نفس ناطقه نيست، به انديشه پليد بودن ازدواج كمك كرده است و سرانجام ميان غريزه طبيعى، كه خواهان ازدواج است و عقيده مذهبى، كه آن را پليد و زشت مى داند، نبردى جانكاه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 تنها ازدواج را پليد نمى داند، بلكه تجرد را يك نوع رهبانيت تلقى كرده و آشكار اعلام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رهبانيَّةَ فى الإسلام</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اسلام ازدواج را حافظ دين و اخلاق معرفى كرده است، آن جا كه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فَقَدْ أَحْرَزَ نِصْفَ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ازدواج كند، نيمى از دين خود را حفظ كرده است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علاقه به زن را نه تنها مايه پليدى و منافى با معنويت و روحانيت نمى داند، بلكه آن را از اخلاق پيامبران مى شمارد،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أخْلاقِد</w:t>
      </w:r>
      <w:r>
        <w:rPr>
          <w:rFonts w:eastAsia="IRNazanin" w:cs="IRNazanin"/>
          <w:color w:val="111111"/>
          <w:sz w:val="28"/>
          <w:szCs w:val="28"/>
          <w:rtl w:val="true"/>
          <w:lang w:bidi="fa-IR"/>
        </w:rPr>
        <w:t>.</w:t>
      </w:r>
      <w:bookmarkStart w:id="290" w:name="pg10676_106913"/>
    </w:p>
    <w:p>
      <w:pPr>
        <w:pStyle w:val="BookText"/>
        <w:rPr/>
      </w:pPr>
      <w:bookmarkEnd w:id="290"/>
      <w:r>
        <w:rPr>
          <w:rFonts w:ascii="IRNazanin" w:hAnsi="IRNazanin" w:eastAsia="IRNazanin"/>
          <w:color w:val="111111"/>
          <w:sz w:val="28"/>
          <w:sz w:val="28"/>
          <w:szCs w:val="28"/>
          <w:rtl w:val="true"/>
          <w:lang w:bidi="fa-IR"/>
        </w:rPr>
        <w:t>الأنْبِياءِ حُبُّ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زن از خوى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عبادت را به جايى رسانيد كه همه روزها را روزه مى گرفت و همه شب تا به صبح به نماز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وى جريان را به اطلاع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آثار خشم از چهره او هويدا بود، از جا حركت كرد و پيش عثمان بن مظعون رفت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 مرا براى رهبانيت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من شريعت فطرى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نماز مى خوانم و روزه مى گيرم و با همسر خود نيز آميزش دارم، هر كس مى خواهد از دين من پيروى كند، بايد سنت مرا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آميزش زن و مرد با يكديگر جزء سنت هاى من است</w:t>
      </w:r>
      <w:r>
        <w:rPr>
          <w:rFonts w:eastAsia="IRNazanin" w:cs="IRNazanin"/>
          <w:color w:val="111111"/>
          <w:sz w:val="28"/>
          <w:szCs w:val="28"/>
          <w:rtl w:val="true"/>
          <w:lang w:bidi="fa-IR"/>
        </w:rPr>
        <w:t>».</w:t>
      </w:r>
    </w:p>
    <w:p>
      <w:pPr>
        <w:pStyle w:val="Heading5"/>
        <w:numPr>
          <w:ilvl w:val="4"/>
          <w:numId w:val="1"/>
        </w:numPr>
        <w:rPr/>
      </w:pPr>
      <w:bookmarkStart w:id="291" w:name="__RefHeading___Toc719208_1051229030"/>
      <w:bookmarkStart w:id="292" w:name="_Toc107"/>
      <w:bookmarkEnd w:id="291"/>
      <w:r>
        <w:rPr>
          <w:rtl w:val="true"/>
        </w:rPr>
        <w:t xml:space="preserve">گردش </w:t>
      </w:r>
      <w:r>
        <w:rPr/>
        <w:t>180</w:t>
      </w:r>
      <w:r>
        <w:rPr>
          <w:rtl w:val="true"/>
        </w:rPr>
        <w:t>درجه اى</w:t>
      </w:r>
      <w:bookmarkEnd w:id="292"/>
    </w:p>
    <w:p>
      <w:pPr>
        <w:pStyle w:val="BookText"/>
        <w:rPr/>
      </w:pPr>
      <w:r>
        <w:rPr>
          <w:rFonts w:ascii="IRNazanin" w:hAnsi="IRNazanin" w:eastAsia="IRNazanin"/>
          <w:color w:val="111111"/>
          <w:sz w:val="28"/>
          <w:sz w:val="28"/>
          <w:szCs w:val="28"/>
          <w:rtl w:val="true"/>
          <w:lang w:bidi="fa-IR"/>
        </w:rPr>
        <w:t xml:space="preserve">اروپاى امروز، نسبت به اخلاق جنسى، يك چرخش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درجه اى كرده و در اعمال غريزه جنسى، بسيارى از مرزها را ويران نموده و خواهان آزادى مطلق در اين موضوع شده است و در برابر آن تفريط، افراط گر عجيبى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فرويد و شاگردان مكتب وى،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اخلاق كهن را در امور جنسى كنار نهاد و اخلاق جديدى جايگزين آن نمود، زيرا اخلاق جنسى كهن، بر اساس محدوديت وممنوعيت هاست و آنچه مايه ناراحتى بشر شده است، از ممنوعيت ها و محروميت ها و وحشت هاى ناشى از اين ممنوعيت است كه در ضمير باطن بشر جايگزين شده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 جنسى را فقط آن قدر مى پذيرد كه در مورد ممنوعيت هاى غذايى پذيراست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اعمال منافى عفّت را تا آن جا كه خسارتى بار</w:t>
      </w:r>
    </w:p>
    <w:p>
      <w:pPr>
        <w:pStyle w:val="BookText"/>
        <w:rPr/>
      </w:pPr>
      <w:r>
        <w:rPr>
          <w:rFonts w:ascii="Amiri" w:hAnsi="Amiri" w:eastAsia="Amiri" w:cs="Amiri"/>
          <w:color w:val="111111"/>
          <w:sz w:val="28"/>
          <w:sz w:val="28"/>
          <w:szCs w:val="28"/>
          <w:rtl w:val="true"/>
          <w:lang w:bidi="ar-SA"/>
        </w:rPr>
        <w:t>نياورد، ممنوع نمى داند و فقط ازاله بكارت را ايجاد يك نوع خسارت جسمى تلقى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اخلاق جنسى غرب را مى توان در دو مطلب خلاصه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كمونيسم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مكتب، براى ارضاى غريزه جنسى، هيچ نوع قيد و شرطى نيست، ولى اين مكتب حتى در منطقه تولد خود نيز كم كم مطرود شناخته مى شود، زيرا در اين مكتب، پيوند نسل با پدر و مادر گسسته مى شود، در صورتى كه هر پدرى مى خواهد فرزند خود را كاملاً بشناسد و هر فرزندى مى خواهد بداند از كدام پدر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برتراند راسل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پيدايش وسايل جلوگيرى، توليد نسل ارادى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آميزش جنسى تا مرز توليد نسل جايز و مشروع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ضررهاى اين نوع سيستم اخلاقى، بسيار روشن است، زيرا براى تمايلات جنسى انسان، حد و مرزى وجود ندارد و هرگز نمى تواند در آن حد و مرزى كه راسل پيشنهاد مى كند توقف و ترمز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آزادى جنسى، او را به داخل مرز خواهد كشيد و به قول اشعر عرب زبان، دختران به تدريج به سوى فساد كشيده مى شوند و هر دخترى با طى مراحل شش گانه در منجلاب فساد و آلودگى فرو مى رود، چنان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نظرةٌ فابتِسامةٌ فسلامٌ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فموعِدٌ فلِقاءُ</w:t>
      </w:r>
    </w:p>
    <w:p>
      <w:pPr>
        <w:pStyle w:val="BookText"/>
        <w:rPr/>
      </w:pPr>
      <w:r>
        <w:rPr>
          <w:rFonts w:ascii="IRNazanin" w:hAnsi="IRNazanin" w:eastAsia="IRNazanin"/>
          <w:color w:val="111111"/>
          <w:sz w:val="28"/>
          <w:sz w:val="28"/>
          <w:szCs w:val="28"/>
          <w:rtl w:val="true"/>
          <w:lang w:bidi="fa-IR"/>
        </w:rPr>
        <w:t>شاعر در اين شعر، براى سقوط يك دختر، مراحل شش گانه اى معين كرده است كه به طور خلاصه به آنها اشاره مى شود و هر يك از مراحل، مقدمه مرحله ديگر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اتفاقى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فابتسامة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و لبخند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ميعادگاه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 رسيدن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نظر بسيارى از افراد عادى، برخى از اين مقدمات، مايه نگرانى نيست و يا اشكال قانونى ندارد، امّا از نظر يك روان شناس و يا كارشناس مسائل ناموسى، هر يك از اين كارها گامى است به سوى سقوط در منجلاب بدبختى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پرونده بسيارى از زنان خودفروش را مطالعه كنيد و يا خود آنان، وضع و كيفيت سقوط خود را تشريح كنند، خواهيد ديد كه نقطه شروع سقوط آنان، همين مقدمات و مشابه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افراد عادى، انجام مكروه و يا ارتكاب گناه صغيره، كار بى اهميتى است، امّا از نظر يك فرد وارد در مسائل اجتماعى، چنين گناهانى دريچه اى است به گناهان بزرگ و از اين جهت، اسلام دستور مى دهد كه گناهان صغيره را كوچك نشماريم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بدبخت خودفروش، روزى به منطق آقاى راسل، معتقد بودند و تصور مى كردند كه آزادى هاى محدود مى تواند سعادت آنان را تضمين كند، ولى عملاً خلاف آن را مشاهده كرده و وقتى در منجلاب بدبختى غوطهور شدند، فهميدند اخلاق جنسى امثال راسل، جز روسپى پرورى چيزى بار نمى آورد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بسيارى از جوانان، از ازدواج شانه خالى مى كنند و در ميان گروهى از زنان، مسأله بچه دارى و پرورش اولاد به صورت يك امر منفور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اداره امور خانه كمتر اهميت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هايى كه نمونه وحدت و يگانگى است، تنها در ميان طبقه پاى بند به مقررات كهن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w:t>
      </w:r>
    </w:p>
    <w:p>
      <w:pPr>
        <w:pStyle w:val="BookText"/>
        <w:rPr/>
      </w:pPr>
      <w:r>
        <w:rPr>
          <w:rFonts w:ascii="Amiri" w:hAnsi="Amiri" w:eastAsia="Amiri" w:cs="Amiri"/>
          <w:color w:val="111111"/>
          <w:sz w:val="28"/>
          <w:sz w:val="28"/>
          <w:szCs w:val="28"/>
          <w:rtl w:val="true"/>
          <w:lang w:bidi="ar-SA"/>
        </w:rPr>
        <w:t>بدبختى ها، معلول همان آزادى جنسى است كه بشر عصر علم و صنعت آن را به ارمغان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تلذذ جنسى از محيط خانه به خارج رخنه كند، طبعاً علاقه زن و مرد به هم كمتر شده و كانون خانوادگى دچار آشفتگى مى گردد، عواطف رخت بربسته و خشونت حيوانى بر جامعه انسانى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تذكر دو نكته ناگزيرم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راه براى مبارزه با آلودگى اخلاقى و اعمال منافى عفت، همان ازدواج و طرح زناشويى است و هيچ راهى بهتر از اين نيست زيرا انسان اگر چه با برنامه هاى موقت مى تواند جلو طغيان شهوت را بگيرد، ولى راه علاج قطعى همان ازدواج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زناشويى بايد از روش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هزينه زناشويى امام، پانصد درهم، آن هم به قيمت فروش زره بود كه تمامى آن در خريد لوازم زندگى خانه مصرف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 هايى كه با هزينه هاى سنگين برگزار مى گردد، كار را بر ديگران كه روح تقليد آنان قوى است سخت تر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عروسى هارون پنجاه ميليون دينار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كارها، در موقعى انجام گرفت كه چرخ خلافت از محور خود خارج گرديده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مجيد دستور مى دهد كه به افراد بدكار و مرتكبان اعمال منافى عفت، بايد صد تازيانه آن هم در حضور جمع مردمان زده شود، آن جا كه مى فرمايد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الزّانِى فَاجْلِدُوا كُلَّ واحِد مِنْهُما مِائَةَ جَلْدَة وَلا تَأْخُذْكُمْ بِهِما رَأْفَةٌ فِى دِينِ اللّهِ إِنْ كُنْتُمْ تُؤْمِنُونَ بِاللّهِ وَالْيَومِ الآخِرِ</w:t>
      </w:r>
    </w:p>
    <w:p>
      <w:pPr>
        <w:pStyle w:val="BookText"/>
        <w:rPr/>
      </w:pPr>
      <w:r>
        <w:rPr>
          <w:rFonts w:ascii="Amiri" w:hAnsi="Amiri" w:eastAsia="Amiri" w:cs="Amiri"/>
          <w:color w:val="111111"/>
          <w:sz w:val="28"/>
          <w:sz w:val="28"/>
          <w:szCs w:val="28"/>
          <w:rtl w:val="true"/>
          <w:lang w:bidi="ar-SA"/>
        </w:rPr>
        <w:t>وَلْيَشْهَدْ عَذابَهُما طائِفَةٌ مِنَ الْمُؤْمِنينَ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مردان بدكار را صد تازيانه بزنيد و در راه دين خدا درباره آنان دلسوزى مكنيد، هرگاه به خدا و روز بازپسين ايمان داريد و موقع اجراى حد الهى، بايد گروهى شاهد اجراى حد بر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اين سؤال پيش مى آيد كه اگر آبروى مسلمان احترام دارد، چگونه خداوند دستور مى دهد كه در حضور جمع، بر اين افراد حد الهى جارى گردد، آيا اين كار با حفظ آبروى مسلمان منافاتى ندارد؟</w:t>
      </w:r>
    </w:p>
    <w:p>
      <w:pPr>
        <w:pStyle w:val="BookText"/>
        <w:rPr/>
      </w:pPr>
      <w:r>
        <w:rPr>
          <w:rFonts w:ascii="IRNazanin" w:hAnsi="IRNazanin" w:eastAsia="IRNazanin"/>
          <w:color w:val="111111"/>
          <w:sz w:val="28"/>
          <w:sz w:val="28"/>
          <w:szCs w:val="28"/>
          <w:rtl w:val="true"/>
          <w:lang w:bidi="fa-IR"/>
        </w:rPr>
        <w:t>برخى مانند اين سخن را درباره دستور ديگر اسلامى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دستور مى دهد كه هرگاه كسى يك چهارم مثقال طلا سرقت نمود، بايد دست او را بريد،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وَالسَّارِقَةُ فَاقْطَعُوا أَيْدِيَهُما جَزاءً بِما كَسَبا نَكالاً مِنَ اللّهِ وَاللّهُ عَزِيزٌ حَكِيمٌ</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مرد و زن دزد را ببريد تا سزاى كارشان را ببينند و اين عقوبتى است از جانب خدا، خداوند، توانا و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ديگر مى بينيم كه اسلام براى يك دست، پانصد مثقال طلا ديه ارزش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نوع اختلاف را چگونه حل كنيم و چگونه دست پانصد دينارى را به خاطر ربع دينار قطع كنيم؟ ابوالعلاى معرى، ملحد عصر خود در شعرى اين مطالب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 بخمسِ مئين عَسْجَد فُدِيتْ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قُطِعت فى ربعِ دِينارِ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دستى كه پانصد مثقال طلا ديه آن است، چرا به سبب يك چهارم مثقال طلا كه مى دزدد، بريده مى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نوع سؤال 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مسلمان، محترم است، در صورتى كه به وظايف اسلامى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آبروى خود احترام نگذارد وبه ناموس مردم تجاوز كند، در نظرِ شرع مقدس، آبرويى ندارد تا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قيمت و ارزش دارد كه امين باشد، دست خيانتگر ارزش ندارد تا بريدن آن اشكال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حقوق و مصالح جامعه، بر حقوق و مصلحت فرد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اموال عموم مردم، بايد يك دست بريده شود تا همه اموال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آبرو و ناموس ديگران، بايد احترام يك نفر ناديده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يك دست و تازيانه بر يك فرد بدكار، سبب مى شود كه ديگران دست به خيانت نزنند و در انديشه تجاوز به ناموس ديگران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مرتضى علم الهدى دانشمند بزرگ شيعه در پاسخ شعر ابوالعلاء 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 الأمانةِ أغلاها وأرخصَها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الخِيانةِ فافهَمْ حِكْمة البارى</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رعايت اصول امانت، ارزش دست را بالا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چنين دستى پانصد دينار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خيانتِ دست، ارزش آن را كاسته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بارى تعالى را درياب</w:t>
      </w:r>
      <w:r>
        <w:rPr>
          <w:rFonts w:eastAsia="IRNazanin" w:cs="IRNazanin"/>
          <w:color w:val="111111"/>
          <w:sz w:val="28"/>
          <w:szCs w:val="28"/>
          <w:rtl w:val="true"/>
          <w:lang w:bidi="fa-IR"/>
        </w:rPr>
        <w:t>».</w:t>
      </w:r>
      <w:bookmarkStart w:id="293" w:name="pg10676_106928"/>
    </w:p>
    <w:p>
      <w:pPr>
        <w:pStyle w:val="Heading4"/>
        <w:numPr>
          <w:ilvl w:val="3"/>
          <w:numId w:val="1"/>
        </w:numPr>
        <w:rPr/>
      </w:pPr>
      <w:bookmarkStart w:id="294" w:name="__RefHeading___Toc719210_1051229030"/>
      <w:bookmarkStart w:id="295" w:name="_Toc108"/>
      <w:bookmarkEnd w:id="293"/>
      <w:bookmarkEnd w:id="294"/>
      <w:r>
        <w:rPr/>
        <w:t>9</w:t>
      </w:r>
      <w:r>
        <w:rPr>
          <w:rtl w:val="true"/>
        </w:rPr>
        <w:t xml:space="preserve">. </w:t>
      </w:r>
      <w:r>
        <w:rPr>
          <w:rtl w:val="true"/>
        </w:rPr>
        <w:t>پاك سازى روح و روان</w:t>
      </w:r>
      <w:bookmarkEnd w:id="295"/>
    </w:p>
    <w:p>
      <w:pPr>
        <w:pStyle w:val="Heading5"/>
        <w:numPr>
          <w:ilvl w:val="4"/>
          <w:numId w:val="1"/>
        </w:numPr>
        <w:rPr/>
      </w:pPr>
      <w:bookmarkStart w:id="296" w:name="__RefHeading___Toc719212_1051229030"/>
      <w:bookmarkStart w:id="297" w:name="_Toc109"/>
      <w:bookmarkEnd w:id="296"/>
      <w:r>
        <w:rPr>
          <w:rtl w:val="true"/>
        </w:rPr>
        <w:t>اشاره</w:t>
      </w:r>
      <w:bookmarkEnd w:id="297"/>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لَهُ الْعَذابُ يَوْمَ الْقِيامَةِ وَيَخْلِدْ فِيهِ مُهانا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آنان شديد مى گردد و در آن جا جاودانه با حالت خوارى مى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كسانى كه توبه كنند و ايمان بياورند و كار نيك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خداوند كارهاى زشت آنان را به كار نيك تبديل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بخشنده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تابَ وَعَمِلَ صالِحاً فَإِنَّهُ يَتُوبُ إِلَى اللّهِ مَتاباً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توبه كند و عمل صالح انجام دهد، او به سوى خدا بازگشت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مشمول رحمت او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 انسانى پيدا مى شود كه در طول زندگى در برابر گناه و نافرمانى، مصونيت داشته باشد، بلكه نوع افراد به عللى كم و بيش به گناه آلوده مى شوند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مصونيت و بيمه شدن افراد در برابر گناه و آلودگى به مقدار خويشتن دارى آنان در برابر هوس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از تمالك نفسانى و خويشتن دارى قوى و نيرومند برخوردارند، كم تر به گناه، آلوده مى شوند و گاهى در پرتو قدرت</w:t>
      </w:r>
    </w:p>
    <w:p>
      <w:pPr>
        <w:pStyle w:val="BookText"/>
        <w:rPr/>
      </w:pPr>
      <w:r>
        <w:rPr>
          <w:rFonts w:ascii="IRNazanin" w:hAnsi="IRNazanin" w:eastAsia="IRNazanin"/>
          <w:color w:val="111111"/>
          <w:sz w:val="28"/>
          <w:sz w:val="28"/>
          <w:szCs w:val="28"/>
          <w:rtl w:val="true"/>
          <w:lang w:bidi="fa-IR"/>
        </w:rPr>
        <w:t>خويشتن دارى به پايه عصمت رسيده و مطلقاً در برابر گناه، بيمه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گروهى كه خويشتن دارى آنان ضعيف وناتوان است و بسان بيد لب جويبار، از هر سو بادى مى آيد، به آن سو متمايل مى شوند، گهى در مسجد و كنار معبد، مشغول نماز و طوافند و گهى از ميكده ها و عشرتكده سر بيرون مى كشند، از طهارت و پاكى سهم كم ترى خواهند داشت و پشت آنان از بار گران گناه، سنگين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ترين نعمت براى يك بيمار، موضوع اميد به بهبودى اوست و اگر بيمار از بهبودى خود مأيوس و نوميد گرديد، چه بسا با اجل زودرسى از بين برود و قبل از اجل، جان بسپارد، در صورتى كه اميد به بهبودى در روح و روان او انبساطى پديد آورده و قواى درونى را براى راندن بيمارى آماده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گنهكار، يك بيمار روحى است، اگر از مغفرت و آمرزش خدا مأيوس گردد و در زندگى آينده، هيچ نوع روزنه اميدى را مشاهده نكند، هرگز به فكر اصلاح و پاكى خويش نمى افتد و نه تنها از گناهان ديرينه خويش ابراز ندامت نكرده و دست برنمى دارد، بلكه روز به روز پشت او از بار گناه سنگين تر و پرونده زندگى او سياه تر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نعمت هاى بزرگ الهى، نسبت به بندگان خود، اين است كه راه بازگشت را به روى بندگان خود باز گذارده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پذير معرفى كرده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روانى، نويد توبه، بزرگ ترين عامل براى پاكسازى روح از هر نوع آلودگى در آينده زندگى است و اگر چنين نويدى در كار نبود، هيچ فردى به فكر پاكى در ادامه زندگى نمى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از يك منطق عاميانه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كه از سر برفت چه يك نى، چه صد 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نموده و روز به روز، حجم پرونده آنان قطورتر</w:t>
      </w:r>
    </w:p>
    <w:p>
      <w:pPr>
        <w:pStyle w:val="BookText"/>
        <w:rPr/>
      </w:pPr>
      <w:r>
        <w:rPr>
          <w:rFonts w:ascii="IRNazanin" w:hAnsi="IRNazanin" w:eastAsia="IRNazanin"/>
          <w:color w:val="111111"/>
          <w:sz w:val="28"/>
          <w:sz w:val="28"/>
          <w:szCs w:val="28"/>
          <w:rtl w:val="true"/>
          <w:lang w:bidi="fa-IR"/>
        </w:rPr>
        <w:t>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اهميتى كه توبه در پاك سازى محيط و سعادت افراد انسان دارد، يكى از تعاليم ارزنده و سعادت بخش اسلام، موضع ندامت وتوبه پذيرى از گناهان گذشته است و به دليل همين اهميت است كه لفظ توبه با مشتقات مختلف خود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عامل سازنده اى است كه كتاب آسمانى تا اين حد به آن، عنايت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نخستين آيه مورد بحث، گروه مشرك را به عذابى شديد تهديد مى كند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Style w:val="FootnoteAnchor"/>
          <w:rtl w:val="true"/>
        </w:rPr>
        <w:footnoteReference w:id="230"/>
      </w:r>
      <w:r>
        <w:rPr>
          <w:rFonts w:ascii="Amiri" w:hAnsi="Amiri" w:eastAsia="Amiri" w:cs="Amiri"/>
          <w:color w:val="111111"/>
          <w:sz w:val="28"/>
          <w:sz w:val="28"/>
          <w:szCs w:val="28"/>
          <w:rtl w:val="true"/>
          <w:lang w:bidi="ar-SA"/>
        </w:rPr>
        <w:t>لَهُ الْعَذابُ يَوْمَ الْقِيامَةِ وَيَخْلُدْ فِيهِ مُهاناً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آنان در روز رستاخيز شديد مى گردد و با كمال خوارى، جاودانه در آن به سر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بلافاصله روح رجا و اميد را در كالبد آنان دميده و نويد مى دهد كه با انجام دادن سه عمل مى توانند محيط زندگى را پاك سازند و آثار گناهان پيشين را محو و نابود سازند و اين سه كار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خدا باز گردد و از كارهاى زشت خويش در گذشته جداً پشيمان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وَآمَنَ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دست از شرك بردارد و به خداى يگانه ايمان بياورد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وَعَمِلَ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كارهاى نيك انجام دهد و تمام وظايف فردى و اجتماعى خويش را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298" w:name="pg10676_106936"/>
    </w:p>
    <w:p>
      <w:pPr>
        <w:pStyle w:val="BookText"/>
        <w:rPr/>
      </w:pPr>
      <w:bookmarkEnd w:id="298"/>
      <w:r>
        <w:rPr>
          <w:rFonts w:ascii="IRNazanin" w:hAnsi="IRNazanin" w:eastAsia="IRNazanin"/>
          <w:color w:val="111111"/>
          <w:sz w:val="28"/>
          <w:sz w:val="28"/>
          <w:szCs w:val="28"/>
          <w:rtl w:val="true"/>
          <w:lang w:bidi="fa-IR"/>
        </w:rPr>
        <w:t>ايمان درختى است كه در سرزمين دل مى رويد و عمل نيك، ميوه هاى شيرين اين شجره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از گناه كه حاكى از يك نوع شايستگى خاص براى رحمت حق است، سبب مى شود كه درهاى مغفرت و آمرزش به روى انسان باز گردد و در نتيجه، برگ هاى سياه پرونده فرد توبه كار حذف گرديده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حسنات و كارهاى نيك او در آن جا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در گذشته، پرونده اين شخص را تنها برگ هاى سياه كه حاكى از آلودگى او بود تشكيل مى داد، ولى وقتى به سوى خدا بازگشت و به خداى يگانه ايمان آورد و اعمال نيك انجام داد، برگ هاى سفيد و زرّينى در كنار برگ هاى سياه او قرار مى گيرد، ولى چون نتيجه توبه، پاك سازى محيط روح و ناديده گرفتن قسمت هاى سياه پرونده زندگى است، قطعاً اوراق سياه از آن حذف مى گردد و تنها برگ هاى زرين به جاى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حقيقت را با جمله زير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يُبَدِّلُ اللّهُ سَيِّئاتِهِمْ حَسَنات وَكانَ اللّهُ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آنان به حسنه تبديل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مقصود از تبديل كار زشت به كار نيك همان است كه گفته شد، نه اين كه ماهيت كار زشت به كار نيك تبديل گرديده و دزدى و بى عفتى به امانت و پاكى تبديل مى شود</w:t>
      </w:r>
      <w:r>
        <w:rPr>
          <w:rFonts w:eastAsia="IRNazanin" w:cs="IRNazanin"/>
          <w:color w:val="111111"/>
          <w:sz w:val="28"/>
          <w:szCs w:val="28"/>
          <w:rtl w:val="true"/>
          <w:lang w:bidi="fa-IR"/>
        </w:rPr>
        <w:t>.</w:t>
      </w:r>
    </w:p>
    <w:p>
      <w:pPr>
        <w:pStyle w:val="Heading5"/>
        <w:numPr>
          <w:ilvl w:val="4"/>
          <w:numId w:val="1"/>
        </w:numPr>
        <w:rPr/>
      </w:pPr>
      <w:bookmarkStart w:id="299" w:name="__RefHeading___Toc719214_1051229030"/>
      <w:bookmarkStart w:id="300" w:name="_Toc110"/>
      <w:bookmarkEnd w:id="299"/>
      <w:r>
        <w:rPr>
          <w:rtl w:val="true"/>
        </w:rPr>
        <w:t>نويد عمومى</w:t>
      </w:r>
      <w:bookmarkEnd w:id="300"/>
    </w:p>
    <w:p>
      <w:pPr>
        <w:pStyle w:val="BookText"/>
        <w:rPr/>
      </w:pPr>
      <w:r>
        <w:rPr>
          <w:rFonts w:ascii="IRNazanin" w:hAnsi="IRNazanin" w:eastAsia="IRNazanin"/>
          <w:color w:val="111111"/>
          <w:sz w:val="28"/>
          <w:sz w:val="28"/>
          <w:szCs w:val="28"/>
          <w:rtl w:val="true"/>
          <w:lang w:bidi="fa-IR"/>
        </w:rPr>
        <w:t xml:space="preserve">آيه دوم از آيات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آيه</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توبه، سخن گفته و توبه پذيرى خود را از گروه مشرك اعلام داشته است، با وجود اين در آيه بعدى، عموم انسان ها را خواه از گروه مشركان باشند يا نه، به توبه دعوت كرده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تابَ وَعَمِلَ صالِحاً فَإِنَّهُ يَتُوبُ إِلى اللّهِ مَتاباً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توبه كند و عمل نيك انجام دهد، در حقيقت او به سوى خدا بازگشت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رحمت وى مى گردد</w:t>
      </w:r>
      <w:r>
        <w:rPr>
          <w:rFonts w:eastAsia="IRNazanin" w:cs="IRNazanin"/>
          <w:color w:val="111111"/>
          <w:sz w:val="28"/>
          <w:szCs w:val="28"/>
          <w:rtl w:val="true"/>
          <w:lang w:bidi="fa-IR"/>
        </w:rPr>
        <w:t>[.</w:t>
      </w:r>
      <w:bookmarkStart w:id="301" w:name="pg10676_106938"/>
    </w:p>
    <w:p>
      <w:pPr>
        <w:pStyle w:val="Heading5"/>
        <w:numPr>
          <w:ilvl w:val="4"/>
          <w:numId w:val="1"/>
        </w:numPr>
        <w:rPr/>
      </w:pPr>
      <w:bookmarkStart w:id="302" w:name="__RefHeading___Toc719216_1051229030"/>
      <w:bookmarkStart w:id="303" w:name="_Toc111"/>
      <w:bookmarkEnd w:id="301"/>
      <w:bookmarkEnd w:id="302"/>
      <w:r>
        <w:rPr>
          <w:rtl w:val="true"/>
        </w:rPr>
        <w:t>حقيقت توبه چيست؟</w:t>
      </w:r>
      <w:bookmarkEnd w:id="303"/>
    </w:p>
    <w:p>
      <w:pPr>
        <w:pStyle w:val="BookText"/>
        <w:rPr/>
      </w:pPr>
      <w:r>
        <w:rPr>
          <w:rFonts w:ascii="IRNazanin" w:hAnsi="IRNazanin" w:eastAsia="IRNazanin"/>
          <w:color w:val="111111"/>
          <w:sz w:val="28"/>
          <w:sz w:val="28"/>
          <w:szCs w:val="28"/>
          <w:rtl w:val="true"/>
          <w:lang w:bidi="fa-IR"/>
        </w:rPr>
        <w:t>همگى مى دانيم كه مقصود از توبه، توبه زبانى نيست، هر چند در دل جوش و خروش نباشد، زيرا چنين بازگشتى نمى تواند عامل پاكسازى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آن ندامت و پشيمانى از عمل زشت ديرينه است كه از اعماق دل سرچشمه گيرد و آثار آن در سراسر زندگى جوانه زند و نه تنها زبان مظهر وجود چنين ندامت باشد، بلكه تجليات آن در تمام مظاهر زندگى انسان ديده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با بيانات بليغ خود، عالى ترين درجه توبه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مردى بدون اين كه حقيقت استغفار را درك كند، صيغه توبه را به زبان جارى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گفتن طورى بود كه وى اين سخن را بسان بازى با الفاظ بر زبان، جارى مى ساخت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 كه انقلابى در درون او برپا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استغفار بى روحى امام را ناراحت كرد و امام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أتدرى ما الاستغْفارُ إنّ الاستغفارَ درجةُ العلِّيِّينَ، وهُوَ اسمٌ واقعٌ على ستَّةِ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مى دانى استغفار چيست؟ استغفار مقام بلند پايگان از افراد با ايمان است كه شش شرط لازم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الندَمُ على ما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پشيمانى از كارهاى بد گذشته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 عَلى تَركِ العودِ إليهِ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تصميم بگيرد كه بار ديگر به سوى آن گناه باز نگردد و با گذشته وداع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تُؤدِّىَ إلى المخلوقينَ حقوقَهُمْ حَتّى تلقَى اللّهَ أملسَ ليسَ عليك تَبِعَةٌ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حقوق مردم را بپردازى تا با خدا با پاكى ملاقات كنى و بر تو گناهى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تعمِدَ إلى كلِّ فريضَة عَليكَ ضيَّعْتَها فتُؤدّىَ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فرايضى را كه در گذشته انجام نداده اى، تصميم بر قضاى آنها بگير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تعمِدَ إلى اللحمِ الّذِى نبتَ علَى السُّحتِ فتُذيبَهُ بالأحزانِ حتّى تُلصِقَ الجلدَ بالعظمِ وينشأ بينَهُما لحمٌ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گوشت هايى كه بر بدن تو از حرام روييدهاست، در سايه اندوه و غصه آب شود و پوست بر استخوان بچسبد و گوشت تازه اى برويد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تذيقَ الجسمَ ألمَ الطاعةِ كما أذقتَهُ حلاوةَ 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بدنت زحمت اطاعت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شيرينى گناه را چشيده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كه اين شرايط تحقق يافت، در اين صورت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Style w:val="FootnoteAnchor"/>
          <w:rtl w:val="true"/>
        </w:rPr>
        <w:footnoteReference w:id="23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از تذكر نكته اى ناگزيريم و آن اين كه در نخستين آيه مورد بحث كه سخن از خلود و عذاب دايم به ميان آمده است، از ميان گناهان ياد شده در آيات قبلى، چيزى كه مايه خلود در آتش مى گردد شرك است، زيرا شرك است كه مايه خلود است، نه آلودگى به فحشا و نه قتل نفس، هر چند گروهى در قتل نفس نيز به خلود معتقدند و در اين مورد به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يَقْتُلْ مُؤْمِناً مُتَعَمِّداً فَجَزاؤُهُ جَهَنَّمَ خالِداً فِيها</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مؤمنى را عمداً و بى گناه بكشد، سزاى او دوزخ است كه پيوسته در آن 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موضوع خلود در دوزخ، مربوط به شرك و قتل نفس خواهد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04" w:name="pg10676_106945"/>
    </w:p>
    <w:p>
      <w:pPr>
        <w:pStyle w:val="Heading4"/>
        <w:numPr>
          <w:ilvl w:val="3"/>
          <w:numId w:val="1"/>
        </w:numPr>
        <w:rPr/>
      </w:pPr>
      <w:bookmarkStart w:id="305" w:name="__RefHeading___Toc719218_1051229030"/>
      <w:bookmarkStart w:id="306" w:name="_Toc112"/>
      <w:bookmarkEnd w:id="304"/>
      <w:bookmarkEnd w:id="305"/>
      <w:r>
        <w:rPr/>
        <w:t>10</w:t>
      </w:r>
      <w:r>
        <w:rPr>
          <w:rtl w:val="true"/>
        </w:rPr>
        <w:t xml:space="preserve">. </w:t>
      </w:r>
      <w:r>
        <w:rPr>
          <w:rtl w:val="true"/>
        </w:rPr>
        <w:t>حاضر نشدن در مجالس گناه</w:t>
      </w:r>
      <w:bookmarkEnd w:id="306"/>
    </w:p>
    <w:p>
      <w:pPr>
        <w:pStyle w:val="Heading5"/>
        <w:numPr>
          <w:ilvl w:val="4"/>
          <w:numId w:val="1"/>
        </w:numPr>
        <w:rPr/>
      </w:pPr>
      <w:bookmarkStart w:id="307" w:name="__RefHeading___Toc719220_1051229030"/>
      <w:bookmarkStart w:id="308" w:name="_Toc113"/>
      <w:bookmarkEnd w:id="307"/>
      <w:r>
        <w:rPr>
          <w:rtl w:val="true"/>
        </w:rPr>
        <w:t>اشاره</w:t>
      </w:r>
      <w:bookmarkEnd w:id="308"/>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يَشْهَدُونَ الزُّورَ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مجالس گناه حاضر نمى شوند</w:t>
      </w:r>
      <w:r>
        <w:rPr>
          <w:rFonts w:eastAsia="IRNazanin" w:cs="IRNazanin"/>
          <w:color w:val="111111"/>
          <w:sz w:val="28"/>
          <w:szCs w:val="28"/>
          <w:rtl w:val="true"/>
          <w:lang w:bidi="fa-IR"/>
        </w:rPr>
        <w:t>».</w:t>
      </w:r>
    </w:p>
    <w:p>
      <w:pPr>
        <w:pStyle w:val="Heading5"/>
        <w:numPr>
          <w:ilvl w:val="4"/>
          <w:numId w:val="1"/>
        </w:numPr>
        <w:rPr/>
      </w:pPr>
      <w:bookmarkStart w:id="309" w:name="__RefHeading___Toc719222_1051229030"/>
      <w:bookmarkStart w:id="310" w:name="_Toc114"/>
      <w:bookmarkEnd w:id="309"/>
      <w:r>
        <w:rPr>
          <w:rtl w:val="true"/>
        </w:rPr>
        <w:t>هر پديده مادى، قبلاً به صورت اجزاى پراكنده اى بود</w:t>
      </w:r>
      <w:bookmarkEnd w:id="310"/>
    </w:p>
    <w:p>
      <w:pPr>
        <w:pStyle w:val="BookText"/>
        <w:rPr/>
      </w:pPr>
      <w:r>
        <w:rPr>
          <w:rFonts w:ascii="IRNazanin" w:hAnsi="IRNazanin" w:eastAsia="IRNazanin"/>
          <w:color w:val="111111"/>
          <w:sz w:val="28"/>
          <w:sz w:val="28"/>
          <w:szCs w:val="28"/>
          <w:rtl w:val="true"/>
          <w:lang w:bidi="fa-IR"/>
        </w:rPr>
        <w:t>جهان ماده، جهان تجزيه و تركيب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ماده از گوشه و كنار جهان، تحت شرايطى دور هم گرد مى آيند و پديده خاصى را تشكيل مى دهند، ولى اجزاى هر پديده اى قبلاً به صورت خاصى در جهان ماده وجود داشت كه آن را مرحله كمون و پنهانى موجود مى نامند، چنان كه به وجود بعدى وى، مرحله ظهور و بروز موجود مى گويند، مثلاً ميوه درخت كه از شاخه ها ظهور و بروز پيدا مى كند، قبلاً در ميان شاخه و ساقه درخت و آب و خاك و آفتاب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و پنهان بوده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حقيقت خلقت جسمانى در جهان ماده، جز اين نيست كه مواد جهان، صورت ها را عوض كرده و به شكل تازه اى درآيد، مثلاً تمام اين ظروف گلى و چوبى و مسى و چينى و غيره كه به اين شكل خودنمايى مى كنند، مواد آنها قبلاً به صورت هاى ديگرى وجود داشت كه براى اين ظروف، مرحله خفا و پنهان محسوب مى شود،سپس روى عواملى چهره و صورت عوض كرده و به اين صورت درآمده اند</w:t>
      </w:r>
      <w:r>
        <w:rPr>
          <w:rFonts w:eastAsia="IRNazanin" w:cs="IRNazanin"/>
          <w:color w:val="111111"/>
          <w:sz w:val="28"/>
          <w:szCs w:val="28"/>
          <w:rtl w:val="true"/>
          <w:lang w:bidi="fa-IR"/>
        </w:rPr>
        <w:t>.</w:t>
      </w:r>
      <w:bookmarkStart w:id="311" w:name="pg10676_106948"/>
    </w:p>
    <w:p>
      <w:pPr>
        <w:pStyle w:val="Heading5"/>
        <w:numPr>
          <w:ilvl w:val="4"/>
          <w:numId w:val="1"/>
        </w:numPr>
        <w:rPr/>
      </w:pPr>
      <w:bookmarkStart w:id="312" w:name="__RefHeading___Toc719224_1051229030"/>
      <w:bookmarkStart w:id="313" w:name="_Toc115"/>
      <w:bookmarkEnd w:id="311"/>
      <w:bookmarkEnd w:id="312"/>
      <w:r>
        <w:rPr>
          <w:rtl w:val="true"/>
        </w:rPr>
        <w:t>مراحل سه گانه برخى از پديده ها</w:t>
      </w:r>
      <w:bookmarkEnd w:id="313"/>
    </w:p>
    <w:p>
      <w:pPr>
        <w:pStyle w:val="BookText"/>
        <w:rPr/>
      </w:pPr>
      <w:r>
        <w:rPr>
          <w:rFonts w:ascii="IRNazanin" w:hAnsi="IRNazanin" w:eastAsia="IRNazanin"/>
          <w:color w:val="111111"/>
          <w:sz w:val="28"/>
          <w:sz w:val="28"/>
          <w:szCs w:val="28"/>
          <w:rtl w:val="true"/>
          <w:lang w:bidi="fa-IR"/>
        </w:rPr>
        <w:t>براى وجود ميلياردها انسان، سه مرحله از وجود تصور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به صورت نطفه بوده و تمام صفات و روحيات فرد در آن به صورت اجمال به طور كمون و خفا وجود داشت، سپس گام به مرحله ظهور نهاده و به صورت بشر درآمده و قدرت خود را در زمين و آسمان گسترش داده و بعداً نيز پا به مرحله كمون و خفا مى گذارد و در دل خاك مخفى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بيمارى نيز داراى مراحل سه گانه است</w:t>
      </w:r>
    </w:p>
    <w:p>
      <w:pPr>
        <w:pStyle w:val="BookText"/>
        <w:rPr/>
      </w:pPr>
      <w:r>
        <w:rPr>
          <w:rFonts w:ascii="IRNazanin" w:hAnsi="IRNazanin" w:eastAsia="IRNazanin"/>
          <w:color w:val="111111"/>
          <w:sz w:val="28"/>
          <w:sz w:val="28"/>
          <w:szCs w:val="28"/>
          <w:rtl w:val="true"/>
          <w:lang w:bidi="fa-IR"/>
        </w:rPr>
        <w:t>مرحله اى به صورت زمينه و ميكروب در بدن انسان لانه مى گزيند، سپس به صورت يك بيمارى حادّ كه تب و لرز را بر اندام او مسلط مى سازد، خود را نشان داده و ظاهر مى گردد، بعداً نيز به صورت ضعف و ناتوانى باقى مى ماند</w:t>
      </w:r>
      <w:r>
        <w:rPr>
          <w:rFonts w:eastAsia="IRNazanin" w:cs="IRNazanin"/>
          <w:color w:val="111111"/>
          <w:sz w:val="28"/>
          <w:szCs w:val="28"/>
          <w:rtl w:val="true"/>
          <w:lang w:bidi="fa-IR"/>
        </w:rPr>
        <w:t>.</w:t>
      </w:r>
    </w:p>
    <w:p>
      <w:pPr>
        <w:pStyle w:val="Heading5"/>
        <w:numPr>
          <w:ilvl w:val="4"/>
          <w:numId w:val="1"/>
        </w:numPr>
        <w:rPr/>
      </w:pPr>
      <w:bookmarkStart w:id="314" w:name="__RefHeading___Toc719226_1051229030"/>
      <w:bookmarkStart w:id="315" w:name="_Toc116"/>
      <w:bookmarkEnd w:id="314"/>
      <w:r>
        <w:rPr>
          <w:rtl w:val="true"/>
        </w:rPr>
        <w:t>مبارزه با بيمارى سه مرحله دارد</w:t>
      </w:r>
      <w:bookmarkEnd w:id="3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مبارزه با بيمارى، پيش گيرى از طريق تلقيح است، يعنى بيمارى را در همان نطفه خفه كنيم و نگذاريم به مرحله ظهور و بروز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معالجه با دارو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مبارزه با بيمارى، مخصوص به دوران ظهور 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تقويت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بيمار، يك نوع مبارزه با بيمارى در دوران ضعف و نقاهت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بيمارى در صورت اوّل و سوم، مبارزه خفا و پنهانى است، همچنان كه در دومى، مبارزه در مرحله ظهور است</w:t>
      </w:r>
      <w:r>
        <w:rPr>
          <w:rFonts w:eastAsia="IRNazanin" w:cs="IRNazanin"/>
          <w:color w:val="111111"/>
          <w:sz w:val="28"/>
          <w:szCs w:val="28"/>
          <w:rtl w:val="true"/>
          <w:lang w:bidi="fa-IR"/>
        </w:rPr>
        <w:t>.</w:t>
      </w:r>
      <w:bookmarkStart w:id="316" w:name="pg10676_106951"/>
    </w:p>
    <w:p>
      <w:pPr>
        <w:pStyle w:val="Heading5"/>
        <w:numPr>
          <w:ilvl w:val="4"/>
          <w:numId w:val="1"/>
        </w:numPr>
        <w:rPr/>
      </w:pPr>
      <w:bookmarkStart w:id="317" w:name="__RefHeading___Toc719228_1051229030"/>
      <w:bookmarkStart w:id="318" w:name="_Toc117"/>
      <w:bookmarkEnd w:id="316"/>
      <w:bookmarkEnd w:id="317"/>
      <w:r>
        <w:rPr>
          <w:rtl w:val="true"/>
        </w:rPr>
        <w:t>براى مبارزه با معاصى، اين سه مرحله زير نيز وجود دارد</w:t>
      </w:r>
      <w:bookmarkEnd w:id="318"/>
    </w:p>
    <w:p>
      <w:pPr>
        <w:pStyle w:val="BookText"/>
        <w:rPr/>
      </w:pPr>
      <w:r>
        <w:rPr>
          <w:rFonts w:ascii="IRNazanin" w:hAnsi="IRNazanin" w:eastAsia="IRNazanin"/>
          <w:color w:val="111111"/>
          <w:sz w:val="28"/>
          <w:sz w:val="28"/>
          <w:szCs w:val="28"/>
          <w:rtl w:val="true"/>
          <w:lang w:bidi="fa-IR"/>
        </w:rPr>
        <w:t>بهترين راه، همان پيشگيرى از رشد و نمو گناه و تحريك غرايز جنسى است، يعنى زمينه گناه را از بين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جُنَّةٌ من َ النّارِ</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روزه سپرى است از آتش و مانع آن است كه آتشِ گناه، دامن ما را بگيرد، يعنى مانع از آن است كه هوس هاى شيطانى در دل زنده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كارهاى بد باز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و نماز، كمك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عبادات و اعمال، ريشه گناه و تمايلات زشت را در حالت جوانه زدن مى سوزاند، ديگر نمى گذارد كه گناه، گام به مرحله بروز و ظهور بگذارد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اسلام دستور مى دهد كه از لغزشگاه بپرهيزيم، در مجلس معصيت، مانند مجلس شراب و قمار، غيبت و تهمت حاضر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Style w:val="FootnoteAnchor"/>
          <w:rtl w:val="true"/>
        </w:rPr>
        <w:footnoteReference w:id="236"/>
      </w:r>
      <w:r>
        <w:rPr>
          <w:rFonts w:ascii="IRNazanin" w:hAnsi="IRNazanin" w:eastAsia="IRNazanin"/>
          <w:color w:val="111111"/>
          <w:sz w:val="28"/>
          <w:sz w:val="28"/>
          <w:szCs w:val="28"/>
          <w:rtl w:val="true"/>
          <w:lang w:bidi="fa-IR"/>
        </w:rPr>
        <w:t>شركت در اين مجالس، سبب مى شود كه هوس هاى نامطلوب و تمايلات غير صحيح در انسان، زنده و بيدار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شركت در اين مجالس در كلاس هاى علم و دانش شركت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مجلس علم و دانش از ديده امام</w:t>
      </w:r>
      <w:r>
        <w:rPr>
          <w:rFonts w:eastAsia="IRNazanin" w:cs="IRNazanin"/>
          <w:color w:val="111111"/>
          <w:sz w:val="28"/>
          <w:szCs w:val="28"/>
          <w:rtl w:val="true"/>
          <w:lang w:bidi="fa-IR"/>
        </w:rPr>
        <w:t>:</w:t>
      </w:r>
      <w:bookmarkStart w:id="319" w:name="pg10676_106954"/>
    </w:p>
    <w:p>
      <w:pPr>
        <w:pStyle w:val="BookText"/>
        <w:rPr/>
      </w:pPr>
      <w:bookmarkEnd w:id="3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من رياضِ الْجَنَّة وَ إنّ المَلائكَةَ لتضَعُ أجْنَحَتَها لِطالبِ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 علم، باغى است از باغ هاى بهشت و فرشتگان، بال هاى خود را زير پاى طالبان علم و دانش مى 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نهمين نشانه بندگان خدا را اين مى داند كه در مجالس معصيت حاضر نشويم، 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فهم آيه، لازم است،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گردند</w:t>
      </w:r>
      <w:r>
        <w:rPr>
          <w:rFonts w:eastAsia="IRNazanin" w:cs="IRNazanin"/>
          <w:color w:val="111111"/>
          <w:sz w:val="28"/>
          <w:szCs w:val="28"/>
          <w:rtl w:val="true"/>
          <w:lang w:bidi="fa-IR"/>
        </w:rPr>
        <w:t>.</w:t>
      </w:r>
    </w:p>
    <w:p>
      <w:pPr>
        <w:pStyle w:val="Heading5"/>
        <w:numPr>
          <w:ilvl w:val="4"/>
          <w:numId w:val="1"/>
        </w:numPr>
        <w:rPr/>
      </w:pPr>
      <w:bookmarkStart w:id="320" w:name="__RefHeading___Toc719230_1051229030"/>
      <w:bookmarkStart w:id="321" w:name="_Toc118"/>
      <w:bookmarkEnd w:id="320"/>
      <w:r>
        <w:rPr>
          <w:rtl w:val="true"/>
        </w:rPr>
        <w:t xml:space="preserve">واژه </w:t>
      </w:r>
      <w:r>
        <w:rPr>
          <w:rtl w:val="true"/>
        </w:rPr>
        <w:t>«</w:t>
      </w:r>
      <w:r>
        <w:rPr>
          <w:rtl w:val="true"/>
        </w:rPr>
        <w:t>زور</w:t>
      </w:r>
      <w:r>
        <w:rPr>
          <w:rtl w:val="true"/>
        </w:rPr>
        <w:t xml:space="preserve">» </w:t>
      </w:r>
      <w:r>
        <w:rPr>
          <w:rtl w:val="true"/>
        </w:rPr>
        <w:t>در لغت عرب</w:t>
      </w:r>
      <w:bookmarkEnd w:id="321"/>
    </w:p>
    <w:p>
      <w:pPr>
        <w:pStyle w:val="BookText"/>
        <w:rPr/>
      </w:pPr>
      <w:r>
        <w:rPr>
          <w:rFonts w:ascii="IRNazanin" w:hAnsi="IRNazanin" w:eastAsia="IRNazanin"/>
          <w:color w:val="111111"/>
          <w:sz w:val="28"/>
          <w:sz w:val="28"/>
          <w:szCs w:val="28"/>
          <w:rtl w:val="true"/>
          <w:lang w:bidi="fa-IR"/>
        </w:rPr>
        <w:t xml:space="preserve">اكنون ببينيم 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فارسى نيز به كار مى رود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معناى انحراف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دليل اين است كه دروغ، انحراف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به ظلم، زور مى گويند، به دليل اين است كه ستم، انحراف از حق كه همان عدالت است مى باشد و اگر به تمام معاصى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به جهت اين است كه گناه، انحراف از صراط مستقيم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يكى از بزرگ ترين لغت شناسان فرهنگ عرب به خصوص نسبت به ريشه كلمات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فرهنگ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واحدٌ يدلُّ على الميلِ والعدُولِ، مِن ذلك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 لأنّهُ مائلٌ عن طريقةِ الحقّ</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يك معنا بيش ندارد و آن، همان تمايل و عدول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دروغ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زيرا سخن دروغ، عدول از راه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خود سخن مشابهى ذكر كرده و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زوراءُ مائلةُ الحفْرِ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چاهى كه كج و مايل حفر گردد،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مجيد در سه مورد ديگر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كه در همه مقصود، سخن و كار خلاف حق است، اينك 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قَوْلَ الزُّورِ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گفتارى كه بر خلاف حق است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آيه در تفاسير به شرك و يا به شهادت هاى دروغين،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بيان فردى از آن مفهوم كلى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جاءُو ظُلْماً وَ زُوراً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مى گويند، قرآن از جانب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سخن بر خلاف حق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تفاسير ، اين آيه به دروغ تفسير شده است، در حقيقت، تفسير به لازم است، زيرا سخن متمايل از حق، دروغ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لَيَقُولُونَ مُنْكَراً مِنَ الْقَوْلِ وَزُوراً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سخنى ناهنجار و بر خلاف حق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تنها دروغ نيست، بلكه مقصود، كليه معاصى و گناهان است كه همگى از محور حق منحرف مى باشند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حضور است و مقصود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لايشهدون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پرهيز از حضور در مجلس معصيت است و در نتيجه، معناى آيه، اين مى شود كه بندگان خدا در نقاطى كه خدا را نافرمانى مى كنند، حاضر نمى شوند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22" w:name="pg10676_106960"/>
    </w:p>
    <w:p>
      <w:pPr>
        <w:pStyle w:val="Heading5"/>
        <w:numPr>
          <w:ilvl w:val="4"/>
          <w:numId w:val="1"/>
        </w:numPr>
        <w:rPr/>
      </w:pPr>
      <w:bookmarkStart w:id="323" w:name="__RefHeading___Toc719232_1051229030"/>
      <w:bookmarkStart w:id="324" w:name="_Toc119"/>
      <w:bookmarkEnd w:id="322"/>
      <w:bookmarkEnd w:id="323"/>
      <w:r>
        <w:rPr>
          <w:rtl w:val="true"/>
        </w:rPr>
        <w:t>چرا حضور در مجلس گناه حرام است؟</w:t>
      </w:r>
      <w:bookmarkEnd w:id="324"/>
    </w:p>
    <w:p>
      <w:pPr>
        <w:pStyle w:val="BookText"/>
        <w:rPr/>
      </w:pPr>
      <w:r>
        <w:rPr>
          <w:rFonts w:ascii="IRNazanin" w:hAnsi="IRNazanin" w:eastAsia="IRNazanin"/>
          <w:color w:val="111111"/>
          <w:sz w:val="28"/>
          <w:sz w:val="28"/>
          <w:szCs w:val="28"/>
          <w:rtl w:val="true"/>
          <w:lang w:bidi="fa-IR"/>
        </w:rPr>
        <w:t>در مراكز نظامى و صنعتى به خاطر پنهان داشتن اسرار جنگى و تاكتيكى، قسمتى از اراضى را منطقه ممنوعه اعلام مى دارند و گاهى به خاطر اهميت مطلب، نه تنها ورود در منطقه، ممنوع مى گردد، بلكه چه بسا نزديكى به آن منطقه با خطر مرگ همراه مى باشد، از اين جهت براى مناطق ممنوعه، حريمى قائل مى شوند و اطراف حريم را با سيم خاردار، محصور مى سازند تا از اين طريق، حتى از نزديكىِ افراد مشكوك و يا مغرض به منطقه، جلوگيرى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مطالب در معاصى الهى حكمفرما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بسان همان مناطق ممنوع مى باشند كه ورود به آن براى افراد حرام است، ولى خداوند بزرگ براى صيانت افراد از ارتكاب گناه، حريمى براى آن قائل شده است و آن، همان شركت در مجالس گناه مى باشد و شركت در اين مجالس به منزله شكستن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نزديكى به خود گناه تلقى مى گردد، چنين فرد، در يك قدمى گناه قرار مى گيرد و به همين زودى دست خود را به گناه آلوده مى سازد و لذا در مراكز نظامى، اخطار مى كنند كه نه تنها ورود به منطقه ممنوع است، بلكه نزديكى به آن نيز با خطر مرگ همراه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 را به گناه آلوده مكن، بلكه خود را در نزديكى و آستانه گناه قرار مده، كه خواه ناخواه انسان را به گناه مى كشد و در آيه مورد بحث، يكى از نشانه هاى بندگان خدا را پرهيز از حضور در مجالس گناه اعلام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در آيات متعددى از شركت در مجالس گناه نهى شده است مانند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عَلَيْكُمْ فِى الْكِتابِ أَنْ إِذَا سَمِعْتُمْ آياتِ اللّهِ يُكْفَرُ بِها وَيُسْتَهْزَأُ بِها فَلا تَقْعُدُوا مَعَهمْ حَتّى يَخُوضُواْ فِى حَديث غَيْرِهِ</w:t>
      </w:r>
    </w:p>
    <w:p>
      <w:pPr>
        <w:pStyle w:val="BookText"/>
        <w:rPr/>
      </w:pPr>
      <w:r>
        <w:rPr>
          <w:rFonts w:ascii="Amiri" w:hAnsi="Amiri" w:eastAsia="Amiri" w:cs="Amiri"/>
          <w:color w:val="111111"/>
          <w:sz w:val="28"/>
          <w:sz w:val="28"/>
          <w:szCs w:val="28"/>
          <w:rtl w:val="true"/>
          <w:lang w:bidi="ar-SA"/>
        </w:rPr>
        <w:t>إِنَّكُمْ إِذاً مِثْلُهُمْ إِنَّ اللّهَ جامِعُ الْمُنافِقينَ وَالْكافِرينَ فِى جَهَنَّمَ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بر</w:t>
      </w:r>
      <w:r>
        <w:rPr>
          <w:rStyle w:val="FootnoteAnchor"/>
          <w:rtl w:val="true"/>
        </w:rPr>
        <w:footnoteReference w:id="238"/>
      </w:r>
      <w:r>
        <w:rPr>
          <w:rFonts w:ascii="Amiri" w:hAnsi="Amiri" w:eastAsia="Amiri" w:cs="Amiri"/>
          <w:color w:val="111111"/>
          <w:sz w:val="28"/>
          <w:sz w:val="28"/>
          <w:szCs w:val="28"/>
          <w:rtl w:val="true"/>
          <w:lang w:bidi="ar-SA"/>
        </w:rPr>
        <w:t>وسائل الشيعه، باب</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شما نازل شده است كه هر موقع بشنويد كه آيات الهى را انكار و يا مسخره مى كنند با آنان منشينيد تا سخن ديگر را آغاز كنند و گرنه شما نيز مثل آنها خواهيد بود، خداوند منافقان و كافران را در دوزخ گرد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 الَّذِينَ يَخُوضُونَ فِى آياتِنا فَأَعْرِضْ عَنْهُمْ حَتّى يَخُوضُوا فِى حَدِيث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كسانى را 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ما فرو رفته اند، از آنان روى برگردان تا در سخن ديگر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و نظاير آنها به جامعه با ايمان هشدار مى دهد كه حضور در مجالس معصيت، هر چند به صورت تماشاگر باشد، خود حرام است و مايه تقويت كفر و جرأت گنهكار به گناه و موجب لغزش خود انسان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اسلامى به پيروى از قرآن با شديدترين لحن از حضور در اين مجالس جلوگيرى كرده و به عنوان نمونه، احاديثى را يادآور مى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المطَّلعُ فِى الشِطْرَنجَ كَالمطَّلعِ فِى النّارِ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افكندن به بازى شطرنج بسان نگاه كردن به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اللاهِى بِها وَالناظِرُ إليها فى حالِ ما يُلْهَى بها، والسلامُ على اللاهِى بها فى حالتهِ تلك فى الإثم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تصحَبُوا أهلَ البِدَعِ وَلا تُجالِسُوهُمْ فتكُونوا عِندَ الناسِ كواحد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دينِ حليلِهِ وقرينِهِ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گروه بدعت گذار نشست و برخاست نكنيد، مبادا بسان آنان شويد و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آيين دوست و مصاحب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 لِلْمُؤْمِنِ أنْ يجلِسَ مَجلساً يُعْصَ اللّهُ فيهِ وَلا يقدِرَ على تغييره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ش</w:t>
      </w:r>
      <w:r>
        <w:rPr>
          <w:rStyle w:val="FootnoteAnchor"/>
          <w:rtl w:val="true"/>
        </w:rPr>
        <w:footnoteReference w:id="242"/>
      </w:r>
      <w:r>
        <w:rPr>
          <w:rFonts w:ascii="IRNazanin" w:hAnsi="IRNazanin" w:eastAsia="IRNazanin"/>
          <w:color w:val="111111"/>
          <w:sz w:val="28"/>
          <w:sz w:val="28"/>
          <w:szCs w:val="28"/>
          <w:rtl w:val="true"/>
          <w:lang w:bidi="fa-IR"/>
        </w:rPr>
        <w:t>ايسته نيست كه فرد با ايمانى در مجلسى بنشيند كه در آن، خدا را نافرمانى مى كنند و او قادر بر جلوگيرى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مورد بحث، بايد به خوبى پند بگيريم از مجالس شراب و قمار، رقص و عروسى هايى كه با ساز و آواز همراه است و محافلى كه در آن، پشت سر افراد بدگويى مى شود و جشن هايى كه با حرام آميخته است، كاملاً بپرهيزيم تا بتوانيم از بندگان صالح خدا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ذكر نكته اى ناگزيريم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مفسران احتمال داده اند كه مفاد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شهادت دروغ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احتمال بعيد است، زيرا اگر مقصود اين بود، بايد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يشهَدُونَ شهادةَ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صورتى كه در آيه،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نيست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325" w:name="pg10676_106968"/>
    </w:p>
    <w:p>
      <w:pPr>
        <w:pStyle w:val="Heading4"/>
        <w:numPr>
          <w:ilvl w:val="3"/>
          <w:numId w:val="1"/>
        </w:numPr>
        <w:rPr/>
      </w:pPr>
      <w:bookmarkStart w:id="326" w:name="__RefHeading___Toc719234_1051229030"/>
      <w:bookmarkStart w:id="327" w:name="_Toc120"/>
      <w:bookmarkEnd w:id="325"/>
      <w:bookmarkEnd w:id="326"/>
      <w:r>
        <w:rPr/>
        <w:t>11</w:t>
      </w:r>
      <w:r>
        <w:rPr>
          <w:rtl w:val="true"/>
        </w:rPr>
        <w:t xml:space="preserve">. </w:t>
      </w:r>
      <w:r>
        <w:rPr>
          <w:rtl w:val="true"/>
        </w:rPr>
        <w:t>پرهيز از كارهاى بيهوده</w:t>
      </w:r>
      <w:bookmarkEnd w:id="327"/>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با سخن لغو يا كار بيهوده رو به رو شدند، بزرگوارانه مى گذرند و خود را آلوده نمى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بشر با سرمايه هاى گوناگون و مختلفى آفريده شده اند كه مى توانند به وسيله آنها در اين جهان تجارت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تمام سرمايه هاى مادى و معنوى خود را در مسير تحصيل مقام و منصب، مال و ثروت قرار مى دهند و هدفى جز اين كالاهاى زودگذر و فناپذير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بازرگانيى، از نظر منطق قرآن، چيزى جز خسارت نيست، زيرا اين شخص در برابر از دست دادن سرمايه هاى طبيعى و خدادادى، كالايى را خريده است كه ثبات و دوام ندارد و پس از مرگ و انتقال به سراى ديگر كه رشته حيات در آن جا ادامه دارد، از آن بهره اى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خسارت و ورشكستگى در تجارت با مواهب و سرمايه هاى بزرگ الهى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لَفى 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در زيان و خسارت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ملاك زيان كارى انسان، همين است كه از استعدادهاى سرشار و مواهب الهى، بهره اى جز لذت چند روزه نمى برد و براى زندگى در جهان ديگر در انديشه</w:t>
      </w:r>
    </w:p>
    <w:p>
      <w:pPr>
        <w:pStyle w:val="BookText"/>
        <w:rPr/>
      </w:pPr>
      <w:r>
        <w:rPr>
          <w:rFonts w:ascii="IRNazanin" w:hAnsi="IRNazanin" w:eastAsia="IRNazanin"/>
          <w:color w:val="111111"/>
          <w:sz w:val="28"/>
          <w:sz w:val="28"/>
          <w:szCs w:val="28"/>
          <w:rtl w:val="true"/>
          <w:lang w:bidi="fa-IR"/>
        </w:rPr>
        <w:t>توشه اى نمى باشد و گاهى او را به اين عنوان معرفى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الَّذِينَ ضَلَّ سَعْيُهُمْ فِى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به زيان كارترين افراد از نظر كار و كوشش آگاه سازم؟ آنان كسانى هستند كه كار و كوشش آنها در اين جهان، بى نتيجه گرديده و تلف شده است و آنان تصور مى كنند كه كار نيك و تجارت پرسودى انجام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عملى كه بازدهى در سراى آخرت داشته باشد، عملى است خوب و نيكو، ولى هر عملى كه فاقد هر نوع بازدهى اخروى باشد، قرآن مجيد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سَعْيُهُمْ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 فرا دادن به سخنان لهو و بيهوده و يا اشتغال به كارهاى لغو، از جمله اعمالى است كه هرگز بازدهى ندارد و جز اتلاف سرمايه گرانبهاى عمر، نتيجه ديگرى عايد انسان نمى گردد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بشر در فضاى روح خود خلأ وحشتناكى را احساس مى كند، خلئى كه با هيچ چيزى پر نمى شود و به روح او ثبات و سكون نمى بخشد و بسان مرغى از شاخه اى به شاخه اى مى پرد و از لذتى به لذت ديگر پناهنده مى شود و هيچ كدام، عطش او را برطرف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اين خلأ از طريق معنويات و توجه به خدا و تعاليم الهى كه به راستى حيات بخش و ثبات آفرين است، پر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ركعت نماز، از احياى شب، از كمك به بينوايان، آن چنان كامياب مى گرديد كه ديگر وقتى براى كارهاى لغو و بيهوده نداشت وپيوسته مى كوشيد در خود، روح اطاعت از خدا و پرهيز از گناه و خدمت به اجتماع بيافريند و از همه اين كارها، لذت عجيبى</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برد، امّا امروز بر اثر دورى از معنويت و تعاليم پيامبران براى گذراندن وقت به داستان هاى دروغين و سرگذشت هاى بى اساس كه زاييده خال نويسنده هاى حرفه اى است پناه مى برد و سرمايه عمر را در موردى به كار مى برد كه اصلاً بازده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از برخى بازى ها كه دشمن جان انسان است و روح وحشى گرى و درّندگى را در انسان ها زنده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ستيزه خويى و درندگى در جامعه انسانى به شدت نفوذ كرده است تا آن جا كه دستگاه هاى مخابراتى و ماهواره ها در جهان، دست به دست هم داده اند تا زد و خورد دو انسان را كه با مشت به جان هم افتاده اند و آهنگ نابود كردن يكديگر را دارند، در صفحه تلويزيون نشان دهند، تماشاگران نيز از شكستن دماغ و پيشانى و چانه و دندان طرف، لذت ببرند و در اين راه مبلغى را خرج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بزرگ ترين ضرر صرف سرمايه گرانبهاى عمر در اين مراحل زندگى است، چه نيكو سروده است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 كشان به مقصد پيرى روانه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خدنگ و تير بلا را نشانه ايم</w:t>
      </w:r>
    </w:p>
    <w:p>
      <w:pPr>
        <w:pStyle w:val="BookText"/>
        <w:rPr/>
      </w:pPr>
      <w:r>
        <w:rPr>
          <w:rFonts w:ascii="IRNazanin" w:hAnsi="IRNazanin" w:eastAsia="IRNazanin"/>
          <w:color w:val="111111"/>
          <w:sz w:val="28"/>
          <w:sz w:val="28"/>
          <w:szCs w:val="28"/>
          <w:rtl w:val="true"/>
          <w:lang w:bidi="fa-IR"/>
        </w:rPr>
        <w:t xml:space="preserve">جاى بسى فسوس كه در وادى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غفلتيم و پشيمان چرا نه ايم</w:t>
      </w:r>
    </w:p>
    <w:p>
      <w:pPr>
        <w:pStyle w:val="BookText"/>
        <w:rPr/>
      </w:pPr>
      <w:r>
        <w:rPr>
          <w:rFonts w:ascii="IRNazanin" w:hAnsi="IRNazanin" w:eastAsia="IRNazanin"/>
          <w:color w:val="111111"/>
          <w:sz w:val="28"/>
          <w:sz w:val="28"/>
          <w:szCs w:val="28"/>
          <w:rtl w:val="true"/>
          <w:lang w:bidi="fa-IR"/>
        </w:rPr>
        <w:t xml:space="preserve">طبل رحيل كوفت دلا كاروان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به فكر خور و خواب و خانه ايم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زنده ايم در اين جمع لاجرم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پيش پير و جوان چون فسانه ايم</w:t>
      </w:r>
    </w:p>
    <w:p>
      <w:pPr>
        <w:pStyle w:val="BookText"/>
        <w:rPr/>
      </w:pPr>
      <w:r>
        <w:rPr>
          <w:rFonts w:ascii="IRNazanin" w:hAnsi="IRNazanin" w:eastAsia="IRNazanin"/>
          <w:color w:val="111111"/>
          <w:sz w:val="28"/>
          <w:sz w:val="28"/>
          <w:szCs w:val="28"/>
          <w:rtl w:val="true"/>
          <w:lang w:bidi="fa-IR"/>
        </w:rPr>
        <w:t>چندى قبل، يك سيد هندى در چند كشور، دست به نمايشى زد و توانست شش شبانه روز تمام، روى دوچرخه قرار گيرد، و آن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كه بخوابد و يا استراحت كند، در همان لحظه، پزشكان ايران اعلام خطر كردند كه اين جوان در هر مسابقه اى كه مى دهد، قسمتى از عمر خود را از دست مى دهد و در هر مسابقه اى بخشى از عمر خود مى كاهد، ولى به مضمون گفتار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البته به جايى نرسد فرياد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اندرزهاى پزشكان به جايى نرسيد و او نيز گوش به سخنان حكيمانه پزشكان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سرانجام در يكى از استوديوم هاى لندن در حالى كه مشغول نمايش بود، از بالاى دوچرخه نقش زمين گرديد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اعراض از لغو، از نشانه هاى مردان خدا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بايد بدانيم لغو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صداى گنجشك و مرغان هوا را گويند كه بدون فكر و انديشه به زبان آنان جارى مى گردد و به همين مناسبت به هر سخنى كه به منطق و انديشه متكى نبوده و از هر نوع فايده اى دور باشد و بيهوده شمرده شود، لغو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قصه و افسانه هاى دروغين كه هيچ نوع آموزندگى ندارند و يا سخنان قبيح و زشت كه حاكى از ابتذال و پستى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روى اعراض از لغو به طور روشن تكيه كرده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از كار و سخن لغو، اعراض مى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سَمِعُوا اللَّغْوَ أَعْرَضُوا عَنْهُ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كلام لغو بشنوند، از آن اعراض مى كنند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زندگى بهشتيان را چنين توصيف مى كند كه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فِيها لَغْواً وَلا كِذّاباً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جا كه سخن لغو و دروغ نمى شنود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براى تكميل مطالب از سخنان ارزنده اى كه درباره موضوع بحث ما وارد شده است، اشاره مى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ديد گروهى دور يك نفر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لفظ علاّمه در اين مورد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به انساب عرب و وقايع و حوادث دوران جاهليت احاطه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عِلمٌ لا يَضُرُّ مَنْ جَهِلَهُ وَلا يَنْفَعُ مَنْ عَلِمَه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علمى است كه ندانستن آن ضررى را متوجه انسان نمى سازد و آگاهى از آن، مفيد و سودمند نمى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كه به سخن داستان سرايان گوش فرا دهيم؟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زيرا هر كس به سخن كسى گوش فرا دهد به حكم اين است كه او را مى پرستد، هرگاه گويند از خدا سخن بگويد در اين هنگام، خدا را پرستش كرده است و اگر از شيطان سخن بگويد، او را پرستش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گوش فرا دادن به سخنان بيهوده به اندازه اى خطرناك است كه تو گويى گوينده آن را مى 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328" w:name="pg10676_106982"/>
    </w:p>
    <w:p>
      <w:pPr>
        <w:pStyle w:val="Heading4"/>
        <w:numPr>
          <w:ilvl w:val="3"/>
          <w:numId w:val="1"/>
        </w:numPr>
        <w:rPr/>
      </w:pPr>
      <w:bookmarkStart w:id="329" w:name="__RefHeading___Toc719236_1051229030"/>
      <w:bookmarkStart w:id="330" w:name="_Toc121"/>
      <w:bookmarkEnd w:id="328"/>
      <w:bookmarkEnd w:id="329"/>
      <w:r>
        <w:rPr/>
        <w:t>12</w:t>
      </w:r>
      <w:r>
        <w:rPr>
          <w:rtl w:val="true"/>
        </w:rPr>
        <w:t xml:space="preserve">. </w:t>
      </w:r>
      <w:r>
        <w:rPr>
          <w:rtl w:val="true"/>
        </w:rPr>
        <w:t>كنجكاوى در آيات الهى</w:t>
      </w:r>
      <w:bookmarkEnd w:id="330"/>
    </w:p>
    <w:p>
      <w:pPr>
        <w:pStyle w:val="Heading5"/>
        <w:numPr>
          <w:ilvl w:val="4"/>
          <w:numId w:val="1"/>
        </w:numPr>
        <w:rPr/>
      </w:pPr>
      <w:bookmarkStart w:id="331" w:name="__RefHeading___Toc719238_1051229030"/>
      <w:bookmarkStart w:id="332" w:name="_Toc122"/>
      <w:bookmarkEnd w:id="331"/>
      <w:r>
        <w:rPr>
          <w:rtl w:val="true"/>
        </w:rPr>
        <w:t>اشاره</w:t>
      </w:r>
      <w:bookmarkEnd w:id="332"/>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ذُكِّرُوا بِ آياتِ رَبِّهِمْ لَمْ يَخِرُّوا عَلَيْها صُمّاً وَعُمْياناً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كه به آيه هاى خداى خود يادآورى شدند، كر و كور بر آن نمى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بسته از آن نمى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 و انديشه، نيمى از شخصيت انسان را تشكيل مى دهد، همچنان كه احساسات و غرايز، تشكيل دهنده نيم ديگر از شخصيت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يك فيلسوف كه با انديشه انسان و رشد فكرى وپرورش نيروى استدلال او سر و كار دارد، تفكر و انديشه، تشكيل دهنده تمام شخصيت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پيوسته انسان را با جمله زير معرفى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حيوانٌ ناطقٌ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بحث در اين نيست كه آيا تفكر و انديشه، سازنده تمام منش يك انسان است، به طورى كه غرايز و تمايلات نفسانى در شخصيت انسان، كم فروغ مى باشند يا اين كه دخالت غرايز و امور نفسانى در شخصيت و منش انسان كم تر از دخالت تفكر نيست، ولى در هر حال، چيزى كه جملگى بر آنند، اين است كه تفكر و انديشه در جداسازى اين جاندار از ديگر جانداران و بالا بردن مقام و موقعيت او در جهان، سهم بسيار به سزايى دارد و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المرءِ بِعَقلِهِ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بشر به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نيروى تفكر با جسم و بدن انسان همراه و همزاد است و با تكامل آن، روى به تكامل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سن واقعى انسان، با سن روانى و فكرى او به طور يكسان پيش مى رود، ولى گاهى روى عللى، ميان اين دو سن، نوسان هايى پيش مى آيد كه يكى از ديگرى عقب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نارسايى فكرى از آنِ كسى است كه سن واقعى و به اصطلاح سن جسمى او در حال صعود باشد، امّا سن روانى او در حال ركود بوده و يا كم تر پيشرفت كند، مثلاً يك زن سى ساله ممكن است از نظر فكرى تا سطح پانزده ساله ها رشد نموده باشد، ولى از لحاظ سن واقعى يك فرد سالمند محسوب مى شود، ليكن واكنش هاى وى از نظر فكرى، خصوصيات دوره نوجوانى را بروز مى دهد و به عكس پسرى ده ساله داراى حس مسئوليت و هدف مشخصى كه از خصوصيات بيست سالگى است مى باشد، اين پسر از نظر سن، يك كودك، ولى از لحاظ عقل و فكر، يك فرد سالمند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ساله ممكن است روحيات كودك پنج ساله را داشته باشد، امّا كودكى احياناً از نظر نيروى مكالمه، حس دادگسترى و كمك به همنوع، گوى سبقت را از همبازى هاى خود ربوده باشد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امروز روان شناسى با روش هاى جديدى توانسته است ميزان رشد روانى افراد را برآورد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طرق شناسايى سن روانى افراد و رشد و عدم رشد فكرى آنان اين است كه افراد رشد يافته پيوسته كارها را از مجراى عقل و منطق تعقيب مى كنند، در حالى كه افراد رشد نيافته، در جهان وهم و خيال زندگى مى كنند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هارى اورستريت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عدم رشد فكرى روانى، انجام دادن كار از طريق وهم و خيال و الگوى رشد فكرى روانى، انجام آن از طريق برنامه منطقى و تأييد شده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رشد فكرى و سن روانى فردى، همزمان با سن واقعى</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پيش برود، خرد و عقل او حجت درونى الهى بوده و انديشه هاى صاف و پاكيزه او، بسان گفتار پيامبران كه وحى خطاناپذير است و چشم انداز زندگى را در نظر او روشن مى سازد و او را از لغزش، صيانت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مفصل و گسترده خود، به يكى از شاگردان ممتاز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الظّاهرةُ فالرّسلُ وَالأنبياءُ والأئمّة، وأمّا الباطنةُ فالعقولُ</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بشر، دو حجت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آشكار و ديگرى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آشكار، پيامبران و پيشوايان دينى هستند و حجت پنهان، خرد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فردى از افراد سالم بشر، داراى عقل طبيعى است كه به اصطلاح احاديث، به آن عقل مطبوع مى گويند</w:t>
      </w:r>
      <w:r>
        <w:rPr>
          <w:rStyle w:val="FootnoteAnchor"/>
          <w:rtl w:val="true"/>
        </w:rPr>
        <w:footnoteReference w:id="250"/>
      </w:r>
      <w:r>
        <w:rPr>
          <w:rFonts w:ascii="IRNazanin" w:hAnsi="IRNazanin" w:eastAsia="IRNazanin"/>
          <w:color w:val="111111"/>
          <w:sz w:val="28"/>
          <w:sz w:val="28"/>
          <w:szCs w:val="28"/>
          <w:rtl w:val="true"/>
          <w:lang w:bidi="fa-IR"/>
        </w:rPr>
        <w:t>، ولى اگر همين عقل طبيعى، در شرايط خاصى پرورش پيدا كند، آدمى از يك عقل و تفكر اكتسابى برخوردار مى گردد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روان شناسى، ثابت شده است كه چهار عامل در ساخت منش و شخصيّت انسان تأثير به سزايى دارند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راديو،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ارتباط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تبليغات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محتويات اين چهار عامل در معمارى روح و روان انسان تأثير خاصى دارند و تأثير آنها در جهت موافق و يا مخالف رشد فكرى قابل انكار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خواندن و ديدن و شنيدن مهم نيست، مهم اين است كه بدانيم چه مى خوانيم، چه مى بينيم، چه 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آيين اسلام در قلمرو خواندنى ها و ديدنى ها و شنيدنى ها محدوديت هايى قائل شده و از آنچه مايه تخدير فكر و انديشه و انحراف فكر انسانى است، جلوگيرى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هارى اورستريت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 معروف، درباره تأثيرهاى نامطلوبى كه از اين چهار عامل، نصيب جامعه هاى صنعتى گرديده است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راديو، سينما و تبليغات را مى توان چهار اصل اساسى ارتباطات ناميد، زيرا اينها چهار روش بزرگ استفاده مالى از طريق تأثيرات فكرى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خوشوقتى بود اگر چهار اصل ياد شده باعث رشد مناسب منش انسانى مى گرديد، ولى حقيقت امر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كه هر يك از چهار اصل فوق به رشد ما كمك نموده اند، ولى هر يك نيز از طريق فرمول خود، از كسب رشد كامل روانى ما جلوگيرى نموده است و به عبارت بهتر، هر يك از چهار اصل، نوعى عدم رشد فكرى را كه امكان سوء استفاده از آن، موجود بوده، در ما باز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درگيرى در روند سوء استفاده، هر يك از اين چهار نيروى مقتدر، آن قدر مشغول بوده كه فرصت فكر كردن درباره نتايج دراز مدت اجراى فرمول خود را نداشته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هنگامى كه اسلام، انسان را دعوت به تفكر مى كند، موضوع فكر را نيز يادآور مى گردد تا فكر و انديشه را در بيراهه به كار نبريم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موضوع تفكر را تدبّر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ذُكّروا ب آياتِ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 برابر آيات الهى قرار گيرند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ديگر ، بندگان خدا را چنين توصيف مى كند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333" w:name="pg10676_106993"/>
    </w:p>
    <w:p>
      <w:pPr>
        <w:pStyle w:val="BookText"/>
        <w:rPr/>
      </w:pPr>
      <w:bookmarkEnd w:id="3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 وَيَتَفَكَّرُونَ فِى خَلْقِ السَّمواتِ وَالأرْضِ رَبَّنا ما خَلَقْتَ هذا باطِلاً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هستند كه خدا را در تمام احوال، ايستاده و نشسته و بر پهلو ياد مى كنند و در آفرينش آسمان ها و زمين مى انديشند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هستى را بى هدف نيافريده اى</w:t>
      </w:r>
      <w:r>
        <w:rPr>
          <w:rFonts w:eastAsia="IRNazanin" w:cs="IRNazanin"/>
          <w:color w:val="111111"/>
          <w:sz w:val="28"/>
          <w:szCs w:val="28"/>
          <w:rtl w:val="true"/>
          <w:lang w:bidi="fa-IR"/>
        </w:rPr>
        <w:t>».</w:t>
      </w:r>
    </w:p>
    <w:p>
      <w:pPr>
        <w:pStyle w:val="Heading5"/>
        <w:numPr>
          <w:ilvl w:val="4"/>
          <w:numId w:val="1"/>
        </w:numPr>
        <w:rPr/>
      </w:pPr>
      <w:bookmarkStart w:id="334" w:name="__RefHeading___Toc719240_1051229030"/>
      <w:bookmarkStart w:id="335" w:name="_Toc123"/>
      <w:bookmarkEnd w:id="334"/>
      <w:r>
        <w:rPr>
          <w:rtl w:val="true"/>
        </w:rPr>
        <w:t>مشخصات تربيت دينى</w:t>
      </w:r>
      <w:bookmarkEnd w:id="335"/>
    </w:p>
    <w:p>
      <w:pPr>
        <w:pStyle w:val="BookText"/>
        <w:rPr/>
      </w:pPr>
      <w:r>
        <w:rPr>
          <w:rFonts w:ascii="IRNazanin" w:hAnsi="IRNazanin" w:eastAsia="IRNazanin"/>
          <w:color w:val="111111"/>
          <w:sz w:val="28"/>
          <w:sz w:val="28"/>
          <w:szCs w:val="28"/>
          <w:rtl w:val="true"/>
          <w:lang w:bidi="fa-IR"/>
        </w:rPr>
        <w:t>تربيت و پرورش دينى براى خود مشخصاتى دارد كه فعلاً جاى تشريح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تربيت مذهبى، مبدأ و معاد، نقش مهمى را برعهده دارد و به عبارت ديگر، ايمان به خداى جهان كه بشر را با مسئوليت هاى خطيرى آفريده است و اعتقاد به جهان ديگر و اين كه مرگ، دروازه زندگى جاودانى است، نقش مؤثرى در واكنش هاى انسان نسبت به فرد و اجتماع دارد و بهترين راه براى شناختنِ اين دو اصل استوار، همان پرورش نيروى فكرى و تعقل در خلقت زمين و آسمان و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قرآن كريم بيش از كتاب هاى ديگر روى عقل، تفكر و لُب و نُهى تكيه مى كند و با مراجعه به معجم المفهرس قرآن روشن مى گردد كه اين كتاب آسمانى، واژه هاى عقل، فكر، لب و نهى را به ترتيب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كار برده است و پس از تشريح آيات خود پيوسته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يُبَيِّنُ اللّهُ لَكُمُ الآياتِ لَعَلَّكُمْ تَتَفَكَّرُونَ</w:t>
      </w:r>
      <w:r>
        <w:rPr>
          <w:rFonts w:eastAsia="IRNazanin" w:cs="IRNazanin"/>
          <w:color w:val="111111"/>
          <w:sz w:val="28"/>
          <w:szCs w:val="28"/>
          <w:rtl w:val="true"/>
          <w:lang w:bidi="fa-IR"/>
        </w:rPr>
        <w:t>).</w:t>
      </w:r>
      <w:r>
        <w:rPr>
          <w:rStyle w:val="FootnoteAnchor"/>
          <w:rtl w:val="true"/>
        </w:rPr>
        <w:footnoteReference w:id="25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براى ترسيم يك رشته معارف مَثَل مى زند، هدف از اين تمثيل هاى فراوان كه تعداد آنها متجاوز از پنجاه تاست، همان تحريك نيروى فكرى است تا</w:t>
      </w:r>
    </w:p>
    <w:p>
      <w:pPr>
        <w:pStyle w:val="BookText"/>
        <w:rPr/>
      </w:pPr>
      <w:r>
        <w:rPr>
          <w:rFonts w:ascii="IRNazanin" w:hAnsi="IRNazanin" w:eastAsia="IRNazanin"/>
          <w:color w:val="111111"/>
          <w:sz w:val="28"/>
          <w:sz w:val="28"/>
          <w:szCs w:val="28"/>
          <w:rtl w:val="true"/>
          <w:lang w:bidi="fa-IR"/>
        </w:rPr>
        <w:t>آدمى به همه چيز به ديده عبرت بنگرد و هيچ موجود و پديده اى را هر چه هم كوچك باشد، كوچك نشمرد، 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مَثَل را براى مردم مى زنيم تا آنان به تفكر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قرآن بر اساس دقت و فكر، منطق و برهان، استوار است و هيچ اصلى در اسلام بر اساس رمز و طلسم استوار نيست و اسلام هرگز بشر را بر اعتقاد به اصلى كه نتوان آن را با عقل سليم درك كرد، ملزم نمى سازد، بر خلاف تعاليم كليسا، كه اساسى ترين اصل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سراپا ابهام و رمز و غير قابل توجيه با منطق و برهان و عقل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مكه،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ده نفر را مباح اعلام كرد كه در هر كجا دستگير شوند، خون آنها ريخته شود، زيرا آنان در مكه، مرتكب جنايات هولناكى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اميه جزو ده نفرى بود كه مسلمان بى گناهى را در روز روشن در برابر ديدگان مشركان به دار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وى از تصميم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گرديد، مصمم شد كه از طريق دريا از حجاز خارج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عمير بن وهب از محضر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 كه از تقصير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او را پذيرفت و عمامه خود را به عنوان امان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صفوان را همراه خود به مكه آورد، وقتى چشم پيامبر به او افتاد با كمال بزرگوارى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تو محترم، ولى خوب است به آيين اسلام مشرَّف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ماه مهلت خواست كه درباره اسلام به تفكر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دو ماه، چهار ماه درباره اسلام فكر كن تا به كمال بصيرت، اين آيين را بپذيرى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چهار ماه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سپرى نشده بود كه اسلام آورد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اين گونه آزادى در فكر وانديشه را با اختناق و سانسورى كه كليساى روم درباره دانشمندان با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انگيزيسيون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آورده بود، مقايسه كنيد تا آزادى فكر و انديشه را در اسلام به طور صحيح ارزيابى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تراژدى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تفتيش عقايد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نامه گاليله، داغ ضد آزادى در فكر و انديشه را بر جبين كليسا زده و آيين كاتوليك به روشنى ثابت كرده است كه دستگاه او، دشمن آشتى ناپذير علم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توبه نامه گاليله در كتاب هاى زيادى نقل شده است و صورت كامل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كوهن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بزرگ جهان علم</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نقل كرده است و با ملاحظه آن، ارزش تعاليم اسلام در آزادى فكر و انديشه، مخصوصاً درباره آفرينش زمين و آسمان روشن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نشانه هاى بندگان خدا، اين است كه در آيات تكوينى و هستى جهان، دقت كرده و به آنها، با چشم و گوش بسته، ننگرند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گاليله اين بود كه به مضمون اين آيه عمل كرده و با دلايل و آزمايش هاى فراوان اثبات كرده بود كه زمين، ساكن نيست و بر گِرد خورشيد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تفكر در آيات الهى، سبب شد كه وى زندانى گردد و تا از عقيده خود اظهار ندامت نكرد، او را رها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آيات چيست؟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مقصود از آيات، همان سطور صفحات كتاب آفرينش باشد كه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برگى از آن، ما را به وجود خدا و صفات وى، رهبرى نموده تا در سايه تدبّر، علاوه بر آشنايى با مبدأ جهان به آثار مفيد و سودمند آنها پى ببريم و در قرآن مجيد به اين نحو از آيات، اشاره شده است، چنان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فِى الآفاقِ وَفِى أَنْفُسِهِمْ حَتّى يَتَبَيَّنَ لَهُمْ أَنَّهُ الْحَقُّ أَوَ لَمْ يَكْفِ بِرَبِّكَ أَنَّهُ عَلى كُلِّ شَىْء شَهِيدٌ</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نشانه هاى خود را در صفحات هستى و در وجود آنان نشان مى دهيم تا بدانند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كفايت نكرد كه خداوند بر همه چيز ناظر و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احتمال دارد، مقصود، آيات قرآنى و آيه هاى كتابِ تدوينى خدا باشد، زيرا در قرآن به تدبّر در آنها نيز دعوت شده است آن جا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قرآن تدبر نمى كنند؟ اگر از جانب غير خدا بود، در آن اختلاف فراوانى پيدا مى 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مُبارَكٌ لِيَدَّبَّرُوا آياتِهِ وَلِيَتَذَكَّرَ أُولاُ الأَلْبابِ</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كتابى است كه آن را فرو فرستاديم تا در آيه هاى آن بينديشند، و صاحبان عقل و خرد در آن فكر كنند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صائب و راستين اين است كه بگوييم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هر دو قسم اراده شده است و دليل ندارد كه به يكى اختصاص دهيم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336" w:name="pg10676_107003"/>
    </w:p>
    <w:p>
      <w:pPr>
        <w:pStyle w:val="Heading5"/>
        <w:numPr>
          <w:ilvl w:val="4"/>
          <w:numId w:val="1"/>
        </w:numPr>
        <w:rPr/>
      </w:pPr>
      <w:bookmarkStart w:id="337" w:name="__RefHeading___Toc719242_1051229030"/>
      <w:bookmarkStart w:id="338" w:name="_Toc124"/>
      <w:bookmarkEnd w:id="336"/>
      <w:bookmarkEnd w:id="337"/>
      <w:r>
        <w:rPr>
          <w:rtl w:val="true"/>
        </w:rPr>
        <w:t>نمونه اى از پرورش فكر در قرآن</w:t>
      </w:r>
      <w:bookmarkEnd w:id="338"/>
    </w:p>
    <w:p>
      <w:pPr>
        <w:pStyle w:val="BookText"/>
        <w:rPr/>
      </w:pPr>
      <w:r>
        <w:rPr>
          <w:rFonts w:ascii="IRNazanin" w:hAnsi="IRNazanin" w:eastAsia="IRNazanin"/>
          <w:color w:val="111111"/>
          <w:sz w:val="28"/>
          <w:sz w:val="28"/>
          <w:szCs w:val="28"/>
          <w:rtl w:val="true"/>
          <w:lang w:bidi="fa-IR"/>
        </w:rPr>
        <w:t>قرآن نه تنها ما را به تفكر و تدبر دعوت مى كند، بلكه خود با طرح نمونه هايى، راه و روش پرورش فكر انسانى را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عنوان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الْمَاءَ الَّذِى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أَنْزَلْتُمُوهُ مِنَ الْمُزْنِ أَمْ نَحْنُ الْمُنْزِلُونَ</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النّارَ الّتِى تُورُونَ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أَنْشَأْتُمْ شَجَرَتَها أَمْ نَحْنُ الْمُنْشِئُونَ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دقت در اين موارد ، مرغ انديشه انسان را در افق هاى بسيار دور و بلندى به پرواز درآورده و پس از كنجكاوى كامل به طور قطع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هستى، بسان سكه دو رويه است كه رويه آن، عوامل طبيعى و علل مادى است كه در پيدايش پديده هاى مادى، چاره اى از آنها نيست، ولى رويه ديگر اين جهان، خدا و علل مافوق طبيعت است كه جهان خروشان هستى، پرتوى از فروغ روى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نكته اى را يادآور مى شويم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آثار اعتقاد به خدا و اين كه جهان آفرينش، زير نظر يك عقل بزرگ و طراح دانا و توانايى آفريده شده است، اين است كه بشر را براى كشف نظامات و قوانين پيچيده جهان، تحريك مى نمايد، زيرا مى داند كه مصنوع مبدأ دانا و توانا از</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نظامى بزرگ برخوردار خواهد بود، در حالى كه در فكر مادى گرى و انديشه اين كه جهان، مصنوع تصادف كوروكر است، چنين خاصيتى و اثرى وجود ندارد و ما مشروح اين قسمت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درباره خدا و مذهب به بحث و تحقيق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توانيد، به جنبه تحريك بخشى عقيده دينى در كشف قوانين طبيعت پى ببريد</w:t>
      </w:r>
      <w:r>
        <w:rPr>
          <w:rFonts w:eastAsia="IRNazanin" w:cs="IRNazanin"/>
          <w:color w:val="111111"/>
          <w:sz w:val="28"/>
          <w:szCs w:val="28"/>
          <w:rtl w:val="true"/>
          <w:lang w:bidi="fa-IR"/>
        </w:rPr>
        <w:t>.</w:t>
      </w:r>
      <w:bookmarkStart w:id="339" w:name="pg10676_107007"/>
    </w:p>
    <w:p>
      <w:pPr>
        <w:pStyle w:val="Heading4"/>
        <w:numPr>
          <w:ilvl w:val="3"/>
          <w:numId w:val="1"/>
        </w:numPr>
        <w:rPr/>
      </w:pPr>
      <w:bookmarkStart w:id="340" w:name="__RefHeading___Toc719244_1051229030"/>
      <w:bookmarkStart w:id="341" w:name="_Toc125"/>
      <w:bookmarkEnd w:id="339"/>
      <w:bookmarkEnd w:id="340"/>
      <w:r>
        <w:rPr/>
        <w:t>13</w:t>
      </w:r>
      <w:r>
        <w:rPr>
          <w:rtl w:val="true"/>
        </w:rPr>
        <w:t xml:space="preserve">. </w:t>
      </w:r>
      <w:r>
        <w:rPr>
          <w:rtl w:val="true"/>
        </w:rPr>
        <w:t>درخواست فرزند صالح</w:t>
      </w:r>
      <w:bookmarkEnd w:id="341"/>
    </w:p>
    <w:p>
      <w:pPr>
        <w:pStyle w:val="Heading5"/>
        <w:numPr>
          <w:ilvl w:val="4"/>
          <w:numId w:val="1"/>
        </w:numPr>
        <w:rPr/>
      </w:pPr>
      <w:bookmarkStart w:id="342" w:name="__RefHeading___Toc719246_1051229030"/>
      <w:bookmarkStart w:id="343" w:name="_Toc126"/>
      <w:bookmarkEnd w:id="342"/>
      <w:r>
        <w:rPr>
          <w:rtl w:val="true"/>
        </w:rPr>
        <w:t>اشاره</w:t>
      </w:r>
      <w:bookmarkEnd w:id="343"/>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هَبْ لَنا مِنْ أَزْواجِنا وَذُرِّيّاتِنَا قُرَّةَ أَعْيُن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براى ما از همسران ما و نسل خويش، فرزندانى عطا فرما كه مايه چشم روشنى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نشانه هاى بندگان خدا، اين است كه پيوسته خواهان خلف صالح و فرزندان پاك از همسران و ذُريّه خويش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خواهان خلف صالح از همسران خود مى گردند، بلكه خواهان پاكى نسل خويش كه از فرزندان آنان به وجود مى آيد نيز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فردى پس از ازدواج و انتخاب همسر، تمايل به داشتن فرزند پيدا مى كند، تو گويى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از عمر، شكوفا گرديده و خود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دو نظر به داشتن فرزند، علاقه مند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خواهى از شاخه هاى خويشتن خواهى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ذات خويش را در وجود فرزند مى بيند، طبعاً به وى علاقه مند مى گردد و به عبارت روشن تر، هر فردى خواهان بقا و ادامه زندگى مى باشد و وجود فرزند، يك نوع بقاى وجود والدين و ادامه حيات آنها به شمار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در دوره هاى مختلف زندگى مى تواند بسيارى از گره ها را از كار والدين بگشايد، پدر را در امور مادى كمك كرده و از نظر افراد با ايمان، پس از درگذشت وى مى تواند در حقّ وى طلب مغفرت كند و مبدأ خيراتى گردد كه سهمى از اين پاداش به والدين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فرزند در نظر والدين، عصاى زندگى و مايه آسايش او در دوره پيرى و فرتوتى و سبب مغفرت او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أرادَ بِعَبد خَيراً لَمْ يُمِتْهُ حَتّى يريَهُ الخلفَ</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هرگاه خداوند براى بنده خود خير و صلاحى را بخواهد، پيش از آن كه اجل او فرا رسد، فرزند او را به او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خليفه عباسى، مدتى زندانى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يكى از همزندانيان خود به نام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داراى فرزند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امام در حق او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او فرزندى عنايت فرما تا كمك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العضدُ الولَد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فردى پس از مرگ از كارهاى پيشين خود بهره اى نخواهد برد، جز از سه چيز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حيات خود، كار نيكى را پايه گذارى كند كه پس از مرگ وى نيز به كار خود ادامه دهد و تا اين كانون خير برپاست، پاداشى از آن به روح وى 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نيكى را در ميان مردم رواج دهد و تا مردم بر آن سنت عمل مى كنند، ثوابى عايد او مى گردد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344" w:name="pg10676_107013"/>
    </w:p>
    <w:p>
      <w:pPr>
        <w:pStyle w:val="BookText"/>
        <w:rPr/>
      </w:pPr>
      <w:bookmarkEnd w:id="34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صالحى كه پس از مرگ وى در حق او استغفار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بنابراين، چه از نظر روانى كه فرزند انسان، مايه گسترش شخصيت و مايه بقاى وجود او پس از مرگ وى مى باشد و چه از نظر اين كه فرزند، كمك و معاون انسان در اين جهان و مايه مغفرت و آمرزش پس از رحلت اوست، حس فرزندخواهى به صورت يك امر غريزى و ذاتى در عمق نهاد انسان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پس از گزينش همسر از نعمت فرزند محروم مى گردند، رشته حيات و زندگى خويش را با فرا رسيدن مرگ مقطوع و بريده مى دانند و پيوسته چراغ زندگانى خود را در حال خاموشى مى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انديشه دوران پيرى و تنهايى كه پيوسته با مرارت و تلخى همراه است، روح آنان را بيش از پيش فشار داده و هاله اى از يأس و نوميدى در آسمان زندگى آنان پديد مى آورد</w:t>
      </w:r>
      <w:r>
        <w:rPr>
          <w:rFonts w:eastAsia="IRNazanin" w:cs="IRNazanin"/>
          <w:color w:val="111111"/>
          <w:sz w:val="28"/>
          <w:szCs w:val="28"/>
          <w:rtl w:val="true"/>
          <w:lang w:bidi="fa-IR"/>
        </w:rPr>
        <w:t>.</w:t>
      </w:r>
    </w:p>
    <w:p>
      <w:pPr>
        <w:pStyle w:val="Heading5"/>
        <w:numPr>
          <w:ilvl w:val="4"/>
          <w:numId w:val="1"/>
        </w:numPr>
        <w:rPr/>
      </w:pPr>
      <w:bookmarkStart w:id="345" w:name="__RefHeading___Toc719248_1051229030"/>
      <w:bookmarkStart w:id="346" w:name="_Toc127"/>
      <w:bookmarkEnd w:id="345"/>
      <w:r>
        <w:rPr>
          <w:rtl w:val="true"/>
        </w:rPr>
        <w:t>خواستار فرزندان صالح</w:t>
      </w:r>
      <w:bookmarkEnd w:id="346"/>
    </w:p>
    <w:p>
      <w:pPr>
        <w:pStyle w:val="BookText"/>
        <w:rPr/>
      </w:pPr>
      <w:r>
        <w:rPr>
          <w:rFonts w:ascii="IRNazanin" w:hAnsi="IRNazanin" w:eastAsia="IRNazanin"/>
          <w:color w:val="111111"/>
          <w:sz w:val="28"/>
          <w:sz w:val="28"/>
          <w:szCs w:val="28"/>
          <w:rtl w:val="true"/>
          <w:lang w:bidi="fa-IR"/>
        </w:rPr>
        <w:t>علاقه به فرزند و فرزند خواهى، يك خواست طبيعى و فطرى است كه در تمام افراد بشر اعم از مؤمن و كافر وجود دارد، از اين جهت، تنها فرزندخواهى نمى تواند نشانه بندگان خدا باشد، بلكه آنچه كه مى تواند نشانه چنين كسانى گردد، اين است كه خواستار فرزندان پاك و صالح كه نه تنها مايه گسترش شخصيت جسمى و مادى انسان گردد، بلكه به وسيله آنها معنويت و پاكى انسان نيز گسترش پيدا كند و مايه بقاى معنوى پدر، وسيله آمرزش او و چشم روشنى خانواده شمرده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كه در نظر مردم، پيوند جسمى به پدر، مايه انتساب اوست، از نظر قرآن، پيوند معنوى پدر، قوى تر و نيرومندتر است تا آن جا كه اگر پيوند ايمانى و</w:t>
      </w:r>
    </w:p>
    <w:p>
      <w:pPr>
        <w:pStyle w:val="BookText"/>
        <w:rPr/>
      </w:pPr>
      <w:r>
        <w:rPr>
          <w:rFonts w:ascii="IRNazanin" w:hAnsi="IRNazanin" w:eastAsia="IRNazanin"/>
          <w:color w:val="111111"/>
          <w:sz w:val="28"/>
          <w:sz w:val="28"/>
          <w:szCs w:val="28"/>
          <w:rtl w:val="true"/>
          <w:lang w:bidi="fa-IR"/>
        </w:rPr>
        <w:t>معنوى فرزند از پدر گسسته گردد، پيوند او به گونه اى از پدر سلب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نوح وعده داده بود كه در حادثه طوفان، خاندان او صدمه اى نخواهند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غالباً خاندان نوح به وى ايمان آورده و از او پيروى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طوفان آغاز گرديد و آب هاى زيرزمينى از دل زمين جوشيد و آسمان، باران شديد خود را فرو ريخت، فرزند نوح كه از كشتى فاصله گرفته بود، مورد مهر پدر قرار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در كشتى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درخواست پدر، احترامى نگذاشت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سَئاوِى إِلى جَبَل يَعْصِمُنِى مِنَ الْمَاءِ</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بالاى كوهى مى روم، تا مرا از آب و طوفان صيانت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چيزى نگذشت كه آب به دامنه كوه و قله آن رسيد و امواج آب، فرزند نوح را بلعيد، نوح از اين جريان سخت ناراحت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ابْنِى مِنْ أَهْلِى وَإِنَّ وَعْدَكَ الْحَقُّ وَأَنْتَ أَحْكَمُ الْحاكِمينَ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فرزند من از خاندان من است و وعده تو تخلف ناپذير مى باشد و تو به حق داورى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لحظه خطاب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فرزند تو نيست، او داراى عمل نازيباست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از نظر قرآن، تنها ارتباط جسمى و مادى كافى نيست كه كسى فرزند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واقعى پدرى محسوب شود، بلكه بايد فرزند، وارث روحيات و معنويات و راه و رسم او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يكى از نشانه هاى مردان خدا، اين است كه پيوسته از خداوند مى خواهند كه نسل آنان، مايه چشم روشنى آنان باشد، چنان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أعين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درخواست نيز بسان ديگر درخواست ها از طريق زبان عملى نمى گردد، بلكه بايد به موازات درخواست، عمل هاى ارزنده اى انجام بگيرد كه آنان را براى داشتن نسل صالح موفق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دعايى بدون قيام به وظايف ممكن كه در اختيار بنده است به هدف نمى رسد، بلكه بايد به همراه ادعا به مسئوليت سنگين پدرى و مادرى نيز توجه نمود و به خاطر اين هدف به پرورش فرزند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دومين شخصيت جهان اسلام،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نحَلَ والدٌ ولداً نحلاً أفضلَ من أدب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هديه اى كه پدر مى تواند به فرزند خود بدهد، همان تربيت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 پدران و مادران در اين باره به حدى سنگين و قابل توجه است 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دادن اين وظيفه خطير از خداوند استمداد مى كند و در ضمن راز و نياز خود، چنين عرض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أعنِّى عَلى تربيّتِهِمْ وَتأْدِيبِهِمْ وَبِرِّهِمْ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بارالها، مرا در تربيت و تأديب فرزندان و نيكى به آنها يارى فرما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والدين حق اطاعت بر گردن فرزندان دارند، فرزندان نيز حق بزرگ ترى بر گردن آنها دارند و آن حق تربيت، يعنى آموختن راه و رسم زندگى از طريق صحيح و پرورش دادن سجاياى انسانى كه در فطرت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دانشمندان امروز به اهميت كودكان و پرورش مردان آينده كشور پى برده اند و با تشكيل كنفرانس ها و نوشتن كتاب ها و جزوه ها و نشان دادن فيلم هاى اخلاقى و علمى، گام هاى بلندى در اين راه برداشته اند، رهبران عالى قدر اسلام و پيشوايان مذهبى ما از چهارده قرن پيش با دادن دستورات لازم و ارشاد و راهنمايى هاى سودمند، با پرورش دادن كودكان و فرزندان خود، گام مؤثرى در اين راه برداشته 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دانشمندان روان شناسى، استادان آموزش و پرورش، برنامه هاى تربيتى خود را از دورانى شروع مى كنند كه كودك چشم و گوش خود را باز كرده، در آستانه درك مسائل و واقعيات زندگى قرار مى گيرد، ولى اسلام برنامه وسيع خود را براى تحقق يافتن سعادت كودك، پيش از انعقاد نطفه او آغاز مى نمايد، زيرا اسلام درباره پيوند زناشويى دستورات كافى و لازم دارد و در پيوند نخستين به كليه جهات توجه نموده و از ازدواج با ديوانگان و ابلهان و ميگساران به شدت جلوگيرى نموده و در انتخاب همسر به ريشه خانوادگى و شرافت موروثى اهميت فوق العاده داده است</w:t>
      </w:r>
      <w:r>
        <w:rPr>
          <w:rFonts w:eastAsia="IRNazanin" w:cs="IRNazanin"/>
          <w:color w:val="111111"/>
          <w:sz w:val="28"/>
          <w:szCs w:val="28"/>
          <w:rtl w:val="true"/>
          <w:lang w:bidi="fa-IR"/>
        </w:rPr>
        <w:t>.</w:t>
      </w:r>
      <w:bookmarkStart w:id="347" w:name="pg10676_107023"/>
    </w:p>
    <w:p>
      <w:pPr>
        <w:pStyle w:val="Heading4"/>
        <w:numPr>
          <w:ilvl w:val="3"/>
          <w:numId w:val="1"/>
        </w:numPr>
        <w:rPr/>
      </w:pPr>
      <w:bookmarkStart w:id="348" w:name="__RefHeading___Toc719250_1051229030"/>
      <w:bookmarkStart w:id="349" w:name="_Toc128"/>
      <w:bookmarkEnd w:id="347"/>
      <w:bookmarkEnd w:id="348"/>
      <w:r>
        <w:rPr/>
        <w:t>14</w:t>
      </w:r>
      <w:r>
        <w:rPr>
          <w:rtl w:val="true"/>
        </w:rPr>
        <w:t xml:space="preserve">. </w:t>
      </w:r>
      <w:r>
        <w:rPr>
          <w:rtl w:val="true"/>
        </w:rPr>
        <w:t>پيشواى متعهد و مسئول پرهيزگاران</w:t>
      </w:r>
      <w:bookmarkEnd w:id="349"/>
    </w:p>
    <w:p>
      <w:pPr>
        <w:pStyle w:val="Heading5"/>
        <w:numPr>
          <w:ilvl w:val="4"/>
          <w:numId w:val="1"/>
        </w:numPr>
        <w:rPr/>
      </w:pPr>
      <w:bookmarkStart w:id="350" w:name="__RefHeading___Toc719252_1051229030"/>
      <w:bookmarkStart w:id="351" w:name="_Toc129"/>
      <w:bookmarkEnd w:id="350"/>
      <w:r>
        <w:rPr>
          <w:rtl w:val="true"/>
        </w:rPr>
        <w:t>اشاره</w:t>
      </w:r>
      <w:bookmarkEnd w:id="351"/>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پيشواى پرهيزكاران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نعمت هاى بزرگى كه نردبان ترقى و وسيله تكامل است، حس تقليد و پيروى از گفتار و رفتار ديگران است و اگر بشر، بدون اين حس، آفريده شده بود، از بسيارى مواهب كه از راه پيروى ديگران به دست مى آيد، باز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تقليد و پيروى در كودك، پيش از ديگر طبقات است و در طبقات ديگر، درباره فردى كه هنوز شخصيت و زمينه فكرى او شكل نگرفته است، بيش از افراد ديگر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كودك زبان مادرى فرا مى گيرد، به خاطر همان غريزه دنبال روى است كه او را از حالت بساطت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آگاهى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آگاهى وارد مى سازد و اگر چنين حس بر او حكومت نمى كرد و از گفتار و رفتار پدر و مادر، پيروى نمى نمود، هرگز لب به سخن نمى گشود و رفتارى را نمى آموخت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نه تنها كودك است كه بسيارى از مواهب را از اين راه بدست مى آورد، بلكه افرادى كه شخصيت آنان به طور كامل شكل نگرفته و در روح و روان آنها خلئى وجود دارد، مى توانند از طريق پيروى از ديگران به مقامى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غريزه اى است كه انسان ها را خواه ناخواه به پيروى از ديگران وادار مى سازد و لذا مهم نيست كه از كسى پيروى كنيم، مهم اين است كه از چه كسى پيروى نماييم و گفتار و كردار چه فردى را اسوه زندگى و الگوى خود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بشر به رهبر و پيشوا، نيازى است اصيل و عمومى كه قسمتى از آن، زاييده مقتضيات زندگى اجتماعى اوست و پيروى از فردى، يك امر تحميلى از طرف افراد خودكامه و جاه طلب و يا در نتيجه تلقين كاذب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ضرورت راستين و غريزه درونى، ما را به پيروى از ديگران دعوت مى كند، بايد در تشخيص رهبر و الگوى نمونه زندگى، بيش از هر چيز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آشكارترين پديده هاى دوره جوانى و بلوغ را قهرمان پرستى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پرستى كم و بيش به طور مستقيم، انگيخته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به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نوجوان به قهرمان برگزيده، دسترسى نداشته باشد، حتى در عالم خيال و رؤيا، از بسيارى از جهات، ديگران را الگو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قرار مى دهد و از تصور خاص خود از رفتار او، از گفتار او، از طرز لباس پوشيدن و به اصطلاح، ژست گرفتن او، از فرياد كشيدن و بالاخره از هر چيز ممكن و در خور تصور او الهام مى گيرد و از آن تقليد و پيروى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 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كعبه انطباق رفتار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ستارگان هنرمند و خوانندگان مشهور از نياز او به رهبر و رهبرى برانگيخته مى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استفاده از جاذبه به رهبرى و ميل به تقليد، سينماگران، نخست قهرمانانى مى آفرينند، وسايل شهرت و محبوبيت آنان را فراهم مى آورند، سپس از وجود آنان سوداگرانه استفاده مى كنند</w:t>
      </w:r>
      <w:r>
        <w:rPr>
          <w:rFonts w:eastAsia="IRNazanin" w:cs="IRNazanin"/>
          <w:color w:val="111111"/>
          <w:sz w:val="28"/>
          <w:szCs w:val="28"/>
          <w:rtl w:val="true"/>
          <w:lang w:bidi="fa-IR"/>
        </w:rPr>
        <w:t>.</w:t>
      </w:r>
      <w:r>
        <w:rPr>
          <w:rStyle w:val="FootnoteAnchor"/>
        </w:rPr>
        <w:footnoteReference w:id="26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52" w:name="pg10676_107028"/>
    </w:p>
    <w:p>
      <w:pPr>
        <w:pStyle w:val="Heading5"/>
        <w:numPr>
          <w:ilvl w:val="4"/>
          <w:numId w:val="1"/>
        </w:numPr>
        <w:rPr/>
      </w:pPr>
      <w:bookmarkStart w:id="353" w:name="__RefHeading___Toc719254_1051229030"/>
      <w:bookmarkStart w:id="354" w:name="_Toc130"/>
      <w:bookmarkEnd w:id="352"/>
      <w:bookmarkEnd w:id="353"/>
      <w:r>
        <w:rPr>
          <w:rtl w:val="true"/>
        </w:rPr>
        <w:t>پيشواى فضيلت</w:t>
      </w:r>
      <w:bookmarkEnd w:id="354"/>
    </w:p>
    <w:p>
      <w:pPr>
        <w:pStyle w:val="BookText"/>
        <w:rPr/>
      </w:pPr>
      <w:r>
        <w:rPr>
          <w:rFonts w:ascii="IRNazanin" w:hAnsi="IRNazanin" w:eastAsia="IRNazanin"/>
          <w:color w:val="111111"/>
          <w:sz w:val="28"/>
          <w:sz w:val="28"/>
          <w:szCs w:val="28"/>
          <w:rtl w:val="true"/>
          <w:lang w:bidi="fa-IR"/>
        </w:rPr>
        <w:t xml:space="preserve">تصور ما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و مشابه آن، همان پيشواى فضيلت و الگوهاى سعادت آفرين زندگى است كه جا دارد انسان، زمام زندگى را به دست آنان بدهد و از رفتار و گفتار آنان پيروى كند و اگر قرار باشد كه براى زندگى خود، قهرمان و يا قهرمانانى انتخاب كنيم، منتخب ما بايد از گروهى باشد كه اميرمؤمنان درباره آنان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عبادِ اللّهِ عندَ اللّهِ إمامٌ عادلٌ هُدِى وَهَدى فأقامَ سُنَّةً مَعلُومَةً وأماتَ بِدْعَةً مَجْهُولةً، وإنّ شَرَّ النّاسِ عِنْدَ اللّهِ إمامٌ جائرٌ ضَلَّ وَضُلَّ بِهِ، فأماتَ سُنَّةً مأخُوذَةً وَ أحْيا بِدْعَةً مَتْرُوكةً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بندگان خدا در پيشگاه او، پيشواى دادگرى است كه خود، هدايت يافته و مايه هدايت ديگران باشد، سنت و روش هاى نيك به پا دارد، بدعت ها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بدترين بندگان خدا، آن پيشواى ستمگرى است كه گمراه باشد و ديگران به وسيله او گمراه گردند و سنت نيك را پايمال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 پيشوا را بر دو نوع تقسيم نموده و براى مردم از دو نوع امام و پيشوا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تقسيم، از كتاب آسمانى الهام گرفته است، زيرا در قرآن، اين تقسيم به روشنى به چشم مى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پيشوايانى قرار داديم كه به فرمان ما هدايت مى كنند</w:t>
      </w:r>
      <w:r>
        <w:rPr>
          <w:rFonts w:eastAsia="IRNazanin" w:cs="IRNazanin"/>
          <w:color w:val="111111"/>
          <w:sz w:val="28"/>
          <w:szCs w:val="28"/>
          <w:rtl w:val="true"/>
          <w:lang w:bidi="fa-IR"/>
        </w:rPr>
        <w:t>».</w:t>
      </w:r>
      <w:bookmarkStart w:id="355" w:name="pg10676_107031"/>
    </w:p>
    <w:p>
      <w:pPr>
        <w:pStyle w:val="BookText"/>
        <w:rPr/>
      </w:pPr>
      <w:bookmarkEnd w:id="3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پيشوايانى قرار داديم كه به آتش دعوت مى كنند و روز رستاخيز يارى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آيه، دو نوع امام و پيشوا، روياروى يكديگر قرار گرفته اند و براى هر كدام، ويژگى خاصى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دست پيرو را مى گيرد و او را به سعادت رهبرى مى كند و ديگرى پيشواى آتش و او را وارد دوزخ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همان گروهى كه پيشوايى افرادى را در اين جهان برعهده دارند، در روز ورود به محشر نيز اين مقام را برعهده خواهند داشت، چنان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فرا مى رسد كه هر مردى را با امام و پيشواى خود صدا مى 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فرعون چنين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قَوْمَهُ يَوْمَ الْقِيامَةِ فَأَوردَهُمُ النّارَ وَبِئْسَ الْوِرْدُ الْمُورُودُ</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پيشوايى قوم خود را برعهده دارد و آنان را بر آتش وارد مى سازد</w:t>
      </w:r>
      <w:r>
        <w:rPr>
          <w:rFonts w:eastAsia="IRNazanin" w:cs="IRNazanin"/>
          <w:color w:val="111111"/>
          <w:sz w:val="28"/>
          <w:szCs w:val="28"/>
          <w:rtl w:val="true"/>
          <w:lang w:bidi="fa-IR"/>
        </w:rPr>
        <w:t>».</w:t>
      </w:r>
    </w:p>
    <w:p>
      <w:pPr>
        <w:pStyle w:val="Heading5"/>
        <w:numPr>
          <w:ilvl w:val="4"/>
          <w:numId w:val="1"/>
        </w:numPr>
        <w:rPr/>
      </w:pPr>
      <w:bookmarkStart w:id="356" w:name="__RefHeading___Toc719256_1051229030"/>
      <w:bookmarkStart w:id="357" w:name="_Toc131"/>
      <w:bookmarkEnd w:id="356"/>
      <w:r>
        <w:rPr>
          <w:rtl w:val="true"/>
        </w:rPr>
        <w:t>ويژگى هاى امام در قرآن</w:t>
      </w:r>
      <w:bookmarkEnd w:id="357"/>
    </w:p>
    <w:p>
      <w:pPr>
        <w:pStyle w:val="BookText"/>
        <w:rPr/>
      </w:pPr>
      <w:r>
        <w:rPr>
          <w:rFonts w:ascii="IRNazanin" w:hAnsi="IRNazanin" w:eastAsia="IRNazanin"/>
          <w:color w:val="111111"/>
          <w:sz w:val="28"/>
          <w:sz w:val="28"/>
          <w:szCs w:val="28"/>
          <w:rtl w:val="true"/>
          <w:lang w:bidi="fa-IR"/>
        </w:rPr>
        <w:t>قرآن به برخى از ويژگى هاى امام كه الگوى سعادت و مايه خوشبختى انسان ها باشد، اشاره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عادل و دادگر باشد، چنان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إِنّى جاعِلُكَ لِلنَّاسِ إِماماً قالَ وَمِنْ ذُرِّيَّتِى قالَ لا يَنالُ عَهْدِى الظّالِمينَ</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ابراهيم وحى كرد كه تو را پيشواى مردم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پيشوايى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ذريه من نيز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پيشوايى مردم، عهد الهى است و ستمگران را از آن نصيبى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ستم ، يك نوع انحراف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كه به نحوى از جاده حق منحرف گردد، نمونه ظالم و مصداق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شرك را براى خدا، نوعى ظلم و ستم تلقى مى كند و از لقمان حكيم نقل مى كند كه وى به فرزند خود چنين توصيه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لا تُشْرِكْ بِاللّهِ إِنَّ الشِّرْكَ لَظُلْمٌ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شريكى قرار مده، زيرا شرك ستمى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ستمگر به خاطر تجاوز او از مرز حق و حقيقت نمى تواند مربى زندگى و الگوى انسان ها باشد، بايد آن چنان پاك و پيراسته از گناه و آلودگى گردد كه پيروان خود را از مرز حقيقت بيرون نبرد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هادى و راهنما، بردبار و شكيبا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 صَبَرُوا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پيشوايانى قرار داديم كه به فرمان ما مردم را هدايت مى كردند، وقتى صبر و شكيبايى را پيشه خود قرار دادند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آيه، يكى از ويژگى هاى امام، هدايت و رهبرى افراد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بردبارى نيز اساس تحقق آرمان الهى، هدايت ره گم كردگان اجتماع است و هيچ رهبرى نمى تواند بدون استمداد از نيروى صبر و شكيبايى، پيروان خود را به ساحل نجات رهبرى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ويژگى هدايت و رهبرى امام است كه قرآن كتاب هاى آسمانى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قَبْلِهِ كِتابُ مُوسى إِماماً وَرَحْمَةً</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كتاب موسى كه امام و پيشوا و رحمت بر انسان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متعهد و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ويژگى امام، همان ويژگى تعهد و مسئوليت اوست، تعهد در برابر خدا، مسئوليت در برابر وجدان بيدار و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پيشوايان راستين، بر اين ويژگى تكيه شده است و در قرآن نيز مى توان اشاراتى نسبت به آن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 صَبَرُوا وَكانُوا بِ آياتِنا يُوقِنُونَ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پيشوايانى قرار داديم، بر اثر صبر و بردبارى، به فرمانِ ما مردم را هدايت و راهنمايى مى كنند و به آيه هاى ما ايمان و يقين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آن است كه آنان در برابر خدا احساس مسئوليت مى كردند و به فرمان او به هدايت مردم همت مى گماردند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مفصلى كه براى، عثمان بن حنيف مى نويسد، به تعهد و مسئوليت بزرگى كه بر دوش امام سنگينى مى كند چنين اشاره مى نمايد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أأقنَعُ مِنْ نَفْسِى بأنْ يُقالَ هذا أميرُ المُؤمِنينَ وَلا أُشارِكُهُمْ فِى مَكارِهِ الدَّهرِ أو أكونَ أُسوةً لَهُمْ فِى جُشوبَةِ العيشِ، فما خُلِقْتُ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ليشغَلنِى أكلُ الطَيِّباتِ كالبَهيمةِ المربوطةِ هَمُّها علفُها، أو المرسلةِ شُغلُها تقحُّمُها تكترِشُ من أعلافِها، وتلهُوا عمّا يُرادُ بها، أو أُتركَ سدىً أو اهمل عابثاً أو اجر حبل الضّلالة أو اعتسف طَريق المتاهة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به همين اندازه كه به من بگويند فرمانرواى مؤمنان هستى اكتفا كنم و در سختى هاى روزگار با آنان همدردى نكنم و در تلخ كامى همراه آنان نباشم؟ آفريده نشدم كه غذاى لذيذ، مرا از كار باز دارد، مانند حيوان بسته به بند كه در غم علف است يا حيوان رها شده در بيابان ها كه خاك روبه ها را به هم مى زند تا چيزى بيابد و بخورد و از آنچه در كمين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آن براى استفاده از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و بى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آفرده نشدم كه بى كار بمانم و بيهوده رها شوم يا با ريسمان گمراهى كشيده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تاريخى خود از مسئوليت خطير امام و پيشوا سخن مى گويد و بيان مى دارد كه پيشواى مسلمانان بايد در سختى ها و دشوارى ها غمخوار مسلمانان باشد، بهره گيرى از لذايذ جهان، او را از وظايف و مسئوليت هاى سنگين باز ندارد و وقت گران بهاى خود را در امور بيهوده كه جز اتلاف وقت، نتيجه اى ندارد صرف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گرامى اميرمؤمنان، حضرت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اى كه به مردم عراق نوشته است، از ويژگى هاى امام و مسئوليت هاى سنگين او سخن مى گويد و چنين مى نويسد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الإمامُ إلاّ الحاكمُ بالكتابِ، القائمُ بالقسطِ، الداينُ بدينِ الحقِّ، الحابسُ نفسَهُ على ذاتِ اللّهِ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bookmarkStart w:id="358" w:name="pg10676_107043"/>
    </w:p>
    <w:p>
      <w:pPr>
        <w:pStyle w:val="BookText"/>
        <w:rPr/>
      </w:pPr>
      <w:bookmarkEnd w:id="358"/>
      <w:r>
        <w:rPr>
          <w:rFonts w:ascii="IRNazanin" w:hAnsi="IRNazanin" w:eastAsia="IRNazanin"/>
          <w:color w:val="111111"/>
          <w:sz w:val="28"/>
          <w:sz w:val="28"/>
          <w:szCs w:val="28"/>
          <w:rtl w:val="true"/>
          <w:lang w:bidi="fa-IR"/>
        </w:rPr>
        <w:t>امام و پيشواى مردم، كسى است كه از روى قرآن، حكم و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پرور و دادگستر و پيرو آيين حق و در راه آيين خدا خويشتن دار باشد</w:t>
      </w:r>
      <w:r>
        <w:rPr>
          <w:rFonts w:eastAsia="IRNazanin" w:cs="IRNazanin"/>
          <w:color w:val="111111"/>
          <w:sz w:val="28"/>
          <w:szCs w:val="28"/>
          <w:rtl w:val="true"/>
          <w:lang w:bidi="fa-IR"/>
        </w:rPr>
        <w:t>».</w:t>
      </w:r>
    </w:p>
    <w:p>
      <w:pPr>
        <w:pStyle w:val="Heading5"/>
        <w:numPr>
          <w:ilvl w:val="4"/>
          <w:numId w:val="1"/>
        </w:numPr>
        <w:rPr/>
      </w:pPr>
      <w:bookmarkStart w:id="359" w:name="__RefHeading___Toc719258_1051229030"/>
      <w:bookmarkStart w:id="360" w:name="_Toc132"/>
      <w:bookmarkEnd w:id="359"/>
      <w:r>
        <w:rPr>
          <w:rtl w:val="true"/>
        </w:rPr>
        <w:t>لزوم پيروى از انسان برتر در تعديل غرايز</w:t>
      </w:r>
      <w:bookmarkEnd w:id="360"/>
    </w:p>
    <w:p>
      <w:pPr>
        <w:pStyle w:val="BookText"/>
        <w:rPr/>
      </w:pPr>
      <w:r>
        <w:rPr>
          <w:rFonts w:ascii="IRNazanin" w:hAnsi="IRNazanin" w:eastAsia="IRNazanin"/>
          <w:color w:val="111111"/>
          <w:sz w:val="28"/>
          <w:sz w:val="28"/>
          <w:szCs w:val="28"/>
          <w:rtl w:val="true"/>
          <w:lang w:bidi="fa-IR"/>
        </w:rPr>
        <w:t>بيان گذشته ، ثابت كرد كه حس تقليد و پيروى از افراد برتر، يك امر غريزى است كه اساس و پايه زندگى افراد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لزوم پيروى از انسان برتر را از طريق ديگر تعقيب مى كنيم و آن، موضوع تعديل غرايز و رهبرى تمايلات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دوره كودكى را پشت سر گذارد و گام در مرحله جوانى نهاد، احساسات و غرايز او بيدار مى شود و كِشتى وجود او در ميان غرايز گوناگون، مضطرب و متلاطم مى گردد، غرايزى كه هر كدام براى خود تمنا و خواهشى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علاقه انسان به مقام و منصب، به ثروت، به همسر و لذايذ جنسى، به آرايش و خودآرايى، به علم و دانش، به هنر و كمال، به صورت غريزه است و هر يك از اين غرايز، روح و روان انسان را سخت مى فشرد و هر كدام خواهان اشباع خود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وجود هر يك از اين غرايز وسيله بقاى نسل و مايه پيشرفت و تكامل انسان است، ولى هرگز نمى توان زمان زندگى را به دست آنها سپرد، زيرا هيچ يك از اين غرايز براى خود حد و مرزى نمى شناسند و تمناى هر كدام، اين است كه سراسر زندگى جوانان را تحت سلطه خود قرار دهند در حالى كه سعادت انسان در اين است كه از اين غرايز به اندازه اى كه سعادت او را تأمين مى كند، بهره بردارى نمايد، نه اين كه زندگى او در جمع مال و منصب و يا ديگر غرايز خلاصه گردد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كسب مال و ثروت، اعمال غريزه شهوت و لذايذ نفسانى براى هر فردى لازم</w:t>
      </w:r>
    </w:p>
    <w:p>
      <w:pPr>
        <w:pStyle w:val="BookText"/>
        <w:rPr/>
      </w:pPr>
      <w:r>
        <w:rPr>
          <w:rFonts w:ascii="IRNazanin" w:hAnsi="IRNazanin" w:eastAsia="IRNazanin"/>
          <w:color w:val="111111"/>
          <w:sz w:val="28"/>
          <w:sz w:val="28"/>
          <w:szCs w:val="28"/>
          <w:rtl w:val="true"/>
          <w:lang w:bidi="fa-IR"/>
        </w:rPr>
        <w:t>و ضرورى است، ولى مشروط بر اين كه وسيله باشد نه هدف و مورد بهره گيرى در مسير تكامل او قرار گيرند نه اين كه انسان فداى غريزه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مال و ثروت براى اين باشد كه زندگى او را تأمين كند تا اين كه با خاطر آسوده به كسب كمالات روحى و نفسانى بپردازد، نه اين كه عمر خود را كه بزرگ ترين سرمايه زندگى است، به دلار تبديل نمايد و حاصل عمر، يك مشت اسكناس و مقدارى آهن آلات و طلا و نقره بشود و همچنين است ديگر غرايز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چه كنيم كه در اعمال غرايز، از هر نوع افراط و تفريط دور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 هاى رهبرى غرايز، اين است كه شخصيت هاى برجسته را راهنما و الگوى زندگى خود قرار دهيم و از برنامه هاى زندگى آنان در شئون مختلف زندگى درس بگيريم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سخنان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تأثير امام در رهبرى غرايز، اشاراتى وجود دارد كه يكى را در اين جا متذكر مى 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لِكُلِّ مأموم إماماً يَقْتدى بِهِ ويستضىء بنورِ عِلْمِهِ، ألا وإنّ إمامَكُم قَدِ اكتَفى مِنْ دُنياهُ بِطمْرَيْهِ وَمِنْ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لا تقدرُونَ على ذلِكَ وَلكنْ أعينُونى بورع واجتهاد وَعِفَّة وَسَداد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كَنَزْتُ مِنْ دُنياكُمْ تِبراً، ولا ادّخرتُ من غَنائِمِها وَفْراً، ولا أعددتُ لبالِى ثوبى طِمراً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براى هر پيروى، پيشوايى است كه از او پيروى مى كند و از نور دانش او روشنى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پيشواى شما از دنياى خود به دو كهنه جامه و از خوراك به دو قرص نان اكتفا نموده است، ولى هرگز شما بر چنين كارى توانايى نداريد، ولى در عوض آن، مرا با پرهيزكارى و كوشش و پاكدامنى و درستكارى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دنياى</w:t>
      </w:r>
    </w:p>
    <w:p>
      <w:pPr>
        <w:pStyle w:val="BookText"/>
        <w:rPr/>
      </w:pPr>
      <w:r>
        <w:rPr>
          <w:rFonts w:ascii="IRNazanin" w:hAnsi="IRNazanin" w:eastAsia="IRNazanin"/>
          <w:color w:val="111111"/>
          <w:sz w:val="28"/>
          <w:sz w:val="28"/>
          <w:szCs w:val="28"/>
          <w:rtl w:val="true"/>
          <w:lang w:bidi="fa-IR"/>
        </w:rPr>
        <w:t>شما طلايى نيندوخته و از غنيمت هاى آن، مال فراوانى ذخيره نكرده ام و براى كهنه جامه اى كه دارم، جامه كهنه ديگرى آماده ننموده 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آگاهى از مجموع ويژگى هاى امام و تأثير انسان هاى برتر در رهبرى اجتماع به سوى سعادت به بحث هاى گسترده اى نياز دارد و ما در اين جا، سخن را كوتاه نموده و از اين كه به تشريح نشانه هاى چهارده گانه بندگان خدا موفق شديم، خدا را سپاس گزارييم و پيوسته ورد زبان و انديشه مغز ما اين است كه 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وَاجْعَلْنا لِلْمُتَّقينَ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پيشواى پرهيزكاران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متّقى و پرهيزكار باشيم، بلكه از نظر كمال به مقامى برسيم كه پيشواى اين گروه گرديم</w:t>
      </w:r>
      <w:r>
        <w:rPr>
          <w:rFonts w:eastAsia="IRNazanin" w:cs="IRNazanin"/>
          <w:color w:val="111111"/>
          <w:sz w:val="28"/>
          <w:szCs w:val="28"/>
          <w:rtl w:val="true"/>
          <w:lang w:bidi="fa-IR"/>
        </w:rPr>
        <w:t>.</w:t>
      </w:r>
      <w:bookmarkStart w:id="361" w:name="pg10676_107050"/>
    </w:p>
    <w:p>
      <w:pPr>
        <w:pStyle w:val="Heading2"/>
        <w:numPr>
          <w:ilvl w:val="1"/>
          <w:numId w:val="1"/>
        </w:numPr>
        <w:rPr/>
      </w:pPr>
      <w:bookmarkStart w:id="362" w:name="__RefHeading___Toc719260_1051229030"/>
      <w:bookmarkStart w:id="363" w:name="_Toc133"/>
      <w:bookmarkEnd w:id="361"/>
      <w:bookmarkEnd w:id="362"/>
      <w:r>
        <w:rPr/>
        <w:t>23</w:t>
      </w:r>
      <w:r>
        <w:rPr>
          <w:rtl w:val="true"/>
        </w:rPr>
        <w:t xml:space="preserve">- </w:t>
      </w:r>
      <w:r>
        <w:rPr>
          <w:rtl w:val="true"/>
        </w:rPr>
        <w:t>سرانجام زندگى بندگان خدا</w:t>
      </w:r>
      <w:bookmarkEnd w:id="363"/>
    </w:p>
    <w:p>
      <w:pPr>
        <w:pStyle w:val="Heading3"/>
        <w:numPr>
          <w:ilvl w:val="2"/>
          <w:numId w:val="1"/>
        </w:numPr>
        <w:rPr/>
      </w:pPr>
      <w:bookmarkStart w:id="364" w:name="__RefHeading___Toc719262_1051229030"/>
      <w:bookmarkStart w:id="365" w:name="_Toc134"/>
      <w:bookmarkEnd w:id="364"/>
      <w:r>
        <w:rPr>
          <w:rtl w:val="true"/>
        </w:rPr>
        <w:t>اشاره</w:t>
      </w:r>
      <w:bookmarkEnd w:id="365"/>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يُجْزَوْنَ الْغُرْفَةَ بِما صَبَرُوا وَيُلَقَّوْنَ فِيها تَحْيَّةً وَسَلاماً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به پاس اين كه در طريق اطاعت خدا و بازدارى نفس از گناه، صبر و استقامت كرده اند، غرفه هاى بهشت داده مى شود و با درود و سلام رو به رو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حَسُنَتْ مُسْتَقَرّاً وَمُقاماً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جاودانه هستند، چه نيكو قرارگاهى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رَبِّى لَوْلا دُعاؤُكُمْ فَقَدْ كَذَّبْتُمْ فَسَوفَ يَكُونُ لِزاماً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عبادت و پرستش شما نباشد، پروردگار ما به شما اعتنا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تكذيب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تكذيب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ملازم و همراه خواهد بود</w:t>
      </w:r>
      <w:r>
        <w:rPr>
          <w:rFonts w:eastAsia="IRNazanin" w:cs="IRNazanin"/>
          <w:color w:val="111111"/>
          <w:sz w:val="28"/>
          <w:szCs w:val="28"/>
          <w:rtl w:val="true"/>
          <w:lang w:bidi="fa-IR"/>
        </w:rPr>
        <w:t>».</w:t>
      </w:r>
    </w:p>
    <w:p>
      <w:pPr>
        <w:pStyle w:val="Heading3"/>
        <w:numPr>
          <w:ilvl w:val="2"/>
          <w:numId w:val="1"/>
        </w:numPr>
        <w:rPr/>
      </w:pPr>
      <w:bookmarkStart w:id="366" w:name="__RefHeading___Toc719264_1051229030"/>
      <w:bookmarkStart w:id="367" w:name="_Toc135"/>
      <w:bookmarkEnd w:id="366"/>
      <w:r>
        <w:rPr>
          <w:rtl w:val="true"/>
        </w:rPr>
        <w:t>نكات آيات</w:t>
      </w:r>
      <w:bookmarkEnd w:id="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مرتفع از ساختمان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وَيلقَّوْنَ فِيها تحيّةً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بندگان خدا</w:t>
      </w:r>
    </w:p>
    <w:p>
      <w:pPr>
        <w:pStyle w:val="BookText"/>
        <w:rPr/>
      </w:pPr>
      <w:r>
        <w:rPr>
          <w:rFonts w:ascii="IRNazanin" w:hAnsi="IRNazanin" w:eastAsia="IRNazanin"/>
          <w:color w:val="111111"/>
          <w:sz w:val="28"/>
          <w:sz w:val="28"/>
          <w:szCs w:val="28"/>
          <w:rtl w:val="true"/>
          <w:lang w:bidi="fa-IR"/>
        </w:rPr>
        <w:t>در بهشت با فرشتگان رو به رو مى شوند و از آنان درود و سلام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درود، درخواست بقاى زندگى است، همچنان كه هدف از اسلام، درخواست سلامت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استقامت و پايدارى است، زيرا اتصاف به صفات بندگان الهى، بدون شكيبايى در راه اطاعت دستورهاى خدا وبدون بردبارى نفس در اجتناب از گناهان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هاى بهشتى به خاطر شكيبايى و بردبارى كه در راه تحصيل رضاى خدا از خود نشان داده اند به آنان داده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بيان روشن مى شود كه مقصود از صبر، همان صبر در راه اطاعت خدا و صبر در راه خويشتن دارى از معاصى است</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ثقل و وزن است و احياناً به معناى توجه و اعتنا به كار مى رود و مقصود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يَعْبَؤا بِكُمْ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 نمى كند، زيرا فاقد هر نوع كمالى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خواندن است و مقصود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دعوت و پرستش است و مفاد آيه، اين است كه تنها يك چيز مى تواند توجه خدا را به سوى شما جلب كند و آن عبادت و پرستش شماست، زيرا انسان در سايه پرستش، كمال معنوى و ارتقاى روحى پيدا مى كند و به همين جهت، مورد توجه خدا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مفاد 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پيامبر گرامى</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يَعْبَؤُا بِكُمْ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اعتنايى به شما ندارد، زيرا هيچ مقام و منزلتى درت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 او نداريد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دُعاؤكُمْ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پرستش در كار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كَذَّبْتُمْ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جاى عبادت، رسول اورا تكذيب كرديد و به همين زودى نتيجه تكذيب، دامن شما را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يَكونُ لِزاماً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جا با معانى مفردات و نكات آيه ها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درباره دو مطلب به گونه اى بحث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صبر در آيه و به يك معنا در قرآن 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عبادت مايه توجه مى گردد و در صورت تكذيب شايسته توجه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بردبارى در راه هدف، استقامت و شكيبايى در طريق آرمان هاى مقدس، رمز موفقيت و اساس پيروزى بر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در اين جهان، هدف و مقصدى دارد كه نيل و رسيدن به آن، بدون تحمل مشكلات و بدون سهل و آسان شمردن سختى هاى آن،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 در پرتو بردبارى و تحمل رنج سفر به هدف هاى اقتصادى خود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نوابغ جهان و پى افكنان علوم و دانش هاى بشرى، در سايه كار و كوشش هاى مداوم بدون روح بردبارى، امكان پذير نيست به جهان طبيعت و قوانين پيچيده آن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مجاهد و سربازان فداكار در پرتو روح استقامت در ميدان هاى نبرد، پايمردى نشان داده و مرزهاى كشور را از آسيب مهاجمان صيانت مى كنند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هيچ فردى در جهان، به مقام و منصبى، به كار و خدمتى، موفق نگرديد، مگر اين كه با سر پر شورى گام به ميدان نهاد و با صلابت و ايستادگى خاص در تحصيل آن كوشيد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به اين حقيقت در آيه زير اشاره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بِالصَّبْرِ وَالصَّلاةِ</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اصول كافى،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باب صبر، حديث</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با صبر و بردبارى و نماز و نيايش براى پيروزى و مشكلات و نيل به مقامات بلند، استعانت بجوييد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زبان، اين حقيقت را در قالب شعر ريخته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مَن جدَّ فى أمر يطالبُهُ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فاستصحبَ الصبرَ إلاّ فازَ بالظفرِ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كسى است كه كارى را تعقيب كند و با صبر و بردبارى مجهز باشد، مگر اين كه به هدف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فارسى نيز، اين مضمون با توجه به مضمون آيه پيش، وارد شده است، چنان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 و ظفر هر دو دوستان قديمند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اثر صبر، نوبت ظفر آيد</w:t>
      </w:r>
    </w:p>
    <w:p>
      <w:pPr>
        <w:pStyle w:val="BookText"/>
        <w:rPr/>
      </w:pP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اهميت صبر و تأثير آن در پيروزى بر مشكلات،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فارقَ الصَّبرُ الأُمورَ فسدتِ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وقت، استقامت از كارها گرفته شد، امور زندگى تباه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آيه هاى مورد بحث، تمام پاداش ها و سرانجام نيك را مرهون صبر و بردبارى افراد نيكوكار، شمرده است، به خاطر اين است كه صبر و استقامت، زير بناى كسب تمام فضايل انسانى و ملكات اخلاقى است و هيچ يك از اين صفات و حالات و علايم و نشانه هاى چهارده گانه، بدون روح مقاومت امكان پذير نيست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و فروتنى در زندگى، بدون كشتن هواى نفس كه ملازم با صبر و بردبارى است، محقق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كردن با جاهل يا نيايش در دل شب و</w:t>
      </w:r>
      <w:r>
        <w:rPr>
          <w:rFonts w:eastAsia="IRNazanin" w:cs="IRNazanin"/>
          <w:color w:val="111111"/>
          <w:sz w:val="28"/>
          <w:szCs w:val="28"/>
          <w:lang w:bidi="fa-IR"/>
        </w:rPr>
        <w:t>9</w:t>
      </w:r>
      <w:r>
        <w:rPr>
          <w:rFonts w:eastAsia="IRNazanin" w:cs="IRNazanin"/>
          <w:color w:val="111111"/>
          <w:sz w:val="28"/>
          <w:szCs w:val="28"/>
          <w:rtl w:val="true"/>
          <w:lang w:bidi="fa-IR"/>
        </w:rPr>
        <w:t>.</w:t>
      </w:r>
      <w:bookmarkStart w:id="368" w:name="pg10676_107060"/>
    </w:p>
    <w:p>
      <w:pPr>
        <w:pStyle w:val="BookText"/>
        <w:rPr/>
      </w:pPr>
      <w:bookmarkEnd w:id="368"/>
      <w:r>
        <w:rPr>
          <w:rFonts w:ascii="IRNazanin" w:hAnsi="IRNazanin" w:eastAsia="IRNazanin"/>
          <w:color w:val="111111"/>
          <w:sz w:val="28"/>
          <w:sz w:val="28"/>
          <w:szCs w:val="28"/>
          <w:rtl w:val="true"/>
          <w:lang w:bidi="fa-IR"/>
        </w:rPr>
        <w:t>همچنين صفات و علايم ديگر، بيش از همه به صلابت و استقامت، به روح مقاوم و نشكن،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در آيه مورد بحث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يُجْزَونَ الْغُرْفَةَ بِما صَبَرُوا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همين اهميت عظيم است كه در احاديث اسلامى، مقام صبر نسبت به ايمان، به موقعيت سر نسبت به بدن تشبيه شده است، زيرا تمام وسايل ارتباطى انسان با مقام خارج، در سر مستقر است، همچنان كه تمام اهداف انسانى اعم از تربيتى، اجتماعى، علمى و فرهنگى، با مقاومت و بردبارى ارتباط مستقيم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جهت نهج البلاغه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بِالصَّبْرِ فَإنَّ الصَّبْرَ مِنَ الإِيمانِ كالرَّأسِ مِنَ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شماست كه صبر و بردبارى به 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صبر نسبت به ايمان بسان سر است نسبت به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بدنى بدون سر مفيد نيست، همچنان كه هيچ ايمانى بدون روح مقاومت نتيجه بخش نيست</w:t>
      </w:r>
      <w:r>
        <w:rPr>
          <w:rFonts w:eastAsia="IRNazanin" w:cs="IRNazanin"/>
          <w:color w:val="111111"/>
          <w:sz w:val="28"/>
          <w:szCs w:val="28"/>
          <w:rtl w:val="true"/>
          <w:lang w:bidi="fa-IR"/>
        </w:rPr>
        <w:t>)».</w:t>
      </w:r>
    </w:p>
    <w:p>
      <w:pPr>
        <w:pStyle w:val="Heading3"/>
        <w:numPr>
          <w:ilvl w:val="2"/>
          <w:numId w:val="1"/>
        </w:numPr>
        <w:rPr/>
      </w:pPr>
      <w:bookmarkStart w:id="369" w:name="__RefHeading___Toc719266_1051229030"/>
      <w:bookmarkStart w:id="370" w:name="_Toc136"/>
      <w:bookmarkEnd w:id="369"/>
      <w:r>
        <w:rPr>
          <w:rtl w:val="true"/>
        </w:rPr>
        <w:t>تحريف حقايق</w:t>
      </w:r>
      <w:bookmarkEnd w:id="37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بيان روشن گرديد كه صبر، يك شيوه اخلاقى سازنده و يك اصل تربيتى است كه اساس پيروزى بر مشكلات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متفكران مادى به خاطر دورى از تعاليم مذهبى يا از روى غرض ورزى، اين شيوه اخلاقى را آن چنان تحريف كرده و از پيش خود براى آن يك معناى غير صحيحى تراشيده اند و سرانجام، نتيجه گرفته اند كه صبر از عوامل تخدير و نشانه مخدر بودن مذاهب و تعاليم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اين گروه، صبر به معناى تسليم در برابر زور و ستم، دست روى دست گذاشتن در برابر جبّاران و متعديان است، به اميد آن كه خداوند، عوض آن را در آخرت و سراى ديگر بپردازد</w:t>
      </w:r>
      <w:r>
        <w:rPr>
          <w:rFonts w:eastAsia="IRNazanin" w:cs="IRNazanin"/>
          <w:color w:val="111111"/>
          <w:sz w:val="28"/>
          <w:szCs w:val="28"/>
          <w:rtl w:val="true"/>
          <w:lang w:bidi="fa-IR"/>
        </w:rPr>
        <w:t>.</w:t>
      </w:r>
      <w:bookmarkStart w:id="371" w:name="pg10676_107062"/>
    </w:p>
    <w:p>
      <w:pPr>
        <w:pStyle w:val="BookText"/>
        <w:rPr/>
      </w:pPr>
      <w:bookmarkEnd w:id="371"/>
      <w:r>
        <w:rPr>
          <w:rFonts w:ascii="IRNazanin" w:hAnsi="IRNazanin" w:eastAsia="IRNazanin"/>
          <w:color w:val="111111"/>
          <w:sz w:val="28"/>
          <w:sz w:val="28"/>
          <w:szCs w:val="28"/>
          <w:rtl w:val="true"/>
          <w:lang w:bidi="fa-IR"/>
        </w:rPr>
        <w:t>صبر به اين معنا يك انديشه شيطانى است كه از مغز شيطان صفتان تراوش كرده و خواسته اند از اين طريق، چهره نورانى مذهب و تعاليم آسمانى را بپوشانند، در صورتى كه اگر به آياتى كه درباره صبر و بردبارى وارد شده است و يا احاديثى كه محدثان اسلامى در كتاب هاى اصيل نقل كرده اند، مراجعه مى نمودند و دست از غرضورزى برمى داشتند، مى دانستند كه صبر نه تنها عامل تخدير نيست، بلكه پل پيروزى بر دشمن و مايه نيل به مقاصد عالى انسانى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روشن كردن اذهان در اين جا به گونه اى ديگر بحث مى كنيم</w:t>
      </w:r>
      <w:r>
        <w:rPr>
          <w:rFonts w:eastAsia="IRNazanin" w:cs="IRNazanin"/>
          <w:color w:val="111111"/>
          <w:sz w:val="28"/>
          <w:szCs w:val="28"/>
          <w:rtl w:val="true"/>
          <w:lang w:bidi="fa-IR"/>
        </w:rPr>
        <w:t>.</w:t>
      </w:r>
    </w:p>
    <w:p>
      <w:pPr>
        <w:pStyle w:val="Heading3"/>
        <w:numPr>
          <w:ilvl w:val="2"/>
          <w:numId w:val="1"/>
        </w:numPr>
        <w:rPr/>
      </w:pPr>
      <w:bookmarkStart w:id="372" w:name="__RefHeading___Toc719268_1051229030"/>
      <w:bookmarkStart w:id="373" w:name="_Toc137"/>
      <w:bookmarkEnd w:id="372"/>
      <w:r>
        <w:rPr>
          <w:rtl w:val="true"/>
        </w:rPr>
        <w:t>تحريف حقيقت سابقه ديرينه دارد</w:t>
      </w:r>
      <w:bookmarkEnd w:id="373"/>
    </w:p>
    <w:p>
      <w:pPr>
        <w:pStyle w:val="BookText"/>
        <w:rPr/>
      </w:pPr>
      <w:r>
        <w:rPr>
          <w:rFonts w:ascii="IRNazanin" w:hAnsi="IRNazanin" w:eastAsia="IRNazanin"/>
          <w:color w:val="111111"/>
          <w:sz w:val="28"/>
          <w:sz w:val="28"/>
          <w:szCs w:val="28"/>
          <w:rtl w:val="true"/>
          <w:lang w:bidi="fa-IR"/>
        </w:rPr>
        <w:t>تحريف و وارونه نشان دادن حقايق، شيوه ستمگران و استعمارگران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بقاى تسلط و فرمانروايى خود، هرگز نمى خواهند حقايق را آن چنان كه هست بازگو كنند، بلكه مى خواهند آن چنان كه به نفع آنان تمام مى شود، توجيه و تفسير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سياسى بشر، نمونه هاى فراوانى از اين تحريف ها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دو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عمار، اين چنين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تقتلُكَ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ستمگر تو را مى كشند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جهت كه گزارش پيامبر به صورت يك خبر غيبى بود، مسلمانان با علاقه فراوان آن را حفظ كرده و تا روزى كه عمار كشته شد،طنين سخن پيامبر بر گوش ها حكمفرما بود و بر اثر اهميتى كه داشت، سينه به سينه نقل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عمار با شمشير سربازان معاويه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 به وسيله سربازان شامى، ولوله اى در ميان افسران فريب خورده معاويه پديد آورد و گروهى را در طرفدارى خود از معاويه متزلزل ساخت و نزديك بود شورشى در سپاه معاويه پديد</w:t>
      </w:r>
    </w:p>
    <w:p>
      <w:pPr>
        <w:pStyle w:val="BookText"/>
        <w:rPr/>
      </w:pPr>
      <w:r>
        <w:rPr>
          <w:rFonts w:ascii="IRNazanin" w:hAnsi="IRNazanin" w:eastAsia="IRNazanin"/>
          <w:color w:val="111111"/>
          <w:sz w:val="28"/>
          <w:sz w:val="28"/>
          <w:szCs w:val="28"/>
          <w:rtl w:val="true"/>
          <w:lang w:bidi="fa-IR"/>
        </w:rPr>
        <w:t>آيد، زيرا پس از قتل عمار به وسيله شاميان، روشن شد كه معاويه و طرفداران آنان بر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معاويه با انديشه شيطانى خود، سخن پيامبر را تحريف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عمار على است نه معاويه، زيرا اگر على او را به ميدان نبرد نفرستاده بود، هرگز كشته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مسئول خون او على است نه ما</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گروه ساده لوح و فريب خورده و امى، كه از نظر بلوغ فكرى و عقلى، در حد كودكانى بودند كه به آسانى مى توان آنان را فريب داد، گول سخن معاويه را خورده و تحريف او را باور كردند و حقيقت انگاشتند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مجيد از يكى از ستمگران جبّار روزگار، تحريف را نقل مى كند كه در باب تحريف نمونه است و به روشنى مى رساند كه اين گروه، پيوسته از بى فكرى مردم به نفع خود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بيان اين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در ميدان مبارزه با فرعون، پيروز گرديد و حقانيّت و استوارى مدّعاى او در مراحل مختلفى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براى جبران شكست خود از بى فكرى و عقب ماندگى عقلى مردم، استفاده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لِى مُلْكُ مِصْرَ وهذهِ الأنهارُ تجرى مِنْ تَحتى أفلا تُبْصِرُونَ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فرمانروايى مصر از من نيست و اين چشمه ها از زير قصر من نمى گذرد؟ چرا نمى بينيد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فرمانروايى خود را بر پهنه مصر و آب هاى فراوان كشور به رخ ملت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كشد، در صورتى كه فرمانروايى و داشتن آب و ملك، نشانه خدايى و تصحيح كننده ادعاى او نيست، جز اين كه مى خواهد حقيقت را تحريف كند و به خدايى دروغين خود ادامه دهد و به چيزى كه اصلاً به ادعاى او ربطى ندارد، رنگ دليل و برهان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اين سخن، قيافه دفاعى براى خود داشت و مى خواست، از مقام الوهيت خود، دفاع نمايد، ولى او در سخن بعدى اوج مى گيرد و به عنوان يك فرد مهاجم از نبوت موسى انتقاد مى كند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أُلْقِى عَليه أسْوِرَةٌ مِنْ ذَهَب أَوْ جاءَ مَعَهُ الْمَلائِكَةُ مُقْتَرِنِينَ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دست بندهاى طلا براى او از جانب خدا فرستاده نمى شود، چرا فرشتگان همراه او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گويى، يكى از نشانه هاى نبوت، داشتن سيم و زر و آمدن فرشتگان با مدعى نبوت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 إِنَّهُمْ كانُوا قَوْماً فاسِقين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خود را سبك شمرد، آنان نيز از او اطاعت كردند، زيرا از اطاعت خدا بيرون رفته بودند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اگر گروهى از نظر عقل و درك، سبك باشند، قهراً تحت تأثير اين نوع سخنان بى اساس واقع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اين دو نمونه، بعيد نخواهيد شمرد كه مادى هاى عصر حاضر، براى فريب دادن جوانان پاكدل، براى بازدارى آنها از گرايش هاى مذهبى، صبر و بردبارى را از عوامل تخدير بشمارند، در صورتى كه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 را از عوامل پيروزى در ميدان نبرد و صحنه هاى خونين مى شمارد و 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النَّبِىُّ حَرِّضِ الْمُؤْمِنينَ عَلَى الْقِتالِ إِنْ يَكُنْ مِنْكُمْ عِشْرُونَ صابِرُونَ يَغْلِبُوا مائَتَيْنِ وَأَنْ يَكُنْ مِنْكُمْ مائَةٌ يَغْلِبُوا أَلْفاً مِنَ الَّذِينَ كَفَرُوا بِأَنَّهُمْ قَوْمٌ لا يَفْقَهُونَ</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ايمان را براى نبرد دعوت كن كه بيست فرد صابر و بردبار از شما بر دويست تن از دشمن غلبه مى كنند و صد تن از شماها، هزار تن از كافران را از پاى درمى آورند، زيرا آنان گروه نادان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صبر و بردبارى عامل پيروزى و جبران كننده كمىِ تعداد مسلمانان، معرفى گرديده و يادآور شده كه هرگز نبايد از كمىِ تعداد بترسند و يا عقب نشينى كنند، بلكه صبر و بردبارى در ميدان نبرد، همه نوع كمبود آنان را جبران مى نمايد و شانس پيروزى هر گروهى به اندازه استقامت و بردبارى آنان،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زمانى كه نيروى صبر و استقامت مسلمانان كاهش يافته بود، به جاى اين كه بگويد يك فرد با ايمان بر بيست فرد كافر پيروز مى گردد،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مؤمن بر دو فرد كافر غلبه مى كند، آن جا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 وَعَلِمَ أَنَّ فِيكُمْ ضَعْفاً فَإِنْ يَكُنْ مِنْكُمْ مائةٌ صابِرَةٌ يَغْلِبُوا مِائتَينِ وَإِنْ يَكُنْ مِنْكُمْ أَلْفٌ يَغْلِبُوا أَلْفَيْنِ بِإِذْنِ اللّهِ وَاللّهُ مَعَ الصَّابِرِينَ</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ضعف و ناتوانى كه در شماست، خدا دستور خود را تخفيف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فرد صابر و بردبار از شما بر دويست تن پيروز مى گردد و هزار تن از شما بر دو هزار نفر غلبه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افراد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پيش، يك فرد بردبار را بالاتر از ده نفر مى شمرد، در صورتى كه در اين آيه، يك فرد صابر را بر دو تن پيروز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مفسران يادآور شده اند،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نخست، مربوط به جنگ بدر است ومسلمانان در آن زمان از استقامت برخوردار بودند و آيه دوم، مربوط به گروه هايى است كه بعداً وارد اسلام شده بودند و صلابت نفرات و مقاومت گروه نخستين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صبر و بردبارى در هر دو آيه، مايه پيروزى بر دشمن معرفى گرديده، نه مايه ستمكشى و توسرى 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اين آيه نيست كه صبر و بردبارى را مايه پيروزى مى داند، بلكه در آيه زير، اين حقيقت به روشنى تجلى گر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بَرَزُوا لِجالُوتَ وَجُنُودِهِ قالُوا رَبَّنا أَفْرِغْ عَلَيْنا صَبْراً وَثَبِّتْ أَقْدامَنا وَ انْصُرْنا عَلَى الْقَوْمِ الْكافِريْنَ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طالوت و سربازانش با جالوت رو به رو شدند،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صبر و استقامت عنايت فرما و گام هاى ما را در ميدان نبرد استوار گردان و ما را بر ضد كافران كمك بنما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در اين آيه، از خداوند سه مطلب خواستند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 عَلَيْنا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صبر 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أَقْدامَنا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هاى ما را استوار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كمك كن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مقارنه و كنار هم قرار گرفتن صبر با دو صفت ديگر، حقيقت و واقعيت</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روشن مى گردد و معلوم مى شود كه صبر با استوارى، گام در ميدان نبرد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مى باشد و هدف همگى جز پيروزى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بعدى، پس از اين سه دعا،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فَهَزَمُوهُمْ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جالوت را به اذن الهى شكست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كه مضمون شكست دادن جالوت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وارد شده است، مى توان گفت كه صبر و بردبارى از نظر قرآن، از عوامل پيروزى بر دشمن است، نه از عوامل تخدير و ستمكشى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مى توانيد با مراجعه به آيات صبر، كه در قرآن وارد شده است، به اثر درخشان صبر كه در قرآن وارد شده است واقف شده و تحريف و وارونه گويى مادى ها را محكوم سازيد و براى تكميل بحث، برخى از آيات را نيز يادآور مى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افراد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و همديگر را به صبر سفارش دهيد و مرزبانى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موضوع، صبر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مرزبانى است كنار يكديگر قرار گرفته و از تقارن اين دو دستور، روشن مى شود كه صبر و بردبارى، اساس دفاع از آب و خاك را تشكيل مى دهد و مرزبانى از امور مهمى است كه بدون صبر و استقامت امكان پذير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 الْعَزْمِ مِنَ الرُّسُلِ وَلا تَسْتَعْجِلْ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پيامبران اولوالعزم صبر نما و عجله مكن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پيامبر اسلام را در راه پيروزى بر بت پرستان به صبر دعوت مى كند، زيرا مبارزه با خرافات و عقايد افراد جاهل و گشودن دژهاى محكم و استوار مشركان، بدون بردبارى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تشريح مفهوم صبر، به همين اندازه اكتفا نموده و بحث را به مجالى ديگر موكول 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دومى كه در آيه هست اين كه عنايات و الطاف خدا، از آن گروهى است كه خدا را بشناسند و از صميم دل به او توجه كنند، آن جا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رَبِّى لَوْلا دُعاؤُكُمْ</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دعا و پرستش شما نبود، خدايم به شما توجه و اعتنايى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اين مطلب روشن است، زيرا الطاف خداوندى، از آن گروهى است كه استحقاق و شايستگى نعمت هاى خدا را داشته باشند و شناسايى منعم و اداى شكر او، نشانه شايستگى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آن فرد، مشمول الطاف الهى است كه با نيايش و ستايش خود، شايستگى خود را ثابت نمايد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در شهوت و زندگى حيوانى، آن چنان غرقند كه اصلاً از ريشه نعمت هاى مادى و معنوى كه در اختيار دارند آگاهى ندارند و بسان چهارپايان جز خوردن و خوابيدن كارى از آنها ساخته نيست، شايستگى عنايات الهى را ندارند، زيرا قدردانى از كسى كه نعمت هاى بزرگ و پرارزش را در اختيار انسان نهاده است، نشانه لياقت و شايستگى او نسبت به الطافى است كه در حق او انجام گرفته است و افراد فاقد اين چنين صفت، فاقد شايستگى هر نوع تفضّل الهى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تشكر و سپاسگزارى از مقام خداوند اين نتيجه را دارد كه فرد سپاسگزار با عرض تشكر و انجام وظيفه بندگى، شايستگى خود را نسبت به خوبى ها كه درباره او انجام گرفته است آشكار و هويدا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همگى بايد از خدا بخواهيم و بگوييم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همه ما لياقت و شايستگى نعمت هاى خود را عنايت فرما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به همه ما روح اطاعت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حق شناسى و سپاسگزارى، روح تقدير و تشكر عطا فرما، بمنك وكرمك</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الكامل فى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طبقات،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هاى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مى توانيد در كتاب الوثائق السياسية نوشته محمد حميد اللّه پاكستانى و كتاب مكاتيب الرسول، نگارش على احمدى ميانجى مطالعه نماييد و قسمت مهم نامه هاى پيامبر در كتاب فروغ ابديت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تفسير از رئيس مذهب شيعه،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و شاهد آن، برخى از آيات است، از آن جمله آيه زير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أَتَأْتُونَ الذُّكْرانَ مِنَ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 به قوم خود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به هم جنسان خود از بشرها روى مى آوريد؟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مسلم،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آيه، همان انسان، اعم از زن و مرد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الاسلامى السياسى،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دو اصل ديگر كه همان مالكيت خداوند بر آسمان ها و زمين و نداشتن فرزند است، در بخش پيش به طور گسترده سخن گفتيم و در اين جا درباره اصل سوم از اصول پنج گانه اى كه آيه، متذكر آن است، بحث وگفتگو مى كنيم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اين آيه در سوره هاى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پاره اى از نوشته ها، اهريمن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شده است، در صورتى كه اهريمن در مكتب ثنويت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دوگانه پرستى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خالق شرور و بدى هاست و هرگز شيطان در عقايد اسلامى، آفريننده چيزى نيست و فقط مى تواند در نفوس عادى وسوسه كند و آنان را به گناه و ناپاكى دعوت نمايد، آن هم با موافقت و تمايل خود آنها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القدريّة أرادوا أن يصفوا اللّه بعدله فأخرجوه من قدرته سلطانه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 كه همه چيز را نيكو آفريد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عدل الهى، نگارش دانشمند معظم، جناب آقاى مطهرى مستدل ترين و مشروح ترين كتابى است كه درباره اين موضوع نگارش يافته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حاضر از اين كتاب استفاده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مولوى مى گويد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والشرور و الآفات مجعولة بالعرض</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اله،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گاهى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كنار غلام مسيحى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بعدها اسلام آورد، مى نشست و همين كار سبب جعل چنين نسبتى گرديد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قاصعه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كبر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فقَد أخاً فِى اللّهِ فكأنّما فقَد أشرفَ أعضائهِ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تحكُمُوا على رجل بشىء حتّى تنظروا إلى مَنْ يصاحِبُ فإنّما يُعرَفُ الرّجلُ بأشكالِهِ واقرانِهِ ويُنْسَبُ إلى أصحابهِ وأخدانِهِ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أَرْسَلْناكَ بِالحَقِّ بَشِيراً وَنَذيراً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همين آيه در 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 چنان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نَراكَ اتَّبَعَكَ إِلاَّ الّذينَ هُمْ أَراذِلُنا بادِىَ الرَّأىِ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عادٌ فَأُهْلِكُوا بِرِيح صَرْصَر عاتِيَة سَخَّرَها عَلَيْهِمْ سَبْعَ لَيال وَثَمانِيَةَ أيّام حُسُوماً فَتَرى الْقَوْمَ فِيها صَرْعى كَأَنَّهُمْ أَعْجازُ نَخْل خاوِيَة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تَرى لَهُمْ مِنْ باقِيَة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 عاد كه با باد شديد و سردى نابود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چنين بادى را بر آنها هفت شب و هشت روز مسلط ساخت و آن چنان آنها را نابود كرد كه به صورت درخت هاى پوسيده خرما كه بر زمين مى افتد، به روى زمين افتادند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اثرى از آنان مشاهده مى كنى؟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اين روش آنان را در موارد مختلفى يادآورى نموده است، چنان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وَجَدْنَا آباءَنَا عَلى أُمَّة وَإِنَّا عَلى آثارِهِمْ مُقْتَدُونَ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نياكان خود را بر اين راه و روش ديده ايم و بايد از آنان پيروى كنيم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سه بعد ديگر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 كنجكاوى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 اخلاق و فضيلت خواهى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 هنر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نقاطى كه از نظر منطقه جغرافيايى در ميان خط استوا و ميل اعظم شمسى قرار گرفته اند، سايه جسام در هر سال، دوبار بر اثر تابش مستقيم خورشيد، هنگام ظهر معدوم مى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نقاط، در غير دو روز و تمام ايام در نقاط ديگر، دامن سايه كوتاه تر مى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شود، ولى به كلى از بين نمى رود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عرب، به اصلِ سايه،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شود و به سايه اى كه از نقطه اى به نقطه ديگر منتقل مى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و چون در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طبعاً مقصود همان سايه گسترده اى است كه پس از طلوع آفتاب در سمت غرب اجسام پديد مى آيد و سايه سمت مشرق كه معلول توجه آفتاب به جانب مغرب است، در حقيقت،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نيست، بلكه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جهت، ما سايه سمت مغرب صبح گاهان را اساس تفسير آيه قرار داديم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حركت سايه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گسترش سايه است و مقصود از سكون، نقطه مقابل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همان طور كه گفته شد، مقصود از تحرك اين است كه هر چه آفتاب بالا بيايد، سايه، دامن خود را جمع مى كند و تا موقع ظهر، تقريباً سايه ناچيز و معدوم مى گردد و مقصود از سكون، اين است كه سايه در يك حالت باقى بماند و چون انتقال سايه به نفع و سود ماست، از اين جهت خداوند سايه اجسام را سيار و گردان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تابع گردش خورشيد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توحيد مفضل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آيات گذشته درباره زيان هاى بت پرستى بحث شده بود، به اختصار به تفسير اين آيه پرداختيم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مضمون، آيات ديگرى نيز در قرآن هست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حسب ظاهر،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 از اجر است، ولى از آن جا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جنبه فعلى و عملى دارد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انسان است و چنين انسانى داخل در اجر نيست تا از آن خارج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كشاف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قبل 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 است، به اين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فعل من اتخذ</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درباره پاداش رسالت در جلد دوم كتاب رهبرى به طور گسترده بحث نموده ايم، در اين جا، مطالب را به اختصار مطرح كرديم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انتقادهاى مشركان كه در حقيقت بسان بهانه گيرى هاى كودكانه بود، با پاسخ آنها طى آيه هاى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سوره مطرح شد و برخى از فصل هاى پيشين به بيان اين قسمت اختصاص داشت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آخرين بخش اين كتاب درباره صبر به صورت گسترده بحث و گفتگو و نظريه مخدر بودن صبر به روشنى نقد و رد شده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اوّل،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آفرينش، فصل دوم، جمله هاى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سوره فاتحه، ذيل تفسير بسم اللّه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والسَّماء ذات البُروج</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ماده كبر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لوح ابن الذئب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مبين،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جديد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ابن ابى الحديد،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دميرى، حياة الحيوان،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مى گويند دودى است سياه كه از دوزخ بلند مى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شود و صحنه محشر را فرا مى گيرد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سخى</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معروفى است كه مفسران نقل كرده اند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يضاعف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همان شدت مجازات است، يعنى با شديدترين مجازات كيفر مى بينند، نه اين كه عذاب مقررى آنان دو برابر مى گردد، زيرا عذاب دو چندان، بر خلاف عدل الهى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صوم،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دستورهايى در اين زمينه وارد شده است كه برخى را در اين بحث خواهيم آورد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حج، ابواب احكام عشرت،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جهاد، ابواب امر به معروف،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فكرى،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عِلمانِ مطبوعٌ ومسموعٌ، ولا يَنفَعُ المسموعُ إذا لم يكُنِ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بر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فطرى و طبيعى وعلم مسموع كه از راه آموختن به دست مى آيد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فكرى،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ديباچه اى بر رهبرى،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مردم كوفه،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زمخشرى، تفسير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 قسم ديگرى دارد و آن صبر در برابر مصيبت و ناگوارى هاست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بلاذرى،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معاويه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أنحن قَتَلْناهُ إنّما قَتلَهُ الّذين جاؤوا به، يعنى عليّاً وأهل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بايد قاتل تمام شهيدان بدر و احد، پيامبر باشد، نه ابوسفيان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image" Target="media/image2.jpeg"/><Relationship Id="rId317" Type="http://schemas.openxmlformats.org/officeDocument/2006/relationships/image" Target="media/image2.jpeg"/><Relationship Id="rId318" Type="http://schemas.openxmlformats.org/officeDocument/2006/relationships/footer" Target="footer311.xml"/><Relationship Id="rId319" Type="http://schemas.openxmlformats.org/officeDocument/2006/relationships/footnotes" Target="footnotes.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316</Pages>
  <Words>72373</Words>
  <Characters>267663</Characters>
  <CharactersWithSpaces>337528</CharactersWithSpaces>
  <Paragraphs>2508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2026-08-27T08:52:31Z</dcterms:created>
  <dc:creator>ghaemiyeh.com</dc:creator>
  <dc:description/>
  <dc:language>en-US</dc:language>
  <cp:lastModifiedBy/>
  <dcterms:modified xsi:type="dcterms:W3CDTF">2026-08-27T12:22:39Z</dcterms:modified>
  <cp:revision>1</cp:revision>
  <dc:subject/>
  <dc:title>سیماى انسان کامل در قرآن تفسیر سوره فرقان</dc:title>
</cp:coreProperties>
</file>

<file path=docProps/custom.xml><?xml version="1.0" encoding="utf-8"?>
<Properties xmlns="http://schemas.openxmlformats.org/officeDocument/2006/custom-properties" xmlns:vt="http://schemas.openxmlformats.org/officeDocument/2006/docPropsVTypes"/>
</file>