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101</w:t>
      </w:r>
      <w:r>
        <w:rPr>
          <w:rtl w:val="true"/>
        </w:rPr>
        <w:t xml:space="preserve"> </w:t>
      </w:r>
      <w:r>
        <w:rPr>
          <w:rtl w:val="true"/>
        </w:rPr>
        <w:t>روزی حلالم آرزوست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2849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12851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12853_774463916">
            <w:r>
              <w:rPr>
                <w:webHidden/>
                <w:rStyle w:val="IndexLink"/>
                <w:rtl w:val="true"/>
              </w:rPr>
              <w:t>روزی حلالم آرزوست</w:t>
            </w:r>
            <w:r>
              <w:rPr>
                <w:rStyle w:val="IndexLink"/>
                <w:rtl w:val="true"/>
              </w:rPr>
              <w:t>...</w:t>
              <w:tab/>
            </w:r>
            <w:r>
              <w:rPr>
                <w:rStyle w:val="IndexLink"/>
              </w:rPr>
              <w:t>9</w:t>
            </w:r>
          </w:hyperlink>
        </w:p>
        <w:p>
          <w:pPr>
            <w:pStyle w:val="Contents2"/>
            <w:tabs>
              <w:tab w:val="clear" w:pos="8743"/>
              <w:tab w:val="right" w:pos="9026" w:leader="dot"/>
            </w:tabs>
            <w:rPr/>
          </w:pPr>
          <w:hyperlink w:anchor="__RefHeading___Toc812855_774463916">
            <w:r>
              <w:rPr>
                <w:webHidden/>
                <w:rStyle w:val="IndexLink"/>
                <w:rtl w:val="true"/>
              </w:rPr>
              <w:t>دریچه</w:t>
            </w:r>
            <w:r>
              <w:rPr>
                <w:rStyle w:val="IndexLink"/>
                <w:rtl w:val="true"/>
              </w:rPr>
              <w:tab/>
            </w:r>
            <w:r>
              <w:rPr>
                <w:rStyle w:val="IndexLink"/>
              </w:rPr>
              <w:t>9</w:t>
            </w:r>
          </w:hyperlink>
        </w:p>
        <w:p>
          <w:pPr>
            <w:pStyle w:val="Contents2"/>
            <w:tabs>
              <w:tab w:val="clear" w:pos="8743"/>
              <w:tab w:val="right" w:pos="9026" w:leader="dot"/>
            </w:tabs>
            <w:rPr/>
          </w:pPr>
          <w:hyperlink w:anchor="__RefHeading___Toc812857_774463916">
            <w:r>
              <w:rPr>
                <w:webHidden/>
                <w:rStyle w:val="IndexLink"/>
                <w:rtl w:val="true"/>
              </w:rPr>
              <w:t>درآمد</w:t>
            </w:r>
            <w:r>
              <w:rPr>
                <w:rStyle w:val="IndexLink"/>
                <w:rtl w:val="true"/>
              </w:rPr>
              <w:tab/>
            </w:r>
            <w:r>
              <w:rPr>
                <w:rStyle w:val="IndexLink"/>
              </w:rPr>
              <w:t>11</w:t>
            </w:r>
          </w:hyperlink>
        </w:p>
        <w:p>
          <w:pPr>
            <w:pStyle w:val="Contents3"/>
            <w:tabs>
              <w:tab w:val="clear" w:pos="8459"/>
              <w:tab w:val="right" w:pos="9026" w:leader="dot"/>
            </w:tabs>
            <w:rPr/>
          </w:pPr>
          <w:hyperlink w:anchor="__RefHeading___Toc812859_77446391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812861_774463916">
            <w:r>
              <w:rPr>
                <w:webHidden/>
                <w:rStyle w:val="IndexLink"/>
                <w:rtl w:val="true"/>
              </w:rPr>
              <w:t>پنجره</w:t>
            </w:r>
            <w:r>
              <w:rPr>
                <w:rStyle w:val="IndexLink"/>
                <w:rtl w:val="true"/>
              </w:rPr>
              <w:tab/>
            </w:r>
            <w:r>
              <w:rPr>
                <w:rStyle w:val="IndexLink"/>
              </w:rPr>
              <w:t>11</w:t>
            </w:r>
          </w:hyperlink>
        </w:p>
        <w:p>
          <w:pPr>
            <w:pStyle w:val="Contents2"/>
            <w:tabs>
              <w:tab w:val="clear" w:pos="8743"/>
              <w:tab w:val="right" w:pos="9026" w:leader="dot"/>
            </w:tabs>
            <w:rPr/>
          </w:pPr>
          <w:hyperlink w:anchor="__RefHeading___Toc812863_774463916">
            <w:r>
              <w:rPr>
                <w:webHidden/>
                <w:rStyle w:val="IndexLink"/>
                <w:rtl w:val="true"/>
              </w:rPr>
              <w:t>فصل اول</w:t>
            </w:r>
            <w:r>
              <w:rPr>
                <w:rStyle w:val="IndexLink"/>
                <w:rtl w:val="true"/>
              </w:rPr>
              <w:t xml:space="preserve">: </w:t>
            </w:r>
            <w:r>
              <w:rPr>
                <w:rStyle w:val="IndexLink"/>
                <w:rtl w:val="true"/>
              </w:rPr>
              <w:t>تلاش برای تأمین معاش</w:t>
            </w:r>
            <w:r>
              <w:rPr>
                <w:rStyle w:val="IndexLink"/>
                <w:rtl w:val="true"/>
              </w:rPr>
              <w:tab/>
            </w:r>
            <w:r>
              <w:rPr>
                <w:rStyle w:val="IndexLink"/>
              </w:rPr>
              <w:t>13</w:t>
            </w:r>
          </w:hyperlink>
        </w:p>
        <w:p>
          <w:pPr>
            <w:pStyle w:val="Contents3"/>
            <w:tabs>
              <w:tab w:val="clear" w:pos="8459"/>
              <w:tab w:val="right" w:pos="9026" w:leader="dot"/>
            </w:tabs>
            <w:rPr/>
          </w:pPr>
          <w:hyperlink w:anchor="__RefHeading___Toc812865_77446391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812867_774463916">
            <w:r>
              <w:rPr>
                <w:webHidden/>
                <w:rStyle w:val="IndexLink"/>
                <w:rtl w:val="true"/>
              </w:rPr>
              <w:t>پنجره</w:t>
            </w:r>
            <w:r>
              <w:rPr>
                <w:rStyle w:val="IndexLink"/>
                <w:rtl w:val="true"/>
              </w:rPr>
              <w:tab/>
            </w:r>
            <w:r>
              <w:rPr>
                <w:rStyle w:val="IndexLink"/>
              </w:rPr>
              <w:t>16</w:t>
            </w:r>
          </w:hyperlink>
        </w:p>
        <w:p>
          <w:pPr>
            <w:pStyle w:val="Contents3"/>
            <w:tabs>
              <w:tab w:val="clear" w:pos="8459"/>
              <w:tab w:val="right" w:pos="9026" w:leader="dot"/>
            </w:tabs>
            <w:rPr/>
          </w:pPr>
          <w:hyperlink w:anchor="__RefHeading___Toc812869_774463916">
            <w:r>
              <w:rPr>
                <w:webHidden/>
                <w:rStyle w:val="IndexLink"/>
                <w:rtl w:val="true"/>
              </w:rPr>
              <w:t>خلاصه</w:t>
            </w:r>
            <w:r>
              <w:rPr>
                <w:rStyle w:val="IndexLink"/>
                <w:rtl w:val="true"/>
              </w:rPr>
              <w:tab/>
            </w:r>
            <w:r>
              <w:rPr>
                <w:rStyle w:val="IndexLink"/>
              </w:rPr>
              <w:t>18</w:t>
            </w:r>
          </w:hyperlink>
        </w:p>
        <w:p>
          <w:pPr>
            <w:pStyle w:val="Contents2"/>
            <w:tabs>
              <w:tab w:val="clear" w:pos="8743"/>
              <w:tab w:val="right" w:pos="9026" w:leader="dot"/>
            </w:tabs>
            <w:rPr/>
          </w:pPr>
          <w:hyperlink w:anchor="__RefHeading___Toc812871_774463916">
            <w:r>
              <w:rPr>
                <w:webHidden/>
                <w:rStyle w:val="IndexLink"/>
                <w:rtl w:val="true"/>
              </w:rPr>
              <w:t>فصل دوم</w:t>
            </w:r>
            <w:r>
              <w:rPr>
                <w:rStyle w:val="IndexLink"/>
                <w:rtl w:val="true"/>
              </w:rPr>
              <w:t xml:space="preserve">: </w:t>
            </w:r>
            <w:r>
              <w:rPr>
                <w:rStyle w:val="IndexLink"/>
                <w:rtl w:val="true"/>
              </w:rPr>
              <w:t>روزی حلال</w:t>
            </w:r>
            <w:r>
              <w:rPr>
                <w:rStyle w:val="IndexLink"/>
                <w:rtl w:val="true"/>
              </w:rPr>
              <w:tab/>
            </w:r>
            <w:r>
              <w:rPr>
                <w:rStyle w:val="IndexLink"/>
              </w:rPr>
              <w:t>19</w:t>
            </w:r>
          </w:hyperlink>
        </w:p>
        <w:p>
          <w:pPr>
            <w:pStyle w:val="Contents3"/>
            <w:tabs>
              <w:tab w:val="clear" w:pos="8459"/>
              <w:tab w:val="right" w:pos="9026" w:leader="dot"/>
            </w:tabs>
            <w:rPr/>
          </w:pPr>
          <w:hyperlink w:anchor="__RefHeading___Toc812873_77446391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812875_774463916">
            <w:r>
              <w:rPr>
                <w:webHidden/>
                <w:rStyle w:val="IndexLink"/>
                <w:rtl w:val="true"/>
              </w:rPr>
              <w:t>پنجره</w:t>
            </w:r>
            <w:r>
              <w:rPr>
                <w:rStyle w:val="IndexLink"/>
                <w:rtl w:val="true"/>
              </w:rPr>
              <w:tab/>
            </w:r>
            <w:r>
              <w:rPr>
                <w:rStyle w:val="IndexLink"/>
              </w:rPr>
              <w:t>22</w:t>
            </w:r>
          </w:hyperlink>
        </w:p>
        <w:p>
          <w:pPr>
            <w:pStyle w:val="Contents3"/>
            <w:tabs>
              <w:tab w:val="clear" w:pos="8459"/>
              <w:tab w:val="right" w:pos="9026" w:leader="dot"/>
            </w:tabs>
            <w:rPr/>
          </w:pPr>
          <w:hyperlink w:anchor="__RefHeading___Toc812877_774463916">
            <w:r>
              <w:rPr>
                <w:webHidden/>
                <w:rStyle w:val="IndexLink"/>
                <w:rtl w:val="true"/>
              </w:rPr>
              <w:t>پنجره</w:t>
            </w:r>
            <w:r>
              <w:rPr>
                <w:rStyle w:val="IndexLink"/>
                <w:rtl w:val="true"/>
              </w:rPr>
              <w:tab/>
            </w:r>
            <w:r>
              <w:rPr>
                <w:rStyle w:val="IndexLink"/>
              </w:rPr>
              <w:t>22</w:t>
            </w:r>
          </w:hyperlink>
        </w:p>
        <w:p>
          <w:pPr>
            <w:pStyle w:val="Contents3"/>
            <w:tabs>
              <w:tab w:val="clear" w:pos="8459"/>
              <w:tab w:val="right" w:pos="9026" w:leader="dot"/>
            </w:tabs>
            <w:rPr/>
          </w:pPr>
          <w:hyperlink w:anchor="__RefHeading___Toc812879_774463916">
            <w:r>
              <w:rPr>
                <w:webHidden/>
                <w:rStyle w:val="IndexLink"/>
                <w:rtl w:val="true"/>
              </w:rPr>
              <w:t>خلاصه</w:t>
            </w:r>
            <w:r>
              <w:rPr>
                <w:rStyle w:val="IndexLink"/>
                <w:rtl w:val="true"/>
              </w:rPr>
              <w:tab/>
            </w:r>
            <w:r>
              <w:rPr>
                <w:rStyle w:val="IndexLink"/>
              </w:rPr>
              <w:t>25</w:t>
            </w:r>
          </w:hyperlink>
        </w:p>
        <w:p>
          <w:pPr>
            <w:pStyle w:val="Contents2"/>
            <w:tabs>
              <w:tab w:val="clear" w:pos="8743"/>
              <w:tab w:val="right" w:pos="9026" w:leader="dot"/>
            </w:tabs>
            <w:rPr/>
          </w:pPr>
          <w:hyperlink w:anchor="__RefHeading___Toc812881_774463916">
            <w:r>
              <w:rPr>
                <w:webHidden/>
                <w:rStyle w:val="IndexLink"/>
                <w:rtl w:val="true"/>
              </w:rPr>
              <w:t>فصل سوم</w:t>
            </w:r>
            <w:r>
              <w:rPr>
                <w:rStyle w:val="IndexLink"/>
                <w:rtl w:val="true"/>
              </w:rPr>
              <w:t xml:space="preserve">: </w:t>
            </w:r>
            <w:r>
              <w:rPr>
                <w:rStyle w:val="IndexLink"/>
                <w:rtl w:val="true"/>
              </w:rPr>
              <w:t>روزی حرام</w:t>
            </w:r>
            <w:r>
              <w:rPr>
                <w:rStyle w:val="IndexLink"/>
                <w:rtl w:val="true"/>
              </w:rPr>
              <w:tab/>
            </w:r>
            <w:r>
              <w:rPr>
                <w:rStyle w:val="IndexLink"/>
              </w:rPr>
              <w:t>26</w:t>
            </w:r>
          </w:hyperlink>
        </w:p>
        <w:p>
          <w:pPr>
            <w:pStyle w:val="Contents3"/>
            <w:tabs>
              <w:tab w:val="clear" w:pos="8459"/>
              <w:tab w:val="right" w:pos="9026" w:leader="dot"/>
            </w:tabs>
            <w:rPr/>
          </w:pPr>
          <w:hyperlink w:anchor="__RefHeading___Toc812883_774463916">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812885_774463916">
            <w:r>
              <w:rPr>
                <w:webHidden/>
                <w:rStyle w:val="IndexLink"/>
                <w:rtl w:val="true"/>
              </w:rPr>
              <w:t>پنجره</w:t>
            </w:r>
            <w:r>
              <w:rPr>
                <w:rStyle w:val="IndexLink"/>
                <w:rtl w:val="true"/>
              </w:rPr>
              <w:tab/>
            </w:r>
            <w:r>
              <w:rPr>
                <w:rStyle w:val="IndexLink"/>
              </w:rPr>
              <w:t>29</w:t>
            </w:r>
          </w:hyperlink>
        </w:p>
        <w:p>
          <w:pPr>
            <w:pStyle w:val="Contents3"/>
            <w:tabs>
              <w:tab w:val="clear" w:pos="8459"/>
              <w:tab w:val="right" w:pos="9026" w:leader="dot"/>
            </w:tabs>
            <w:rPr/>
          </w:pPr>
          <w:hyperlink w:anchor="__RefHeading___Toc812887_774463916">
            <w:r>
              <w:rPr>
                <w:webHidden/>
                <w:rStyle w:val="IndexLink"/>
                <w:rtl w:val="true"/>
              </w:rPr>
              <w:t>خلاصه</w:t>
            </w:r>
            <w:r>
              <w:rPr>
                <w:rStyle w:val="IndexLink"/>
                <w:rtl w:val="true"/>
              </w:rPr>
              <w:tab/>
            </w:r>
            <w:r>
              <w:rPr>
                <w:rStyle w:val="IndexLink"/>
              </w:rPr>
              <w:t>33</w:t>
            </w:r>
          </w:hyperlink>
        </w:p>
        <w:p>
          <w:pPr>
            <w:pStyle w:val="Contents2"/>
            <w:tabs>
              <w:tab w:val="clear" w:pos="8743"/>
              <w:tab w:val="right" w:pos="9026" w:leader="dot"/>
            </w:tabs>
            <w:rPr/>
          </w:pPr>
          <w:hyperlink w:anchor="__RefHeading___Toc812889_774463916">
            <w:r>
              <w:rPr>
                <w:webHidden/>
                <w:rStyle w:val="IndexLink"/>
                <w:rtl w:val="true"/>
              </w:rPr>
              <w:t>فصل چهارم</w:t>
            </w:r>
            <w:r>
              <w:rPr>
                <w:rStyle w:val="IndexLink"/>
                <w:rtl w:val="true"/>
              </w:rPr>
              <w:t xml:space="preserve">: </w:t>
            </w:r>
            <w:r>
              <w:rPr>
                <w:rStyle w:val="IndexLink"/>
                <w:rtl w:val="true"/>
              </w:rPr>
              <w:t>دنیا و آخرت باهم</w:t>
            </w:r>
            <w:r>
              <w:rPr>
                <w:rStyle w:val="IndexLink"/>
                <w:rtl w:val="true"/>
              </w:rPr>
              <w:tab/>
            </w:r>
            <w:r>
              <w:rPr>
                <w:rStyle w:val="IndexLink"/>
              </w:rPr>
              <w:t>34</w:t>
            </w:r>
          </w:hyperlink>
        </w:p>
        <w:p>
          <w:pPr>
            <w:pStyle w:val="Contents3"/>
            <w:tabs>
              <w:tab w:val="clear" w:pos="8459"/>
              <w:tab w:val="right" w:pos="9026" w:leader="dot"/>
            </w:tabs>
            <w:rPr/>
          </w:pPr>
          <w:hyperlink w:anchor="__RefHeading___Toc812891_774463916">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812893_774463916">
            <w:r>
              <w:rPr>
                <w:webHidden/>
                <w:rStyle w:val="IndexLink"/>
                <w:rtl w:val="true"/>
              </w:rPr>
              <w:t>پنجره</w:t>
            </w:r>
            <w:r>
              <w:rPr>
                <w:rStyle w:val="IndexLink"/>
                <w:rtl w:val="true"/>
              </w:rPr>
              <w:tab/>
            </w:r>
            <w:r>
              <w:rPr>
                <w:rStyle w:val="IndexLink"/>
              </w:rPr>
              <w:t>36</w:t>
            </w:r>
          </w:hyperlink>
        </w:p>
        <w:p>
          <w:pPr>
            <w:pStyle w:val="Contents3"/>
            <w:tabs>
              <w:tab w:val="clear" w:pos="8459"/>
              <w:tab w:val="right" w:pos="9026" w:leader="dot"/>
            </w:tabs>
            <w:rPr/>
          </w:pPr>
          <w:hyperlink w:anchor="__RefHeading___Toc812895_774463916">
            <w:r>
              <w:rPr>
                <w:webHidden/>
                <w:rStyle w:val="IndexLink"/>
                <w:rtl w:val="true"/>
              </w:rPr>
              <w:t>پنجره</w:t>
            </w:r>
            <w:r>
              <w:rPr>
                <w:rStyle w:val="IndexLink"/>
                <w:rtl w:val="true"/>
              </w:rPr>
              <w:tab/>
            </w:r>
            <w:r>
              <w:rPr>
                <w:rStyle w:val="IndexLink"/>
              </w:rPr>
              <w:t>37</w:t>
            </w:r>
          </w:hyperlink>
        </w:p>
        <w:p>
          <w:pPr>
            <w:pStyle w:val="Contents3"/>
            <w:tabs>
              <w:tab w:val="clear" w:pos="8459"/>
              <w:tab w:val="right" w:pos="9026" w:leader="dot"/>
            </w:tabs>
            <w:rPr/>
          </w:pPr>
          <w:hyperlink w:anchor="__RefHeading___Toc812897_774463916">
            <w:r>
              <w:rPr>
                <w:webHidden/>
                <w:rStyle w:val="IndexLink"/>
                <w:rtl w:val="true"/>
              </w:rPr>
              <w:t>خلاصه</w:t>
            </w:r>
            <w:r>
              <w:rPr>
                <w:rStyle w:val="IndexLink"/>
                <w:rtl w:val="true"/>
              </w:rPr>
              <w:tab/>
            </w:r>
            <w:r>
              <w:rPr>
                <w:rStyle w:val="IndexLink"/>
              </w:rPr>
              <w:t>40</w:t>
            </w:r>
          </w:hyperlink>
        </w:p>
        <w:p>
          <w:pPr>
            <w:pStyle w:val="Contents2"/>
            <w:tabs>
              <w:tab w:val="clear" w:pos="8743"/>
              <w:tab w:val="right" w:pos="9026" w:leader="dot"/>
            </w:tabs>
            <w:rPr/>
          </w:pPr>
          <w:hyperlink w:anchor="__RefHeading___Toc812899_774463916">
            <w:r>
              <w:rPr>
                <w:webHidden/>
                <w:rStyle w:val="IndexLink"/>
                <w:rtl w:val="true"/>
              </w:rPr>
              <w:t>فصل پنجم</w:t>
            </w:r>
            <w:r>
              <w:rPr>
                <w:rStyle w:val="IndexLink"/>
                <w:rtl w:val="true"/>
              </w:rPr>
              <w:t xml:space="preserve">: </w:t>
            </w:r>
            <w:r>
              <w:rPr>
                <w:rStyle w:val="IndexLink"/>
                <w:rtl w:val="true"/>
              </w:rPr>
              <w:t>افزایش روزی</w:t>
            </w:r>
            <w:r>
              <w:rPr>
                <w:rStyle w:val="IndexLink"/>
                <w:rtl w:val="true"/>
              </w:rPr>
              <w:tab/>
            </w:r>
            <w:r>
              <w:rPr>
                <w:rStyle w:val="IndexLink"/>
              </w:rPr>
              <w:t>42</w:t>
            </w:r>
          </w:hyperlink>
        </w:p>
        <w:p>
          <w:pPr>
            <w:pStyle w:val="Contents3"/>
            <w:tabs>
              <w:tab w:val="clear" w:pos="8459"/>
              <w:tab w:val="right" w:pos="9026" w:leader="dot"/>
            </w:tabs>
            <w:rPr/>
          </w:pPr>
          <w:hyperlink w:anchor="__RefHeading___Toc812901_774463916">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812903_774463916">
            <w:r>
              <w:rPr>
                <w:webHidden/>
                <w:rStyle w:val="IndexLink"/>
              </w:rPr>
              <w:t>۱</w:t>
            </w:r>
            <w:r>
              <w:rPr>
                <w:rStyle w:val="IndexLink"/>
                <w:rtl w:val="true"/>
              </w:rPr>
              <w:t xml:space="preserve">. </w:t>
            </w:r>
            <w:r>
              <w:rPr>
                <w:rStyle w:val="IndexLink"/>
                <w:rtl w:val="true"/>
              </w:rPr>
              <w:t>خواستن از خدا</w:t>
            </w:r>
            <w:r>
              <w:rPr>
                <w:rStyle w:val="IndexLink"/>
                <w:rtl w:val="true"/>
              </w:rPr>
              <w:tab/>
            </w:r>
            <w:r>
              <w:rPr>
                <w:rStyle w:val="IndexLink"/>
              </w:rPr>
              <w:t>44</w:t>
            </w:r>
          </w:hyperlink>
        </w:p>
        <w:p>
          <w:pPr>
            <w:pStyle w:val="Contents4"/>
            <w:tabs>
              <w:tab w:val="clear" w:pos="8176"/>
              <w:tab w:val="right" w:pos="9026" w:leader="dot"/>
            </w:tabs>
            <w:rPr/>
          </w:pPr>
          <w:hyperlink w:anchor="__RefHeading___Toc812905_774463916">
            <w:r>
              <w:rPr>
                <w:webHidden/>
                <w:rStyle w:val="IndexLink"/>
                <w:rtl w:val="true"/>
              </w:rPr>
              <w:t>پنجره</w:t>
            </w:r>
            <w:r>
              <w:rPr>
                <w:rStyle w:val="IndexLink"/>
                <w:rtl w:val="true"/>
              </w:rPr>
              <w:tab/>
            </w:r>
            <w:r>
              <w:rPr>
                <w:rStyle w:val="IndexLink"/>
              </w:rPr>
              <w:t>44</w:t>
            </w:r>
          </w:hyperlink>
        </w:p>
        <w:p>
          <w:pPr>
            <w:pStyle w:val="Contents3"/>
            <w:tabs>
              <w:tab w:val="clear" w:pos="8459"/>
              <w:tab w:val="right" w:pos="9026" w:leader="dot"/>
            </w:tabs>
            <w:rPr/>
          </w:pPr>
          <w:hyperlink w:anchor="__RefHeading___Toc812907_774463916">
            <w:r>
              <w:rPr>
                <w:webHidden/>
                <w:rStyle w:val="IndexLink"/>
              </w:rPr>
              <w:t>۲</w:t>
            </w:r>
            <w:r>
              <w:rPr>
                <w:rStyle w:val="IndexLink"/>
                <w:rtl w:val="true"/>
              </w:rPr>
              <w:t xml:space="preserve">. </w:t>
            </w:r>
            <w:r>
              <w:rPr>
                <w:rStyle w:val="IndexLink"/>
                <w:rtl w:val="true"/>
              </w:rPr>
              <w:t>سحرخیزی</w:t>
            </w:r>
            <w:r>
              <w:rPr>
                <w:rStyle w:val="IndexLink"/>
                <w:rtl w:val="true"/>
              </w:rPr>
              <w:tab/>
            </w:r>
            <w:r>
              <w:rPr>
                <w:rStyle w:val="IndexLink"/>
              </w:rPr>
              <w:t>45</w:t>
            </w:r>
          </w:hyperlink>
        </w:p>
        <w:p>
          <w:pPr>
            <w:pStyle w:val="Contents3"/>
            <w:tabs>
              <w:tab w:val="clear" w:pos="8459"/>
              <w:tab w:val="right" w:pos="9026" w:leader="dot"/>
            </w:tabs>
            <w:rPr/>
          </w:pPr>
          <w:hyperlink w:anchor="__RefHeading___Toc812909_774463916">
            <w:r>
              <w:rPr>
                <w:webHidden/>
                <w:rStyle w:val="IndexLink"/>
              </w:rPr>
              <w:t>۳</w:t>
            </w:r>
            <w:r>
              <w:rPr>
                <w:rStyle w:val="IndexLink"/>
                <w:rtl w:val="true"/>
              </w:rPr>
              <w:t xml:space="preserve">. </w:t>
            </w:r>
            <w:r>
              <w:rPr>
                <w:rStyle w:val="IndexLink"/>
                <w:rtl w:val="true"/>
              </w:rPr>
              <w:t>نیکی و دست‌ودل‌بازی</w:t>
            </w:r>
            <w:r>
              <w:rPr>
                <w:rStyle w:val="IndexLink"/>
                <w:rtl w:val="true"/>
              </w:rPr>
              <w:tab/>
            </w:r>
            <w:r>
              <w:rPr>
                <w:rStyle w:val="IndexLink"/>
              </w:rPr>
              <w:t>46</w:t>
            </w:r>
          </w:hyperlink>
        </w:p>
        <w:p>
          <w:pPr>
            <w:pStyle w:val="Contents3"/>
            <w:tabs>
              <w:tab w:val="clear" w:pos="8459"/>
              <w:tab w:val="right" w:pos="9026" w:leader="dot"/>
            </w:tabs>
            <w:rPr/>
          </w:pPr>
          <w:hyperlink w:anchor="__RefHeading___Toc812911_774463916">
            <w:r>
              <w:rPr>
                <w:webHidden/>
                <w:rStyle w:val="IndexLink"/>
              </w:rPr>
              <w:t>۴</w:t>
            </w:r>
            <w:r>
              <w:rPr>
                <w:rStyle w:val="IndexLink"/>
                <w:rtl w:val="true"/>
              </w:rPr>
              <w:t xml:space="preserve">. </w:t>
            </w:r>
            <w:r>
              <w:rPr>
                <w:rStyle w:val="IndexLink"/>
                <w:rtl w:val="true"/>
              </w:rPr>
              <w:t>خوش‌اخلاقی</w:t>
            </w:r>
            <w:r>
              <w:rPr>
                <w:rStyle w:val="IndexLink"/>
                <w:rtl w:val="true"/>
              </w:rPr>
              <w:tab/>
            </w:r>
            <w:r>
              <w:rPr>
                <w:rStyle w:val="IndexLink"/>
              </w:rPr>
              <w:t>47</w:t>
            </w:r>
          </w:hyperlink>
        </w:p>
        <w:p>
          <w:pPr>
            <w:pStyle w:val="Contents3"/>
            <w:tabs>
              <w:tab w:val="clear" w:pos="8459"/>
              <w:tab w:val="right" w:pos="9026" w:leader="dot"/>
            </w:tabs>
            <w:rPr/>
          </w:pPr>
          <w:hyperlink w:anchor="__RefHeading___Toc812913_774463916">
            <w:r>
              <w:rPr>
                <w:webHidden/>
                <w:rStyle w:val="IndexLink"/>
              </w:rPr>
              <w:t>۵</w:t>
            </w:r>
            <w:r>
              <w:rPr>
                <w:rStyle w:val="IndexLink"/>
                <w:rtl w:val="true"/>
              </w:rPr>
              <w:t xml:space="preserve">. </w:t>
            </w:r>
            <w:r>
              <w:rPr>
                <w:rStyle w:val="IndexLink"/>
                <w:rtl w:val="true"/>
              </w:rPr>
              <w:t>باوضوبودن</w:t>
            </w:r>
            <w:r>
              <w:rPr>
                <w:rStyle w:val="IndexLink"/>
                <w:rtl w:val="true"/>
              </w:rPr>
              <w:tab/>
            </w:r>
            <w:r>
              <w:rPr>
                <w:rStyle w:val="IndexLink"/>
              </w:rPr>
              <w:t>47</w:t>
            </w:r>
          </w:hyperlink>
        </w:p>
        <w:p>
          <w:pPr>
            <w:pStyle w:val="Contents3"/>
            <w:tabs>
              <w:tab w:val="clear" w:pos="8459"/>
              <w:tab w:val="right" w:pos="9026" w:leader="dot"/>
            </w:tabs>
            <w:rPr/>
          </w:pPr>
          <w:hyperlink w:anchor="__RefHeading___Toc812915_774463916">
            <w:r>
              <w:rPr>
                <w:webHidden/>
                <w:rStyle w:val="IndexLink"/>
              </w:rPr>
              <w:t>۶</w:t>
            </w:r>
            <w:r>
              <w:rPr>
                <w:rStyle w:val="IndexLink"/>
                <w:rtl w:val="true"/>
              </w:rPr>
              <w:t xml:space="preserve">. </w:t>
            </w:r>
            <w:r>
              <w:rPr>
                <w:rStyle w:val="IndexLink"/>
                <w:rtl w:val="true"/>
              </w:rPr>
              <w:t>امانت‌داری</w:t>
            </w:r>
            <w:r>
              <w:rPr>
                <w:rStyle w:val="IndexLink"/>
                <w:rtl w:val="true"/>
              </w:rPr>
              <w:tab/>
            </w:r>
            <w:r>
              <w:rPr>
                <w:rStyle w:val="IndexLink"/>
              </w:rPr>
              <w:t>48</w:t>
            </w:r>
          </w:hyperlink>
        </w:p>
        <w:p>
          <w:pPr>
            <w:pStyle w:val="Contents3"/>
            <w:tabs>
              <w:tab w:val="clear" w:pos="8459"/>
              <w:tab w:val="right" w:pos="9026" w:leader="dot"/>
            </w:tabs>
            <w:rPr/>
          </w:pPr>
          <w:hyperlink w:anchor="__RefHeading___Toc812917_774463916">
            <w:r>
              <w:rPr>
                <w:webHidden/>
                <w:rStyle w:val="IndexLink"/>
              </w:rPr>
              <w:t>۷</w:t>
            </w:r>
            <w:r>
              <w:rPr>
                <w:rStyle w:val="IndexLink"/>
                <w:rtl w:val="true"/>
              </w:rPr>
              <w:t xml:space="preserve">. </w:t>
            </w:r>
            <w:r>
              <w:rPr>
                <w:rStyle w:val="IndexLink"/>
                <w:rtl w:val="true"/>
              </w:rPr>
              <w:t>دعا برای دیگران</w:t>
            </w:r>
            <w:r>
              <w:rPr>
                <w:rStyle w:val="IndexLink"/>
                <w:rtl w:val="true"/>
              </w:rPr>
              <w:tab/>
            </w:r>
            <w:r>
              <w:rPr>
                <w:rStyle w:val="IndexLink"/>
              </w:rPr>
              <w:t>48</w:t>
            </w:r>
          </w:hyperlink>
        </w:p>
        <w:p>
          <w:pPr>
            <w:pStyle w:val="Contents3"/>
            <w:tabs>
              <w:tab w:val="clear" w:pos="8459"/>
              <w:tab w:val="right" w:pos="9026" w:leader="dot"/>
            </w:tabs>
            <w:rPr/>
          </w:pPr>
          <w:hyperlink w:anchor="__RefHeading___Toc812919_774463916">
            <w:r>
              <w:rPr>
                <w:webHidden/>
                <w:rStyle w:val="IndexLink"/>
                <w:rtl w:val="true"/>
              </w:rPr>
              <w:t>پنجره</w:t>
            </w:r>
            <w:r>
              <w:rPr>
                <w:rStyle w:val="IndexLink"/>
                <w:rtl w:val="true"/>
              </w:rPr>
              <w:tab/>
            </w:r>
            <w:r>
              <w:rPr>
                <w:rStyle w:val="IndexLink"/>
              </w:rPr>
              <w:t>49</w:t>
            </w:r>
          </w:hyperlink>
        </w:p>
        <w:p>
          <w:pPr>
            <w:pStyle w:val="Contents3"/>
            <w:tabs>
              <w:tab w:val="clear" w:pos="8459"/>
              <w:tab w:val="right" w:pos="9026" w:leader="dot"/>
            </w:tabs>
            <w:rPr/>
          </w:pPr>
          <w:hyperlink w:anchor="__RefHeading___Toc812921_774463916">
            <w:r>
              <w:rPr>
                <w:webHidden/>
                <w:rStyle w:val="IndexLink"/>
                <w:rtl w:val="true"/>
              </w:rPr>
              <w:t>خلاصه</w:t>
            </w:r>
            <w:r>
              <w:rPr>
                <w:rStyle w:val="IndexLink"/>
                <w:rtl w:val="true"/>
              </w:rPr>
              <w:tab/>
            </w:r>
            <w:r>
              <w:rPr>
                <w:rStyle w:val="IndexLink"/>
              </w:rPr>
              <w:t>50</w:t>
            </w:r>
          </w:hyperlink>
        </w:p>
        <w:p>
          <w:pPr>
            <w:pStyle w:val="Contents2"/>
            <w:tabs>
              <w:tab w:val="clear" w:pos="8743"/>
              <w:tab w:val="right" w:pos="9026" w:leader="dot"/>
            </w:tabs>
            <w:rPr/>
          </w:pPr>
          <w:hyperlink w:anchor="__RefHeading___Toc812923_774463916">
            <w:r>
              <w:rPr>
                <w:webHidden/>
                <w:rStyle w:val="IndexLink"/>
                <w:rtl w:val="true"/>
              </w:rPr>
              <w:t>فصل ششم</w:t>
            </w:r>
            <w:r>
              <w:rPr>
                <w:rStyle w:val="IndexLink"/>
                <w:rtl w:val="true"/>
              </w:rPr>
              <w:t xml:space="preserve">: </w:t>
            </w:r>
            <w:r>
              <w:rPr>
                <w:rStyle w:val="IndexLink"/>
                <w:rtl w:val="true"/>
              </w:rPr>
              <w:t>حلال‌خوارِ برنده و حرام‌خوارِ بازنده</w:t>
            </w:r>
            <w:r>
              <w:rPr>
                <w:rStyle w:val="IndexLink"/>
                <w:rtl w:val="true"/>
              </w:rPr>
              <w:tab/>
            </w:r>
            <w:r>
              <w:rPr>
                <w:rStyle w:val="IndexLink"/>
              </w:rPr>
              <w:t>52</w:t>
            </w:r>
          </w:hyperlink>
        </w:p>
        <w:p>
          <w:pPr>
            <w:pStyle w:val="Contents3"/>
            <w:tabs>
              <w:tab w:val="clear" w:pos="8459"/>
              <w:tab w:val="right" w:pos="9026" w:leader="dot"/>
            </w:tabs>
            <w:rPr/>
          </w:pPr>
          <w:hyperlink w:anchor="__RefHeading___Toc812925_774463916">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812927_774463916">
            <w:r>
              <w:rPr>
                <w:webHidden/>
                <w:rStyle w:val="IndexLink"/>
                <w:rtl w:val="true"/>
              </w:rPr>
              <w:t>پنجره</w:t>
            </w:r>
            <w:r>
              <w:rPr>
                <w:rStyle w:val="IndexLink"/>
                <w:rtl w:val="true"/>
              </w:rPr>
              <w:tab/>
            </w:r>
            <w:r>
              <w:rPr>
                <w:rStyle w:val="IndexLink"/>
              </w:rPr>
              <w:t>54</w:t>
            </w:r>
          </w:hyperlink>
        </w:p>
        <w:p>
          <w:pPr>
            <w:pStyle w:val="Contents3"/>
            <w:tabs>
              <w:tab w:val="clear" w:pos="8459"/>
              <w:tab w:val="right" w:pos="9026" w:leader="dot"/>
            </w:tabs>
            <w:rPr/>
          </w:pPr>
          <w:hyperlink w:anchor="__RefHeading___Toc812929_774463916">
            <w:r>
              <w:rPr>
                <w:webHidden/>
                <w:rStyle w:val="IndexLink"/>
                <w:rtl w:val="true"/>
              </w:rPr>
              <w:t>خلاصه</w:t>
            </w:r>
            <w:r>
              <w:rPr>
                <w:rStyle w:val="IndexLink"/>
                <w:rtl w:val="true"/>
              </w:rPr>
              <w:tab/>
            </w:r>
            <w:r>
              <w:rPr>
                <w:rStyle w:val="IndexLink"/>
              </w:rPr>
              <w:t>59</w:t>
            </w:r>
          </w:hyperlink>
        </w:p>
        <w:p>
          <w:pPr>
            <w:pStyle w:val="Contents3"/>
            <w:tabs>
              <w:tab w:val="clear" w:pos="8459"/>
              <w:tab w:val="right" w:pos="9026" w:leader="dot"/>
            </w:tabs>
            <w:rPr/>
          </w:pPr>
          <w:hyperlink w:anchor="__RefHeading___Toc812931_774463916">
            <w:r>
              <w:rPr>
                <w:webHidden/>
                <w:rStyle w:val="IndexLink"/>
                <w:rtl w:val="true"/>
              </w:rPr>
              <w:t>سخن آخر</w:t>
            </w:r>
            <w:r>
              <w:rPr>
                <w:rStyle w:val="IndexLink"/>
                <w:rtl w:val="true"/>
              </w:rPr>
              <w:tab/>
            </w:r>
            <w:r>
              <w:rPr>
                <w:rStyle w:val="IndexLink"/>
              </w:rPr>
              <w:t>60</w:t>
            </w:r>
          </w:hyperlink>
        </w:p>
        <w:p>
          <w:pPr>
            <w:pStyle w:val="Contents3"/>
            <w:tabs>
              <w:tab w:val="clear" w:pos="8459"/>
              <w:tab w:val="right" w:pos="9026" w:leader="dot"/>
            </w:tabs>
            <w:rPr/>
          </w:pPr>
          <w:hyperlink w:anchor="__RefHeading___Toc812933_774463916">
            <w:r>
              <w:rPr>
                <w:webHidden/>
                <w:rStyle w:val="IndexLink"/>
                <w:rtl w:val="true"/>
              </w:rPr>
              <w:t>پنجره</w:t>
            </w:r>
            <w:r>
              <w:rPr>
                <w:rStyle w:val="IndexLink"/>
                <w:rtl w:val="true"/>
              </w:rPr>
              <w:tab/>
            </w:r>
            <w:r>
              <w:rPr>
                <w:rStyle w:val="IndexLink"/>
              </w:rPr>
              <w:t>61</w:t>
            </w:r>
          </w:hyperlink>
        </w:p>
        <w:p>
          <w:pPr>
            <w:pStyle w:val="Contents2"/>
            <w:tabs>
              <w:tab w:val="clear" w:pos="8743"/>
              <w:tab w:val="right" w:pos="9026" w:leader="dot"/>
            </w:tabs>
            <w:rPr/>
          </w:pPr>
          <w:hyperlink w:anchor="__RefHeading___Toc812935_774463916">
            <w:r>
              <w:rPr>
                <w:webHidden/>
                <w:rStyle w:val="IndexLink"/>
                <w:rtl w:val="true"/>
              </w:rPr>
              <w:t>بیشتر بخوانیم</w:t>
            </w:r>
            <w:r>
              <w:rPr>
                <w:rStyle w:val="IndexLink"/>
                <w:rtl w:val="true"/>
              </w:rPr>
              <w:t>:</w:t>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50_25963"/>
      <w:bookmarkStart w:id="1" w:name="pg5050_25963"/>
      <w:bookmarkEnd w:id="1"/>
    </w:p>
    <w:p>
      <w:pPr>
        <w:pStyle w:val="Heading2"/>
        <w:numPr>
          <w:ilvl w:val="1"/>
          <w:numId w:val="1"/>
        </w:numPr>
        <w:rPr/>
      </w:pPr>
      <w:bookmarkStart w:id="2" w:name="pg5050_25963"/>
      <w:bookmarkStart w:id="3" w:name="__RefHeading___Toc81284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Mohadesi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Javad</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حلالم آرزوست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 ؛ تهیه و تنظیم اداره پاسخ‌گویی به سوالات دینی آستان قدس رضوی ؛ ویراستار سیدحمید حیدری‌ثانی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2701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Divine sustenance (Islam)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Forbiddance and permission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۴۷۲۴۰۷۲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محدثی</w:t>
      </w:r>
      <w:bookmarkStart w:id="5" w:name="pg5050_25964"/>
    </w:p>
    <w:p>
      <w:pPr>
        <w:pStyle w:val="Heading2"/>
        <w:numPr>
          <w:ilvl w:val="1"/>
          <w:numId w:val="1"/>
        </w:numPr>
        <w:rPr/>
      </w:pPr>
      <w:bookmarkStart w:id="6" w:name="__RefHeading___Toc812851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7" o:detectmouseclick="t"/>
                <v:stroke color="#3465a4" joinstyle="round" endcap="flat"/>
                <w10:wrap type="none"/>
              </v:shape>
            </w:pict>
          </mc:Fallback>
        </mc:AlternateContent>
      </w:r>
      <w:bookmarkStart w:id="8" w:name="pg5050_25969"/>
    </w:p>
    <w:p>
      <w:pPr>
        <w:pStyle w:val="Heading2"/>
        <w:numPr>
          <w:ilvl w:val="1"/>
          <w:numId w:val="1"/>
        </w:numPr>
        <w:rPr/>
      </w:pPr>
      <w:bookmarkStart w:id="9" w:name="__RefHeading___Toc812853_774463916"/>
      <w:bookmarkStart w:id="10" w:name="_Toc3"/>
      <w:bookmarkEnd w:id="8"/>
      <w:bookmarkEnd w:id="9"/>
      <w:r>
        <w:rPr>
          <w:rtl w:val="true"/>
        </w:rPr>
        <w:t>روزی حلالم آرزوست</w:t>
      </w:r>
      <w:r>
        <w:rPr>
          <w:rtl w:val="true"/>
        </w:rPr>
        <w:t>...</w:t>
      </w:r>
      <w:bookmarkEnd w:id="10"/>
    </w:p>
    <w:p>
      <w:pPr>
        <w:pStyle w:val="Heading2"/>
        <w:numPr>
          <w:ilvl w:val="1"/>
          <w:numId w:val="1"/>
        </w:numPr>
        <w:rPr/>
      </w:pPr>
      <w:bookmarkStart w:id="11" w:name="__RefHeading___Toc812855_774463916"/>
      <w:bookmarkStart w:id="12" w:name="_Toc4"/>
      <w:bookmarkEnd w:id="11"/>
      <w:r>
        <w:rPr>
          <w:rtl w:val="true"/>
        </w:rPr>
        <w:t>دریچه</w:t>
      </w:r>
      <w:bookmarkEnd w:id="12"/>
    </w:p>
    <w:p>
      <w:pPr>
        <w:pStyle w:val="BookText"/>
        <w:rPr/>
      </w:pPr>
      <w:r>
        <w:rPr>
          <w:rFonts w:ascii="IRNazanin" w:hAnsi="IRNazanin" w:eastAsia="IRNazanin"/>
          <w:color w:val="111111"/>
          <w:sz w:val="28"/>
          <w:sz w:val="28"/>
          <w:szCs w:val="28"/>
          <w:rtl w:val="true"/>
          <w:lang w:bidi="fa-IR"/>
        </w:rPr>
        <w:t>در این نوشتار، در فرصتی اندک، به‌دنبال پاسخ به این پرسش‌هاییم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چیست؟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چیست و از چه راه‌هایی به آن دست می‌یابیم؟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دربارۀ تأمین معاش چیست؟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روزی‌مان افزون شود؟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درآمدهای حرام به زندگی ما چیست؟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روزی حلال چیست؟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1" o:detectmouseclick="t"/>
                <v:stroke color="#3465a4" joinstyle="round" endcap="flat"/>
                <w10:wrap type="none"/>
              </v:shape>
            </w:pict>
          </mc:Fallback>
        </mc:AlternateContent>
      </w:r>
      <w:bookmarkStart w:id="13" w:name="pg5050_25971"/>
    </w:p>
    <w:p>
      <w:pPr>
        <w:pStyle w:val="Heading2"/>
        <w:numPr>
          <w:ilvl w:val="1"/>
          <w:numId w:val="1"/>
        </w:numPr>
        <w:rPr/>
      </w:pPr>
      <w:bookmarkStart w:id="14" w:name="__RefHeading___Toc812857_774463916"/>
      <w:bookmarkStart w:id="15" w:name="_Toc5"/>
      <w:bookmarkEnd w:id="13"/>
      <w:bookmarkEnd w:id="14"/>
      <w:r>
        <w:rPr>
          <w:rtl w:val="true"/>
        </w:rPr>
        <w:t>درآمد</w:t>
      </w:r>
      <w:bookmarkEnd w:id="15"/>
    </w:p>
    <w:p>
      <w:pPr>
        <w:pStyle w:val="Heading3"/>
        <w:numPr>
          <w:ilvl w:val="2"/>
          <w:numId w:val="1"/>
        </w:numPr>
        <w:rPr/>
      </w:pPr>
      <w:bookmarkStart w:id="16" w:name="__RefHeading___Toc812859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یکی از نام‌های خداوند رزاق است؛ یعنی روزی‌دهنده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سهم و بهرۀ ما از مواهب طبیعی و آفریده‌ها و نعمت‌های الهی است که در زندگی، از آغاز تولد تا پایان عمر از آن‌ها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روزی‌رسان بندگان خویش است؛ ولی این روزی را به‌مقدار تلاششان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بعضی‌ها وسعت رزق دارند یا برخی در تنگنای معیشتی قرار می‌گیرند و زندگی‌شان به‌سختی می‌گذرد، قسمتی از این وضعیت نتیجۀ چگونگی تلاششان برای تأمین معاش است و چگونگی به‌کارگیری فکر، توان، استعدادهای جسمی و فکری‌شان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هم تقدیر و تدبیر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خداوند متعال صلاح برخی را در آن می‌داند که نعمت چندانی نداشته باشند تا به گناه و فساد و طغیان کشیده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ناپیدای دیگری هم وجود دارد که از فکر ما بیرون است</w:t>
      </w:r>
      <w:r>
        <w:rPr>
          <w:rFonts w:eastAsia="IRNazanin" w:cs="IRNazanin"/>
          <w:color w:val="111111"/>
          <w:sz w:val="28"/>
          <w:szCs w:val="28"/>
          <w:rtl w:val="true"/>
          <w:lang w:bidi="fa-IR"/>
        </w:rPr>
        <w:t>.</w:t>
      </w:r>
    </w:p>
    <w:p>
      <w:pPr>
        <w:pStyle w:val="Heading3"/>
        <w:numPr>
          <w:ilvl w:val="2"/>
          <w:numId w:val="1"/>
        </w:numPr>
        <w:rPr/>
      </w:pPr>
      <w:bookmarkStart w:id="18" w:name="__RefHeading___Toc812861_774463916"/>
      <w:bookmarkStart w:id="19" w:name="_Toc7"/>
      <w:bookmarkEnd w:id="18"/>
      <w:r>
        <w:rPr>
          <w:rtl w:val="true"/>
        </w:rPr>
        <w:t>پنجره</w:t>
      </w:r>
      <w:bookmarkEnd w:id="1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وظیفۀ ما، کوشش برای تأمین معاش خود و خانواده‌مان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ازنظر متون دینی، بسیار ارزشمند و مقدس است و نوعی جهاد به شمار می‌رود؛ البته به‌شرط اینکه کاری مشروع و مجاز باشد و از راه‌های کسب درآمد حلال و خداپسند و قانونی و شرافتمندانه 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بحث دربارۀ روزی، روزی حلال و روزی حرام و حرام‌خواری و حلال‌خواری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مجاز باشیم به هر کاری دست بزنیم تا ثروتی به چنگ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درآمدی حلال نیست و نمی‌توانیم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بعضی راه‌های ثروت‌اندوزی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حرام‌خواری، هم در دنیا پیامدهایی ناگوار دارد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حرام‌خواری مؤاخذه و عذاب اخروی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باید روزی حلال بطلبیم و در این راه بکوشیم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جزوۀ مختصر، با واکاوی رهنمودهای پیشوایان دینی، به ابعاد مختلف این مسئله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برای شما خوانندگان، سودمند و راهگشا باشد</w:t>
      </w:r>
      <w:r>
        <w:rPr>
          <w:rFonts w:eastAsia="IRNazanin" w:cs="IRNazanin"/>
          <w:color w:val="111111"/>
          <w:sz w:val="28"/>
          <w:szCs w:val="28"/>
          <w:rtl w:val="true"/>
          <w:lang w:bidi="fa-IR"/>
        </w:rPr>
        <w:t>.</w:t>
      </w:r>
      <w:bookmarkStart w:id="20" w:name="pg5050_25973"/>
    </w:p>
    <w:p>
      <w:pPr>
        <w:pStyle w:val="Heading2"/>
        <w:numPr>
          <w:ilvl w:val="1"/>
          <w:numId w:val="1"/>
        </w:numPr>
        <w:rPr/>
      </w:pPr>
      <w:bookmarkStart w:id="21" w:name="__RefHeading___Toc812863_774463916"/>
      <w:bookmarkStart w:id="22" w:name="_Toc8"/>
      <w:bookmarkEnd w:id="20"/>
      <w:bookmarkEnd w:id="21"/>
      <w:r>
        <w:rPr>
          <w:rtl w:val="true"/>
        </w:rPr>
        <w:t>فصل اول</w:t>
      </w:r>
      <w:r>
        <w:rPr>
          <w:rtl w:val="true"/>
        </w:rPr>
        <w:t xml:space="preserve">: </w:t>
      </w:r>
      <w:r>
        <w:rPr>
          <w:rtl w:val="true"/>
        </w:rPr>
        <w:t>تلاش برای تأمین معاش</w:t>
      </w:r>
      <w:bookmarkEnd w:id="22"/>
    </w:p>
    <w:p>
      <w:pPr>
        <w:pStyle w:val="Heading3"/>
        <w:numPr>
          <w:ilvl w:val="2"/>
          <w:numId w:val="1"/>
        </w:numPr>
        <w:rPr/>
      </w:pPr>
      <w:bookmarkStart w:id="23" w:name="__RefHeading___Toc812865_774463916"/>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دنیا در نگاه اسلام، ابزار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 آنان‌که دین را برای آخرت می‌دانند، نه دنیا و به‌خلاف آنان‌که اسلام را آیینی می‌پندارند که با معاش مردم بیگانه است و فقط برای آبادکردن خانۀ آخرت مردم آمده است، دین خدا برای تأمین دین و دنیای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قرآنی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پروردگارا، به ما در دنیا نیکی و در آخرت هم نیکی عطا کن و ما را از عذاب و آتش جهنم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الْکَادُّ عَلَی عِیَالِهِ کَالْمُجَاهِدِ فِی سَبِیلِ اللَّه</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تلاش‌کننده برای تأمین زندگی خانواده‌اش، مانند جهادکننده در راه خداست</w:t>
      </w:r>
      <w:r>
        <w:rPr>
          <w:rFonts w:eastAsia="IRNazanin" w:cs="IRNazanin"/>
          <w:color w:val="111111"/>
          <w:sz w:val="28"/>
          <w:szCs w:val="28"/>
          <w:rtl w:val="true"/>
          <w:lang w:bidi="fa-IR"/>
        </w:rPr>
        <w:t>.</w:t>
      </w:r>
      <w:bookmarkStart w:id="25" w:name="pg5050_25976"/>
    </w:p>
    <w:p>
      <w:pPr>
        <w:pStyle w:val="BookText"/>
        <w:rPr/>
      </w:pPr>
      <w:bookmarkEnd w:id="25"/>
      <w:r>
        <w:rPr>
          <w:rFonts w:ascii="IRNazanin" w:hAnsi="IRNazanin" w:eastAsia="IRNazanin"/>
          <w:color w:val="111111"/>
          <w:sz w:val="28"/>
          <w:sz w:val="28"/>
          <w:szCs w:val="28"/>
          <w:rtl w:val="true"/>
          <w:lang w:bidi="fa-IR"/>
        </w:rPr>
        <w:t>دلیل این سخن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شرافتمندانه در سایۀ توانگری و تلاش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فقر و فلاکت دچارند، چه‌بسا در پی دزدی و دست‌درازی به مال دیگران بروند و دچار گناه شوند؛ اما کسانی‌که می‌کوشند از دسترنج خویش زندگی خود را بگذرانند و محتاج این و آن نباشند، عزیز و سربلندند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نان عمل خویش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حاتم طائی نبرد</w:t>
      </w:r>
    </w:p>
    <w:p>
      <w:pPr>
        <w:pStyle w:val="Heading3"/>
        <w:numPr>
          <w:ilvl w:val="2"/>
          <w:numId w:val="1"/>
        </w:numPr>
        <w:rPr/>
      </w:pPr>
      <w:bookmarkStart w:id="26" w:name="__RefHeading___Toc812867_774463916"/>
      <w:bookmarkStart w:id="27" w:name="_Toc10"/>
      <w:bookmarkEnd w:id="26"/>
      <w:r>
        <w:rPr>
          <w:rtl w:val="true"/>
        </w:rPr>
        <w:t>پنجره</w:t>
      </w:r>
      <w:bookmarkEnd w:id="27"/>
    </w:p>
    <w:p>
      <w:pPr>
        <w:pStyle w:val="BookText"/>
        <w:rPr/>
      </w:pPr>
      <w:r>
        <w:rPr>
          <w:rFonts w:ascii="IRNazanin" w:hAnsi="IRNazanin" w:eastAsia="IRNazanin"/>
          <w:color w:val="111111"/>
          <w:sz w:val="28"/>
          <w:sz w:val="28"/>
          <w:szCs w:val="28"/>
          <w:rtl w:val="true"/>
          <w:lang w:bidi="fa-IR"/>
        </w:rPr>
        <w:t>کسی به‌نام ابن‌ابی‌یعفور 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دنیا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را برای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 آن ازدواج کنم؛ به سفر حج بروم؛ برای خانواده‌ام خرج کنم؛ به دوستان و برادرانم نیکی کنم و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دنیا نیست؛ این از آخرت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نگاه، دنیایی که وسیلۀ نیکی به دیگران باشد و در رفع نیازهای خود و خانواده صرف شود و تلاشی که برای تأمین معاش باشد، دنیا نیست؛ بلکه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دنیاطلبی به شمار نمی‌رود؛ بلکه آخرت‌طلبی است؛ البته به‌شرط اینکه از راه حلال باشد و در راه حلال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شهیدمطهری در کتاب سیری در نهج البلاغه در بحث مفید و جامعش دربارۀ دنیا و دنیاپرستی، دنیا را به دنیای خوب و بد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نهج البلاغه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دنیا ازنظر عمل و هدف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تنها برای دنیا کار می‌کند و هدفی ماورای امور 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به امور مادی و دنیوی او را از توجه به آخرت باز داشته است؛ چون غیر از دنیا چیزی نمی‌فهمد و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نگران آیندۀ بازماندگان است که چگونه وضع آنان را برای بعد از خودش تأمین کند؛ اما هرگز نگران روزهای سختی که خود در پیش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آخرت را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کارهایش برای آن هدف است؛ اما دنیا خودبه‌خود به او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بهرۀ دنیا و آخرت را توأماً احراز می‌کند و مالک هر دو خانه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صبح می‌کند، درحالی‌که آبرومند نزد پروردگار است و هرچه از خدا بخواهد، به او اعطا می‌کند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توصیه‌های لقمان به فرزندش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در دنیا آن‌گونه وارد نشو که به آخرت تو زیان برساند و دنیا را همچنان ترک نکن که سربار مردم باشی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سخنان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می‌خوانیم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خودتان بهره‌ای از دنیا قرار دهید، به‌این‌صورت که آنچه</w:t>
      </w:r>
      <w:bookmarkStart w:id="28" w:name="pg5050_25978"/>
    </w:p>
    <w:p>
      <w:pPr>
        <w:pStyle w:val="BookText"/>
        <w:rPr/>
      </w:pPr>
      <w:bookmarkEnd w:id="28"/>
      <w:r>
        <w:rPr>
          <w:rFonts w:ascii="IRNazanin" w:hAnsi="IRNazanin" w:eastAsia="IRNazanin"/>
          <w:color w:val="111111"/>
          <w:sz w:val="28"/>
          <w:sz w:val="28"/>
          <w:szCs w:val="28"/>
          <w:rtl w:val="true"/>
          <w:lang w:bidi="fa-IR"/>
        </w:rPr>
        <w:t>دلتان می‌خواهد، از راه حلال تأمین کنید، به‌شرط اینکه به مروّت شما لطمه نزند و اسراف نباشد و با چنین بهره‌وری از حلالِ دنیا، بر دین‌داری خویش نیرو و توان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تَرَکَ دُنْیَاهُ لآِخِرَتِهِ وَ لَا آخِرَتَهُ لِدُنْیَاهُ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کسی‌که دنیایش را برای دینش ترک کند یا دینش را برای دنیایش،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همان‌گونه‌که تنبلی و سستی و بیکاری و بی‌حالی ناپسند است، حرص و آز و افزون‌خواهی و دنیازدگی هم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دراین‌میان راه میانه آن است که انسان تلاشی مقدس و خداپسندانه برای تأمین زندگی خود بکند؛ کار را عار نداند و دنیا را ابزاری برای آبادی آخرت سازد تا هم خود بهره ببرد و هم به دیگران بهره رساند</w:t>
      </w:r>
      <w:r>
        <w:rPr>
          <w:rFonts w:eastAsia="IRNazanin" w:cs="IRNazanin"/>
          <w:color w:val="111111"/>
          <w:sz w:val="28"/>
          <w:szCs w:val="28"/>
          <w:rtl w:val="true"/>
          <w:lang w:bidi="fa-IR"/>
        </w:rPr>
        <w:t>.</w:t>
      </w:r>
    </w:p>
    <w:p>
      <w:pPr>
        <w:pStyle w:val="Heading3"/>
        <w:numPr>
          <w:ilvl w:val="2"/>
          <w:numId w:val="1"/>
        </w:numPr>
        <w:rPr/>
      </w:pPr>
      <w:bookmarkStart w:id="29" w:name="__RefHeading___Toc812869_774463916"/>
      <w:bookmarkStart w:id="30" w:name="_Toc11"/>
      <w:bookmarkEnd w:id="29"/>
      <w:r>
        <w:rPr>
          <w:rtl w:val="true"/>
        </w:rPr>
        <w:t>خلاصه</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برای تأمین زندگی و کار صحیح و مشروع برای کسب روزی حلال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کسانی را دوست دارد و به آنان پاداش می‌دهد</w:t>
      </w:r>
      <w:r>
        <w:rPr>
          <w:rFonts w:eastAsia="IRNazanin" w:cs="IRNazanin"/>
          <w:color w:val="111111"/>
          <w:sz w:val="28"/>
          <w:szCs w:val="28"/>
          <w:rtl w:val="true"/>
          <w:lang w:bidi="fa-IR"/>
        </w:rPr>
        <w:t>.</w:t>
      </w:r>
      <w:bookmarkStart w:id="31" w:name="pg5050_25979"/>
    </w:p>
    <w:p>
      <w:pPr>
        <w:pStyle w:val="Heading2"/>
        <w:numPr>
          <w:ilvl w:val="1"/>
          <w:numId w:val="1"/>
        </w:numPr>
        <w:rPr/>
      </w:pPr>
      <w:bookmarkStart w:id="32" w:name="__RefHeading___Toc812871_774463916"/>
      <w:bookmarkStart w:id="33" w:name="_Toc12"/>
      <w:bookmarkEnd w:id="31"/>
      <w:bookmarkEnd w:id="32"/>
      <w:r>
        <w:rPr>
          <w:rtl w:val="true"/>
        </w:rPr>
        <w:t>فصل دوم</w:t>
      </w:r>
      <w:r>
        <w:rPr>
          <w:rtl w:val="true"/>
        </w:rPr>
        <w:t xml:space="preserve">: </w:t>
      </w:r>
      <w:r>
        <w:rPr>
          <w:rtl w:val="true"/>
        </w:rPr>
        <w:t>روزی حلال</w:t>
      </w:r>
      <w:bookmarkEnd w:id="33"/>
    </w:p>
    <w:p>
      <w:pPr>
        <w:pStyle w:val="Heading3"/>
        <w:numPr>
          <w:ilvl w:val="2"/>
          <w:numId w:val="1"/>
        </w:numPr>
        <w:rPr/>
      </w:pPr>
      <w:bookmarkStart w:id="34" w:name="__RefHeading___Toc812873_774463916"/>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مهم‌ترین اصل درآمد و روزی، حلال و طیب‌بودن آن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خداوند در قرآن بارها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پاکیزه و حلال‌بودن رزق الهی تأکید کرده و آنچه روزی بندگانش قرار داده، طیب شمرده</w:t>
      </w:r>
      <w:r>
        <w:rPr>
          <w:rStyle w:val="FootnoteAnchor"/>
          <w:rtl w:val="true"/>
        </w:rPr>
        <w:footnoteReference w:id="9"/>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 مردم، از آنچه در زمین است، حلال و پاکیزه را بخورید و از گام‌های شیطان پیروی نکنید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این را می‌رساند که رهاکردن روزی حلال خدا و رفتن در پی محرمات و درآمدهای نامشروع و کسب‌های حرام، دنباله‌روی از شیطان است</w:t>
      </w:r>
      <w:r>
        <w:rPr>
          <w:rFonts w:eastAsia="IRNazanin" w:cs="IRNazanin"/>
          <w:color w:val="111111"/>
          <w:sz w:val="28"/>
          <w:szCs w:val="28"/>
          <w:rtl w:val="true"/>
          <w:lang w:bidi="fa-IR"/>
        </w:rPr>
        <w:t>.</w:t>
      </w:r>
      <w:bookmarkStart w:id="36" w:name="pg5050_25982"/>
    </w:p>
    <w:p>
      <w:pPr>
        <w:pStyle w:val="Heading3"/>
        <w:numPr>
          <w:ilvl w:val="2"/>
          <w:numId w:val="1"/>
        </w:numPr>
        <w:rPr/>
      </w:pPr>
      <w:bookmarkStart w:id="37" w:name="__RefHeading___Toc812875_774463916"/>
      <w:bookmarkStart w:id="38" w:name="_Toc14"/>
      <w:bookmarkEnd w:id="36"/>
      <w:bookmarkEnd w:id="37"/>
      <w:r>
        <w:rPr>
          <w:rtl w:val="true"/>
        </w:rPr>
        <w:t>پنجره</w:t>
      </w:r>
      <w:bookmarkEnd w:id="38"/>
    </w:p>
    <w:p>
      <w:pPr>
        <w:pStyle w:val="BookText"/>
        <w:rPr/>
      </w:pPr>
      <w:r>
        <w:rPr>
          <w:rFonts w:ascii="IRNazanin" w:hAnsi="IRNazanin" w:eastAsia="IRNazanin"/>
          <w:color w:val="111111"/>
          <w:sz w:val="28"/>
          <w:sz w:val="28"/>
          <w:szCs w:val="28"/>
          <w:rtl w:val="true"/>
          <w:lang w:bidi="fa-IR"/>
        </w:rPr>
        <w:t>روزی وقتی حلال خواهد بود که انسان هم به حلال‌بودن و حرام‌بودن توجه کند؛ هم در پی کسب درآمد حلال باشد؛ هم درآمدهای حرام را بشناسد و از آن‌ها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این کار، آشنایی با فقه و احکام شرع و دانستن حکم خدا دربارۀ کسب‌وکار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روایاتی تأکید شده است مسلمان باید پیش از پرداختن به دادوستد که یکی از راه‌های کسب روزی است، فقه حرام و حلال را بداند تا تجارت و درآمدش حرام نباشد و به حرام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بازرگانان و کاسبان توصیه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التُّجَّارِ، الْفِقْهَ ثُمَ الْمَتْجَرَ، الْفِقْهَ ثُمَ الْمَتْجَرَ، الْفِقْهَ ثُمَ الْمَتْجَر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 جماعت کسبه و تجار، اول فقه، بعد تجارت؛ اول فقه، بعد تجارت؛ اول فقه، بعد تجارت</w:t>
      </w:r>
      <w:r>
        <w:rPr>
          <w:rFonts w:eastAsia="IRNazanin" w:cs="IRNazanin"/>
          <w:color w:val="111111"/>
          <w:sz w:val="28"/>
          <w:szCs w:val="28"/>
          <w:rtl w:val="true"/>
          <w:lang w:bidi="fa-IR"/>
        </w:rPr>
        <w:t>.</w:t>
      </w:r>
    </w:p>
    <w:p>
      <w:pPr>
        <w:pStyle w:val="Heading3"/>
        <w:numPr>
          <w:ilvl w:val="2"/>
          <w:numId w:val="1"/>
        </w:numPr>
        <w:rPr/>
      </w:pPr>
      <w:bookmarkStart w:id="39" w:name="__RefHeading___Toc812877_774463916"/>
      <w:bookmarkStart w:id="40" w:name="_Toc15"/>
      <w:bookmarkEnd w:id="39"/>
      <w:r>
        <w:rPr>
          <w:rtl w:val="true"/>
        </w:rPr>
        <w:t>پنجره</w:t>
      </w:r>
      <w:bookmarkEnd w:id="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روزی حلال، در روایات پرشماری، عبادت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کاری دشوار ولی باارزش است؛ به‌خصوص در این زمان که شیوه‌هایی نو برای پول درآوردن ایجاد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راه‌های جدید گاه با حرام درآمیخته است و پرهیز از آن، تقوا و خداترسی می‌طلبد؛ چون‌که وسوسۀ پول‌دارشدن آدمی را رها نمی‌کند و گاهی می‌لغزاند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عبادت هفتاد بخش است و برترین آن طلب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روزی را از راه حلال طلب کند تا به خود و خانواده‌اش رسیدگی کند، همچون کسی است که در راه خدا جهاد کرده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نیز شخصی به‌نام محمدبن‌هارون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پدران بزرگوار شما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روزگاری بر مردم خواهد آمد که هیچ‌چیز کمیاب‌تر از برادر همدم و یک درهم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البته آنچه کمیاب است، یافت می‌شود؛ ولی تو در زمانی هستی که هیچ‌چیز دشوارتر از یک درهم حلال نیست یا یک برادر دینی خالص و خدایی یافت نمی‌شود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محمدبن‌منکدر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نیم‌روزی گرم در باغستان‌های اطراف مدینه، 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مزرعۀ خود، کنار نهر کار می‌کرد و عرق می‌ریخت؛ درحالی‌که غلامانش هم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w:t>
      </w:r>
    </w:p>
    <w:p>
      <w:pPr>
        <w:pStyle w:val="BookText"/>
        <w:rPr/>
      </w:pPr>
      <w:r>
        <w:rPr>
          <w:rFonts w:ascii="IRNazanin" w:hAnsi="IRNazanin" w:eastAsia="IRNazanin"/>
          <w:color w:val="111111"/>
          <w:sz w:val="28"/>
          <w:sz w:val="28"/>
          <w:szCs w:val="28"/>
          <w:rtl w:val="true"/>
          <w:lang w:bidi="fa-IR"/>
        </w:rPr>
        <w:t>گفتم فرصت مناسبی است تا او را نصیحت کنم که چرا با این سن‌وسال، در هوای گرم دنبال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به او گفتم خدا خیرت دهد، شما که از بزرگان و پیران قریشی؛ بااین‌حال به‌دنبال دنیا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عزرائیل در همین حال به سراغت آید،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عزرائیل در همین حال برای گرفتن جانم بیاید، به‌خدا قسم که مرگ در این حالت برایم مطلوب است؛ چون درحال عبادت خدا هستم؛ کار می‌کنم تا زندگی خود را تأمین کنم و به تو و امثال تو محتاج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باید بترسم و نگران باشم که درحال انجام گناهی از گناهان خدا، مرگ به سراغم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تو را موعظه کنم؛ تو مرا موعظه کردی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حدیث نمونه‌ای از سیرۀ بزرگان دین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درمی‌یابیم که اولاً کار عار نیست؛ ثانیاً کار برای تأمین معاش و کسب روزی حلال، طاعت خدا و عبادت به شمار می‌آید و کارگران و زحمت‌کشان، عزیزان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مِنْ کَدِّ یَدِهِ حَلَالًا فُتِحَ لَهُ أَبْوَابُ الْجَنَّةِ یَدْخُلُ مِنْ أَیِّهَا شَاء</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دسترنج حلال خویش بخورد، خداوند درهای بهشت را به رویش می‌گشاید تا از هرکدام که خواست، وارد بهشت شود</w:t>
      </w:r>
      <w:r>
        <w:rPr>
          <w:rFonts w:eastAsia="IRNazanin" w:cs="IRNazanin"/>
          <w:color w:val="111111"/>
          <w:sz w:val="28"/>
          <w:szCs w:val="28"/>
          <w:rtl w:val="true"/>
          <w:lang w:bidi="fa-IR"/>
        </w:rPr>
        <w:t>.</w:t>
      </w:r>
      <w:bookmarkStart w:id="41" w:name="pg5050_25985"/>
    </w:p>
    <w:p>
      <w:pPr>
        <w:pStyle w:val="BookText"/>
        <w:rPr/>
      </w:pPr>
      <w:bookmarkEnd w:id="41"/>
      <w:r>
        <w:rPr>
          <w:rFonts w:ascii="IRNazanin" w:hAnsi="IRNazanin" w:eastAsia="IRNazanin"/>
          <w:color w:val="111111"/>
          <w:sz w:val="28"/>
          <w:sz w:val="28"/>
          <w:szCs w:val="28"/>
          <w:rtl w:val="true"/>
          <w:lang w:bidi="fa-IR"/>
        </w:rPr>
        <w:t>از سلمان فارسی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 و به‌دست‌آوردن نان حلال</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2" w:name="__RefHeading___Toc812879_774463916"/>
      <w:bookmarkStart w:id="43" w:name="_Toc16"/>
      <w:bookmarkEnd w:id="42"/>
      <w:r>
        <w:rPr>
          <w:rtl w:val="true"/>
        </w:rPr>
        <w:t>خلاصه</w:t>
      </w:r>
      <w:bookmarkEnd w:id="4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به‌دست‌آوردن روزی حلال، هم واجب است و هم عبادت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این راه موجب رضای خداوند است و کار برای روزی حلال همچون جهاد در راه خداست</w:t>
      </w:r>
      <w:r>
        <w:rPr>
          <w:rFonts w:eastAsia="IRNazanin" w:cs="IRNazanin"/>
          <w:color w:val="111111"/>
          <w:sz w:val="28"/>
          <w:szCs w:val="28"/>
          <w:rtl w:val="true"/>
          <w:lang w:bidi="fa-IR"/>
        </w:rPr>
        <w:t>.</w:t>
      </w:r>
      <w:bookmarkStart w:id="44" w:name="pg5050_25987"/>
    </w:p>
    <w:p>
      <w:pPr>
        <w:pStyle w:val="Heading2"/>
        <w:numPr>
          <w:ilvl w:val="1"/>
          <w:numId w:val="1"/>
        </w:numPr>
        <w:rPr/>
      </w:pPr>
      <w:bookmarkStart w:id="45" w:name="__RefHeading___Toc812881_774463916"/>
      <w:bookmarkStart w:id="46" w:name="_Toc17"/>
      <w:bookmarkEnd w:id="44"/>
      <w:bookmarkEnd w:id="45"/>
      <w:r>
        <w:rPr>
          <w:rtl w:val="true"/>
        </w:rPr>
        <w:t>فصل سوم</w:t>
      </w:r>
      <w:r>
        <w:rPr>
          <w:rtl w:val="true"/>
        </w:rPr>
        <w:t xml:space="preserve">: </w:t>
      </w:r>
      <w:r>
        <w:rPr>
          <w:rtl w:val="true"/>
        </w:rPr>
        <w:t>روزی حرام</w:t>
      </w:r>
      <w:bookmarkEnd w:id="46"/>
    </w:p>
    <w:p>
      <w:pPr>
        <w:pStyle w:val="Heading3"/>
        <w:numPr>
          <w:ilvl w:val="2"/>
          <w:numId w:val="1"/>
        </w:numPr>
        <w:rPr/>
      </w:pPr>
      <w:bookmarkStart w:id="47" w:name="__RefHeading___Toc812883_774463916"/>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آنچه خداوند برای استفادۀ بشر آفریده است،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برای انسان می‌پسندد، این است که از راه حلال و صحیح باشد و به حرام در نیامیزد؛ چون خوردن مال حرام و لقمۀ حرام و درآمدهای نامشروع، دنیا و آخرت انسان را تباه می‌سازد و آثار سوء آن در زندگی خود انسان و نسل و فرزندان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 وَ حَرَّمَ الرِّبا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خداوند دادوستد را حلال و ربا را حرام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راه حلال و مشروع برای کسب روزی وجود دارد، چرا به سراغ حرام برویم؟ چرا باید حلال خدا را به حرام تبدیل کنیم؟ خداوند متعال در آیین اسلام، طیبات را حلال کرده و خبایث را حرام ساخته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آیات قرآن به خوردنی‌های حلال اشاره شده و بعضی حیوانات و پرندگان هم حرام شمرده شده است</w:t>
      </w:r>
      <w:r>
        <w:rPr>
          <w:rFonts w:eastAsia="IRNazanin" w:cs="IRNazanin"/>
          <w:color w:val="111111"/>
          <w:sz w:val="28"/>
          <w:szCs w:val="28"/>
          <w:rtl w:val="true"/>
          <w:lang w:bidi="fa-IR"/>
        </w:rPr>
        <w:t>.</w:t>
      </w:r>
      <w:r>
        <w:rPr>
          <w:rStyle w:val="FootnoteAnchor"/>
          <w:rtl w:val="true"/>
        </w:rPr>
        <w:footnoteReference w:id="20"/>
      </w:r>
      <w:bookmarkStart w:id="49" w:name="pg5050_25990"/>
    </w:p>
    <w:p>
      <w:pPr>
        <w:pStyle w:val="Heading3"/>
        <w:numPr>
          <w:ilvl w:val="2"/>
          <w:numId w:val="1"/>
        </w:numPr>
        <w:rPr/>
      </w:pPr>
      <w:bookmarkStart w:id="50" w:name="__RefHeading___Toc812885_774463916"/>
      <w:bookmarkStart w:id="51" w:name="_Toc19"/>
      <w:bookmarkEnd w:id="49"/>
      <w:bookmarkEnd w:id="50"/>
      <w:r>
        <w:rPr>
          <w:rtl w:val="true"/>
        </w:rPr>
        <w:t>پنجره</w:t>
      </w:r>
      <w:bookmarkEnd w:id="51"/>
    </w:p>
    <w:p>
      <w:pPr>
        <w:pStyle w:val="BookText"/>
        <w:rPr/>
      </w:pPr>
      <w:r>
        <w:rPr>
          <w:rFonts w:ascii="IRNazanin" w:hAnsi="IRNazanin" w:eastAsia="IRNazanin"/>
          <w:color w:val="111111"/>
          <w:sz w:val="28"/>
          <w:sz w:val="28"/>
          <w:szCs w:val="28"/>
          <w:rtl w:val="true"/>
          <w:lang w:bidi="fa-IR"/>
        </w:rPr>
        <w:t>مگر خوردنی‌های حلال و نوشیدنی‌های حلال کم است که بعضی سراغ حرام‌خواری و حرام‌نوشی می‌روند؟ این، ناسپاسی در برابر نعمت‌های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لذت و تفریح حلال وجود ندارد که کسانی تنها از راه حرام و گناه دنبال لذت‌اند؟</w:t>
      </w:r>
    </w:p>
    <w:p>
      <w:pPr>
        <w:pStyle w:val="BookText"/>
        <w:rPr/>
      </w:pPr>
      <w:r>
        <w:rPr>
          <w:rFonts w:ascii="IRNazanin" w:hAnsi="IRNazanin" w:eastAsia="IRNazanin"/>
          <w:color w:val="111111"/>
          <w:sz w:val="28"/>
          <w:sz w:val="28"/>
          <w:szCs w:val="28"/>
          <w:rtl w:val="true"/>
          <w:lang w:bidi="fa-IR"/>
        </w:rPr>
        <w:t>در احکام دینی، مجموعه‌ای از کارها حرام شمرده شده است و خدا انسان را برای آن‌ها،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راه سرقت، کم‌کاری، کم‌فروشی، گران‌فروشی، رشوه، ربا، تقلب، غصب، قاچاق، فروش مواد مخدر، احتکار، فریب، جعل،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از درآمدهای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نباید زندگی خویش را به آن‌ها بیالاید؛ مال حرام را وارد زندگی خود کند و به همسر و فرزندانش از اموال نامشروع، غذا و لباس و چیزهای دیگر بدهد و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دادوستد و کسب‌وکار یکی از راه‌های خوب طلب روزی است؛ ولی همین تجارت درصورت غفلت، به حرام درآمیخته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بَاعَ وَ اشْتَرَی فَلْیَجْتَنِبْ خَمْسَ خِصَالٍ وَ إِلَّا فَلَا یَبِیعَنَّ وَ لَا یَشْتَرِیَنَّ الرِّبَا وَ الْحَلْفَ وَ کِتْمَانَ الْعَیْبِ وَ الْمَدْحَ إِذَا بَاعَ وَ الذَّمَّ إِذَا اشْتَرَی</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هرکس خریدوفروش می‌کند، از پنج کار بپرهیزد؛ وگرنه وارد دادوستد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قسم دروغ، پوشاندن عیب در اجناس، تعریف جنس هنگام فروش، بدگویی از جنس هنگام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گوشه‌ای از شیوه‌های ناپسند و نادرست در معاملات است که هم به زیان مشتری است و هم موجب فریب‌خوردن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روش‌ها، حقه‌ها و فریب‌های دیگری نیز است که دغل‌بازان به آن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کم‌فروشان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به همین نام در قرآن هست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خداوند امت‌هایی را نکوهش می‌کند که اهل فساد مالی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آنان‌که زندگی‌شان از راه حرام بوده و روزی حرام به دست آورده و ثروت‌های نامشروع برای ورثه بر جای گذاشته‌اند، دچار حسرت خواهند شد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یُبَالِ مِنْ أَیْنَ یَکْتَسِبُ الْمَالَ لَمْ یُبَالِ اللَّهُ عَزَّ وَ جَلَّ مِنْ أَیْنَ أَدْخَلَهُ النَّار</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دربارۀ درآمدهایش بی‌مبالات و بی‌خیال است، خداوند هم بی‌خیال خواهد بود که او را از هر دری که بخواهد وارد دوزخ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بی‌خیالی دربارۀ اینکه درآمد از چه راهی به دست می‌آید، عذاب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بی‌انصافی در دادوستد، ظلم به مشتری، احتکار اجناس و گران‌فروشی ازجمله راه‌های کسب حرام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به‌خوبی بیانگر بدی این‌گونه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داشت به‌نام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شو و برای سفر تجاری به مصر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و خانواده‌ام زیاد شده‌اند و باید بر تلاش معیشتی خود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اجناسی تهیه کرد و همراه کاروانی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مصر که شدند، باخبر شدند که آن کالا در مصر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عهد بستند که اجناس را گران بفروشند تا سود بیشتری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تجارت کردند و پول اجناس را گرفتند، به مدینه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خدمت امام رسید و دو کیسۀ پول تقدیم کرد که در هرکدام هزار دینار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یک کیسه که سرمایۀ ما بود؛ کیسۀ دیگر سودی است که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سود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ماجرا را نقل کرد که هم‌قسم شدند اجناس را به دو برابر قیمت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سبحان‌الله، هم‌قسم می‌شوید که در دادوستد با گروهی از مسلمانان، دیناربه‌دینار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دو کیسه را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سرمایۀ من که به تو داده‌ام و ما را به این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بی‌انصافی و گران‌فروشی به دست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مصادف، شمشیرزدن و پیکار در میدان آسان‌تر از طلب</w:t>
      </w:r>
    </w:p>
    <w:p>
      <w:pPr>
        <w:pStyle w:val="BookText"/>
        <w:rPr/>
      </w:pPr>
      <w:r>
        <w:rPr>
          <w:rFonts w:ascii="IRNazanin" w:hAnsi="IRNazanin" w:eastAsia="IRNazanin"/>
          <w:color w:val="111111"/>
          <w:sz w:val="28"/>
          <w:sz w:val="28"/>
          <w:szCs w:val="28"/>
          <w:rtl w:val="true"/>
          <w:lang w:bidi="fa-IR"/>
        </w:rPr>
        <w:t>روزی حلال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اموال نامشروع و درآمدهای حرام، خیر و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حرام‌خواری سبب تباه‌شدن اعمال می‌شود و توفیق عبادت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در دنیا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آنان‌که ثروت‌اندوزی را دوست ندارند و از احتکار به‌دورند و از دنیا به‌اندازه‌ای قناعت می‌کنند که زندگی‌شان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قیامت ایمن و آسوده از غم و اندوه‌اند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آنان‌که کسب مال از راه پاک و صحیح را دوست دارند تا به‌وسیلۀ آن صلۀ‌رحم کنند؛ به دیگران کمک و احسان کنند و به فقرا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درآمد حرام می‌پرهیزند و حقوق الهی را که در اموالشان است، ادا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اگر در روز قیامت سخت‌گیری شود، گرفتار می‌شوند؛ ولی اگر آسان گرفته و بخشوده شوند، سالم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آنان‌اند که دوست دارند از حلال و حرام ثروت بیندوزند و حقوق واجب الهی را هم نمی‌پردازند و اگر انفاق هم کنند، اسراف می‌کنند و اگر خرج نکنند، از روی بخل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حدیث دیگری از آن حضرت آمده است</w:t>
      </w:r>
      <w:r>
        <w:rPr>
          <w:rFonts w:eastAsia="IRNazanin" w:cs="IRNazanin"/>
          <w:color w:val="111111"/>
          <w:sz w:val="28"/>
          <w:szCs w:val="28"/>
          <w:rtl w:val="true"/>
          <w:lang w:bidi="fa-IR"/>
        </w:rPr>
        <w:t>:</w:t>
      </w:r>
      <w:bookmarkStart w:id="52" w:name="pg5050_25994"/>
    </w:p>
    <w:p>
      <w:pPr>
        <w:pStyle w:val="BookText"/>
        <w:rPr/>
      </w:pPr>
      <w:bookmarkEnd w:id="52"/>
      <w:r>
        <w:rPr>
          <w:rFonts w:ascii="Amiri" w:hAnsi="Amiri" w:eastAsia="Amiri" w:cs="Amiri"/>
          <w:color w:val="111111"/>
          <w:sz w:val="28"/>
          <w:sz w:val="28"/>
          <w:szCs w:val="28"/>
          <w:rtl w:val="true"/>
          <w:lang w:bidi="ar-SA"/>
        </w:rPr>
        <w:t>الْعِبَادَةُ مَعَ أَکْلِ الْحَرَامِ کَالْبِنَاءِ عَلَی الرَّمْل</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عبادت با حرام‌خواری، همچون ساختن ساختمان بر روی شن‌زار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 بر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چنین عبادت‌هایی باقی نمی‌ماند و سودی به‌حال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بی‌برکت است</w:t>
      </w:r>
      <w:r>
        <w:rPr>
          <w:rFonts w:eastAsia="IRNazanin" w:cs="IRNazanin"/>
          <w:color w:val="111111"/>
          <w:sz w:val="28"/>
          <w:szCs w:val="28"/>
          <w:rtl w:val="true"/>
          <w:lang w:bidi="fa-IR"/>
        </w:rPr>
        <w:t>.</w:t>
      </w:r>
    </w:p>
    <w:p>
      <w:pPr>
        <w:pStyle w:val="Heading3"/>
        <w:numPr>
          <w:ilvl w:val="2"/>
          <w:numId w:val="1"/>
        </w:numPr>
        <w:rPr/>
      </w:pPr>
      <w:bookmarkStart w:id="53" w:name="__RefHeading___Toc812887_774463916"/>
      <w:bookmarkStart w:id="54" w:name="_Toc20"/>
      <w:bookmarkEnd w:id="53"/>
      <w:r>
        <w:rPr>
          <w:rtl w:val="true"/>
        </w:rPr>
        <w:t>خلاصه</w:t>
      </w:r>
      <w:bookmarkEnd w:id="5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روزی وقتی ارزش دارد که از راه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نامشروع محاسبۀ الهی را در پی دارد و عبادت‌های انسان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جداً از آمیختن زندگی‌اش به مال حرام بپرهیزد و به عواقب سوء درآمدهای حرام بیندیشد</w:t>
      </w:r>
      <w:r>
        <w:rPr>
          <w:rFonts w:eastAsia="IRNazanin" w:cs="IRNazanin"/>
          <w:color w:val="111111"/>
          <w:sz w:val="28"/>
          <w:szCs w:val="28"/>
          <w:rtl w:val="true"/>
          <w:lang w:bidi="fa-IR"/>
        </w:rPr>
        <w:t>.</w:t>
      </w:r>
      <w:bookmarkStart w:id="55" w:name="pg5050_25995"/>
    </w:p>
    <w:p>
      <w:pPr>
        <w:pStyle w:val="Heading2"/>
        <w:numPr>
          <w:ilvl w:val="1"/>
          <w:numId w:val="1"/>
        </w:numPr>
        <w:rPr/>
      </w:pPr>
      <w:bookmarkStart w:id="56" w:name="__RefHeading___Toc812889_774463916"/>
      <w:bookmarkStart w:id="57" w:name="_Toc21"/>
      <w:bookmarkEnd w:id="55"/>
      <w:bookmarkEnd w:id="56"/>
      <w:r>
        <w:rPr>
          <w:rtl w:val="true"/>
        </w:rPr>
        <w:t>فصل چهارم</w:t>
      </w:r>
      <w:r>
        <w:rPr>
          <w:rtl w:val="true"/>
        </w:rPr>
        <w:t xml:space="preserve">: </w:t>
      </w:r>
      <w:r>
        <w:rPr>
          <w:rtl w:val="true"/>
        </w:rPr>
        <w:t>دنیا و آخرت باهم</w:t>
      </w:r>
      <w:bookmarkEnd w:id="57"/>
    </w:p>
    <w:p>
      <w:pPr>
        <w:pStyle w:val="Heading3"/>
        <w:numPr>
          <w:ilvl w:val="2"/>
          <w:numId w:val="1"/>
        </w:numPr>
        <w:rPr/>
      </w:pPr>
      <w:bookmarkStart w:id="58" w:name="__RefHeading___Toc812891_774463916"/>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2" o:detectmouseclick="t"/>
                <v:stroke color="#3465a4" joinstyle="round" endcap="flat"/>
                <w10:wrap type="none"/>
              </v:shape>
            </w:pict>
          </mc:Fallback>
        </mc:AlternateContent>
      </w:r>
      <w:bookmarkStart w:id="60" w:name="pg5050_25997"/>
    </w:p>
    <w:p>
      <w:pPr>
        <w:pStyle w:val="BookText"/>
        <w:rPr/>
      </w:pPr>
      <w:bookmarkEnd w:id="60"/>
      <w:r>
        <w:rPr>
          <w:rFonts w:ascii="IRNazanin" w:hAnsi="IRNazanin" w:eastAsia="IRNazanin"/>
          <w:color w:val="111111"/>
          <w:sz w:val="28"/>
          <w:sz w:val="28"/>
          <w:szCs w:val="28"/>
          <w:rtl w:val="true"/>
          <w:lang w:bidi="fa-IR"/>
        </w:rPr>
        <w:t>دین اسلام تلاش برای زندگی خوب و رفاه نسبی و بی‌نیازی از دیگران را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نعمت‌های دنیا را برای بندگان مؤمن و خوب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فاسقان و گنهکاران از نعمت‌ها و مواهب زندگی لذت ببرند؛ ولی اهل تقوا محروم باشند؟</w:t>
      </w:r>
    </w:p>
    <w:p>
      <w:pPr>
        <w:pStyle w:val="Heading3"/>
        <w:numPr>
          <w:ilvl w:val="2"/>
          <w:numId w:val="1"/>
        </w:numPr>
        <w:rPr/>
      </w:pPr>
      <w:bookmarkStart w:id="61" w:name="__RefHeading___Toc812893_774463916"/>
      <w:bookmarkStart w:id="62" w:name="_Toc23"/>
      <w:bookmarkEnd w:id="61"/>
      <w:r>
        <w:rPr>
          <w:rtl w:val="true"/>
        </w:rPr>
        <w:t>پنجره</w:t>
      </w:r>
      <w:bookmarkEnd w:id="62"/>
    </w:p>
    <w:p>
      <w:pPr>
        <w:pStyle w:val="BookText"/>
        <w:rPr/>
      </w:pPr>
      <w:r>
        <w:rPr>
          <w:rFonts w:ascii="IRNazanin" w:hAnsi="IRNazanin" w:eastAsia="IRNazanin"/>
          <w:color w:val="111111"/>
          <w:sz w:val="28"/>
          <w:sz w:val="28"/>
          <w:szCs w:val="28"/>
          <w:rtl w:val="true"/>
          <w:lang w:bidi="fa-IR"/>
        </w:rPr>
        <w:t>نکتۀ مهم، حرکت روی خط ایمان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به‌دست‌آوردن روزی حلال و مصرف آن در راه درست و خداپسند، هرگز دنیاپرستی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تلاش اقتصادی وقتی ناپسند است که از راه غیرحلال به دست آید و در راه غیرمجاز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تأمین دنیا و رفاه و ثروت وقتی به آخرت ما ضرر نزند و گناه نباشد، هیچ اشکالی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پیش‌تر اشاره شد، دعای مؤمن و خواسته‌اش از درگاه خدا، باید حسنۀ دنیا و آخرت و طلب روزی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دنبال دنیا رفتن، به آخرت ما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تلاش مادی و اقتصادی ما را به انجام کارهای نیک، خدمت، احسان به بندگان</w:t>
      </w:r>
      <w:bookmarkStart w:id="63" w:name="pg5050_25998"/>
    </w:p>
    <w:p>
      <w:pPr>
        <w:pStyle w:val="BookText"/>
        <w:rPr/>
      </w:pPr>
      <w:bookmarkEnd w:id="63"/>
      <w:r>
        <w:rPr>
          <w:rFonts w:ascii="IRNazanin" w:hAnsi="IRNazanin" w:eastAsia="IRNazanin"/>
          <w:color w:val="111111"/>
          <w:sz w:val="28"/>
          <w:sz w:val="28"/>
          <w:szCs w:val="28"/>
          <w:rtl w:val="true"/>
          <w:lang w:bidi="fa-IR"/>
        </w:rPr>
        <w:t>خدا و دست‌گیری از محرومان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فعالیتی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دنیا و آخرت را باهم داشت و</w:t>
      </w:r>
    </w:p>
    <w:p>
      <w:pPr>
        <w:pStyle w:val="BookText"/>
        <w:rPr/>
      </w:pPr>
      <w:r>
        <w:rPr>
          <w:rFonts w:ascii="IRNazanin" w:hAnsi="IRNazanin" w:eastAsia="IRNazanin"/>
          <w:color w:val="111111"/>
          <w:sz w:val="28"/>
          <w:sz w:val="28"/>
          <w:szCs w:val="28"/>
          <w:rtl w:val="true"/>
          <w:lang w:bidi="fa-IR"/>
        </w:rPr>
        <w:t>این درصورتی است که پای خود را از دایرۀ حلال بیرون نگذاریم و به وسوسۀ درآمدهای گناه دچار نشویم؛ چون‌که دنیا فریبنده است و شیطان فریب‌کار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خود را تابع دنیایت قرار دهی، هم دینت را تباه ساخته‌ای و هم دنیایت را و در آخرت از زیان‌کارانی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 خود را تابع دینت قرار دهی، هم به دنیایت می‌رسی، هم دینت را حفظ کرده‌ای و هم در آخرت از رستگاران خواهی بود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این یعنی جمع دنیا و آخرت</w:t>
      </w:r>
      <w:r>
        <w:rPr>
          <w:rFonts w:eastAsia="IRNazanin" w:cs="IRNazanin"/>
          <w:color w:val="111111"/>
          <w:sz w:val="28"/>
          <w:szCs w:val="28"/>
          <w:rtl w:val="true"/>
          <w:lang w:bidi="fa-IR"/>
        </w:rPr>
        <w:t>.</w:t>
      </w:r>
    </w:p>
    <w:p>
      <w:pPr>
        <w:pStyle w:val="Heading3"/>
        <w:numPr>
          <w:ilvl w:val="2"/>
          <w:numId w:val="1"/>
        </w:numPr>
        <w:rPr/>
      </w:pPr>
      <w:bookmarkStart w:id="64" w:name="__RefHeading___Toc812895_774463916"/>
      <w:bookmarkStart w:id="65" w:name="_Toc24"/>
      <w:bookmarkEnd w:id="64"/>
      <w:r>
        <w:rPr>
          <w:rtl w:val="true"/>
        </w:rPr>
        <w:t>پنجره</w:t>
      </w:r>
      <w:bookmarkEnd w:id="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بهره‌وری از دنیا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 است، فریب دنیا را خوردن و دل‌باختۀ دنیا شدن است که آدمی را به گناه و فساد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کسانی‌که دنیای خود را آباد می‌کنند؛ ولی آخرتشان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آخرت را باید در همین دنیا ساخت و دنیا را وسیلۀ آبادی آخرت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آیات و روایات از دنیا نکوهش شده است، چون دنیا فریب‌دهنده و بازدارندۀ از آخرت 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زیبا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فریب دنیا را می‌خورد، همچون گروهی است که در منزلگاهی سرسبز و خرم باشند و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سرزمینی خشک بروند که آب و آبادانی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کسانی، جداشدن از این خانه و سرزمین و کوچ‌کردن به جای خشک و ویران بسیار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آنان‌که دنیا را خوب شناخته باشند و به آن دل نبندند، مثل گروه مسافری می‌مانند که از ویرانه به آبادی و از جای خشک و بی‌آب، به سرزمینی خرم و سرسبز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سختی‌های راه و کوچ برایشان خوشایند است و بسیار دوست دارند که هرچه زودتر، از این سرا به آن سرا نقل مکان کنند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مثال برای آن است که دنیا را هدف و قرارگاه اصلی ندانیم و اگر در دنیا دنبال مال، امکانات، روزی و تأمین زندگی می‌رویم، برای رسیدن به سعادت برتر و ابدی در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شنیده‌ایم که دنیا مزرعۀ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بِالدُّنْیَا تُحْرَزُ الْآخِرَة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آخرت به‌وسیلۀ دنیا به دست می‌آید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سخنان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الْعَوْنُ الدُّنْیَا عَلَی الْآخِرَةِ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دنیا چه یاور و کمک خوبی برای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بزرگوار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خبر دهم که بدبخت‌ترین افراد چه‌کسی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فقر دنیا و عذاب آخرت برای او جمع شود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یعنی هر دو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ازنظر مالی فقیر است، دست‌کم باید بکوشد با تقوا و پاک‌دستی و خداترسی آخرت خوبی داشته باشد؛ وگرنه اگر انسان هم در دنیا فقیر و بدبخت باشد و هم به‌سبب بی‌مبالاتی و بی‌تقوایی در آخرت گرفتار عذاب خدا شود، این بدترین شقاوت است و چنین کسانی بازندۀ دنیا و آخرت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الدنیا و الآخرة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برای طلب روزی از راه حلال کوشید؛ بر خدا توکل کرد و از او وسعت رزق طلبید و در پی این دعا، دنبال کسب‌وکار رفت و روزی حلال و اندک را بر درآمد حرام و فراوان ترجیح داد و به روزی الهی قانع بود تا خدا هم برکت دهد</w:t>
      </w:r>
      <w:r>
        <w:rPr>
          <w:rFonts w:eastAsia="IRNazanin" w:cs="IRNazanin"/>
          <w:color w:val="111111"/>
          <w:sz w:val="28"/>
          <w:szCs w:val="28"/>
          <w:rtl w:val="true"/>
          <w:lang w:bidi="fa-IR"/>
        </w:rPr>
        <w:t>.</w:t>
      </w:r>
      <w:bookmarkStart w:id="66" w:name="pg5050_26001"/>
    </w:p>
    <w:p>
      <w:pPr>
        <w:pStyle w:val="Heading3"/>
        <w:numPr>
          <w:ilvl w:val="2"/>
          <w:numId w:val="1"/>
        </w:numPr>
        <w:rPr/>
      </w:pPr>
      <w:bookmarkStart w:id="67" w:name="__RefHeading___Toc812897_774463916"/>
      <w:bookmarkStart w:id="68" w:name="_Toc25"/>
      <w:bookmarkEnd w:id="66"/>
      <w:bookmarkEnd w:id="67"/>
      <w:r>
        <w:rPr>
          <w:rtl w:val="true"/>
        </w:rPr>
        <w:t>خلاصه</w:t>
      </w:r>
      <w:bookmarkEnd w:id="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کسب حلال، دنیاطلبی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بکوشد به رزق حلال دست باید و رفاه همراه با دین‌داری داشته باشد، به خیر دنیا و آخرت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باید وسیلۀ آبادساختن خانۀ آخرت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0" o:detectmouseclick="t"/>
                <v:stroke color="#3465a4" joinstyle="round" endcap="flat"/>
                <w10:wrap type="none"/>
              </v:shape>
            </w:pict>
          </mc:Fallback>
        </mc:AlternateContent>
      </w:r>
      <w:bookmarkStart w:id="69" w:name="pg5050_26003"/>
    </w:p>
    <w:p>
      <w:pPr>
        <w:pStyle w:val="Heading2"/>
        <w:numPr>
          <w:ilvl w:val="1"/>
          <w:numId w:val="1"/>
        </w:numPr>
        <w:rPr/>
      </w:pPr>
      <w:bookmarkStart w:id="70" w:name="__RefHeading___Toc812899_774463916"/>
      <w:bookmarkStart w:id="71" w:name="_Toc26"/>
      <w:bookmarkEnd w:id="69"/>
      <w:bookmarkEnd w:id="70"/>
      <w:r>
        <w:rPr>
          <w:rtl w:val="true"/>
        </w:rPr>
        <w:t>فصل پنجم</w:t>
      </w:r>
      <w:r>
        <w:rPr>
          <w:rtl w:val="true"/>
        </w:rPr>
        <w:t xml:space="preserve">: </w:t>
      </w:r>
      <w:r>
        <w:rPr>
          <w:rtl w:val="true"/>
        </w:rPr>
        <w:t>افزایش روزی</w:t>
      </w:r>
      <w:bookmarkEnd w:id="71"/>
    </w:p>
    <w:p>
      <w:pPr>
        <w:pStyle w:val="Heading3"/>
        <w:numPr>
          <w:ilvl w:val="2"/>
          <w:numId w:val="1"/>
        </w:numPr>
        <w:rPr/>
      </w:pPr>
      <w:bookmarkStart w:id="72" w:name="__RefHeading___Toc812901_774463916"/>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تصویر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6" o:detectmouseclick="t"/>
                <v:stroke color="#3465a4" joinstyle="round" endcap="flat"/>
                <w10:wrap type="none"/>
              </v:shape>
            </w:pict>
          </mc:Fallback>
        </mc:AlternateContent>
      </w:r>
      <w:bookmarkStart w:id="74" w:name="pg5050_26005"/>
    </w:p>
    <w:p>
      <w:pPr>
        <w:pStyle w:val="BookText"/>
        <w:rPr/>
      </w:pPr>
      <w:bookmarkEnd w:id="74"/>
      <w:r>
        <w:rPr>
          <w:rFonts w:ascii="IRNazanin" w:hAnsi="IRNazanin" w:eastAsia="IRNazanin"/>
          <w:color w:val="111111"/>
          <w:sz w:val="28"/>
          <w:sz w:val="28"/>
          <w:szCs w:val="28"/>
          <w:rtl w:val="true"/>
          <w:lang w:bidi="fa-IR"/>
        </w:rPr>
        <w:t>هرچند خداوند روزی انسان‌ها را مقدر کرده است، برخی عوامل سبب کاهش روزی است و بعضی عوامل رزق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درادامه به این عوامل اشاره می‌کنیم</w:t>
      </w:r>
      <w:r>
        <w:rPr>
          <w:rFonts w:eastAsia="IRNazanin" w:cs="IRNazanin"/>
          <w:color w:val="111111"/>
          <w:sz w:val="28"/>
          <w:szCs w:val="28"/>
          <w:rtl w:val="true"/>
          <w:lang w:bidi="fa-IR"/>
        </w:rPr>
        <w:t>:</w:t>
      </w:r>
    </w:p>
    <w:p>
      <w:pPr>
        <w:pStyle w:val="Heading3"/>
        <w:numPr>
          <w:ilvl w:val="2"/>
          <w:numId w:val="1"/>
        </w:numPr>
        <w:rPr/>
      </w:pPr>
      <w:bookmarkStart w:id="75" w:name="__RefHeading___Toc812903_774463916"/>
      <w:bookmarkStart w:id="76" w:name="_Toc28"/>
      <w:bookmarkEnd w:id="75"/>
      <w:r>
        <w:rPr/>
        <w:t>۱</w:t>
      </w:r>
      <w:r>
        <w:rPr>
          <w:rtl w:val="true"/>
        </w:rPr>
        <w:t xml:space="preserve">. </w:t>
      </w:r>
      <w:r>
        <w:rPr>
          <w:rtl w:val="true"/>
        </w:rPr>
        <w:t>خواستن از خدا</w:t>
      </w:r>
      <w:bookmarkEnd w:id="76"/>
    </w:p>
    <w:p>
      <w:pPr>
        <w:pStyle w:val="Heading4"/>
        <w:numPr>
          <w:ilvl w:val="3"/>
          <w:numId w:val="1"/>
        </w:numPr>
        <w:rPr/>
      </w:pPr>
      <w:bookmarkStart w:id="77" w:name="__RefHeading___Toc812905_774463916"/>
      <w:bookmarkStart w:id="78" w:name="_Toc29"/>
      <w:bookmarkEnd w:id="77"/>
      <w:r>
        <w:rPr>
          <w:rtl w:val="true"/>
        </w:rPr>
        <w:t>پنجره</w:t>
      </w:r>
      <w:bookmarkEnd w:id="78"/>
    </w:p>
    <w:p>
      <w:pPr>
        <w:pStyle w:val="BookText"/>
        <w:rPr/>
      </w:pPr>
      <w:r>
        <w:rPr>
          <w:rFonts w:ascii="IRNazanin" w:hAnsi="IRNazanin" w:eastAsia="IRNazanin"/>
          <w:color w:val="111111"/>
          <w:sz w:val="28"/>
          <w:sz w:val="28"/>
          <w:szCs w:val="28"/>
          <w:rtl w:val="true"/>
          <w:lang w:bidi="fa-IR"/>
        </w:rPr>
        <w:t>وقتی روزی بندگان به‌دست خداوند است، در کنار تلاش، باید دست نیاز و چشم امید ما به درگاه او باشد و برای وسعت رزق خویش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مسافرت و تلاش برای کسب روزی را همراه با طلب فضل خدا مطرح کرده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 بدان‌معناست که رزاق ما خداوند است و تلاش ما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رزق‌ها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فضل و احسانی است که آن را صبح‌ها میان طلوع فجر تا طلوع خورشید تقسیم می‌کند؛ پس</w:t>
      </w:r>
      <w:bookmarkStart w:id="79" w:name="pg5050_26006"/>
    </w:p>
    <w:p>
      <w:pPr>
        <w:pStyle w:val="BookText"/>
        <w:rPr/>
      </w:pPr>
      <w:bookmarkEnd w:id="79"/>
      <w:r>
        <w:rPr>
          <w:rFonts w:ascii="IRNazanin" w:hAnsi="IRNazanin" w:eastAsia="IRNazanin"/>
          <w:color w:val="111111"/>
          <w:sz w:val="28"/>
          <w:sz w:val="28"/>
          <w:szCs w:val="28"/>
          <w:rtl w:val="true"/>
          <w:lang w:bidi="fa-IR"/>
        </w:rPr>
        <w:t>از خدا بخواهید و پس از طلوع فجر، خدا را یاد کنید که در روزی شما مؤثر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دعاهایی که از ائمه نقل شده است، یکی از خواسته‌ها، وسعت رزق و روزی حلال و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دعا در وسعت روزی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آیات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 الرِّزْقَ لِمَنْ یَشاء</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شاهد بر این است که روزی‌بخش و افزایش‌دهندۀ رزق، اوست؛ پس باید از او خواست؛ چون‌که گنجینه‌های عالم هستی به‌دست اوست و چیزی از آن کاسته نمی‌شود و دریای کرم او بی‌کرانه است</w:t>
      </w:r>
      <w:r>
        <w:rPr>
          <w:rFonts w:eastAsia="IRNazanin" w:cs="IRNazanin"/>
          <w:color w:val="111111"/>
          <w:sz w:val="28"/>
          <w:szCs w:val="28"/>
          <w:rtl w:val="true"/>
          <w:lang w:bidi="fa-IR"/>
        </w:rPr>
        <w:t>.</w:t>
      </w:r>
    </w:p>
    <w:p>
      <w:pPr>
        <w:pStyle w:val="Heading3"/>
        <w:numPr>
          <w:ilvl w:val="2"/>
          <w:numId w:val="1"/>
        </w:numPr>
        <w:rPr/>
      </w:pPr>
      <w:bookmarkStart w:id="80" w:name="__RefHeading___Toc812907_774463916"/>
      <w:bookmarkStart w:id="81" w:name="_Toc30"/>
      <w:bookmarkEnd w:id="80"/>
      <w:r>
        <w:rPr/>
        <w:t>۲</w:t>
      </w:r>
      <w:r>
        <w:rPr>
          <w:rtl w:val="true"/>
        </w:rPr>
        <w:t xml:space="preserve">. </w:t>
      </w:r>
      <w:r>
        <w:rPr>
          <w:rtl w:val="true"/>
        </w:rPr>
        <w:t>سحرخیزی</w:t>
      </w:r>
      <w:bookmarkEnd w:id="81"/>
    </w:p>
    <w:p>
      <w:pPr>
        <w:pStyle w:val="BookText"/>
        <w:rPr/>
      </w:pPr>
      <w:r>
        <w:rPr>
          <w:rFonts w:ascii="IRNazanin" w:hAnsi="IRNazanin" w:eastAsia="IRNazanin"/>
          <w:color w:val="111111"/>
          <w:sz w:val="28"/>
          <w:sz w:val="28"/>
          <w:szCs w:val="28"/>
          <w:rtl w:val="true"/>
          <w:lang w:bidi="fa-IR"/>
        </w:rPr>
        <w:t>در روایات بسیاری آمده است که سحرخیزی و صبح زود برخاستن و دنبال کسب‌وکار رفتن، مایۀ وسعت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به‌این‌معناست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الْبُکُورُ مُبَارَکٌ یَزِیدُ فِی جَمِیعِ النِّعَمِ خُصُوصاً فِی الرِّزْق</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صبح‌خیزی مایۀ برکت است و همۀ نعمت‌ها را می‌افزاید؛ به‌خصوص روزی 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طلب روزی و حاجت‌های دیگر، صبح‌خیز باشید و اول روز در پی آن بروید؛ چراکه حرکت و تلاش اول</w:t>
      </w:r>
      <w:bookmarkStart w:id="82" w:name="pg5050_26007"/>
    </w:p>
    <w:p>
      <w:pPr>
        <w:pStyle w:val="BookText"/>
        <w:rPr/>
      </w:pPr>
      <w:bookmarkEnd w:id="82"/>
      <w:r>
        <w:rPr>
          <w:rFonts w:ascii="IRNazanin" w:hAnsi="IRNazanin" w:eastAsia="IRNazanin"/>
          <w:color w:val="111111"/>
          <w:sz w:val="28"/>
          <w:sz w:val="28"/>
          <w:szCs w:val="28"/>
          <w:rtl w:val="true"/>
          <w:lang w:bidi="fa-IR"/>
        </w:rPr>
        <w:t>روز مایۀ برکت و پیروزی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83" w:name="__RefHeading___Toc812909_774463916"/>
      <w:bookmarkStart w:id="84" w:name="_Toc31"/>
      <w:bookmarkEnd w:id="83"/>
      <w:r>
        <w:rPr/>
        <w:t>۳</w:t>
      </w:r>
      <w:r>
        <w:rPr>
          <w:rtl w:val="true"/>
        </w:rPr>
        <w:t xml:space="preserve">. </w:t>
      </w:r>
      <w:r>
        <w:rPr>
          <w:rtl w:val="true"/>
        </w:rPr>
        <w:t>نیکی و دست‌ودل‌بازی</w:t>
      </w:r>
      <w:bookmarkEnd w:id="84"/>
    </w:p>
    <w:p>
      <w:pPr>
        <w:pStyle w:val="BookText"/>
        <w:rPr/>
      </w:pPr>
      <w:r>
        <w:rPr>
          <w:rFonts w:ascii="IRNazanin" w:hAnsi="IRNazanin" w:eastAsia="IRNazanin"/>
          <w:color w:val="111111"/>
          <w:sz w:val="28"/>
          <w:sz w:val="28"/>
          <w:szCs w:val="28"/>
          <w:rtl w:val="true"/>
          <w:lang w:bidi="fa-IR"/>
        </w:rPr>
        <w:t>خداوند اگر احسان و سخاوت و دست‌ودل‌بازی را در بندگانش ببیند، جبران می‌کند و رزق بیشتری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الْبِرَّ یَزِیدُ فِی الرِّزْق</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نیکی روزی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خانواده‌اش خوب برسد و نیکی کند، رزقش افزایش می‌یابد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سخن دیگری از 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رزق را با صدقه‌دادن فرود آورید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این‌گونه احادیث برمی‌آید که احسان، صدقه، خرج‌کردن در راه خدا، دستِ دهنده و سخاوتمند داشتن و پرداختن زکات موجب افزایش روزی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این‌گونه اعمال، خرسند و راضی می‌شود و جبران می‌کند</w:t>
      </w:r>
      <w:r>
        <w:rPr>
          <w:rFonts w:eastAsia="IRNazanin" w:cs="IRNazanin"/>
          <w:color w:val="111111"/>
          <w:sz w:val="28"/>
          <w:szCs w:val="28"/>
          <w:rtl w:val="true"/>
          <w:lang w:bidi="fa-IR"/>
        </w:rPr>
        <w:t>.</w:t>
      </w:r>
      <w:bookmarkStart w:id="85" w:name="pg5050_26008"/>
    </w:p>
    <w:p>
      <w:pPr>
        <w:pStyle w:val="Heading3"/>
        <w:numPr>
          <w:ilvl w:val="2"/>
          <w:numId w:val="1"/>
        </w:numPr>
        <w:rPr/>
      </w:pPr>
      <w:bookmarkStart w:id="86" w:name="__RefHeading___Toc812911_774463916"/>
      <w:bookmarkStart w:id="87" w:name="_Toc32"/>
      <w:bookmarkEnd w:id="85"/>
      <w:bookmarkEnd w:id="86"/>
      <w:r>
        <w:rPr/>
        <w:t>۴</w:t>
      </w:r>
      <w:r>
        <w:rPr>
          <w:rtl w:val="true"/>
        </w:rPr>
        <w:t xml:space="preserve">. </w:t>
      </w:r>
      <w:r>
        <w:rPr>
          <w:rtl w:val="true"/>
        </w:rPr>
        <w:t>خوش‌اخلاقی</w:t>
      </w:r>
      <w:bookmarkEnd w:id="87"/>
    </w:p>
    <w:p>
      <w:pPr>
        <w:pStyle w:val="BookText"/>
        <w:rPr/>
      </w:pPr>
      <w:r>
        <w:rPr>
          <w:rFonts w:ascii="IRNazanin" w:hAnsi="IRNazanin" w:eastAsia="IRNazanin"/>
          <w:color w:val="111111"/>
          <w:sz w:val="28"/>
          <w:sz w:val="28"/>
          <w:szCs w:val="28"/>
          <w:rtl w:val="true"/>
          <w:lang w:bidi="fa-IR"/>
        </w:rPr>
        <w:t>حسن خلق و رفتار خوب با خانواده و دوستان و همنوعان آثار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آن افزایش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یَزِیدُ فِی الرِّزْق</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اخلاق خوب روزی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سَعَةِ الْأَخْلَاقِ کُنُوزُ الْأَرْزَاق</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گنجینه‌های روزی در اخلاق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اخلاق که در حدیث آمده است، افزایش‌دهندۀ روزی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اخلاق همان ساده‌گیری و سخت‌گیری‌نکردن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حدیث دیگری از آن حضرت نقل شده است، سخت‌گیری و فشار، اخلاق را خراب می‌کند و آسان‌گیری، رزق‌ها را فراوان و سرشار می‌سازد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88" w:name="__RefHeading___Toc812913_774463916"/>
      <w:bookmarkStart w:id="89" w:name="_Toc33"/>
      <w:bookmarkEnd w:id="88"/>
      <w:r>
        <w:rPr/>
        <w:t>۵</w:t>
      </w:r>
      <w:r>
        <w:rPr>
          <w:rtl w:val="true"/>
        </w:rPr>
        <w:t xml:space="preserve">. </w:t>
      </w:r>
      <w:r>
        <w:rPr>
          <w:rtl w:val="true"/>
        </w:rPr>
        <w:t>باوضوبودن</w:t>
      </w:r>
      <w:bookmarkEnd w:id="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بر طهارت و همیشه باوضوبودن از عوامل دیگر وسعت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روزی‌ام زیاد شود</w:t>
      </w:r>
      <w:r>
        <w:rPr>
          <w:rFonts w:eastAsia="IRNazanin" w:cs="IRNazanin"/>
          <w:color w:val="111111"/>
          <w:sz w:val="28"/>
          <w:szCs w:val="28"/>
          <w:rtl w:val="true"/>
          <w:lang w:bidi="fa-IR"/>
        </w:rPr>
        <w:t>.»</w:t>
      </w:r>
      <w:bookmarkStart w:id="90" w:name="pg5050_26009"/>
    </w:p>
    <w:p>
      <w:pPr>
        <w:pStyle w:val="BookText"/>
        <w:rPr/>
      </w:pPr>
      <w:bookmarkEnd w:id="90"/>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 عَلَی الطهارَةِ یُوَسَّع عَلَیکَ فِی الرِّزقِ</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همیشه باوضو باش تا روزی تو وسعت یابد و زیاد شود</w:t>
      </w:r>
      <w:r>
        <w:rPr>
          <w:rFonts w:eastAsia="IRNazanin" w:cs="IRNazanin"/>
          <w:color w:val="111111"/>
          <w:sz w:val="28"/>
          <w:szCs w:val="28"/>
          <w:rtl w:val="true"/>
          <w:lang w:bidi="fa-IR"/>
        </w:rPr>
        <w:t>.</w:t>
      </w:r>
    </w:p>
    <w:p>
      <w:pPr>
        <w:pStyle w:val="Heading3"/>
        <w:numPr>
          <w:ilvl w:val="2"/>
          <w:numId w:val="1"/>
        </w:numPr>
        <w:rPr/>
      </w:pPr>
      <w:bookmarkStart w:id="91" w:name="__RefHeading___Toc812915_774463916"/>
      <w:bookmarkStart w:id="92" w:name="_Toc34"/>
      <w:bookmarkEnd w:id="91"/>
      <w:r>
        <w:rPr/>
        <w:t>۶</w:t>
      </w:r>
      <w:r>
        <w:rPr>
          <w:rtl w:val="true"/>
        </w:rPr>
        <w:t xml:space="preserve">. </w:t>
      </w:r>
      <w:r>
        <w:rPr>
          <w:rtl w:val="true"/>
        </w:rPr>
        <w:t>امانت‌داری</w:t>
      </w:r>
      <w:bookmarkEnd w:id="92"/>
    </w:p>
    <w:p>
      <w:pPr>
        <w:pStyle w:val="BookText"/>
        <w:rPr/>
      </w:pPr>
      <w:r>
        <w:rPr>
          <w:rFonts w:ascii="IRNazanin" w:hAnsi="IRNazanin" w:eastAsia="IRNazanin"/>
          <w:color w:val="111111"/>
          <w:sz w:val="28"/>
          <w:sz w:val="28"/>
          <w:szCs w:val="28"/>
          <w:rtl w:val="true"/>
          <w:lang w:bidi="fa-IR"/>
        </w:rPr>
        <w:t>از قدیم گفته‌اند آدم درستکار و خوش‌معامله شریک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که امین باشد، مشتری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کلام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الْأَمَانَةِ یَزِیدُ فِی الرِّزْق</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به‌کارگیری امانت روزی را می‌افزاید</w:t>
      </w:r>
      <w:r>
        <w:rPr>
          <w:rFonts w:eastAsia="IRNazanin" w:cs="IRNazanin"/>
          <w:color w:val="111111"/>
          <w:sz w:val="28"/>
          <w:szCs w:val="28"/>
          <w:rtl w:val="true"/>
          <w:lang w:bidi="fa-IR"/>
        </w:rPr>
        <w:t>.</w:t>
      </w:r>
    </w:p>
    <w:p>
      <w:pPr>
        <w:pStyle w:val="Heading3"/>
        <w:numPr>
          <w:ilvl w:val="2"/>
          <w:numId w:val="1"/>
        </w:numPr>
        <w:rPr/>
      </w:pPr>
      <w:bookmarkStart w:id="93" w:name="__RefHeading___Toc812917_774463916"/>
      <w:bookmarkStart w:id="94" w:name="_Toc35"/>
      <w:bookmarkEnd w:id="93"/>
      <w:r>
        <w:rPr/>
        <w:t>۷</w:t>
      </w:r>
      <w:r>
        <w:rPr>
          <w:rtl w:val="true"/>
        </w:rPr>
        <w:t xml:space="preserve">. </w:t>
      </w:r>
      <w:r>
        <w:rPr>
          <w:rtl w:val="true"/>
        </w:rPr>
        <w:t>دعا برای دیگران</w:t>
      </w:r>
      <w:bookmarkEnd w:id="94"/>
    </w:p>
    <w:p>
      <w:pPr>
        <w:pStyle w:val="BookText"/>
        <w:rPr/>
      </w:pPr>
      <w:r>
        <w:rPr>
          <w:rFonts w:ascii="IRNazanin" w:hAnsi="IRNazanin" w:eastAsia="IRNazanin"/>
          <w:color w:val="111111"/>
          <w:sz w:val="28"/>
          <w:sz w:val="28"/>
          <w:szCs w:val="28"/>
          <w:rtl w:val="true"/>
          <w:lang w:bidi="fa-IR"/>
        </w:rPr>
        <w:t>غیر از خواستن از خدا که پیش‌تر گذشت، دعا برای برادران مؤمن، پشت‌سرشان و در غیابشان، از عوامل فزونی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یکی از اصحابش به‌نام حمران‌بن‌اعین چنین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بِالدُّعَاءِ لِإِخْوَانِکَ بِظَهْرِ الْغَیْبِ فَإِنَّهُ یَهِیلُ الرِّزْق</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پشت‌سر برادران ایمانی‌ات برایشان دعا کن؛ چراکه این کار روزی</w:t>
      </w:r>
      <w:bookmarkStart w:id="95" w:name="pg5050_26010"/>
    </w:p>
    <w:p>
      <w:pPr>
        <w:pStyle w:val="BookText"/>
        <w:rPr/>
      </w:pPr>
      <w:bookmarkEnd w:id="95"/>
      <w:r>
        <w:rPr>
          <w:rFonts w:ascii="IRNazanin" w:hAnsi="IRNazanin" w:eastAsia="IRNazanin"/>
          <w:color w:val="111111"/>
          <w:sz w:val="28"/>
          <w:sz w:val="28"/>
          <w:szCs w:val="28"/>
          <w:rtl w:val="true"/>
          <w:lang w:bidi="fa-IR"/>
        </w:rPr>
        <w:t>را سرشار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دیگری همچون نیت خوب، پرداخت زکات، مواسات و ایثار به برادران دینی، اطعام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شده است که سبب افزونی روزی می‌شود</w:t>
      </w:r>
      <w:r>
        <w:rPr>
          <w:rFonts w:eastAsia="IRNazanin" w:cs="IRNazanin"/>
          <w:color w:val="111111"/>
          <w:sz w:val="28"/>
          <w:szCs w:val="28"/>
          <w:rtl w:val="true"/>
          <w:lang w:bidi="fa-IR"/>
        </w:rPr>
        <w:t>.</w:t>
      </w:r>
    </w:p>
    <w:p>
      <w:pPr>
        <w:pStyle w:val="Heading3"/>
        <w:numPr>
          <w:ilvl w:val="2"/>
          <w:numId w:val="1"/>
        </w:numPr>
        <w:rPr/>
      </w:pPr>
      <w:bookmarkStart w:id="96" w:name="__RefHeading___Toc812919_774463916"/>
      <w:bookmarkStart w:id="97" w:name="_Toc36"/>
      <w:bookmarkEnd w:id="96"/>
      <w:r>
        <w:rPr>
          <w:rtl w:val="true"/>
        </w:rPr>
        <w:t>پنجره</w:t>
      </w:r>
      <w:bookmarkEnd w:id="97"/>
    </w:p>
    <w:p>
      <w:pPr>
        <w:pStyle w:val="BookText"/>
        <w:rPr/>
      </w:pPr>
      <w:r>
        <w:rPr>
          <w:rFonts w:ascii="IRNazanin" w:hAnsi="IRNazanin" w:eastAsia="IRNazanin"/>
          <w:color w:val="111111"/>
          <w:sz w:val="28"/>
          <w:sz w:val="28"/>
          <w:szCs w:val="28"/>
          <w:rtl w:val="true"/>
          <w:lang w:bidi="fa-IR"/>
        </w:rPr>
        <w:t>ناگفته نماند که این عوامل به‌خواست خدا می‌تواند زمینه‌ساز توسعۀ رزق بندگان ازسوی خداوند رزاق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خوش‌اخلاق باشد و احسان و دعا کند یا دائم‌الوضو و نیکوکار و اهل صدقه باشد؛ ولی در زندگی دچار تنگنای معیشتی باشد و روزی‌اش افزایش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خدا را هم نباید از یاد ببریم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خداوند صلاح بنده‌ای را در آن ببیند که وسعت رزق داشته باشد یا برخی گناهان و رفتارهای نامناسب او در زندگی سبب شود که خداوند روزی‌اش را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رزق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تلاش و دعا، از خدا هم خیروبرکت، إن‌شاءالله</w:t>
      </w:r>
      <w:r>
        <w:rPr>
          <w:rFonts w:eastAsia="IRNazanin" w:cs="IRNazanin"/>
          <w:color w:val="111111"/>
          <w:sz w:val="28"/>
          <w:szCs w:val="28"/>
          <w:rtl w:val="true"/>
          <w:lang w:bidi="fa-IR"/>
        </w:rPr>
        <w:t>.</w:t>
      </w:r>
      <w:bookmarkStart w:id="98" w:name="pg5050_26011"/>
    </w:p>
    <w:p>
      <w:pPr>
        <w:pStyle w:val="Heading3"/>
        <w:numPr>
          <w:ilvl w:val="2"/>
          <w:numId w:val="1"/>
        </w:numPr>
        <w:rPr/>
      </w:pPr>
      <w:bookmarkStart w:id="99" w:name="__RefHeading___Toc812921_774463916"/>
      <w:bookmarkStart w:id="100" w:name="_Toc37"/>
      <w:bookmarkEnd w:id="98"/>
      <w:bookmarkEnd w:id="99"/>
      <w:r>
        <w:rPr>
          <w:rtl w:val="true"/>
        </w:rPr>
        <w:t>خلاصه</w:t>
      </w:r>
      <w:bookmarkEnd w:id="10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عوامل مانند دعا، سحرخیزی، احسان و نیکی، خوش‌اخلاقی، پیوسته باوضو و طهارت بودن، امانت‌داری و درستکاری، دعا برای دیگران، پرداخت زکات و صدقه موجب افزایش رزق و روزی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6" o:detectmouseclick="t"/>
                <v:stroke color="#3465a4" joinstyle="round" endcap="flat"/>
                <w10:wrap type="none"/>
              </v:shape>
            </w:pict>
          </mc:Fallback>
        </mc:AlternateContent>
      </w:r>
      <w:bookmarkStart w:id="101" w:name="pg5050_26013"/>
    </w:p>
    <w:p>
      <w:pPr>
        <w:pStyle w:val="Heading2"/>
        <w:numPr>
          <w:ilvl w:val="1"/>
          <w:numId w:val="1"/>
        </w:numPr>
        <w:rPr/>
      </w:pPr>
      <w:bookmarkStart w:id="102" w:name="__RefHeading___Toc812923_774463916"/>
      <w:bookmarkStart w:id="103" w:name="_Toc38"/>
      <w:bookmarkEnd w:id="101"/>
      <w:bookmarkEnd w:id="102"/>
      <w:r>
        <w:rPr>
          <w:rtl w:val="true"/>
        </w:rPr>
        <w:t>فصل ششم</w:t>
      </w:r>
      <w:r>
        <w:rPr>
          <w:rtl w:val="true"/>
        </w:rPr>
        <w:t xml:space="preserve">: </w:t>
      </w:r>
      <w:r>
        <w:rPr>
          <w:rtl w:val="true"/>
        </w:rPr>
        <w:t>حلال‌خوارِ برنده و حرام‌خوارِ بازنده</w:t>
      </w:r>
      <w:bookmarkEnd w:id="103"/>
    </w:p>
    <w:p>
      <w:pPr>
        <w:pStyle w:val="Heading3"/>
        <w:numPr>
          <w:ilvl w:val="2"/>
          <w:numId w:val="1"/>
        </w:numPr>
        <w:rPr/>
      </w:pPr>
      <w:bookmarkStart w:id="104" w:name="__RefHeading___Toc812925_774463916"/>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2" o:detectmouseclick="t"/>
                <v:stroke color="#3465a4" joinstyle="round" endcap="flat"/>
                <w10:wrap type="none"/>
              </v:shape>
            </w:pict>
          </mc:Fallback>
        </mc:AlternateContent>
      </w:r>
      <w:bookmarkStart w:id="106" w:name="pg5050_26015"/>
    </w:p>
    <w:p>
      <w:pPr>
        <w:pStyle w:val="BookText"/>
        <w:rPr/>
      </w:pPr>
      <w:bookmarkEnd w:id="106"/>
      <w:r>
        <w:rPr>
          <w:rFonts w:ascii="IRNazanin" w:hAnsi="IRNazanin" w:eastAsia="IRNazanin"/>
          <w:color w:val="111111"/>
          <w:sz w:val="28"/>
          <w:sz w:val="28"/>
          <w:szCs w:val="28"/>
          <w:rtl w:val="true"/>
          <w:lang w:bidi="fa-IR"/>
        </w:rPr>
        <w:t>دنیای ما طبق آنچه خدا و دین فرموده است و براساس آنچه از تجربه برمی‌آید، دنیای تأثیرگذاری اعمال و صفات و جهان عمل و عکس‌العمل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برای ما فرجام شایسته‌ای را رقم می‌زند و کار بد در زندگی ما تأثیر سوء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 از گندم بروید جو ز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بکاری، همان را درو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درزمینۀ کسب‌وکار حلال، درآمدهای مشروع، حرام‌خواری، لقمۀ حرام خوردن و خوراندن هم همین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 هم در دنیا دربارۀ خود ما و نسل و فرزندان ما روشن است و هم در آخرت زمینه‌سازِ سعادت، شقاوت، بهشت و جهنم برای ماست</w:t>
      </w:r>
      <w:r>
        <w:rPr>
          <w:rFonts w:eastAsia="IRNazanin" w:cs="IRNazanin"/>
          <w:color w:val="111111"/>
          <w:sz w:val="28"/>
          <w:szCs w:val="28"/>
          <w:rtl w:val="true"/>
          <w:lang w:bidi="fa-IR"/>
        </w:rPr>
        <w:t>.</w:t>
      </w:r>
    </w:p>
    <w:p>
      <w:pPr>
        <w:pStyle w:val="Heading3"/>
        <w:numPr>
          <w:ilvl w:val="2"/>
          <w:numId w:val="1"/>
        </w:numPr>
        <w:rPr/>
      </w:pPr>
      <w:bookmarkStart w:id="107" w:name="__RefHeading___Toc812927_774463916"/>
      <w:bookmarkStart w:id="108" w:name="_Toc40"/>
      <w:bookmarkEnd w:id="107"/>
      <w:r>
        <w:rPr>
          <w:rtl w:val="true"/>
        </w:rPr>
        <w:t>پنجره</w:t>
      </w:r>
      <w:bookmarkEnd w:id="1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مؤمنان مواظب‌اند که کسب‌وکارشان حلال باشد؛ لقمۀ پاک و حلال بخورند و به خانواده و فرزندانشان بخورانند و از ورود مال حرام به زندگی خویش پرهیز کنند؛ سر سفرۀ حرام ننشینند و از درآمدهای نامشروع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مراقب‌اند اگر خمس و زکات بدهکارند، بپردازند و زندگی خود را از مال خمس‌نداده و آلوده به حرام و مشتبه نچرخانند؛ چراکه همۀ این‌ها در روح، فکر، شخصیت، عاقبت‌به‌خیری، رستگاری یا شقاوت انسان و نسلشان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زنان باردار مؤمن از دست هرکسی غذا نمی‌گیرند و سر هر سفره‌ای نمی‌نشینند؛ چون در آیندۀ فرزندی که در شکم دارند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هرچه آن قوم ستمکار را نصیحت کرد تا دست به خون فرزند پیامبر نیالایند و او را بی‌گناه نکشند و به وجدان‌های خویش برگردند و از یاری دشمن ظالم دست بکشند،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حتی حاضر نبودند به سخنان آن حضرت گوش دهند، تا چه رسد به اینکه موعظۀ امام را بپذیرند و در قتل وی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مُلِئَتْ بُطُونُکُمْ مِنَ الْحَرَام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شکم‌هایتان از حرام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لقمۀ حرام و دریافت پول و عطاهای نامشروع، انسان را به جنگ با امام معصوم می‌کشاند و به طغیان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احادیثی را می‌آوریم که به تأثیر لقمۀ حلال و حرام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الْحَلَالَ أَرْبَعِینَ یَوْماً نَوَّرَ اللَّهُ قَلْبَه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چهل روز غذای حلال بخورد، خداوند دلش را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لُقْمَةَ حَرَامٍ لَمْ تُقْبَلْ لَهُ صَلَاةٌ أَرْبَعِینَ لَیْلَة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هرکس لقمۀ حرام بخورد، تا چهل شب هیچ نمازی از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یدخل الجنّة جسد غُذّی بحرام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جسد و بدنی که از حرام تغذیه شده است، وارد بهشت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إِذَا أَصَابَ مَالًا مِنْ حَرَامٍ لَمْ یُقْبَلْ مِنْهُ حَجٌّ وَ لَا عُمْرَةٌ وَ لَا صِلَةُ رَحِمٍ حَتَّی أَنَّهُ یَفْسُدُ فِیهِ الْفَرْج</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هرگاه کسی از راه حرام مالی به دست آورد، حج و عمره و صلۀ رحم از او قبول نمی‌شود؛ حتی آنکه دچار فساد جنسی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تَرْکُ لُقْمَةِ حَرَامٍ أَحَبُّ إِلَی اللَّهِ تَعَالَی مِنْ صَلَاةِ أَلْفَیْ رَکْعَةٍ تَطَوُّعاً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ترک یک لقمۀ حرام نزد خدا محبوب‌تر از دوهزار رکعت نماز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دقل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روی آن آب نوشید و آنگاه بر شکم خود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أَدْخَلَ بَطْنَهُ النَّارَ فَأَبْعَدَهُ اللَّه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هرکس با حرام‌خواری، آتش وارد شکم خود کند، از رحمت خدا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می‌توان با غذای ساده و حلال سیر شد، چرا انسان با لذت حرام‌خواری خود را اهل جهنم کند؟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اکْتَسَبَ مَالًا مِنْ غَیْرِ حِلِّهِ کَانَ زَادَهُ إِلَی النَّارِ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هرکس از راه غیرحلال مالی به دست آورد، ره‌توشۀ او به‌سوی آتش دوزخ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غذای حلال بخورد، بر سر او فرشته‌ای می‌ایستد و برای او استغفار می‌کند تا آنکه از خوردن فراغت یابد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مال حرامی تسلط یابد، ولی از ترس خدای متعال آن را واگذار کند و استفاده نکند، در محبت و رحمت الهی وارد می‌شود و دستور می‌دهند که وارد بهشت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آمده است که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بر گروهی گذر کردم که جلوی آن‌ها طبق‌ها و سفره‌هایی پر از گوشت پاکیزه و گوشت کثیف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گوشت‌های خبیث و ناپاک می‌خوردند؛ ولی از گوشت‌های تمیز و پاک استفاده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اینان چه‌کسانی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کسانی‌اند که در دنیا حلال را رها کرده‌اند و حرام می‌خوردند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کَسَبَ مَالًا مِنْ غَیْرِ حِلِّهِ أَفْقَرَهُ اللَّه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هرکس از راه غیرحلال مال به دست آورد، خداوند او را فقیر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احادیث استفاده می‌شود که اکتفاکردن به رزق حلال و کوشش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تأمین زندگی از راه مشروع و صحیح، سعادت‌آور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09" w:name="pg5050_26020"/>
    </w:p>
    <w:p>
      <w:pPr>
        <w:pStyle w:val="BookText"/>
        <w:rPr/>
      </w:pPr>
      <w:bookmarkEnd w:id="109"/>
      <w:r>
        <w:rPr>
          <w:rFonts w:ascii="IRNazanin" w:hAnsi="IRNazanin" w:eastAsia="IRNazanin"/>
          <w:color w:val="111111"/>
          <w:sz w:val="28"/>
          <w:sz w:val="28"/>
          <w:szCs w:val="28"/>
          <w:rtl w:val="true"/>
          <w:lang w:bidi="fa-IR"/>
        </w:rPr>
        <w:t>مقابل، به درآمدهای نامشروع و کسب روزی از راه حرام و رفتن سراغ شغل‌های حرام و ثروت‌های حرام سعادت را از انسان، خانواده و فرزندان او می‌گیرد و انسان در آخرت هم دچار عذاب الهی می‌شود</w:t>
      </w:r>
      <w:r>
        <w:rPr>
          <w:rFonts w:eastAsia="IRNazanin" w:cs="IRNazanin"/>
          <w:color w:val="111111"/>
          <w:sz w:val="28"/>
          <w:szCs w:val="28"/>
          <w:rtl w:val="true"/>
          <w:lang w:bidi="fa-IR"/>
        </w:rPr>
        <w:t>.</w:t>
      </w:r>
    </w:p>
    <w:p>
      <w:pPr>
        <w:pStyle w:val="Heading3"/>
        <w:numPr>
          <w:ilvl w:val="2"/>
          <w:numId w:val="1"/>
        </w:numPr>
        <w:rPr/>
      </w:pPr>
      <w:bookmarkStart w:id="110" w:name="__RefHeading___Toc812929_774463916"/>
      <w:bookmarkStart w:id="111" w:name="_Toc41"/>
      <w:bookmarkEnd w:id="110"/>
      <w:r>
        <w:rPr>
          <w:rtl w:val="true"/>
        </w:rPr>
        <w:t>خلاصه</w:t>
      </w:r>
      <w:bookmarkEnd w:id="11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راه‌های درآمد حلال، نباید سراغ مال حرام، شغل حرام، رزق شبهه‌ناک و ثروت‌های نامشروع برویم؛ زیرا مؤاخذۀ الهی را در پی دارد و در نسل ما هم تأثیر سوء می‌گذارد</w:t>
      </w:r>
      <w:r>
        <w:rPr>
          <w:rFonts w:eastAsia="IRNazanin" w:cs="IRNazanin"/>
          <w:color w:val="111111"/>
          <w:sz w:val="28"/>
          <w:szCs w:val="28"/>
          <w:rtl w:val="true"/>
          <w:lang w:bidi="fa-IR"/>
        </w:rPr>
        <w:t>.</w:t>
      </w:r>
      <w:bookmarkStart w:id="112" w:name="pg5050_26021"/>
    </w:p>
    <w:p>
      <w:pPr>
        <w:pStyle w:val="Heading3"/>
        <w:numPr>
          <w:ilvl w:val="2"/>
          <w:numId w:val="1"/>
        </w:numPr>
        <w:rPr/>
      </w:pPr>
      <w:bookmarkStart w:id="113" w:name="__RefHeading___Toc812931_774463916"/>
      <w:bookmarkStart w:id="114" w:name="_Toc42"/>
      <w:bookmarkEnd w:id="112"/>
      <w:bookmarkEnd w:id="113"/>
      <w:r>
        <w:rPr>
          <w:rtl w:val="true"/>
        </w:rPr>
        <w:t>سخن آخر</w:t>
      </w:r>
      <w:bookmarkEnd w:id="114"/>
    </w:p>
    <w:p>
      <w:pPr>
        <w:pStyle w:val="BookText"/>
        <w:rPr/>
      </w:pPr>
      <w:r>
        <w:rPr>
          <w:rFonts w:ascii="IRNazanin" w:hAnsi="IRNazanin" w:eastAsia="IRNazanin"/>
          <w:color w:val="111111"/>
          <w:sz w:val="28"/>
          <w:sz w:val="28"/>
          <w:szCs w:val="28"/>
          <w:rtl w:val="true"/>
          <w:lang w:bidi="fa-IR"/>
        </w:rPr>
        <w:t>مال و ثروت یکی از عرصه‌های امتحان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آزمون الهی روسفید و موفق می‌شوند، بعضی هم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و خداترس نباید دچار وسوسه‌های شیطانی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فراوان و درآمدهای کلان و نامشروع جاذبه دارد و خیلی‌ها برای ثروتمندشدن یا تهیۀ زندگی تجملاتی و مرفه برای خود و لذت‌بردن از زندگی سراغ مال حرام می‌روند؛ ولی روز حساب و قیامت هم در پیش است و در چنان مال و ثروتی برکت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خمس و زکات نمی‌دهند، زندگی خود را به حرام آمیخته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حقوق حرام دریافت می‌کنند، به سعادت خود و فرزندان خویش چوب حراج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برای به‌دست‌آوردن پول و ثروت در قید و بند حلال و حرام نیستند و از هر راه که شد، می‌خواهند پول‌دار شوند، چگونه مدعی مسلمانی‌اند؟ مسلمانی تنها به نماز و روزه نیست؛ رعایت حکم خدا و رضای پروردگار هم جزء مسلمانی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فرزندان بعضی از مردم، فاسد و گناهکار و بی‌دین می‌شوند</w:t>
      </w:r>
      <w:r>
        <w:rPr>
          <w:rFonts w:eastAsia="IRNazanin" w:cs="IRNazanin"/>
          <w:color w:val="111111"/>
          <w:sz w:val="28"/>
          <w:szCs w:val="28"/>
          <w:rtl w:val="true"/>
          <w:lang w:bidi="fa-IR"/>
        </w:rPr>
        <w:t>.</w:t>
      </w:r>
      <w:bookmarkStart w:id="115" w:name="pg5050_26022"/>
    </w:p>
    <w:p>
      <w:pPr>
        <w:pStyle w:val="BookText"/>
        <w:rPr/>
      </w:pPr>
      <w:bookmarkEnd w:id="115"/>
      <w:r>
        <w:rPr>
          <w:rFonts w:ascii="IRNazanin" w:hAnsi="IRNazanin" w:eastAsia="IRNazanin"/>
          <w:color w:val="111111"/>
          <w:sz w:val="28"/>
          <w:sz w:val="28"/>
          <w:szCs w:val="28"/>
          <w:rtl w:val="true"/>
          <w:lang w:bidi="fa-IR"/>
        </w:rPr>
        <w:t>پدر و مادر علت را نمی‌دانند 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اهل نماز و روزه و مسجد و عزاداری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فرزندانمان چنین خراب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غافل‌اند از اینکه لقمۀ حرام و درآمدهای نامشروع چنین آثاری را در پی دارد</w:t>
      </w:r>
      <w:r>
        <w:rPr>
          <w:rFonts w:eastAsia="IRNazanin" w:cs="IRNazanin"/>
          <w:color w:val="111111"/>
          <w:sz w:val="28"/>
          <w:szCs w:val="28"/>
          <w:rtl w:val="true"/>
          <w:lang w:bidi="fa-IR"/>
        </w:rPr>
        <w:t>.</w:t>
      </w:r>
    </w:p>
    <w:p>
      <w:pPr>
        <w:pStyle w:val="Heading3"/>
        <w:numPr>
          <w:ilvl w:val="2"/>
          <w:numId w:val="1"/>
        </w:numPr>
        <w:rPr/>
      </w:pPr>
      <w:bookmarkStart w:id="116" w:name="__RefHeading___Toc812933_774463916"/>
      <w:bookmarkStart w:id="117" w:name="_Toc43"/>
      <w:bookmarkEnd w:id="116"/>
      <w:r>
        <w:rPr>
          <w:rtl w:val="true"/>
        </w:rPr>
        <w:t>پنجره</w:t>
      </w:r>
      <w:bookmarkEnd w:id="117"/>
    </w:p>
    <w:p>
      <w:pPr>
        <w:pStyle w:val="BookText"/>
        <w:rPr/>
      </w:pPr>
      <w:r>
        <w:rPr>
          <w:rFonts w:ascii="IRNazanin" w:hAnsi="IRNazanin" w:eastAsia="IRNazanin"/>
          <w:color w:val="111111"/>
          <w:sz w:val="28"/>
          <w:sz w:val="28"/>
          <w:szCs w:val="28"/>
          <w:rtl w:val="true"/>
          <w:lang w:bidi="fa-IR"/>
        </w:rPr>
        <w:t>از رفتگر شهرداری یا رانندۀ تاکسی باید درس آموخت که کیف پر از پول پیدا می‌کند و آن را به صاحبش برمی‌گرداند و برای خود برنمی‌دارد؛ چون بالاخره از آن دیگری است و حق برداشتن برای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قیامت سبب می‌شود که دست، نگاه، کار و درآمد انسان حلال و مجاز باشد و انسان سراغ حرام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چشم‌وهم‌چشمی با دیگران در تهیۀ زندگی لوکس و تجملاتی، انسان را به بی‌راهۀ گناه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جعل، دروغ، سند‌سازی، فاکتورهای تقلبی و به هم‌بافتن راست و دروغ، به آلاف و الوف رسید؛ ثروتی انباشت و دنبال هوس‌رانی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به روزی حلال و اندک قناعت کند، خداوند به زندگی‌اش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دنبال حرام برود و لقمه‌های حرام و ثروت‌های بادآورده و نامشروع او را مست و مغرور کند، باید روزی، یا در دنیا یا</w:t>
      </w:r>
    </w:p>
    <w:p>
      <w:pPr>
        <w:pStyle w:val="BookText"/>
        <w:rPr/>
      </w:pPr>
      <w:r>
        <w:rPr>
          <w:rFonts w:ascii="IRNazanin" w:hAnsi="IRNazanin" w:eastAsia="IRNazanin"/>
          <w:color w:val="111111"/>
          <w:sz w:val="28"/>
          <w:sz w:val="28"/>
          <w:szCs w:val="28"/>
          <w:rtl w:val="true"/>
          <w:lang w:bidi="fa-IR"/>
        </w:rPr>
        <w:t>در آخرت، تاوان پس دهد؛ چوب خدا 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و تاجر حبیب خداست؛ به‌شرط اینکه کسب و تجارتش حلال و دور از ظلم، اجحاف، احتکار، گران‌فروشی و تقلب باشد؛ گرفتار ربا نشود؛ سر مشتری کلاه نگذارد و پاک‌دست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تأمین معاش عبادت است و پاداش جهاد دارد؛ اما به‌شرط آنکه حلال و خداپسند و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توفیق دهد در زندگی از مرز حلال عبور نکرده و خط قرمزهای شرع مقدس را رعایت کنیم و نشان دهیم که بندۀ خدا هستیم، نه بردۀ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رزق و روزی ما را از راه حلال افزایش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زندگی‌های ما را از مال حرام و لقمۀ حرام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ما وسعت رزق و سعادت دنیا و آخرت در سایۀ دین‌داری و تقوا عنایت فرما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bookmarkStart w:id="118" w:name="pg5050_26024"/>
    </w:p>
    <w:p>
      <w:pPr>
        <w:pStyle w:val="Heading2"/>
        <w:numPr>
          <w:ilvl w:val="1"/>
          <w:numId w:val="1"/>
        </w:numPr>
        <w:rPr/>
      </w:pPr>
      <w:bookmarkStart w:id="119" w:name="__RefHeading___Toc812935_774463916"/>
      <w:bookmarkStart w:id="120" w:name="_Toc44"/>
      <w:bookmarkEnd w:id="118"/>
      <w:bookmarkEnd w:id="119"/>
      <w:r>
        <w:rPr>
          <w:rtl w:val="true"/>
        </w:rPr>
        <w:t>بیشتر بخوانیم</w:t>
      </w:r>
      <w:r>
        <w:rPr>
          <w:rtl w:val="true"/>
        </w:rPr>
        <w:t>:</w:t>
      </w:r>
      <w:bookmarkEnd w:id="12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 حلال و حرام 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وحیدی، درآمدهای حلال و حرام،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قاسمی، روزی حلال،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محمدی، فقه و زندگی؛ احکام معاملات ملکی،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شریفی، چهل حدیث حلال و حرام،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معروف</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صمدی، آثار گناه در زندگی،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سیری در نهج البلاغه،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مِمَّا غَنِمْتُمْ حَلالاً طَیِّباً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در این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نحل،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بقره،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طه،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ascii="IRNazanin" w:hAnsi="IRNazanin" w:eastAsia="IRNazanin"/>
          <w:b w:val="false"/>
          <w:b w:val="false"/>
          <w:bCs w:val="false"/>
          <w:i w:val="false"/>
          <w:i w:val="false"/>
          <w:iCs w:val="false"/>
          <w:color w:val="333333"/>
          <w:sz w:val="20"/>
          <w:sz w:val="20"/>
          <w:szCs w:val="20"/>
        </w:rPr>
        <w:t>۲۰۳۴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عقابها،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یحِلُّ لَهُمُ الطَّیباتِ وَ یحَرِّمُ عَلَیهِمُ الْخَبائِثَ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حج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نحل،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ascii="IRNazanin" w:hAnsi="IRNazanin" w:eastAsia="IRNazanin"/>
          <w:b w:val="false"/>
          <w:b w:val="false"/>
          <w:bCs w:val="false"/>
          <w:i w:val="false"/>
          <w:i w:val="false"/>
          <w:iCs w:val="false"/>
          <w:color w:val="333333"/>
          <w:sz w:val="20"/>
          <w:sz w:val="20"/>
          <w:szCs w:val="20"/>
        </w:rPr>
        <w:t>۴۲۹۳</w:t>
      </w:r>
      <w:r>
        <w:rPr>
          <w:rFonts w:ascii="IRNazanin" w:hAnsi="IRNazanin" w:eastAsia="IRNazanin"/>
          <w:b w:val="false"/>
          <w:b w:val="false"/>
          <w:bCs w:val="false"/>
          <w:i w:val="false"/>
          <w:i w:val="false"/>
          <w:iCs w:val="false"/>
          <w:color w:val="333333"/>
          <w:sz w:val="20"/>
          <w:sz w:val="20"/>
          <w:szCs w:val="20"/>
          <w:rtl w:val="true"/>
        </w:rPr>
        <w:t>، به‌نقل از فروع کافی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ascii="IRNazanin" w:hAnsi="IRNazanin" w:eastAsia="IRNazanin"/>
          <w:b w:val="false"/>
          <w:b w:val="false"/>
          <w:bCs w:val="false"/>
          <w:i w:val="false"/>
          <w:i w:val="false"/>
          <w:iCs w:val="false"/>
          <w:color w:val="333333"/>
          <w:sz w:val="20"/>
          <w:sz w:val="20"/>
          <w:szCs w:val="20"/>
        </w:rPr>
        <w:t>۳۷۵۰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مَنِ اغْتَرَّ بِهَا کَمَثَلِ قَوْمٍ کَانُوا بِمَنْزِلٍ خِصْب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این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مزمل،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نساء،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المتعلمین، 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از نگاه قرآن، ص</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ascii="IRNazanin" w:hAnsi="IRNazanin" w:eastAsia="IRNazanin"/>
          <w:b w:val="false"/>
          <w:b w:val="false"/>
          <w:bCs w:val="false"/>
          <w:i w:val="false"/>
          <w:i w:val="false"/>
          <w:iCs w:val="false"/>
          <w:color w:val="333333"/>
          <w:sz w:val="20"/>
          <w:sz w:val="20"/>
          <w:szCs w:val="20"/>
        </w:rPr>
        <w:t>۸۰۲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ascii="IRNazanin" w:hAnsi="IRNazanin" w:eastAsia="IRNazanin"/>
          <w:b w:val="false"/>
          <w:b w:val="false"/>
          <w:bCs w:val="false"/>
          <w:i w:val="false"/>
          <w:i w:val="false"/>
          <w:iCs w:val="false"/>
          <w:color w:val="333333"/>
          <w:sz w:val="20"/>
          <w:sz w:val="20"/>
          <w:szCs w:val="20"/>
        </w:rPr>
        <w:t>۷۱۹۴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ascii="IRNazanin" w:hAnsi="IRNazanin" w:eastAsia="IRNazanin"/>
          <w:b w:val="false"/>
          <w:b w:val="false"/>
          <w:bCs w:val="false"/>
          <w:i w:val="false"/>
          <w:i w:val="false"/>
          <w:iCs w:val="false"/>
          <w:color w:val="333333"/>
          <w:sz w:val="20"/>
          <w:sz w:val="20"/>
          <w:szCs w:val="20"/>
        </w:rPr>
        <w:t>۳۶۶۰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ascii="IRNazanin" w:hAnsi="IRNazanin" w:eastAsia="IRNazanin"/>
          <w:b w:val="false"/>
          <w:b w:val="false"/>
          <w:bCs w:val="false"/>
          <w:i w:val="false"/>
          <w:i w:val="false"/>
          <w:iCs w:val="false"/>
          <w:color w:val="333333"/>
          <w:sz w:val="20"/>
          <w:sz w:val="20"/>
          <w:szCs w:val="20"/>
        </w:rPr>
        <w:t>۳۶۶۶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ascii="IRNazanin" w:hAnsi="IRNazanin" w:eastAsia="IRNazanin"/>
          <w:b w:val="false"/>
          <w:b w:val="false"/>
          <w:bCs w:val="false"/>
          <w:i w:val="false"/>
          <w:i w:val="false"/>
          <w:iCs w:val="false"/>
          <w:color w:val="333333"/>
          <w:sz w:val="20"/>
          <w:sz w:val="20"/>
          <w:szCs w:val="20"/>
        </w:rPr>
        <w:t>۳۶۷۰</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میزان الحکمه، حدیث</w:t>
      </w:r>
      <w:r>
        <w:rPr>
          <w:rFonts w:ascii="IRNazanin" w:hAnsi="IRNazanin" w:eastAsia="IRNazanin"/>
          <w:b w:val="false"/>
          <w:b w:val="false"/>
          <w:bCs w:val="false"/>
          <w:i w:val="false"/>
          <w:i w:val="false"/>
          <w:iCs w:val="false"/>
          <w:color w:val="333333"/>
          <w:sz w:val="20"/>
          <w:sz w:val="20"/>
          <w:szCs w:val="20"/>
        </w:rPr>
        <w:t>۳۶۷۱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image" Target="media/image11.jpeg"/><Relationship Id="rId39" Type="http://schemas.openxmlformats.org/officeDocument/2006/relationships/image" Target="media/image11.jpeg"/><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image" Target="media/image12.jpeg"/><Relationship Id="rId47" Type="http://schemas.openxmlformats.org/officeDocument/2006/relationships/image" Target="media/image12.jpeg"/><Relationship Id="rId48" Type="http://schemas.openxmlformats.org/officeDocument/2006/relationships/footer" Target="footer23.xml"/><Relationship Id="rId49" Type="http://schemas.openxmlformats.org/officeDocument/2006/relationships/image" Target="media/image13.jpeg"/><Relationship Id="rId50" Type="http://schemas.openxmlformats.org/officeDocument/2006/relationships/image" Target="media/image13.jpeg"/><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image" Target="media/image14.jpeg"/><Relationship Id="rId59" Type="http://schemas.openxmlformats.org/officeDocument/2006/relationships/image" Target="media/image14.jpeg"/><Relationship Id="rId60" Type="http://schemas.openxmlformats.org/officeDocument/2006/relationships/footer" Target="footer31.xml"/><Relationship Id="rId61" Type="http://schemas.openxmlformats.org/officeDocument/2006/relationships/image" Target="media/image15.jpeg"/><Relationship Id="rId62" Type="http://schemas.openxmlformats.org/officeDocument/2006/relationships/image" Target="media/image15.jpeg"/><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image" Target="media/image16.jpeg"/><Relationship Id="rId70" Type="http://schemas.openxmlformats.org/officeDocument/2006/relationships/image" Target="media/image16.jpeg"/><Relationship Id="rId71" Type="http://schemas.openxmlformats.org/officeDocument/2006/relationships/footer" Target="footer38.xml"/><Relationship Id="rId72" Type="http://schemas.openxmlformats.org/officeDocument/2006/relationships/image" Target="media/image17.jpeg"/><Relationship Id="rId73" Type="http://schemas.openxmlformats.org/officeDocument/2006/relationships/image" Target="media/image17.jpeg"/><Relationship Id="rId74" Type="http://schemas.openxmlformats.org/officeDocument/2006/relationships/footer" Target="footer39.xml"/><Relationship Id="rId75" Type="http://schemas.openxmlformats.org/officeDocument/2006/relationships/image" Target="media/image18.jpeg"/><Relationship Id="rId76" Type="http://schemas.openxmlformats.org/officeDocument/2006/relationships/image" Target="media/image18.jpeg"/><Relationship Id="rId77" Type="http://schemas.openxmlformats.org/officeDocument/2006/relationships/footer" Target="footer40.xml"/><Relationship Id="rId78" Type="http://schemas.openxmlformats.org/officeDocument/2006/relationships/footer" Target="footer41.xml"/><Relationship Id="rId79" Type="http://schemas.openxmlformats.org/officeDocument/2006/relationships/footer" Target="footer42.xml"/><Relationship Id="rId80" Type="http://schemas.openxmlformats.org/officeDocument/2006/relationships/footer" Target="footer43.xml"/><Relationship Id="rId81" Type="http://schemas.openxmlformats.org/officeDocument/2006/relationships/footer" Target="footer44.xml"/><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image" Target="media/image19.jpeg"/><Relationship Id="rId86" Type="http://schemas.openxmlformats.org/officeDocument/2006/relationships/image" Target="media/image19.jpeg"/><Relationship Id="rId87" Type="http://schemas.openxmlformats.org/officeDocument/2006/relationships/footer" Target="footer48.xml"/><Relationship Id="rId88" Type="http://schemas.openxmlformats.org/officeDocument/2006/relationships/image" Target="media/image20.jpeg"/><Relationship Id="rId89" Type="http://schemas.openxmlformats.org/officeDocument/2006/relationships/image" Target="media/image20.jpeg"/><Relationship Id="rId90" Type="http://schemas.openxmlformats.org/officeDocument/2006/relationships/footer" Target="footer49.xml"/><Relationship Id="rId91" Type="http://schemas.openxmlformats.org/officeDocument/2006/relationships/image" Target="media/image21.jpeg"/><Relationship Id="rId92" Type="http://schemas.openxmlformats.org/officeDocument/2006/relationships/image" Target="media/image21.jpeg"/><Relationship Id="rId93" Type="http://schemas.openxmlformats.org/officeDocument/2006/relationships/footer" Target="footer50.xml"/><Relationship Id="rId94" Type="http://schemas.openxmlformats.org/officeDocument/2006/relationships/footer" Target="footer51.xml"/><Relationship Id="rId95" Type="http://schemas.openxmlformats.org/officeDocument/2006/relationships/footer" Target="footer52.xml"/><Relationship Id="rId96" Type="http://schemas.openxmlformats.org/officeDocument/2006/relationships/footer" Target="footer53.xml"/><Relationship Id="rId97" Type="http://schemas.openxmlformats.org/officeDocument/2006/relationships/footer" Target="footer54.xml"/><Relationship Id="rId98" Type="http://schemas.openxmlformats.org/officeDocument/2006/relationships/footer" Target="footer55.xml"/><Relationship Id="rId99" Type="http://schemas.openxmlformats.org/officeDocument/2006/relationships/footer" Target="footer56.xml"/><Relationship Id="rId100" Type="http://schemas.openxmlformats.org/officeDocument/2006/relationships/footer" Target="footer57.xml"/><Relationship Id="rId101" Type="http://schemas.openxmlformats.org/officeDocument/2006/relationships/footer" Target="footer58.xml"/><Relationship Id="rId102" Type="http://schemas.openxmlformats.org/officeDocument/2006/relationships/footer" Target="footer59.xml"/><Relationship Id="rId103" Type="http://schemas.openxmlformats.org/officeDocument/2006/relationships/footer" Target="footer60.xml"/><Relationship Id="rId104" Type="http://schemas.openxmlformats.org/officeDocument/2006/relationships/image" Target="media/image22.jpeg"/><Relationship Id="rId105" Type="http://schemas.openxmlformats.org/officeDocument/2006/relationships/image" Target="media/image22.jpeg"/><Relationship Id="rId106" Type="http://schemas.openxmlformats.org/officeDocument/2006/relationships/footer" Target="footer61.xml"/><Relationship Id="rId107" Type="http://schemas.openxmlformats.org/officeDocument/2006/relationships/image" Target="media/image23.jpeg"/><Relationship Id="rId108" Type="http://schemas.openxmlformats.org/officeDocument/2006/relationships/image" Target="media/image23.jpeg"/><Relationship Id="rId109" Type="http://schemas.openxmlformats.org/officeDocument/2006/relationships/footer" Target="footer62.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63.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6106</Words>
  <Characters>24912</Characters>
  <CharactersWithSpaces>30670</CharactersWithSpaces>
  <Paragraphs>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2026-08-18T22:46:35Z</dcterms:created>
  <dc:creator>ghaemiyeh.com</dc:creator>
  <dc:description/>
  <dc:language>en-US</dc:language>
  <cp:lastModifiedBy/>
  <dcterms:modified xsi:type="dcterms:W3CDTF">2026-08-19T02:16:38Z</dcterms:modified>
  <cp:revision>1</cp:revision>
  <dc:subject/>
  <dc:title>رهنمای 101 روزی حلالم آرزوست</dc:title>
</cp:coreProperties>
</file>

<file path=docProps/custom.xml><?xml version="1.0" encoding="utf-8"?>
<Properties xmlns="http://schemas.openxmlformats.org/officeDocument/2006/custom-properties" xmlns:vt="http://schemas.openxmlformats.org/officeDocument/2006/docPropsVTypes"/>
</file>