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تدبیر ویژه نامه شوراهای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5828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705830_228174162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05832_228174162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705834_2281741623">
            <w:r>
              <w:rPr>
                <w:webHidden/>
                <w:rStyle w:val="IndexLink"/>
                <w:rtl w:val="true"/>
              </w:rPr>
              <w:t>دیباچه</w:t>
            </w:r>
            <w:r>
              <w:rPr>
                <w:rStyle w:val="IndexLink"/>
                <w:rtl w:val="true"/>
              </w:rPr>
              <w:tab/>
            </w:r>
            <w:r>
              <w:rPr>
                <w:rStyle w:val="IndexLink"/>
              </w:rPr>
              <w:t>15</w:t>
            </w:r>
          </w:hyperlink>
        </w:p>
        <w:p>
          <w:pPr>
            <w:pStyle w:val="Contents2"/>
            <w:tabs>
              <w:tab w:val="clear" w:pos="8743"/>
              <w:tab w:val="right" w:pos="9026" w:leader="dot"/>
            </w:tabs>
            <w:rPr/>
          </w:pPr>
          <w:hyperlink w:anchor="__RefHeading___Toc1705836_2281741623">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1705838_2281741623">
            <w:r>
              <w:rPr>
                <w:webHidden/>
                <w:rStyle w:val="IndexLink"/>
                <w:rtl w:val="true"/>
              </w:rPr>
              <w:t>فصل اول</w:t>
            </w:r>
            <w:r>
              <w:rPr>
                <w:rStyle w:val="IndexLink"/>
                <w:rtl w:val="true"/>
              </w:rPr>
              <w:t xml:space="preserve">: </w:t>
            </w:r>
            <w:r>
              <w:rPr>
                <w:rStyle w:val="IndexLink"/>
                <w:rtl w:val="true"/>
              </w:rPr>
              <w:t>سیمای شورا در اسلام</w:t>
            </w:r>
            <w:r>
              <w:rPr>
                <w:rStyle w:val="IndexLink"/>
                <w:rtl w:val="true"/>
              </w:rPr>
              <w:tab/>
            </w:r>
            <w:r>
              <w:rPr>
                <w:rStyle w:val="IndexLink"/>
              </w:rPr>
              <w:t>19</w:t>
            </w:r>
          </w:hyperlink>
        </w:p>
        <w:p>
          <w:pPr>
            <w:pStyle w:val="Contents3"/>
            <w:tabs>
              <w:tab w:val="clear" w:pos="8459"/>
              <w:tab w:val="right" w:pos="9026" w:leader="dot"/>
            </w:tabs>
            <w:rPr/>
          </w:pPr>
          <w:hyperlink w:anchor="__RefHeading___Toc1705840_2281741623">
            <w:r>
              <w:rPr>
                <w:webHidden/>
                <w:rStyle w:val="IndexLink"/>
                <w:rtl w:val="true"/>
              </w:rPr>
              <w:t>شورا و مشورت در لغت و اصطلاح</w:t>
            </w:r>
            <w:r>
              <w:rPr>
                <w:rStyle w:val="IndexLink"/>
                <w:rtl w:val="true"/>
              </w:rPr>
              <w:tab/>
            </w:r>
            <w:r>
              <w:rPr>
                <w:rStyle w:val="IndexLink"/>
              </w:rPr>
              <w:t>19</w:t>
            </w:r>
          </w:hyperlink>
        </w:p>
        <w:p>
          <w:pPr>
            <w:pStyle w:val="Contents3"/>
            <w:tabs>
              <w:tab w:val="clear" w:pos="8459"/>
              <w:tab w:val="right" w:pos="9026" w:leader="dot"/>
            </w:tabs>
            <w:rPr/>
          </w:pPr>
          <w:hyperlink w:anchor="__RefHeading___Toc1705842_2281741623">
            <w:r>
              <w:rPr>
                <w:webHidden/>
                <w:rStyle w:val="IndexLink"/>
                <w:rtl w:val="true"/>
              </w:rPr>
              <w:t>شورا در ادبیات سیاسی</w:t>
            </w:r>
            <w:r>
              <w:rPr>
                <w:rStyle w:val="IndexLink"/>
                <w:rtl w:val="true"/>
              </w:rPr>
              <w:tab/>
            </w:r>
            <w:r>
              <w:rPr>
                <w:rStyle w:val="IndexLink"/>
              </w:rPr>
              <w:t>20</w:t>
            </w:r>
          </w:hyperlink>
        </w:p>
        <w:p>
          <w:pPr>
            <w:pStyle w:val="Contents3"/>
            <w:tabs>
              <w:tab w:val="clear" w:pos="8459"/>
              <w:tab w:val="right" w:pos="9026" w:leader="dot"/>
            </w:tabs>
            <w:rPr/>
          </w:pPr>
          <w:hyperlink w:anchor="__RefHeading___Toc1705844_2281741623">
            <w:r>
              <w:rPr>
                <w:webHidden/>
                <w:rStyle w:val="IndexLink"/>
                <w:rtl w:val="true"/>
              </w:rPr>
              <w:t>شورا در مفهوم اسلامی</w:t>
            </w:r>
            <w:r>
              <w:rPr>
                <w:rStyle w:val="IndexLink"/>
                <w:rtl w:val="true"/>
              </w:rPr>
              <w:tab/>
            </w:r>
            <w:r>
              <w:rPr>
                <w:rStyle w:val="IndexLink"/>
              </w:rPr>
              <w:t>21</w:t>
            </w:r>
          </w:hyperlink>
        </w:p>
        <w:p>
          <w:pPr>
            <w:pStyle w:val="Contents3"/>
            <w:tabs>
              <w:tab w:val="clear" w:pos="8459"/>
              <w:tab w:val="right" w:pos="9026" w:leader="dot"/>
            </w:tabs>
            <w:rPr/>
          </w:pPr>
          <w:hyperlink w:anchor="__RefHeading___Toc1705846_2281741623">
            <w:r>
              <w:rPr>
                <w:webHidden/>
                <w:rStyle w:val="IndexLink"/>
                <w:rtl w:val="true"/>
              </w:rPr>
              <w:t>اهداف کلی مشورت</w:t>
            </w:r>
            <w:r>
              <w:rPr>
                <w:rStyle w:val="IndexLink"/>
                <w:rtl w:val="true"/>
              </w:rPr>
              <w:tab/>
            </w:r>
            <w:r>
              <w:rPr>
                <w:rStyle w:val="IndexLink"/>
              </w:rPr>
              <w:t>22</w:t>
            </w:r>
          </w:hyperlink>
        </w:p>
        <w:p>
          <w:pPr>
            <w:pStyle w:val="Contents4"/>
            <w:tabs>
              <w:tab w:val="clear" w:pos="8176"/>
              <w:tab w:val="right" w:pos="9026" w:leader="dot"/>
            </w:tabs>
            <w:rPr/>
          </w:pPr>
          <w:hyperlink w:anchor="__RefHeading___Toc1705848_2281741623">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705850_2281741623">
            <w:r>
              <w:rPr>
                <w:webHidden/>
                <w:rStyle w:val="IndexLink"/>
              </w:rPr>
              <w:t>1</w:t>
            </w:r>
            <w:r>
              <w:rPr>
                <w:rStyle w:val="IndexLink"/>
                <w:rtl w:val="true"/>
              </w:rPr>
              <w:t xml:space="preserve">. </w:t>
            </w:r>
            <w:r>
              <w:rPr>
                <w:rStyle w:val="IndexLink"/>
                <w:rtl w:val="true"/>
              </w:rPr>
              <w:t>انتخاب اَصلح</w:t>
            </w:r>
            <w:r>
              <w:rPr>
                <w:rStyle w:val="IndexLink"/>
                <w:rtl w:val="true"/>
              </w:rPr>
              <w:tab/>
            </w:r>
            <w:r>
              <w:rPr>
                <w:rStyle w:val="IndexLink"/>
              </w:rPr>
              <w:t>22</w:t>
            </w:r>
          </w:hyperlink>
        </w:p>
        <w:p>
          <w:pPr>
            <w:pStyle w:val="Contents4"/>
            <w:tabs>
              <w:tab w:val="clear" w:pos="8176"/>
              <w:tab w:val="right" w:pos="9026" w:leader="dot"/>
            </w:tabs>
            <w:rPr/>
          </w:pPr>
          <w:hyperlink w:anchor="__RefHeading___Toc1705852_2281741623">
            <w:r>
              <w:rPr>
                <w:webHidden/>
                <w:rStyle w:val="IndexLink"/>
              </w:rPr>
              <w:t>2</w:t>
            </w:r>
            <w:r>
              <w:rPr>
                <w:rStyle w:val="IndexLink"/>
                <w:rtl w:val="true"/>
              </w:rPr>
              <w:t>.</w:t>
            </w:r>
            <w:r>
              <w:rPr>
                <w:rStyle w:val="IndexLink"/>
                <w:rtl w:val="true"/>
              </w:rPr>
              <w:t>پیش گیری از خطرهای احتمالی</w:t>
            </w:r>
            <w:r>
              <w:rPr>
                <w:rStyle w:val="IndexLink"/>
                <w:rtl w:val="true"/>
              </w:rPr>
              <w:tab/>
            </w:r>
            <w:r>
              <w:rPr>
                <w:rStyle w:val="IndexLink"/>
              </w:rPr>
              <w:t>23</w:t>
            </w:r>
          </w:hyperlink>
        </w:p>
        <w:p>
          <w:pPr>
            <w:pStyle w:val="Contents3"/>
            <w:tabs>
              <w:tab w:val="clear" w:pos="8459"/>
              <w:tab w:val="right" w:pos="9026" w:leader="dot"/>
            </w:tabs>
            <w:rPr/>
          </w:pPr>
          <w:hyperlink w:anchor="__RefHeading___Toc1705854_2281741623">
            <w:r>
              <w:rPr>
                <w:webHidden/>
                <w:rStyle w:val="IndexLink"/>
                <w:rtl w:val="true"/>
              </w:rPr>
              <w:t>پیشینه تاریخی مشورت</w:t>
            </w:r>
            <w:r>
              <w:rPr>
                <w:rStyle w:val="IndexLink"/>
                <w:rtl w:val="true"/>
              </w:rPr>
              <w:tab/>
            </w:r>
            <w:r>
              <w:rPr>
                <w:rStyle w:val="IndexLink"/>
              </w:rPr>
              <w:t>24</w:t>
            </w:r>
          </w:hyperlink>
        </w:p>
        <w:p>
          <w:pPr>
            <w:pStyle w:val="Contents4"/>
            <w:tabs>
              <w:tab w:val="clear" w:pos="8176"/>
              <w:tab w:val="right" w:pos="9026" w:leader="dot"/>
            </w:tabs>
            <w:rPr/>
          </w:pPr>
          <w:hyperlink w:anchor="__RefHeading___Toc1705856_2281741623">
            <w:r>
              <w:rPr>
                <w:webHidden/>
                <w:rStyle w:val="IndexLink"/>
              </w:rPr>
              <w:t>1</w:t>
            </w:r>
            <w:r>
              <w:rPr>
                <w:rStyle w:val="IndexLink"/>
                <w:rtl w:val="true"/>
              </w:rPr>
              <w:t xml:space="preserve">. </w:t>
            </w:r>
            <w:r>
              <w:rPr>
                <w:rStyle w:val="IndexLink"/>
                <w:rtl w:val="true"/>
              </w:rPr>
              <w:t>مشورت پیش از اسلام</w:t>
            </w:r>
            <w:r>
              <w:rPr>
                <w:rStyle w:val="IndexLink"/>
                <w:rtl w:val="true"/>
              </w:rPr>
              <w:tab/>
            </w:r>
            <w:r>
              <w:rPr>
                <w:rStyle w:val="IndexLink"/>
              </w:rPr>
              <w:t>24</w:t>
            </w:r>
          </w:hyperlink>
        </w:p>
        <w:p>
          <w:pPr>
            <w:pStyle w:val="Contents4"/>
            <w:tabs>
              <w:tab w:val="clear" w:pos="8176"/>
              <w:tab w:val="right" w:pos="9026" w:leader="dot"/>
            </w:tabs>
            <w:rPr/>
          </w:pPr>
          <w:hyperlink w:anchor="__RefHeading___Toc1705858_2281741623">
            <w:r>
              <w:rPr>
                <w:webHidden/>
                <w:rStyle w:val="IndexLink"/>
              </w:rPr>
              <w:t>2</w:t>
            </w:r>
            <w:r>
              <w:rPr>
                <w:rStyle w:val="IndexLink"/>
                <w:rtl w:val="true"/>
              </w:rPr>
              <w:t xml:space="preserve">. </w:t>
            </w:r>
            <w:r>
              <w:rPr>
                <w:rStyle w:val="IndexLink"/>
                <w:rtl w:val="true"/>
              </w:rPr>
              <w:t>مشورت در زمان پیامبر اسلام صلی‌الله‌علیه‌و‌آله</w:t>
            </w:r>
            <w:r>
              <w:rPr>
                <w:rStyle w:val="IndexLink"/>
                <w:rtl w:val="true"/>
              </w:rPr>
              <w:tab/>
            </w:r>
            <w:r>
              <w:rPr>
                <w:rStyle w:val="IndexLink"/>
              </w:rPr>
              <w:t>25</w:t>
            </w:r>
          </w:hyperlink>
        </w:p>
        <w:p>
          <w:pPr>
            <w:pStyle w:val="Contents4"/>
            <w:tabs>
              <w:tab w:val="clear" w:pos="8176"/>
              <w:tab w:val="right" w:pos="9026" w:leader="dot"/>
            </w:tabs>
            <w:rPr/>
          </w:pPr>
          <w:hyperlink w:anchor="__RefHeading___Toc1705860_2281741623">
            <w:r>
              <w:rPr>
                <w:webHidden/>
                <w:rStyle w:val="IndexLink"/>
              </w:rPr>
              <w:t>3</w:t>
            </w:r>
            <w:r>
              <w:rPr>
                <w:rStyle w:val="IndexLink"/>
                <w:rtl w:val="true"/>
              </w:rPr>
              <w:t xml:space="preserve">. </w:t>
            </w:r>
            <w:r>
              <w:rPr>
                <w:rStyle w:val="IndexLink"/>
                <w:rtl w:val="true"/>
              </w:rPr>
              <w:t>مشورت در دوره شیخین</w:t>
            </w:r>
            <w:r>
              <w:rPr>
                <w:rStyle w:val="IndexLink"/>
                <w:rtl w:val="true"/>
              </w:rPr>
              <w:tab/>
            </w:r>
            <w:r>
              <w:rPr>
                <w:rStyle w:val="IndexLink"/>
              </w:rPr>
              <w:t>27</w:t>
            </w:r>
          </w:hyperlink>
        </w:p>
        <w:p>
          <w:pPr>
            <w:pStyle w:val="Contents4"/>
            <w:tabs>
              <w:tab w:val="clear" w:pos="8176"/>
              <w:tab w:val="right" w:pos="9026" w:leader="dot"/>
            </w:tabs>
            <w:rPr/>
          </w:pPr>
          <w:hyperlink w:anchor="__RefHeading___Toc1705862_2281741623">
            <w:r>
              <w:rPr>
                <w:webHidden/>
                <w:rStyle w:val="IndexLink"/>
              </w:rPr>
              <w:t>4</w:t>
            </w:r>
            <w:r>
              <w:rPr>
                <w:rStyle w:val="IndexLink"/>
                <w:rtl w:val="true"/>
              </w:rPr>
              <w:t xml:space="preserve">. </w:t>
            </w:r>
            <w:r>
              <w:rPr>
                <w:rStyle w:val="IndexLink"/>
                <w:rtl w:val="true"/>
              </w:rPr>
              <w:t>مشورت در دوره زمامداری امام علی علیه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1705864_2281741623">
            <w:r>
              <w:rPr>
                <w:webHidden/>
                <w:rStyle w:val="IndexLink"/>
              </w:rPr>
              <w:t>5</w:t>
            </w:r>
            <w:r>
              <w:rPr>
                <w:rStyle w:val="IndexLink"/>
                <w:rtl w:val="true"/>
              </w:rPr>
              <w:t xml:space="preserve">. </w:t>
            </w:r>
            <w:r>
              <w:rPr>
                <w:rStyle w:val="IndexLink"/>
                <w:rtl w:val="true"/>
              </w:rPr>
              <w:t>مشورت پس از شهادت امام علی علیه السلام</w:t>
            </w:r>
            <w:r>
              <w:rPr>
                <w:rStyle w:val="IndexLink"/>
                <w:rtl w:val="true"/>
              </w:rPr>
              <w:tab/>
            </w:r>
            <w:r>
              <w:rPr>
                <w:rStyle w:val="IndexLink"/>
              </w:rPr>
              <w:t>29</w:t>
            </w:r>
          </w:hyperlink>
        </w:p>
        <w:p>
          <w:pPr>
            <w:pStyle w:val="Contents4"/>
            <w:tabs>
              <w:tab w:val="clear" w:pos="8176"/>
              <w:tab w:val="right" w:pos="9026" w:leader="dot"/>
            </w:tabs>
            <w:rPr/>
          </w:pPr>
          <w:hyperlink w:anchor="__RefHeading___Toc1705866_2281741623">
            <w:r>
              <w:rPr>
                <w:webHidden/>
                <w:rStyle w:val="IndexLink"/>
              </w:rPr>
              <w:t>6</w:t>
            </w:r>
            <w:r>
              <w:rPr>
                <w:rStyle w:val="IndexLink"/>
                <w:rtl w:val="true"/>
              </w:rPr>
              <w:t xml:space="preserve">. </w:t>
            </w:r>
            <w:r>
              <w:rPr>
                <w:rStyle w:val="IndexLink"/>
                <w:rtl w:val="true"/>
              </w:rPr>
              <w:t>مشورت در دوره انقلاب اسلامی</w:t>
            </w:r>
            <w:r>
              <w:rPr>
                <w:rStyle w:val="IndexLink"/>
                <w:rtl w:val="true"/>
              </w:rPr>
              <w:tab/>
            </w:r>
            <w:r>
              <w:rPr>
                <w:rStyle w:val="IndexLink"/>
              </w:rPr>
              <w:t>30</w:t>
            </w:r>
          </w:hyperlink>
        </w:p>
        <w:p>
          <w:pPr>
            <w:pStyle w:val="Contents3"/>
            <w:tabs>
              <w:tab w:val="clear" w:pos="8459"/>
              <w:tab w:val="right" w:pos="9026" w:leader="dot"/>
            </w:tabs>
            <w:rPr/>
          </w:pPr>
          <w:hyperlink w:anchor="__RefHeading___Toc1705868_2281741623">
            <w:r>
              <w:rPr>
                <w:webHidden/>
                <w:rStyle w:val="IndexLink"/>
                <w:rtl w:val="true"/>
              </w:rPr>
              <w:t>اهمیت و ضرورت مشورت</w:t>
            </w:r>
            <w:r>
              <w:rPr>
                <w:rStyle w:val="IndexLink"/>
                <w:rtl w:val="true"/>
              </w:rPr>
              <w:tab/>
            </w:r>
            <w:r>
              <w:rPr>
                <w:rStyle w:val="IndexLink"/>
              </w:rPr>
              <w:t>31</w:t>
            </w:r>
          </w:hyperlink>
        </w:p>
        <w:p>
          <w:pPr>
            <w:pStyle w:val="Contents4"/>
            <w:tabs>
              <w:tab w:val="clear" w:pos="8176"/>
              <w:tab w:val="right" w:pos="9026" w:leader="dot"/>
            </w:tabs>
            <w:rPr/>
          </w:pPr>
          <w:hyperlink w:anchor="__RefHeading___Toc1705870_228174162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705872_2281741623">
            <w:r>
              <w:rPr>
                <w:webHidden/>
                <w:rStyle w:val="IndexLink"/>
              </w:rPr>
              <w:t>1</w:t>
            </w:r>
            <w:r>
              <w:rPr>
                <w:rStyle w:val="IndexLink"/>
                <w:rtl w:val="true"/>
              </w:rPr>
              <w:t xml:space="preserve">. </w:t>
            </w:r>
            <w:r>
              <w:rPr>
                <w:rStyle w:val="IndexLink"/>
                <w:rtl w:val="true"/>
              </w:rPr>
              <w:t>دلیل عقلی</w:t>
            </w:r>
            <w:r>
              <w:rPr>
                <w:rStyle w:val="IndexLink"/>
                <w:rtl w:val="true"/>
              </w:rPr>
              <w:tab/>
            </w:r>
            <w:r>
              <w:rPr>
                <w:rStyle w:val="IndexLink"/>
              </w:rPr>
              <w:t>31</w:t>
            </w:r>
          </w:hyperlink>
        </w:p>
        <w:p>
          <w:pPr>
            <w:pStyle w:val="Contents4"/>
            <w:tabs>
              <w:tab w:val="clear" w:pos="8176"/>
              <w:tab w:val="right" w:pos="9026" w:leader="dot"/>
            </w:tabs>
            <w:rPr/>
          </w:pPr>
          <w:hyperlink w:anchor="__RefHeading___Toc1705874_2281741623">
            <w:r>
              <w:rPr>
                <w:webHidden/>
                <w:rStyle w:val="IndexLink"/>
              </w:rPr>
              <w:t>2</w:t>
            </w:r>
            <w:r>
              <w:rPr>
                <w:rStyle w:val="IndexLink"/>
                <w:rtl w:val="true"/>
              </w:rPr>
              <w:t xml:space="preserve">. </w:t>
            </w:r>
            <w:r>
              <w:rPr>
                <w:rStyle w:val="IndexLink"/>
                <w:rtl w:val="true"/>
              </w:rPr>
              <w:t>دلیل نقلی</w:t>
            </w:r>
            <w:r>
              <w:rPr>
                <w:rStyle w:val="IndexLink"/>
                <w:rtl w:val="true"/>
              </w:rPr>
              <w:tab/>
            </w:r>
            <w:r>
              <w:rPr>
                <w:rStyle w:val="IndexLink"/>
              </w:rPr>
              <w:t>33</w:t>
            </w:r>
          </w:hyperlink>
        </w:p>
        <w:p>
          <w:pPr>
            <w:pStyle w:val="Contents5"/>
            <w:tabs>
              <w:tab w:val="clear" w:pos="7892"/>
              <w:tab w:val="right" w:pos="9026" w:leader="dot"/>
            </w:tabs>
            <w:rPr/>
          </w:pPr>
          <w:hyperlink w:anchor="__RefHeading___Toc1705876_2281741623">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1705878_2281741623">
            <w:r>
              <w:rPr>
                <w:webHidden/>
                <w:rStyle w:val="IndexLink"/>
                <w:rtl w:val="true"/>
              </w:rPr>
              <w:t>الف</w:t>
            </w:r>
            <w:r>
              <w:rPr>
                <w:rStyle w:val="IndexLink"/>
                <w:rtl w:val="true"/>
              </w:rPr>
              <w:t xml:space="preserve">) </w:t>
            </w:r>
            <w:r>
              <w:rPr>
                <w:rStyle w:val="IndexLink"/>
                <w:rtl w:val="true"/>
              </w:rPr>
              <w:t>تبیین ویژگی های مؤمنان</w:t>
            </w:r>
            <w:r>
              <w:rPr>
                <w:rStyle w:val="IndexLink"/>
                <w:rtl w:val="true"/>
              </w:rPr>
              <w:tab/>
            </w:r>
            <w:r>
              <w:rPr>
                <w:rStyle w:val="IndexLink"/>
              </w:rPr>
              <w:t>33</w:t>
            </w:r>
          </w:hyperlink>
        </w:p>
        <w:p>
          <w:pPr>
            <w:pStyle w:val="Contents5"/>
            <w:tabs>
              <w:tab w:val="clear" w:pos="7892"/>
              <w:tab w:val="right" w:pos="9026" w:leader="dot"/>
            </w:tabs>
            <w:rPr/>
          </w:pPr>
          <w:hyperlink w:anchor="__RefHeading___Toc1705880_2281741623">
            <w:r>
              <w:rPr>
                <w:webHidden/>
                <w:rStyle w:val="IndexLink"/>
                <w:rtl w:val="true"/>
              </w:rPr>
              <w:t>ب</w:t>
            </w:r>
            <w:r>
              <w:rPr>
                <w:rStyle w:val="IndexLink"/>
                <w:rtl w:val="true"/>
              </w:rPr>
              <w:t xml:space="preserve">) </w:t>
            </w:r>
            <w:r>
              <w:rPr>
                <w:rStyle w:val="IndexLink"/>
                <w:rtl w:val="true"/>
              </w:rPr>
              <w:t>تأیید روش پیامبر اکرم صلی‌الله‌علیه‌و‌آله</w:t>
            </w:r>
            <w:r>
              <w:rPr>
                <w:rStyle w:val="IndexLink"/>
                <w:rtl w:val="true"/>
              </w:rPr>
              <w:tab/>
            </w:r>
            <w:r>
              <w:rPr>
                <w:rStyle w:val="IndexLink"/>
              </w:rPr>
              <w:t>34</w:t>
            </w:r>
          </w:hyperlink>
        </w:p>
        <w:p>
          <w:pPr>
            <w:pStyle w:val="Contents5"/>
            <w:tabs>
              <w:tab w:val="clear" w:pos="7892"/>
              <w:tab w:val="right" w:pos="9026" w:leader="dot"/>
            </w:tabs>
            <w:rPr/>
          </w:pPr>
          <w:hyperlink w:anchor="__RefHeading___Toc1705882_2281741623">
            <w:r>
              <w:rPr>
                <w:webHidden/>
                <w:rStyle w:val="IndexLink"/>
                <w:rtl w:val="true"/>
              </w:rPr>
              <w:t>ج</w:t>
            </w:r>
            <w:r>
              <w:rPr>
                <w:rStyle w:val="IndexLink"/>
                <w:rtl w:val="true"/>
              </w:rPr>
              <w:t xml:space="preserve">) </w:t>
            </w:r>
            <w:r>
              <w:rPr>
                <w:rStyle w:val="IndexLink"/>
                <w:rtl w:val="true"/>
              </w:rPr>
              <w:t>مشورت زن و شوهر در امور خانوادگی</w:t>
            </w:r>
            <w:r>
              <w:rPr>
                <w:rStyle w:val="IndexLink"/>
                <w:rtl w:val="true"/>
              </w:rPr>
              <w:tab/>
            </w:r>
            <w:r>
              <w:rPr>
                <w:rStyle w:val="IndexLink"/>
              </w:rPr>
              <w:t>36</w:t>
            </w:r>
          </w:hyperlink>
        </w:p>
        <w:p>
          <w:pPr>
            <w:pStyle w:val="Contents5"/>
            <w:tabs>
              <w:tab w:val="clear" w:pos="7892"/>
              <w:tab w:val="right" w:pos="9026" w:leader="dot"/>
            </w:tabs>
            <w:rPr/>
          </w:pPr>
          <w:hyperlink w:anchor="__RefHeading___Toc1705884_2281741623">
            <w:r>
              <w:rPr>
                <w:webHidden/>
                <w:rStyle w:val="IndexLink"/>
                <w:rtl w:val="true"/>
              </w:rPr>
              <w:t>د</w:t>
            </w:r>
            <w:r>
              <w:rPr>
                <w:rStyle w:val="IndexLink"/>
                <w:rtl w:val="true"/>
              </w:rPr>
              <w:t xml:space="preserve">) </w:t>
            </w:r>
            <w:r>
              <w:rPr>
                <w:rStyle w:val="IndexLink"/>
                <w:rtl w:val="true"/>
              </w:rPr>
              <w:t>گفتار و رفتار پیشوایان معصوم علیهم‌السلام</w:t>
            </w:r>
            <w:r>
              <w:rPr>
                <w:rStyle w:val="IndexLink"/>
                <w:rtl w:val="true"/>
              </w:rPr>
              <w:tab/>
            </w:r>
            <w:r>
              <w:rPr>
                <w:rStyle w:val="IndexLink"/>
              </w:rPr>
              <w:t>37</w:t>
            </w:r>
          </w:hyperlink>
        </w:p>
        <w:p>
          <w:pPr>
            <w:pStyle w:val="Contents2"/>
            <w:tabs>
              <w:tab w:val="clear" w:pos="8743"/>
              <w:tab w:val="right" w:pos="9026" w:leader="dot"/>
            </w:tabs>
            <w:rPr/>
          </w:pPr>
          <w:hyperlink w:anchor="__RefHeading___Toc1705886_2281741623">
            <w:r>
              <w:rPr>
                <w:webHidden/>
                <w:rStyle w:val="IndexLink"/>
                <w:rtl w:val="true"/>
              </w:rPr>
              <w:t>فصل دوم</w:t>
            </w:r>
            <w:r>
              <w:rPr>
                <w:rStyle w:val="IndexLink"/>
                <w:rtl w:val="true"/>
              </w:rPr>
              <w:t xml:space="preserve">: </w:t>
            </w:r>
            <w:r>
              <w:rPr>
                <w:rStyle w:val="IndexLink"/>
                <w:rtl w:val="true"/>
              </w:rPr>
              <w:t>ویژگی‌های مشورت در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1705888_2281741623">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1705890_2281741623">
            <w:r>
              <w:rPr>
                <w:webHidden/>
                <w:rStyle w:val="IndexLink"/>
              </w:rPr>
              <w:t>1</w:t>
            </w:r>
            <w:r>
              <w:rPr>
                <w:rStyle w:val="IndexLink"/>
                <w:rtl w:val="true"/>
              </w:rPr>
              <w:t xml:space="preserve">. </w:t>
            </w:r>
            <w:r>
              <w:rPr>
                <w:rStyle w:val="IndexLink"/>
                <w:rtl w:val="true"/>
              </w:rPr>
              <w:t>ویژگی موضوع مورد مشورت</w:t>
            </w:r>
            <w:r>
              <w:rPr>
                <w:rStyle w:val="IndexLink"/>
                <w:rtl w:val="true"/>
              </w:rPr>
              <w:tab/>
            </w:r>
            <w:r>
              <w:rPr>
                <w:rStyle w:val="IndexLink"/>
              </w:rPr>
              <w:t>39</w:t>
            </w:r>
          </w:hyperlink>
        </w:p>
        <w:p>
          <w:pPr>
            <w:pStyle w:val="Contents3"/>
            <w:tabs>
              <w:tab w:val="clear" w:pos="8459"/>
              <w:tab w:val="right" w:pos="9026" w:leader="dot"/>
            </w:tabs>
            <w:rPr/>
          </w:pPr>
          <w:hyperlink w:anchor="__RefHeading___Toc1705892_2281741623">
            <w:r>
              <w:rPr>
                <w:webHidden/>
                <w:rStyle w:val="IndexLink"/>
              </w:rPr>
              <w:t>2</w:t>
            </w:r>
            <w:r>
              <w:rPr>
                <w:rStyle w:val="IndexLink"/>
                <w:rtl w:val="true"/>
              </w:rPr>
              <w:t xml:space="preserve">. </w:t>
            </w:r>
            <w:r>
              <w:rPr>
                <w:rStyle w:val="IndexLink"/>
                <w:rtl w:val="true"/>
              </w:rPr>
              <w:t>مرحله ای بودن مشورت</w:t>
            </w:r>
            <w:r>
              <w:rPr>
                <w:rStyle w:val="IndexLink"/>
                <w:rtl w:val="true"/>
              </w:rPr>
              <w:tab/>
            </w:r>
            <w:r>
              <w:rPr>
                <w:rStyle w:val="IndexLink"/>
              </w:rPr>
              <w:t>41</w:t>
            </w:r>
          </w:hyperlink>
        </w:p>
        <w:p>
          <w:pPr>
            <w:pStyle w:val="Contents4"/>
            <w:tabs>
              <w:tab w:val="clear" w:pos="8176"/>
              <w:tab w:val="right" w:pos="9026" w:leader="dot"/>
            </w:tabs>
            <w:rPr/>
          </w:pPr>
          <w:hyperlink w:anchor="__RefHeading___Toc1705894_2281741623">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1705896_2281741623">
            <w:r>
              <w:rPr>
                <w:webHidden/>
                <w:rStyle w:val="IndexLink"/>
                <w:rtl w:val="true"/>
              </w:rPr>
              <w:t>الف</w:t>
            </w:r>
            <w:r>
              <w:rPr>
                <w:rStyle w:val="IndexLink"/>
                <w:rtl w:val="true"/>
              </w:rPr>
              <w:t xml:space="preserve">) </w:t>
            </w:r>
            <w:r>
              <w:rPr>
                <w:rStyle w:val="IndexLink"/>
                <w:rtl w:val="true"/>
              </w:rPr>
              <w:t>مرحله شور</w:t>
            </w:r>
            <w:r>
              <w:rPr>
                <w:rStyle w:val="IndexLink"/>
                <w:rtl w:val="true"/>
              </w:rPr>
              <w:tab/>
            </w:r>
            <w:r>
              <w:rPr>
                <w:rStyle w:val="IndexLink"/>
              </w:rPr>
              <w:t>42</w:t>
            </w:r>
          </w:hyperlink>
        </w:p>
        <w:p>
          <w:pPr>
            <w:pStyle w:val="Contents4"/>
            <w:tabs>
              <w:tab w:val="clear" w:pos="8176"/>
              <w:tab w:val="right" w:pos="9026" w:leader="dot"/>
            </w:tabs>
            <w:rPr/>
          </w:pPr>
          <w:hyperlink w:anchor="__RefHeading___Toc1705898_2281741623">
            <w:r>
              <w:rPr>
                <w:webHidden/>
                <w:rStyle w:val="IndexLink"/>
                <w:rtl w:val="true"/>
              </w:rPr>
              <w:t>ب</w:t>
            </w:r>
            <w:r>
              <w:rPr>
                <w:rStyle w:val="IndexLink"/>
                <w:rtl w:val="true"/>
              </w:rPr>
              <w:t xml:space="preserve">) </w:t>
            </w:r>
            <w:r>
              <w:rPr>
                <w:rStyle w:val="IndexLink"/>
                <w:rtl w:val="true"/>
              </w:rPr>
              <w:t>مرحله عَزم</w:t>
            </w:r>
            <w:r>
              <w:rPr>
                <w:rStyle w:val="IndexLink"/>
                <w:rtl w:val="true"/>
              </w:rPr>
              <w:tab/>
            </w:r>
            <w:r>
              <w:rPr>
                <w:rStyle w:val="IndexLink"/>
              </w:rPr>
              <w:t>42</w:t>
            </w:r>
          </w:hyperlink>
        </w:p>
        <w:p>
          <w:pPr>
            <w:pStyle w:val="Contents4"/>
            <w:tabs>
              <w:tab w:val="clear" w:pos="8176"/>
              <w:tab w:val="right" w:pos="9026" w:leader="dot"/>
            </w:tabs>
            <w:rPr/>
          </w:pPr>
          <w:hyperlink w:anchor="__RefHeading___Toc1705900_2281741623">
            <w:r>
              <w:rPr>
                <w:webHidden/>
                <w:rStyle w:val="IndexLink"/>
                <w:rtl w:val="true"/>
              </w:rPr>
              <w:t>ج</w:t>
            </w:r>
            <w:r>
              <w:rPr>
                <w:rStyle w:val="IndexLink"/>
                <w:rtl w:val="true"/>
              </w:rPr>
              <w:t xml:space="preserve">) </w:t>
            </w:r>
            <w:r>
              <w:rPr>
                <w:rStyle w:val="IndexLink"/>
                <w:rtl w:val="true"/>
              </w:rPr>
              <w:t>مرحله توکل</w:t>
            </w:r>
            <w:r>
              <w:rPr>
                <w:rStyle w:val="IndexLink"/>
                <w:rtl w:val="true"/>
              </w:rPr>
              <w:tab/>
            </w:r>
            <w:r>
              <w:rPr>
                <w:rStyle w:val="IndexLink"/>
              </w:rPr>
              <w:t>43</w:t>
            </w:r>
          </w:hyperlink>
        </w:p>
        <w:p>
          <w:pPr>
            <w:pStyle w:val="Contents3"/>
            <w:tabs>
              <w:tab w:val="clear" w:pos="8459"/>
              <w:tab w:val="right" w:pos="9026" w:leader="dot"/>
            </w:tabs>
            <w:rPr/>
          </w:pPr>
          <w:hyperlink w:anchor="__RefHeading___Toc1705902_2281741623">
            <w:r>
              <w:rPr>
                <w:webHidden/>
                <w:rStyle w:val="IndexLink"/>
              </w:rPr>
              <w:t>3</w:t>
            </w:r>
            <w:r>
              <w:rPr>
                <w:rStyle w:val="IndexLink"/>
                <w:rtl w:val="true"/>
              </w:rPr>
              <w:t xml:space="preserve">. </w:t>
            </w:r>
            <w:r>
              <w:rPr>
                <w:rStyle w:val="IndexLink"/>
                <w:rtl w:val="true"/>
              </w:rPr>
              <w:t>ویژگی های مشاور</w:t>
            </w:r>
            <w:r>
              <w:rPr>
                <w:rStyle w:val="IndexLink"/>
                <w:rtl w:val="true"/>
              </w:rPr>
              <w:tab/>
            </w:r>
            <w:r>
              <w:rPr>
                <w:rStyle w:val="IndexLink"/>
              </w:rPr>
              <w:t>45</w:t>
            </w:r>
          </w:hyperlink>
        </w:p>
        <w:p>
          <w:pPr>
            <w:pStyle w:val="Contents4"/>
            <w:tabs>
              <w:tab w:val="clear" w:pos="8176"/>
              <w:tab w:val="right" w:pos="9026" w:leader="dot"/>
            </w:tabs>
            <w:rPr/>
          </w:pPr>
          <w:hyperlink w:anchor="__RefHeading___Toc1705904_2281741623">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705906_2281741623">
            <w:r>
              <w:rPr>
                <w:webHidden/>
                <w:rStyle w:val="IndexLink"/>
                <w:rtl w:val="true"/>
              </w:rPr>
              <w:t>الف</w:t>
            </w:r>
            <w:r>
              <w:rPr>
                <w:rStyle w:val="IndexLink"/>
                <w:rtl w:val="true"/>
              </w:rPr>
              <w:t xml:space="preserve">) </w:t>
            </w:r>
            <w:r>
              <w:rPr>
                <w:rStyle w:val="IndexLink"/>
                <w:rtl w:val="true"/>
              </w:rPr>
              <w:t>افراد مناسب برای مشورت</w:t>
            </w:r>
            <w:r>
              <w:rPr>
                <w:rStyle w:val="IndexLink"/>
                <w:rtl w:val="true"/>
              </w:rPr>
              <w:tab/>
            </w:r>
            <w:r>
              <w:rPr>
                <w:rStyle w:val="IndexLink"/>
              </w:rPr>
              <w:t>45</w:t>
            </w:r>
          </w:hyperlink>
        </w:p>
        <w:p>
          <w:pPr>
            <w:pStyle w:val="Contents5"/>
            <w:tabs>
              <w:tab w:val="clear" w:pos="7892"/>
              <w:tab w:val="right" w:pos="9026" w:leader="dot"/>
            </w:tabs>
            <w:rPr/>
          </w:pPr>
          <w:hyperlink w:anchor="__RefHeading___Toc1705908_2281741623">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1705910_2281741623">
            <w:r>
              <w:rPr>
                <w:webHidden/>
                <w:rStyle w:val="IndexLink"/>
                <w:rtl w:val="true"/>
              </w:rPr>
              <w:t>یک ـ خردمند</w:t>
            </w:r>
            <w:r>
              <w:rPr>
                <w:rStyle w:val="IndexLink"/>
                <w:rtl w:val="true"/>
              </w:rPr>
              <w:tab/>
            </w:r>
            <w:r>
              <w:rPr>
                <w:rStyle w:val="IndexLink"/>
              </w:rPr>
              <w:t>46</w:t>
            </w:r>
          </w:hyperlink>
        </w:p>
        <w:p>
          <w:pPr>
            <w:pStyle w:val="Contents5"/>
            <w:tabs>
              <w:tab w:val="clear" w:pos="7892"/>
              <w:tab w:val="right" w:pos="9026" w:leader="dot"/>
            </w:tabs>
            <w:rPr/>
          </w:pPr>
          <w:hyperlink w:anchor="__RefHeading___Toc1705912_2281741623">
            <w:r>
              <w:rPr>
                <w:webHidden/>
                <w:rStyle w:val="IndexLink"/>
                <w:rtl w:val="true"/>
              </w:rPr>
              <w:t>دو ـ پرهیزکار و درست کردار</w:t>
            </w:r>
            <w:r>
              <w:rPr>
                <w:rStyle w:val="IndexLink"/>
                <w:rtl w:val="true"/>
              </w:rPr>
              <w:tab/>
            </w:r>
            <w:r>
              <w:rPr>
                <w:rStyle w:val="IndexLink"/>
              </w:rPr>
              <w:t>47</w:t>
            </w:r>
          </w:hyperlink>
        </w:p>
        <w:p>
          <w:pPr>
            <w:pStyle w:val="Contents5"/>
            <w:tabs>
              <w:tab w:val="clear" w:pos="7892"/>
              <w:tab w:val="right" w:pos="9026" w:leader="dot"/>
            </w:tabs>
            <w:rPr/>
          </w:pPr>
          <w:hyperlink w:anchor="__RefHeading___Toc1705914_2281741623">
            <w:r>
              <w:rPr>
                <w:webHidden/>
                <w:rStyle w:val="IndexLink"/>
                <w:rtl w:val="true"/>
              </w:rPr>
              <w:t>سه ـ افراد خیرخواه</w:t>
            </w:r>
            <w:r>
              <w:rPr>
                <w:rStyle w:val="IndexLink"/>
                <w:rtl w:val="true"/>
              </w:rPr>
              <w:tab/>
            </w:r>
            <w:r>
              <w:rPr>
                <w:rStyle w:val="IndexLink"/>
              </w:rPr>
              <w:t>48</w:t>
            </w:r>
          </w:hyperlink>
        </w:p>
        <w:p>
          <w:pPr>
            <w:pStyle w:val="Contents5"/>
            <w:tabs>
              <w:tab w:val="clear" w:pos="7892"/>
              <w:tab w:val="right" w:pos="9026" w:leader="dot"/>
            </w:tabs>
            <w:rPr/>
          </w:pPr>
          <w:hyperlink w:anchor="__RefHeading___Toc1705916_2281741623">
            <w:r>
              <w:rPr>
                <w:webHidden/>
                <w:rStyle w:val="IndexLink"/>
                <w:rtl w:val="true"/>
              </w:rPr>
              <w:t>چهار ـ دانا و کاردان</w:t>
            </w:r>
            <w:r>
              <w:rPr>
                <w:rStyle w:val="IndexLink"/>
                <w:rtl w:val="true"/>
              </w:rPr>
              <w:tab/>
            </w:r>
            <w:r>
              <w:rPr>
                <w:rStyle w:val="IndexLink"/>
              </w:rPr>
              <w:t>49</w:t>
            </w:r>
          </w:hyperlink>
        </w:p>
        <w:p>
          <w:pPr>
            <w:pStyle w:val="Contents5"/>
            <w:tabs>
              <w:tab w:val="clear" w:pos="7892"/>
              <w:tab w:val="right" w:pos="9026" w:leader="dot"/>
            </w:tabs>
            <w:rPr/>
          </w:pPr>
          <w:hyperlink w:anchor="__RefHeading___Toc1705918_2281741623">
            <w:r>
              <w:rPr>
                <w:webHidden/>
                <w:rStyle w:val="IndexLink"/>
                <w:rtl w:val="true"/>
              </w:rPr>
              <w:t>پنج ـ راز نگهدار</w:t>
            </w:r>
            <w:r>
              <w:rPr>
                <w:rStyle w:val="IndexLink"/>
                <w:rtl w:val="true"/>
              </w:rPr>
              <w:tab/>
            </w:r>
            <w:r>
              <w:rPr>
                <w:rStyle w:val="IndexLink"/>
              </w:rPr>
              <w:t>50</w:t>
            </w:r>
          </w:hyperlink>
        </w:p>
        <w:p>
          <w:pPr>
            <w:pStyle w:val="Contents5"/>
            <w:tabs>
              <w:tab w:val="clear" w:pos="7892"/>
              <w:tab w:val="right" w:pos="9026" w:leader="dot"/>
            </w:tabs>
            <w:rPr/>
          </w:pPr>
          <w:hyperlink w:anchor="__RefHeading___Toc1705920_2281741623">
            <w:r>
              <w:rPr>
                <w:webHidden/>
                <w:rStyle w:val="IndexLink"/>
                <w:rtl w:val="true"/>
              </w:rPr>
              <w:t>شش ـ دور اندیش</w:t>
            </w:r>
            <w:r>
              <w:rPr>
                <w:rStyle w:val="IndexLink"/>
                <w:rtl w:val="true"/>
              </w:rPr>
              <w:tab/>
            </w:r>
            <w:r>
              <w:rPr>
                <w:rStyle w:val="IndexLink"/>
              </w:rPr>
              <w:t>50</w:t>
            </w:r>
          </w:hyperlink>
        </w:p>
        <w:p>
          <w:pPr>
            <w:pStyle w:val="Contents5"/>
            <w:tabs>
              <w:tab w:val="clear" w:pos="7892"/>
              <w:tab w:val="right" w:pos="9026" w:leader="dot"/>
            </w:tabs>
            <w:rPr/>
          </w:pPr>
          <w:hyperlink w:anchor="__RefHeading___Toc1705922_2281741623">
            <w:r>
              <w:rPr>
                <w:webHidden/>
                <w:rStyle w:val="IndexLink"/>
                <w:rtl w:val="true"/>
              </w:rPr>
              <w:t>هفت ـ با تجربه</w:t>
            </w:r>
            <w:r>
              <w:rPr>
                <w:rStyle w:val="IndexLink"/>
                <w:rtl w:val="true"/>
              </w:rPr>
              <w:tab/>
            </w:r>
            <w:r>
              <w:rPr>
                <w:rStyle w:val="IndexLink"/>
              </w:rPr>
              <w:t>51</w:t>
            </w:r>
          </w:hyperlink>
        </w:p>
        <w:p>
          <w:pPr>
            <w:pStyle w:val="Contents4"/>
            <w:tabs>
              <w:tab w:val="clear" w:pos="8176"/>
              <w:tab w:val="right" w:pos="9026" w:leader="dot"/>
            </w:tabs>
            <w:rPr/>
          </w:pPr>
          <w:hyperlink w:anchor="__RefHeading___Toc1705924_2281741623">
            <w:r>
              <w:rPr>
                <w:webHidden/>
                <w:rStyle w:val="IndexLink"/>
                <w:rtl w:val="true"/>
              </w:rPr>
              <w:t>ب</w:t>
            </w:r>
            <w:r>
              <w:rPr>
                <w:rStyle w:val="IndexLink"/>
                <w:rtl w:val="true"/>
              </w:rPr>
              <w:t xml:space="preserve">) </w:t>
            </w:r>
            <w:r>
              <w:rPr>
                <w:rStyle w:val="IndexLink"/>
                <w:rtl w:val="true"/>
              </w:rPr>
              <w:t>افراد نامناسب برای مشورت</w:t>
            </w:r>
            <w:r>
              <w:rPr>
                <w:rStyle w:val="IndexLink"/>
                <w:rtl w:val="true"/>
              </w:rPr>
              <w:tab/>
            </w:r>
            <w:r>
              <w:rPr>
                <w:rStyle w:val="IndexLink"/>
              </w:rPr>
              <w:t>52</w:t>
            </w:r>
          </w:hyperlink>
        </w:p>
        <w:p>
          <w:pPr>
            <w:pStyle w:val="Contents5"/>
            <w:tabs>
              <w:tab w:val="clear" w:pos="7892"/>
              <w:tab w:val="right" w:pos="9026" w:leader="dot"/>
            </w:tabs>
            <w:rPr/>
          </w:pPr>
          <w:hyperlink w:anchor="__RefHeading___Toc1705926_2281741623">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705928_2281741623">
            <w:r>
              <w:rPr>
                <w:webHidden/>
                <w:rStyle w:val="IndexLink"/>
                <w:rtl w:val="true"/>
              </w:rPr>
              <w:t>یک ـ بخیل</w:t>
            </w:r>
            <w:r>
              <w:rPr>
                <w:rStyle w:val="IndexLink"/>
                <w:rtl w:val="true"/>
              </w:rPr>
              <w:tab/>
            </w:r>
            <w:r>
              <w:rPr>
                <w:rStyle w:val="IndexLink"/>
              </w:rPr>
              <w:t>53</w:t>
            </w:r>
          </w:hyperlink>
        </w:p>
        <w:p>
          <w:pPr>
            <w:pStyle w:val="Contents5"/>
            <w:tabs>
              <w:tab w:val="clear" w:pos="7892"/>
              <w:tab w:val="right" w:pos="9026" w:leader="dot"/>
            </w:tabs>
            <w:rPr/>
          </w:pPr>
          <w:hyperlink w:anchor="__RefHeading___Toc1705930_2281741623">
            <w:r>
              <w:rPr>
                <w:webHidden/>
                <w:rStyle w:val="IndexLink"/>
                <w:rtl w:val="true"/>
              </w:rPr>
              <w:t>دو ـ ترسو</w:t>
            </w:r>
            <w:r>
              <w:rPr>
                <w:rStyle w:val="IndexLink"/>
                <w:rtl w:val="true"/>
              </w:rPr>
              <w:tab/>
            </w:r>
            <w:r>
              <w:rPr>
                <w:rStyle w:val="IndexLink"/>
              </w:rPr>
              <w:t>54</w:t>
            </w:r>
          </w:hyperlink>
        </w:p>
        <w:p>
          <w:pPr>
            <w:pStyle w:val="Contents5"/>
            <w:tabs>
              <w:tab w:val="clear" w:pos="7892"/>
              <w:tab w:val="right" w:pos="9026" w:leader="dot"/>
            </w:tabs>
            <w:rPr/>
          </w:pPr>
          <w:hyperlink w:anchor="__RefHeading___Toc1705932_2281741623">
            <w:r>
              <w:rPr>
                <w:webHidden/>
                <w:rStyle w:val="IndexLink"/>
                <w:rtl w:val="true"/>
              </w:rPr>
              <w:t>سه ـ حریص</w:t>
            </w:r>
            <w:r>
              <w:rPr>
                <w:rStyle w:val="IndexLink"/>
                <w:rtl w:val="true"/>
              </w:rPr>
              <w:tab/>
            </w:r>
            <w:r>
              <w:rPr>
                <w:rStyle w:val="IndexLink"/>
              </w:rPr>
              <w:t>55</w:t>
            </w:r>
          </w:hyperlink>
        </w:p>
        <w:p>
          <w:pPr>
            <w:pStyle w:val="Contents5"/>
            <w:tabs>
              <w:tab w:val="clear" w:pos="7892"/>
              <w:tab w:val="right" w:pos="9026" w:leader="dot"/>
            </w:tabs>
            <w:rPr/>
          </w:pPr>
          <w:hyperlink w:anchor="__RefHeading___Toc1705934_2281741623">
            <w:r>
              <w:rPr>
                <w:webHidden/>
                <w:rStyle w:val="IndexLink"/>
                <w:rtl w:val="true"/>
              </w:rPr>
              <w:t>چهار ـ احمق</w:t>
            </w:r>
            <w:r>
              <w:rPr>
                <w:rStyle w:val="IndexLink"/>
                <w:rtl w:val="true"/>
              </w:rPr>
              <w:tab/>
            </w:r>
            <w:r>
              <w:rPr>
                <w:rStyle w:val="IndexLink"/>
              </w:rPr>
              <w:t>56</w:t>
            </w:r>
          </w:hyperlink>
        </w:p>
        <w:p>
          <w:pPr>
            <w:pStyle w:val="Contents5"/>
            <w:tabs>
              <w:tab w:val="clear" w:pos="7892"/>
              <w:tab w:val="right" w:pos="9026" w:leader="dot"/>
            </w:tabs>
            <w:rPr/>
          </w:pPr>
          <w:hyperlink w:anchor="__RefHeading___Toc1705936_2281741623">
            <w:r>
              <w:rPr>
                <w:webHidden/>
                <w:rStyle w:val="IndexLink"/>
                <w:rtl w:val="true"/>
              </w:rPr>
              <w:t>پنج ـ دروغ گو</w:t>
            </w:r>
            <w:r>
              <w:rPr>
                <w:rStyle w:val="IndexLink"/>
                <w:rtl w:val="true"/>
              </w:rPr>
              <w:tab/>
            </w:r>
            <w:r>
              <w:rPr>
                <w:rStyle w:val="IndexLink"/>
              </w:rPr>
              <w:t>57</w:t>
            </w:r>
          </w:hyperlink>
        </w:p>
        <w:p>
          <w:pPr>
            <w:pStyle w:val="Contents2"/>
            <w:tabs>
              <w:tab w:val="clear" w:pos="8743"/>
              <w:tab w:val="right" w:pos="9026" w:leader="dot"/>
            </w:tabs>
            <w:rPr/>
          </w:pPr>
          <w:hyperlink w:anchor="__RefHeading___Toc1705938_2281741623">
            <w:r>
              <w:rPr>
                <w:webHidden/>
                <w:rStyle w:val="IndexLink"/>
                <w:rtl w:val="true"/>
              </w:rPr>
              <w:t>فصل سوم</w:t>
            </w:r>
            <w:r>
              <w:rPr>
                <w:rStyle w:val="IndexLink"/>
                <w:rtl w:val="true"/>
              </w:rPr>
              <w:t xml:space="preserve">: </w:t>
            </w:r>
            <w:r>
              <w:rPr>
                <w:rStyle w:val="IndexLink"/>
                <w:rtl w:val="true"/>
              </w:rPr>
              <w:t>آثار مشورت در پرتو وحی و سیره معصومین علیهم‌السلام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1705940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705942_2281741623">
            <w:r>
              <w:rPr>
                <w:webHidden/>
                <w:rStyle w:val="IndexLink"/>
              </w:rPr>
              <w:t>1</w:t>
            </w:r>
            <w:r>
              <w:rPr>
                <w:rStyle w:val="IndexLink"/>
                <w:rtl w:val="true"/>
              </w:rPr>
              <w:t xml:space="preserve">. </w:t>
            </w:r>
            <w:r>
              <w:rPr>
                <w:rStyle w:val="IndexLink"/>
                <w:rtl w:val="true"/>
              </w:rPr>
              <w:t>الگو واقع شدن مشورت معصومین علیهم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705944_2281741623">
            <w:r>
              <w:rPr>
                <w:webHidden/>
                <w:rStyle w:val="IndexLink"/>
              </w:rPr>
              <w:t>2</w:t>
            </w:r>
            <w:r>
              <w:rPr>
                <w:rStyle w:val="IndexLink"/>
                <w:rtl w:val="true"/>
              </w:rPr>
              <w:t xml:space="preserve">. </w:t>
            </w:r>
            <w:r>
              <w:rPr>
                <w:rStyle w:val="IndexLink"/>
                <w:rtl w:val="true"/>
              </w:rPr>
              <w:t>از بین بردن استبداد رأی</w:t>
            </w:r>
            <w:r>
              <w:rPr>
                <w:rStyle w:val="IndexLink"/>
                <w:rtl w:val="true"/>
              </w:rPr>
              <w:tab/>
            </w:r>
            <w:r>
              <w:rPr>
                <w:rStyle w:val="IndexLink"/>
              </w:rPr>
              <w:t>61</w:t>
            </w:r>
          </w:hyperlink>
        </w:p>
        <w:p>
          <w:pPr>
            <w:pStyle w:val="Contents3"/>
            <w:tabs>
              <w:tab w:val="clear" w:pos="8459"/>
              <w:tab w:val="right" w:pos="9026" w:leader="dot"/>
            </w:tabs>
            <w:rPr/>
          </w:pPr>
          <w:hyperlink w:anchor="__RefHeading___Toc1705946_2281741623">
            <w:r>
              <w:rPr>
                <w:webHidden/>
                <w:rStyle w:val="IndexLink"/>
              </w:rPr>
              <w:t>3</w:t>
            </w:r>
            <w:r>
              <w:rPr>
                <w:rStyle w:val="IndexLink"/>
                <w:rtl w:val="true"/>
              </w:rPr>
              <w:t xml:space="preserve">. </w:t>
            </w:r>
            <w:r>
              <w:rPr>
                <w:rStyle w:val="IndexLink"/>
                <w:rtl w:val="true"/>
              </w:rPr>
              <w:t>کرامت بخشیدن به اُمت</w:t>
            </w:r>
            <w:r>
              <w:rPr>
                <w:rStyle w:val="IndexLink"/>
                <w:rtl w:val="true"/>
              </w:rPr>
              <w:tab/>
            </w:r>
            <w:r>
              <w:rPr>
                <w:rStyle w:val="IndexLink"/>
              </w:rPr>
              <w:t>63</w:t>
            </w:r>
          </w:hyperlink>
        </w:p>
        <w:p>
          <w:pPr>
            <w:pStyle w:val="Contents3"/>
            <w:tabs>
              <w:tab w:val="clear" w:pos="8459"/>
              <w:tab w:val="right" w:pos="9026" w:leader="dot"/>
            </w:tabs>
            <w:rPr/>
          </w:pPr>
          <w:hyperlink w:anchor="__RefHeading___Toc1705948_2281741623">
            <w:r>
              <w:rPr>
                <w:webHidden/>
                <w:rStyle w:val="IndexLink"/>
              </w:rPr>
              <w:t>4</w:t>
            </w:r>
            <w:r>
              <w:rPr>
                <w:rStyle w:val="IndexLink"/>
                <w:rtl w:val="true"/>
              </w:rPr>
              <w:t xml:space="preserve">. </w:t>
            </w:r>
            <w:r>
              <w:rPr>
                <w:rStyle w:val="IndexLink"/>
                <w:rtl w:val="true"/>
              </w:rPr>
              <w:t>آماده ساختن جامعه برای تصمیم گیری در شرایط دشوار</w:t>
            </w:r>
            <w:r>
              <w:rPr>
                <w:rStyle w:val="IndexLink"/>
                <w:rtl w:val="true"/>
              </w:rPr>
              <w:tab/>
            </w:r>
            <w:r>
              <w:rPr>
                <w:rStyle w:val="IndexLink"/>
              </w:rPr>
              <w:t>65</w:t>
            </w:r>
          </w:hyperlink>
        </w:p>
        <w:p>
          <w:pPr>
            <w:pStyle w:val="Contents3"/>
            <w:tabs>
              <w:tab w:val="clear" w:pos="8459"/>
              <w:tab w:val="right" w:pos="9026" w:leader="dot"/>
            </w:tabs>
            <w:rPr/>
          </w:pPr>
          <w:hyperlink w:anchor="__RefHeading___Toc1705950_2281741623">
            <w:r>
              <w:rPr>
                <w:webHidden/>
                <w:rStyle w:val="IndexLink"/>
              </w:rPr>
              <w:t>5</w:t>
            </w:r>
            <w:r>
              <w:rPr>
                <w:rStyle w:val="IndexLink"/>
                <w:rtl w:val="true"/>
              </w:rPr>
              <w:t xml:space="preserve">. </w:t>
            </w:r>
            <w:r>
              <w:rPr>
                <w:rStyle w:val="IndexLink"/>
                <w:rtl w:val="true"/>
              </w:rPr>
              <w:t>فراهم آوردن زمینه برای بروز استعدادها و تبلور تجربه های سازنده</w:t>
            </w:r>
            <w:r>
              <w:rPr>
                <w:rStyle w:val="IndexLink"/>
                <w:rtl w:val="true"/>
              </w:rPr>
              <w:tab/>
            </w:r>
            <w:r>
              <w:rPr>
                <w:rStyle w:val="IndexLink"/>
              </w:rPr>
              <w:t>67</w:t>
            </w:r>
          </w:hyperlink>
        </w:p>
        <w:p>
          <w:pPr>
            <w:pStyle w:val="Contents3"/>
            <w:tabs>
              <w:tab w:val="clear" w:pos="8459"/>
              <w:tab w:val="right" w:pos="9026" w:leader="dot"/>
            </w:tabs>
            <w:rPr/>
          </w:pPr>
          <w:hyperlink w:anchor="__RefHeading___Toc1705952_2281741623">
            <w:r>
              <w:rPr>
                <w:webHidden/>
                <w:rStyle w:val="IndexLink"/>
              </w:rPr>
              <w:t>6</w:t>
            </w:r>
            <w:r>
              <w:rPr>
                <w:rStyle w:val="IndexLink"/>
                <w:rtl w:val="true"/>
              </w:rPr>
              <w:t xml:space="preserve">. </w:t>
            </w:r>
            <w:r>
              <w:rPr>
                <w:rStyle w:val="IndexLink"/>
                <w:rtl w:val="true"/>
              </w:rPr>
              <w:t>شناخته شدن افراد صادق از مدعیان دروغین</w:t>
            </w:r>
            <w:r>
              <w:rPr>
                <w:rStyle w:val="IndexLink"/>
                <w:rtl w:val="true"/>
              </w:rPr>
              <w:tab/>
            </w:r>
            <w:r>
              <w:rPr>
                <w:rStyle w:val="IndexLink"/>
              </w:rPr>
              <w:t>69</w:t>
            </w:r>
          </w:hyperlink>
        </w:p>
        <w:p>
          <w:pPr>
            <w:pStyle w:val="Contents3"/>
            <w:tabs>
              <w:tab w:val="clear" w:pos="8459"/>
              <w:tab w:val="right" w:pos="9026" w:leader="dot"/>
            </w:tabs>
            <w:rPr/>
          </w:pPr>
          <w:hyperlink w:anchor="__RefHeading___Toc1705954_2281741623">
            <w:r>
              <w:rPr>
                <w:webHidden/>
                <w:rStyle w:val="IndexLink"/>
              </w:rPr>
              <w:t>7</w:t>
            </w:r>
            <w:r>
              <w:rPr>
                <w:rStyle w:val="IndexLink"/>
                <w:rtl w:val="true"/>
              </w:rPr>
              <w:t xml:space="preserve">. </w:t>
            </w:r>
            <w:r>
              <w:rPr>
                <w:rStyle w:val="IndexLink"/>
                <w:rtl w:val="true"/>
              </w:rPr>
              <w:t>تربیت و تقویت رشد سیاسی مردم</w:t>
            </w:r>
            <w:r>
              <w:rPr>
                <w:rStyle w:val="IndexLink"/>
                <w:rtl w:val="true"/>
              </w:rPr>
              <w:tab/>
            </w:r>
            <w:r>
              <w:rPr>
                <w:rStyle w:val="IndexLink"/>
              </w:rPr>
              <w:t>71</w:t>
            </w:r>
          </w:hyperlink>
        </w:p>
        <w:p>
          <w:pPr>
            <w:pStyle w:val="Contents3"/>
            <w:tabs>
              <w:tab w:val="clear" w:pos="8459"/>
              <w:tab w:val="right" w:pos="9026" w:leader="dot"/>
            </w:tabs>
            <w:rPr/>
          </w:pPr>
          <w:hyperlink w:anchor="__RefHeading___Toc1705956_2281741623">
            <w:r>
              <w:rPr>
                <w:webHidden/>
                <w:rStyle w:val="IndexLink"/>
              </w:rPr>
              <w:t>8</w:t>
            </w:r>
            <w:r>
              <w:rPr>
                <w:rStyle w:val="IndexLink"/>
                <w:rtl w:val="true"/>
              </w:rPr>
              <w:t xml:space="preserve">. </w:t>
            </w:r>
            <w:r>
              <w:rPr>
                <w:rStyle w:val="IndexLink"/>
                <w:rtl w:val="true"/>
              </w:rPr>
              <w:t>پیش گیری از انتقادهای بی جا</w:t>
            </w:r>
            <w:r>
              <w:rPr>
                <w:rStyle w:val="IndexLink"/>
                <w:rtl w:val="true"/>
              </w:rPr>
              <w:tab/>
            </w:r>
            <w:r>
              <w:rPr>
                <w:rStyle w:val="IndexLink"/>
              </w:rPr>
              <w:t>73</w:t>
            </w:r>
          </w:hyperlink>
        </w:p>
        <w:p>
          <w:pPr>
            <w:pStyle w:val="Contents2"/>
            <w:tabs>
              <w:tab w:val="clear" w:pos="8743"/>
              <w:tab w:val="right" w:pos="9026" w:leader="dot"/>
            </w:tabs>
            <w:rPr/>
          </w:pPr>
          <w:hyperlink w:anchor="__RefHeading___Toc1705958_2281741623">
            <w:r>
              <w:rPr>
                <w:webHidden/>
                <w:rStyle w:val="IndexLink"/>
                <w:rtl w:val="true"/>
              </w:rPr>
              <w:t>فصل چهارم</w:t>
            </w:r>
            <w:r>
              <w:rPr>
                <w:rStyle w:val="IndexLink"/>
                <w:rtl w:val="true"/>
              </w:rPr>
              <w:t xml:space="preserve">: </w:t>
            </w:r>
            <w:r>
              <w:rPr>
                <w:rStyle w:val="IndexLink"/>
                <w:rtl w:val="true"/>
              </w:rPr>
              <w:t>شوراها در قانون اساسی</w:t>
            </w:r>
            <w:r>
              <w:rPr>
                <w:rStyle w:val="IndexLink"/>
                <w:rtl w:val="true"/>
              </w:rPr>
              <w:tab/>
            </w:r>
            <w:r>
              <w:rPr>
                <w:rStyle w:val="IndexLink"/>
              </w:rPr>
              <w:t>75</w:t>
            </w:r>
          </w:hyperlink>
        </w:p>
        <w:p>
          <w:pPr>
            <w:pStyle w:val="Contents3"/>
            <w:tabs>
              <w:tab w:val="clear" w:pos="8459"/>
              <w:tab w:val="right" w:pos="9026" w:leader="dot"/>
            </w:tabs>
            <w:rPr/>
          </w:pPr>
          <w:hyperlink w:anchor="__RefHeading___Toc1705960_2281741623">
            <w:r>
              <w:rPr>
                <w:webHidden/>
                <w:rStyle w:val="IndexLink"/>
                <w:rtl w:val="true"/>
              </w:rPr>
              <w:t>جایگاه شورا</w:t>
            </w:r>
            <w:r>
              <w:rPr>
                <w:rStyle w:val="IndexLink"/>
                <w:rtl w:val="true"/>
              </w:rPr>
              <w:tab/>
            </w:r>
            <w:r>
              <w:rPr>
                <w:rStyle w:val="IndexLink"/>
              </w:rPr>
              <w:t>75</w:t>
            </w:r>
          </w:hyperlink>
        </w:p>
        <w:p>
          <w:pPr>
            <w:pStyle w:val="Contents3"/>
            <w:tabs>
              <w:tab w:val="clear" w:pos="8459"/>
              <w:tab w:val="right" w:pos="9026" w:leader="dot"/>
            </w:tabs>
            <w:rPr/>
          </w:pPr>
          <w:hyperlink w:anchor="__RefHeading___Toc1705962_2281741623">
            <w:r>
              <w:rPr>
                <w:webHidden/>
                <w:rStyle w:val="IndexLink"/>
                <w:rtl w:val="true"/>
              </w:rPr>
              <w:t>انواع شورا و ساختار آن</w:t>
            </w:r>
            <w:r>
              <w:rPr>
                <w:rStyle w:val="IndexLink"/>
                <w:rtl w:val="true"/>
              </w:rPr>
              <w:tab/>
            </w:r>
            <w:r>
              <w:rPr>
                <w:rStyle w:val="IndexLink"/>
              </w:rPr>
              <w:t>76</w:t>
            </w:r>
          </w:hyperlink>
        </w:p>
        <w:p>
          <w:pPr>
            <w:pStyle w:val="Contents3"/>
            <w:tabs>
              <w:tab w:val="clear" w:pos="8459"/>
              <w:tab w:val="right" w:pos="9026" w:leader="dot"/>
            </w:tabs>
            <w:rPr/>
          </w:pPr>
          <w:hyperlink w:anchor="__RefHeading___Toc1705964_2281741623">
            <w:r>
              <w:rPr>
                <w:webHidden/>
                <w:rStyle w:val="IndexLink"/>
                <w:rtl w:val="true"/>
              </w:rPr>
              <w:t>چگونگی اجرای اصل شورا</w:t>
            </w:r>
            <w:r>
              <w:rPr>
                <w:rStyle w:val="IndexLink"/>
                <w:rtl w:val="true"/>
              </w:rPr>
              <w:tab/>
            </w:r>
            <w:r>
              <w:rPr>
                <w:rStyle w:val="IndexLink"/>
              </w:rPr>
              <w:t>79</w:t>
            </w:r>
          </w:hyperlink>
        </w:p>
        <w:p>
          <w:pPr>
            <w:pStyle w:val="Contents4"/>
            <w:tabs>
              <w:tab w:val="clear" w:pos="8176"/>
              <w:tab w:val="right" w:pos="9026" w:leader="dot"/>
            </w:tabs>
            <w:rPr/>
          </w:pPr>
          <w:hyperlink w:anchor="__RefHeading___Toc1705966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705968_2281741623">
            <w:r>
              <w:rPr>
                <w:webHidden/>
                <w:rStyle w:val="IndexLink"/>
              </w:rPr>
              <w:t>1</w:t>
            </w:r>
            <w:r>
              <w:rPr>
                <w:rStyle w:val="IndexLink"/>
                <w:rtl w:val="true"/>
              </w:rPr>
              <w:t xml:space="preserve">. </w:t>
            </w:r>
            <w:r>
              <w:rPr>
                <w:rStyle w:val="IndexLink"/>
                <w:rtl w:val="true"/>
              </w:rPr>
              <w:t>شورا به عنوان بازوی مدیریت</w:t>
            </w:r>
            <w:r>
              <w:rPr>
                <w:rStyle w:val="IndexLink"/>
                <w:rtl w:val="true"/>
              </w:rPr>
              <w:tab/>
            </w:r>
            <w:r>
              <w:rPr>
                <w:rStyle w:val="IndexLink"/>
              </w:rPr>
              <w:t>79</w:t>
            </w:r>
          </w:hyperlink>
        </w:p>
        <w:p>
          <w:pPr>
            <w:pStyle w:val="Contents4"/>
            <w:tabs>
              <w:tab w:val="clear" w:pos="8176"/>
              <w:tab w:val="right" w:pos="9026" w:leader="dot"/>
            </w:tabs>
            <w:rPr/>
          </w:pPr>
          <w:hyperlink w:anchor="__RefHeading___Toc1705970_2281741623">
            <w:r>
              <w:rPr>
                <w:webHidden/>
                <w:rStyle w:val="IndexLink"/>
              </w:rPr>
              <w:t>2</w:t>
            </w:r>
            <w:r>
              <w:rPr>
                <w:rStyle w:val="IndexLink"/>
                <w:rtl w:val="true"/>
              </w:rPr>
              <w:t xml:space="preserve">. </w:t>
            </w:r>
            <w:r>
              <w:rPr>
                <w:rStyle w:val="IndexLink"/>
                <w:rtl w:val="true"/>
              </w:rPr>
              <w:t>شورا به عنوان مقام تصمیم گیرنده</w:t>
            </w:r>
            <w:r>
              <w:rPr>
                <w:rStyle w:val="IndexLink"/>
                <w:rtl w:val="true"/>
              </w:rPr>
              <w:tab/>
            </w:r>
            <w:r>
              <w:rPr>
                <w:rStyle w:val="IndexLink"/>
              </w:rPr>
              <w:t>81</w:t>
            </w:r>
          </w:hyperlink>
        </w:p>
        <w:p>
          <w:pPr>
            <w:pStyle w:val="Contents3"/>
            <w:tabs>
              <w:tab w:val="clear" w:pos="8459"/>
              <w:tab w:val="right" w:pos="9026" w:leader="dot"/>
            </w:tabs>
            <w:rPr/>
          </w:pPr>
          <w:hyperlink w:anchor="__RefHeading___Toc1705972_2281741623">
            <w:r>
              <w:rPr>
                <w:webHidden/>
                <w:rStyle w:val="IndexLink"/>
                <w:rtl w:val="true"/>
              </w:rPr>
              <w:t>اهداف شورا در قانون اساسی</w:t>
            </w:r>
            <w:r>
              <w:rPr>
                <w:rStyle w:val="IndexLink"/>
                <w:rtl w:val="true"/>
              </w:rPr>
              <w:tab/>
            </w:r>
            <w:r>
              <w:rPr>
                <w:rStyle w:val="IndexLink"/>
              </w:rPr>
              <w:t>82</w:t>
            </w:r>
          </w:hyperlink>
        </w:p>
        <w:p>
          <w:pPr>
            <w:pStyle w:val="Contents4"/>
            <w:tabs>
              <w:tab w:val="clear" w:pos="8176"/>
              <w:tab w:val="right" w:pos="9026" w:leader="dot"/>
            </w:tabs>
            <w:rPr/>
          </w:pPr>
          <w:hyperlink w:anchor="__RefHeading___Toc1705974_2281741623">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705976_2281741623">
            <w:r>
              <w:rPr>
                <w:webHidden/>
                <w:rStyle w:val="IndexLink"/>
              </w:rPr>
              <w:t>1</w:t>
            </w:r>
            <w:r>
              <w:rPr>
                <w:rStyle w:val="IndexLink"/>
                <w:rtl w:val="true"/>
              </w:rPr>
              <w:t xml:space="preserve">. </w:t>
            </w:r>
            <w:r>
              <w:rPr>
                <w:rStyle w:val="IndexLink"/>
                <w:rtl w:val="true"/>
              </w:rPr>
              <w:t>جلوگیری از تبعیض و برقراری قسط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1705978_2281741623">
            <w:r>
              <w:rPr>
                <w:webHidden/>
                <w:rStyle w:val="IndexLink"/>
              </w:rPr>
              <w:t>2</w:t>
            </w:r>
            <w:r>
              <w:rPr>
                <w:rStyle w:val="IndexLink"/>
                <w:rtl w:val="true"/>
              </w:rPr>
              <w:t xml:space="preserve">. </w:t>
            </w:r>
            <w:r>
              <w:rPr>
                <w:rStyle w:val="IndexLink"/>
                <w:rtl w:val="true"/>
              </w:rPr>
              <w:t>سرعت بخشیدن به کارها</w:t>
            </w:r>
            <w:r>
              <w:rPr>
                <w:rStyle w:val="IndexLink"/>
                <w:rtl w:val="true"/>
              </w:rPr>
              <w:tab/>
            </w:r>
            <w:r>
              <w:rPr>
                <w:rStyle w:val="IndexLink"/>
              </w:rPr>
              <w:t>83</w:t>
            </w:r>
          </w:hyperlink>
        </w:p>
        <w:p>
          <w:pPr>
            <w:pStyle w:val="Contents4"/>
            <w:tabs>
              <w:tab w:val="clear" w:pos="8176"/>
              <w:tab w:val="right" w:pos="9026" w:leader="dot"/>
            </w:tabs>
            <w:rPr/>
          </w:pPr>
          <w:hyperlink w:anchor="__RefHeading___Toc1705980_2281741623">
            <w:r>
              <w:rPr>
                <w:webHidden/>
                <w:rStyle w:val="IndexLink"/>
              </w:rPr>
              <w:t>3</w:t>
            </w:r>
            <w:r>
              <w:rPr>
                <w:rStyle w:val="IndexLink"/>
                <w:rtl w:val="true"/>
              </w:rPr>
              <w:t xml:space="preserve">. </w:t>
            </w:r>
            <w:r>
              <w:rPr>
                <w:rStyle w:val="IndexLink"/>
                <w:rtl w:val="true"/>
              </w:rPr>
              <w:t>نظارت اجتماعی</w:t>
            </w:r>
            <w:r>
              <w:rPr>
                <w:rStyle w:val="IndexLink"/>
                <w:rtl w:val="true"/>
              </w:rPr>
              <w:tab/>
            </w:r>
            <w:r>
              <w:rPr>
                <w:rStyle w:val="IndexLink"/>
              </w:rPr>
              <w:t>84</w:t>
            </w:r>
          </w:hyperlink>
        </w:p>
        <w:p>
          <w:pPr>
            <w:pStyle w:val="Contents4"/>
            <w:tabs>
              <w:tab w:val="clear" w:pos="8176"/>
              <w:tab w:val="right" w:pos="9026" w:leader="dot"/>
            </w:tabs>
            <w:rPr/>
          </w:pPr>
          <w:hyperlink w:anchor="__RefHeading___Toc1705982_2281741623">
            <w:r>
              <w:rPr>
                <w:webHidden/>
                <w:rStyle w:val="IndexLink"/>
              </w:rPr>
              <w:t>4</w:t>
            </w:r>
            <w:r>
              <w:rPr>
                <w:rStyle w:val="IndexLink"/>
                <w:rtl w:val="true"/>
              </w:rPr>
              <w:t xml:space="preserve">. </w:t>
            </w:r>
            <w:r>
              <w:rPr>
                <w:rStyle w:val="IndexLink"/>
                <w:rtl w:val="true"/>
              </w:rPr>
              <w:t>هدایت و رهبری برنامه های محلی</w:t>
            </w:r>
            <w:r>
              <w:rPr>
                <w:rStyle w:val="IndexLink"/>
                <w:rtl w:val="true"/>
              </w:rPr>
              <w:tab/>
            </w:r>
            <w:r>
              <w:rPr>
                <w:rStyle w:val="IndexLink"/>
              </w:rPr>
              <w:t>85</w:t>
            </w:r>
          </w:hyperlink>
        </w:p>
        <w:p>
          <w:pPr>
            <w:pStyle w:val="Contents4"/>
            <w:tabs>
              <w:tab w:val="clear" w:pos="8176"/>
              <w:tab w:val="right" w:pos="9026" w:leader="dot"/>
            </w:tabs>
            <w:rPr/>
          </w:pPr>
          <w:hyperlink w:anchor="__RefHeading___Toc1705984_2281741623">
            <w:r>
              <w:rPr>
                <w:webHidden/>
                <w:rStyle w:val="IndexLink"/>
              </w:rPr>
              <w:t>5</w:t>
            </w:r>
            <w:r>
              <w:rPr>
                <w:rStyle w:val="IndexLink"/>
                <w:rtl w:val="true"/>
              </w:rPr>
              <w:t xml:space="preserve">. </w:t>
            </w:r>
            <w:r>
              <w:rPr>
                <w:rStyle w:val="IndexLink"/>
                <w:rtl w:val="true"/>
              </w:rPr>
              <w:t>بهره گیری از همکاری مردم</w:t>
            </w:r>
            <w:r>
              <w:rPr>
                <w:rStyle w:val="IndexLink"/>
                <w:rtl w:val="true"/>
              </w:rPr>
              <w:tab/>
            </w:r>
            <w:r>
              <w:rPr>
                <w:rStyle w:val="IndexLink"/>
              </w:rPr>
              <w:t>85</w:t>
            </w:r>
          </w:hyperlink>
        </w:p>
        <w:p>
          <w:pPr>
            <w:pStyle w:val="Contents4"/>
            <w:tabs>
              <w:tab w:val="clear" w:pos="8176"/>
              <w:tab w:val="right" w:pos="9026" w:leader="dot"/>
            </w:tabs>
            <w:rPr/>
          </w:pPr>
          <w:hyperlink w:anchor="__RefHeading___Toc1705986_2281741623">
            <w:r>
              <w:rPr>
                <w:webHidden/>
                <w:rStyle w:val="IndexLink"/>
              </w:rPr>
              <w:t>6</w:t>
            </w:r>
            <w:r>
              <w:rPr>
                <w:rStyle w:val="IndexLink"/>
                <w:rtl w:val="true"/>
              </w:rPr>
              <w:t xml:space="preserve">. </w:t>
            </w:r>
            <w:r>
              <w:rPr>
                <w:rStyle w:val="IndexLink"/>
                <w:rtl w:val="true"/>
              </w:rPr>
              <w:t>ایجاد هماهنگی برای پیشرفت امور</w:t>
            </w:r>
            <w:r>
              <w:rPr>
                <w:rStyle w:val="IndexLink"/>
                <w:rtl w:val="true"/>
              </w:rPr>
              <w:tab/>
            </w:r>
            <w:r>
              <w:rPr>
                <w:rStyle w:val="IndexLink"/>
              </w:rPr>
              <w:t>86</w:t>
            </w:r>
          </w:hyperlink>
        </w:p>
        <w:p>
          <w:pPr>
            <w:pStyle w:val="Contents3"/>
            <w:tabs>
              <w:tab w:val="clear" w:pos="8459"/>
              <w:tab w:val="right" w:pos="9026" w:leader="dot"/>
            </w:tabs>
            <w:rPr/>
          </w:pPr>
          <w:hyperlink w:anchor="__RefHeading___Toc1705988_2281741623">
            <w:r>
              <w:rPr>
                <w:webHidden/>
                <w:rStyle w:val="IndexLink"/>
                <w:rtl w:val="true"/>
              </w:rPr>
              <w:t>ضوابط حاکم بر فعالیت شوراهای اسلامی</w:t>
            </w:r>
            <w:r>
              <w:rPr>
                <w:rStyle w:val="IndexLink"/>
                <w:rtl w:val="true"/>
              </w:rPr>
              <w:tab/>
            </w:r>
            <w:r>
              <w:rPr>
                <w:rStyle w:val="IndexLink"/>
              </w:rPr>
              <w:t>86</w:t>
            </w:r>
          </w:hyperlink>
        </w:p>
        <w:p>
          <w:pPr>
            <w:pStyle w:val="Contents4"/>
            <w:tabs>
              <w:tab w:val="clear" w:pos="8176"/>
              <w:tab w:val="right" w:pos="9026" w:leader="dot"/>
            </w:tabs>
            <w:rPr/>
          </w:pPr>
          <w:hyperlink w:anchor="__RefHeading___Toc1705990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705992_2281741623">
            <w:r>
              <w:rPr>
                <w:webHidden/>
                <w:rStyle w:val="IndexLink"/>
              </w:rPr>
              <w:t>1</w:t>
            </w:r>
            <w:r>
              <w:rPr>
                <w:rStyle w:val="IndexLink"/>
                <w:rtl w:val="true"/>
              </w:rPr>
              <w:t xml:space="preserve">. </w:t>
            </w:r>
            <w:r>
              <w:rPr>
                <w:rStyle w:val="IndexLink"/>
                <w:rtl w:val="true"/>
              </w:rPr>
              <w:t>رعایت اصول نظام جمهوری اسلامی</w:t>
            </w:r>
            <w:r>
              <w:rPr>
                <w:rStyle w:val="IndexLink"/>
                <w:rtl w:val="true"/>
              </w:rPr>
              <w:tab/>
            </w:r>
            <w:r>
              <w:rPr>
                <w:rStyle w:val="IndexLink"/>
              </w:rPr>
              <w:t>87</w:t>
            </w:r>
          </w:hyperlink>
        </w:p>
        <w:p>
          <w:pPr>
            <w:pStyle w:val="Contents4"/>
            <w:tabs>
              <w:tab w:val="clear" w:pos="8176"/>
              <w:tab w:val="right" w:pos="9026" w:leader="dot"/>
            </w:tabs>
            <w:rPr/>
          </w:pPr>
          <w:hyperlink w:anchor="__RefHeading___Toc1705994_2281741623">
            <w:r>
              <w:rPr>
                <w:webHidden/>
                <w:rStyle w:val="IndexLink"/>
              </w:rPr>
              <w:t>2</w:t>
            </w:r>
            <w:r>
              <w:rPr>
                <w:rStyle w:val="IndexLink"/>
                <w:rtl w:val="true"/>
              </w:rPr>
              <w:t xml:space="preserve">. </w:t>
            </w:r>
            <w:r>
              <w:rPr>
                <w:rStyle w:val="IndexLink"/>
                <w:rtl w:val="true"/>
              </w:rPr>
              <w:t>پیروی از حکومت مرکزی</w:t>
            </w:r>
            <w:r>
              <w:rPr>
                <w:rStyle w:val="IndexLink"/>
                <w:rtl w:val="true"/>
              </w:rPr>
              <w:tab/>
            </w:r>
            <w:r>
              <w:rPr>
                <w:rStyle w:val="IndexLink"/>
              </w:rPr>
              <w:t>87</w:t>
            </w:r>
          </w:hyperlink>
        </w:p>
        <w:p>
          <w:pPr>
            <w:pStyle w:val="Contents4"/>
            <w:tabs>
              <w:tab w:val="clear" w:pos="8176"/>
              <w:tab w:val="right" w:pos="9026" w:leader="dot"/>
            </w:tabs>
            <w:rPr/>
          </w:pPr>
          <w:hyperlink w:anchor="__RefHeading___Toc1705996_2281741623">
            <w:r>
              <w:rPr>
                <w:webHidden/>
                <w:rStyle w:val="IndexLink"/>
              </w:rPr>
              <w:t>3</w:t>
            </w:r>
            <w:r>
              <w:rPr>
                <w:rStyle w:val="IndexLink"/>
                <w:rtl w:val="true"/>
              </w:rPr>
              <w:t xml:space="preserve">. </w:t>
            </w:r>
            <w:r>
              <w:rPr>
                <w:rStyle w:val="IndexLink"/>
                <w:rtl w:val="true"/>
              </w:rPr>
              <w:t>حفظ وحدت ملّی</w:t>
            </w:r>
            <w:r>
              <w:rPr>
                <w:rStyle w:val="IndexLink"/>
                <w:rtl w:val="true"/>
              </w:rPr>
              <w:tab/>
            </w:r>
            <w:r>
              <w:rPr>
                <w:rStyle w:val="IndexLink"/>
              </w:rPr>
              <w:t>88</w:t>
            </w:r>
          </w:hyperlink>
        </w:p>
        <w:p>
          <w:pPr>
            <w:pStyle w:val="Contents4"/>
            <w:tabs>
              <w:tab w:val="clear" w:pos="8176"/>
              <w:tab w:val="right" w:pos="9026" w:leader="dot"/>
            </w:tabs>
            <w:rPr/>
          </w:pPr>
          <w:hyperlink w:anchor="__RefHeading___Toc1705998_2281741623">
            <w:r>
              <w:rPr>
                <w:webHidden/>
                <w:rStyle w:val="IndexLink"/>
              </w:rPr>
              <w:t>4</w:t>
            </w:r>
            <w:r>
              <w:rPr>
                <w:rStyle w:val="IndexLink"/>
                <w:rtl w:val="true"/>
              </w:rPr>
              <w:t xml:space="preserve">. </w:t>
            </w:r>
            <w:r>
              <w:rPr>
                <w:rStyle w:val="IndexLink"/>
                <w:rtl w:val="true"/>
              </w:rPr>
              <w:t>حفظ یکپارچگی سرزمین</w:t>
            </w:r>
            <w:r>
              <w:rPr>
                <w:rStyle w:val="IndexLink"/>
                <w:rtl w:val="true"/>
              </w:rPr>
              <w:tab/>
            </w:r>
            <w:r>
              <w:rPr>
                <w:rStyle w:val="IndexLink"/>
              </w:rPr>
              <w:t>88</w:t>
            </w:r>
          </w:hyperlink>
        </w:p>
        <w:p>
          <w:pPr>
            <w:pStyle w:val="Contents4"/>
            <w:tabs>
              <w:tab w:val="clear" w:pos="8176"/>
              <w:tab w:val="right" w:pos="9026" w:leader="dot"/>
            </w:tabs>
            <w:rPr/>
          </w:pPr>
          <w:hyperlink w:anchor="__RefHeading___Toc1706000_2281741623">
            <w:r>
              <w:rPr>
                <w:webHidden/>
                <w:rStyle w:val="IndexLink"/>
              </w:rPr>
              <w:t>5</w:t>
            </w:r>
            <w:r>
              <w:rPr>
                <w:rStyle w:val="IndexLink"/>
                <w:rtl w:val="true"/>
              </w:rPr>
              <w:t xml:space="preserve">. </w:t>
            </w:r>
            <w:r>
              <w:rPr>
                <w:rStyle w:val="IndexLink"/>
                <w:rtl w:val="true"/>
              </w:rPr>
              <w:t>هماهنگی مصوّبه ها با موازین اسلامی</w:t>
            </w:r>
            <w:r>
              <w:rPr>
                <w:rStyle w:val="IndexLink"/>
                <w:rtl w:val="true"/>
              </w:rPr>
              <w:tab/>
            </w:r>
            <w:r>
              <w:rPr>
                <w:rStyle w:val="IndexLink"/>
              </w:rPr>
              <w:t>89</w:t>
            </w:r>
          </w:hyperlink>
        </w:p>
        <w:p>
          <w:pPr>
            <w:pStyle w:val="Contents2"/>
            <w:tabs>
              <w:tab w:val="clear" w:pos="8743"/>
              <w:tab w:val="right" w:pos="9026" w:leader="dot"/>
            </w:tabs>
            <w:rPr/>
          </w:pPr>
          <w:hyperlink w:anchor="__RefHeading___Toc1706002_2281741623">
            <w:r>
              <w:rPr>
                <w:webHidden/>
                <w:rStyle w:val="IndexLink"/>
                <w:rtl w:val="true"/>
              </w:rPr>
              <w:t>فصل پنجم</w:t>
            </w:r>
            <w:r>
              <w:rPr>
                <w:rStyle w:val="IndexLink"/>
                <w:rtl w:val="true"/>
              </w:rPr>
              <w:t xml:space="preserve">: </w:t>
            </w:r>
            <w:r>
              <w:rPr>
                <w:rStyle w:val="IndexLink"/>
                <w:rtl w:val="true"/>
              </w:rPr>
              <w:t>آفات شورا</w:t>
            </w:r>
            <w:r>
              <w:rPr>
                <w:rStyle w:val="IndexLink"/>
                <w:rtl w:val="true"/>
              </w:rPr>
              <w:tab/>
            </w:r>
            <w:r>
              <w:rPr>
                <w:rStyle w:val="IndexLink"/>
              </w:rPr>
              <w:t>91</w:t>
            </w:r>
          </w:hyperlink>
        </w:p>
        <w:p>
          <w:pPr>
            <w:pStyle w:val="Contents3"/>
            <w:tabs>
              <w:tab w:val="clear" w:pos="8459"/>
              <w:tab w:val="right" w:pos="9026" w:leader="dot"/>
            </w:tabs>
            <w:rPr/>
          </w:pPr>
          <w:hyperlink w:anchor="__RefHeading___Toc1706004_2281741623">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1706006_2281741623">
            <w:r>
              <w:rPr>
                <w:webHidden/>
                <w:rStyle w:val="IndexLink"/>
              </w:rPr>
              <w:t>1</w:t>
            </w:r>
            <w:r>
              <w:rPr>
                <w:rStyle w:val="IndexLink"/>
                <w:rtl w:val="true"/>
              </w:rPr>
              <w:t xml:space="preserve">. </w:t>
            </w:r>
            <w:r>
              <w:rPr>
                <w:rStyle w:val="IndexLink"/>
                <w:rtl w:val="true"/>
              </w:rPr>
              <w:t>کم رنگ شدن روحیه اسلامی</w:t>
            </w:r>
            <w:r>
              <w:rPr>
                <w:rStyle w:val="IndexLink"/>
                <w:rtl w:val="true"/>
              </w:rPr>
              <w:tab/>
            </w:r>
            <w:r>
              <w:rPr>
                <w:rStyle w:val="IndexLink"/>
              </w:rPr>
              <w:t>91</w:t>
            </w:r>
          </w:hyperlink>
        </w:p>
        <w:p>
          <w:pPr>
            <w:pStyle w:val="Contents3"/>
            <w:tabs>
              <w:tab w:val="clear" w:pos="8459"/>
              <w:tab w:val="right" w:pos="9026" w:leader="dot"/>
            </w:tabs>
            <w:rPr/>
          </w:pPr>
          <w:hyperlink w:anchor="__RefHeading___Toc1706008_2281741623">
            <w:r>
              <w:rPr>
                <w:webHidden/>
                <w:rStyle w:val="IndexLink"/>
              </w:rPr>
              <w:t>2</w:t>
            </w:r>
            <w:r>
              <w:rPr>
                <w:rStyle w:val="IndexLink"/>
                <w:rtl w:val="true"/>
              </w:rPr>
              <w:t xml:space="preserve">. </w:t>
            </w:r>
            <w:r>
              <w:rPr>
                <w:rStyle w:val="IndexLink"/>
                <w:rtl w:val="true"/>
              </w:rPr>
              <w:t xml:space="preserve">خودمحوری و حزب محوری </w:t>
            </w:r>
            <w:r>
              <w:rPr>
                <w:rStyle w:val="IndexLink"/>
                <w:rtl w:val="true"/>
              </w:rPr>
              <w:t>(</w:t>
            </w:r>
            <w:r>
              <w:rPr>
                <w:rStyle w:val="IndexLink"/>
                <w:rtl w:val="true"/>
              </w:rPr>
              <w:t>سیاست زدگی</w:t>
            </w:r>
            <w:r>
              <w:rPr>
                <w:rStyle w:val="IndexLink"/>
                <w:rtl w:val="true"/>
              </w:rPr>
              <w:t>)</w:t>
              <w:tab/>
            </w:r>
            <w:r>
              <w:rPr>
                <w:rStyle w:val="IndexLink"/>
              </w:rPr>
              <w:t>91</w:t>
            </w:r>
          </w:hyperlink>
        </w:p>
        <w:p>
          <w:pPr>
            <w:pStyle w:val="Contents3"/>
            <w:tabs>
              <w:tab w:val="clear" w:pos="8459"/>
              <w:tab w:val="right" w:pos="9026" w:leader="dot"/>
            </w:tabs>
            <w:rPr/>
          </w:pPr>
          <w:hyperlink w:anchor="__RefHeading___Toc1706010_2281741623">
            <w:r>
              <w:rPr>
                <w:webHidden/>
                <w:rStyle w:val="IndexLink"/>
              </w:rPr>
              <w:t>3</w:t>
            </w:r>
            <w:r>
              <w:rPr>
                <w:rStyle w:val="IndexLink"/>
                <w:rtl w:val="true"/>
              </w:rPr>
              <w:t xml:space="preserve">. </w:t>
            </w:r>
            <w:r>
              <w:rPr>
                <w:rStyle w:val="IndexLink"/>
                <w:rtl w:val="true"/>
              </w:rPr>
              <w:t xml:space="preserve">فراموشی وظایف اصلی و توجه به مسائل جانبی </w:t>
            </w:r>
            <w:r>
              <w:rPr>
                <w:rStyle w:val="IndexLink"/>
                <w:rtl w:val="true"/>
              </w:rPr>
              <w:t>(</w:t>
            </w:r>
            <w:r>
              <w:rPr>
                <w:rStyle w:val="IndexLink"/>
                <w:rtl w:val="true"/>
              </w:rPr>
              <w:t>عمل زدگی</w:t>
            </w:r>
            <w:r>
              <w:rPr>
                <w:rStyle w:val="IndexLink"/>
                <w:rtl w:val="true"/>
              </w:rPr>
              <w:t>)</w:t>
              <w:tab/>
            </w:r>
            <w:r>
              <w:rPr>
                <w:rStyle w:val="IndexLink"/>
              </w:rPr>
              <w:t>92</w:t>
            </w:r>
          </w:hyperlink>
        </w:p>
        <w:p>
          <w:pPr>
            <w:pStyle w:val="Contents3"/>
            <w:tabs>
              <w:tab w:val="clear" w:pos="8459"/>
              <w:tab w:val="right" w:pos="9026" w:leader="dot"/>
            </w:tabs>
            <w:rPr/>
          </w:pPr>
          <w:hyperlink w:anchor="__RefHeading___Toc1706012_2281741623">
            <w:r>
              <w:rPr>
                <w:webHidden/>
                <w:rStyle w:val="IndexLink"/>
              </w:rPr>
              <w:t>4</w:t>
            </w:r>
            <w:r>
              <w:rPr>
                <w:rStyle w:val="IndexLink"/>
                <w:rtl w:val="true"/>
              </w:rPr>
              <w:t xml:space="preserve">. </w:t>
            </w:r>
            <w:r>
              <w:rPr>
                <w:rStyle w:val="IndexLink"/>
                <w:rtl w:val="true"/>
              </w:rPr>
              <w:t>مشخص نبودن جایگاه قانونی</w:t>
            </w:r>
            <w:r>
              <w:rPr>
                <w:rStyle w:val="IndexLink"/>
                <w:rtl w:val="true"/>
              </w:rPr>
              <w:tab/>
            </w:r>
            <w:r>
              <w:rPr>
                <w:rStyle w:val="IndexLink"/>
              </w:rPr>
              <w:t>93</w:t>
            </w:r>
          </w:hyperlink>
        </w:p>
        <w:p>
          <w:pPr>
            <w:pStyle w:val="Contents3"/>
            <w:tabs>
              <w:tab w:val="clear" w:pos="8459"/>
              <w:tab w:val="right" w:pos="9026" w:leader="dot"/>
            </w:tabs>
            <w:rPr/>
          </w:pPr>
          <w:hyperlink w:anchor="__RefHeading___Toc1706014_2281741623">
            <w:r>
              <w:rPr>
                <w:webHidden/>
                <w:rStyle w:val="IndexLink"/>
              </w:rPr>
              <w:t>5</w:t>
            </w:r>
            <w:r>
              <w:rPr>
                <w:rStyle w:val="IndexLink"/>
                <w:rtl w:val="true"/>
              </w:rPr>
              <w:t xml:space="preserve">. </w:t>
            </w:r>
            <w:r>
              <w:rPr>
                <w:rStyle w:val="IndexLink"/>
                <w:rtl w:val="true"/>
              </w:rPr>
              <w:t>مشخص نبودن ساختار و تشکیلات</w:t>
            </w:r>
            <w:r>
              <w:rPr>
                <w:rStyle w:val="IndexLink"/>
                <w:rtl w:val="true"/>
              </w:rPr>
              <w:tab/>
            </w:r>
            <w:r>
              <w:rPr>
                <w:rStyle w:val="IndexLink"/>
              </w:rPr>
              <w:t>95</w:t>
            </w:r>
          </w:hyperlink>
        </w:p>
        <w:p>
          <w:pPr>
            <w:pStyle w:val="Contents3"/>
            <w:tabs>
              <w:tab w:val="clear" w:pos="8459"/>
              <w:tab w:val="right" w:pos="9026" w:leader="dot"/>
            </w:tabs>
            <w:rPr/>
          </w:pPr>
          <w:hyperlink w:anchor="__RefHeading___Toc1706016_2281741623">
            <w:r>
              <w:rPr>
                <w:webHidden/>
                <w:rStyle w:val="IndexLink"/>
              </w:rPr>
              <w:t>6</w:t>
            </w:r>
            <w:r>
              <w:rPr>
                <w:rStyle w:val="IndexLink"/>
                <w:rtl w:val="true"/>
              </w:rPr>
              <w:t xml:space="preserve">. </w:t>
            </w:r>
            <w:r>
              <w:rPr>
                <w:rStyle w:val="IndexLink"/>
                <w:rtl w:val="true"/>
              </w:rPr>
              <w:t>نقش تخریبی رسانه ها</w:t>
            </w:r>
            <w:r>
              <w:rPr>
                <w:rStyle w:val="IndexLink"/>
                <w:rtl w:val="true"/>
              </w:rPr>
              <w:tab/>
            </w:r>
            <w:r>
              <w:rPr>
                <w:rStyle w:val="IndexLink"/>
              </w:rPr>
              <w:t>95</w:t>
            </w:r>
          </w:hyperlink>
        </w:p>
        <w:p>
          <w:pPr>
            <w:pStyle w:val="Contents3"/>
            <w:tabs>
              <w:tab w:val="clear" w:pos="8459"/>
              <w:tab w:val="right" w:pos="9026" w:leader="dot"/>
            </w:tabs>
            <w:rPr/>
          </w:pPr>
          <w:hyperlink w:anchor="__RefHeading___Toc1706018_2281741623">
            <w:r>
              <w:rPr>
                <w:webHidden/>
                <w:rStyle w:val="IndexLink"/>
              </w:rPr>
              <w:t>7</w:t>
            </w:r>
            <w:r>
              <w:rPr>
                <w:rStyle w:val="IndexLink"/>
                <w:rtl w:val="true"/>
              </w:rPr>
              <w:t xml:space="preserve">. </w:t>
            </w:r>
            <w:r>
              <w:rPr>
                <w:rStyle w:val="IndexLink"/>
                <w:rtl w:val="true"/>
              </w:rPr>
              <w:t>انتظار زیاد مردم و فشار شورا بر دولت</w:t>
            </w:r>
            <w:r>
              <w:rPr>
                <w:rStyle w:val="IndexLink"/>
                <w:rtl w:val="true"/>
              </w:rPr>
              <w:tab/>
            </w:r>
            <w:r>
              <w:rPr>
                <w:rStyle w:val="IndexLink"/>
              </w:rPr>
              <w:t>96</w:t>
            </w:r>
          </w:hyperlink>
        </w:p>
        <w:p>
          <w:pPr>
            <w:pStyle w:val="Contents3"/>
            <w:tabs>
              <w:tab w:val="clear" w:pos="8459"/>
              <w:tab w:val="right" w:pos="9026" w:leader="dot"/>
            </w:tabs>
            <w:rPr/>
          </w:pPr>
          <w:hyperlink w:anchor="__RefHeading___Toc1706020_2281741623">
            <w:r>
              <w:rPr>
                <w:webHidden/>
                <w:rStyle w:val="IndexLink"/>
              </w:rPr>
              <w:t>8</w:t>
            </w:r>
            <w:r>
              <w:rPr>
                <w:rStyle w:val="IndexLink"/>
                <w:rtl w:val="true"/>
              </w:rPr>
              <w:t xml:space="preserve">. </w:t>
            </w:r>
            <w:r>
              <w:rPr>
                <w:rStyle w:val="IndexLink"/>
                <w:rtl w:val="true"/>
              </w:rPr>
              <w:t>شناخت ناکافی مردم از حوزه شورا</w:t>
            </w:r>
            <w:r>
              <w:rPr>
                <w:rStyle w:val="IndexLink"/>
                <w:rtl w:val="true"/>
              </w:rPr>
              <w:tab/>
            </w:r>
            <w:r>
              <w:rPr>
                <w:rStyle w:val="IndexLink"/>
              </w:rPr>
              <w:t>98</w:t>
            </w:r>
          </w:hyperlink>
        </w:p>
        <w:p>
          <w:pPr>
            <w:pStyle w:val="Contents3"/>
            <w:tabs>
              <w:tab w:val="clear" w:pos="8459"/>
              <w:tab w:val="right" w:pos="9026" w:leader="dot"/>
            </w:tabs>
            <w:rPr/>
          </w:pPr>
          <w:hyperlink w:anchor="__RefHeading___Toc1706022_2281741623">
            <w:r>
              <w:rPr>
                <w:webHidden/>
                <w:rStyle w:val="IndexLink"/>
              </w:rPr>
              <w:t>9</w:t>
            </w:r>
            <w:r>
              <w:rPr>
                <w:rStyle w:val="IndexLink"/>
                <w:rtl w:val="true"/>
              </w:rPr>
              <w:t xml:space="preserve">. </w:t>
            </w:r>
            <w:r>
              <w:rPr>
                <w:rStyle w:val="IndexLink"/>
                <w:rtl w:val="true"/>
              </w:rPr>
              <w:t>ناهمگونی شورا و احتمال ناکارآیی آن</w:t>
            </w:r>
            <w:r>
              <w:rPr>
                <w:rStyle w:val="IndexLink"/>
                <w:rtl w:val="true"/>
              </w:rPr>
              <w:tab/>
            </w:r>
            <w:r>
              <w:rPr>
                <w:rStyle w:val="IndexLink"/>
              </w:rPr>
              <w:t>99</w:t>
            </w:r>
          </w:hyperlink>
        </w:p>
        <w:p>
          <w:pPr>
            <w:pStyle w:val="Contents3"/>
            <w:tabs>
              <w:tab w:val="clear" w:pos="8459"/>
              <w:tab w:val="right" w:pos="9026" w:leader="dot"/>
            </w:tabs>
            <w:rPr/>
          </w:pPr>
          <w:hyperlink w:anchor="__RefHeading___Toc1706024_2281741623">
            <w:r>
              <w:rPr>
                <w:webHidden/>
                <w:rStyle w:val="IndexLink"/>
              </w:rPr>
              <w:t>10</w:t>
            </w:r>
            <w:r>
              <w:rPr>
                <w:rStyle w:val="IndexLink"/>
                <w:rtl w:val="true"/>
              </w:rPr>
              <w:t xml:space="preserve">. </w:t>
            </w:r>
            <w:r>
              <w:rPr>
                <w:rStyle w:val="IndexLink"/>
                <w:rtl w:val="true"/>
              </w:rPr>
              <w:t>کمبود نرم افزار</w:t>
            </w:r>
            <w:r>
              <w:rPr>
                <w:rStyle w:val="IndexLink"/>
                <w:rtl w:val="true"/>
              </w:rPr>
              <w:tab/>
            </w:r>
            <w:r>
              <w:rPr>
                <w:rStyle w:val="IndexLink"/>
              </w:rPr>
              <w:t>100</w:t>
            </w:r>
          </w:hyperlink>
        </w:p>
        <w:p>
          <w:pPr>
            <w:pStyle w:val="Contents3"/>
            <w:tabs>
              <w:tab w:val="clear" w:pos="8459"/>
              <w:tab w:val="right" w:pos="9026" w:leader="dot"/>
            </w:tabs>
            <w:rPr/>
          </w:pPr>
          <w:hyperlink w:anchor="__RefHeading___Toc1706026_2281741623">
            <w:r>
              <w:rPr>
                <w:webHidden/>
                <w:rStyle w:val="IndexLink"/>
              </w:rPr>
              <w:t>11</w:t>
            </w:r>
            <w:r>
              <w:rPr>
                <w:rStyle w:val="IndexLink"/>
                <w:rtl w:val="true"/>
              </w:rPr>
              <w:t xml:space="preserve">. </w:t>
            </w:r>
            <w:r>
              <w:rPr>
                <w:rStyle w:val="IndexLink"/>
                <w:rtl w:val="true"/>
              </w:rPr>
              <w:t>تعصّب و گرایش های محلی و منطقه ای</w:t>
            </w:r>
            <w:r>
              <w:rPr>
                <w:rStyle w:val="IndexLink"/>
                <w:rtl w:val="true"/>
              </w:rPr>
              <w:tab/>
            </w:r>
            <w:r>
              <w:rPr>
                <w:rStyle w:val="IndexLink"/>
              </w:rPr>
              <w:t>101</w:t>
            </w:r>
          </w:hyperlink>
        </w:p>
        <w:p>
          <w:pPr>
            <w:pStyle w:val="Contents3"/>
            <w:tabs>
              <w:tab w:val="clear" w:pos="8459"/>
              <w:tab w:val="right" w:pos="9026" w:leader="dot"/>
            </w:tabs>
            <w:rPr/>
          </w:pPr>
          <w:hyperlink w:anchor="__RefHeading___Toc1706028_2281741623">
            <w:r>
              <w:rPr>
                <w:webHidden/>
                <w:rStyle w:val="IndexLink"/>
              </w:rPr>
              <w:t>12</w:t>
            </w:r>
            <w:r>
              <w:rPr>
                <w:rStyle w:val="IndexLink"/>
                <w:rtl w:val="true"/>
              </w:rPr>
              <w:t xml:space="preserve">. </w:t>
            </w:r>
            <w:r>
              <w:rPr>
                <w:rStyle w:val="IndexLink"/>
                <w:rtl w:val="true"/>
              </w:rPr>
              <w:t>امکان تشدید تضادهای سیاسی</w:t>
            </w:r>
            <w:r>
              <w:rPr>
                <w:rStyle w:val="IndexLink"/>
                <w:rtl w:val="true"/>
              </w:rPr>
              <w:tab/>
            </w:r>
            <w:r>
              <w:rPr>
                <w:rStyle w:val="IndexLink"/>
              </w:rPr>
              <w:t>101</w:t>
            </w:r>
          </w:hyperlink>
        </w:p>
        <w:p>
          <w:pPr>
            <w:pStyle w:val="Contents3"/>
            <w:tabs>
              <w:tab w:val="clear" w:pos="8459"/>
              <w:tab w:val="right" w:pos="9026" w:leader="dot"/>
            </w:tabs>
            <w:rPr/>
          </w:pPr>
          <w:hyperlink w:anchor="__RefHeading___Toc1706030_2281741623">
            <w:r>
              <w:rPr>
                <w:webHidden/>
                <w:rStyle w:val="IndexLink"/>
              </w:rPr>
              <w:t>13</w:t>
            </w:r>
            <w:r>
              <w:rPr>
                <w:rStyle w:val="IndexLink"/>
                <w:rtl w:val="true"/>
              </w:rPr>
              <w:t xml:space="preserve">. </w:t>
            </w:r>
            <w:r>
              <w:rPr>
                <w:rStyle w:val="IndexLink"/>
                <w:rtl w:val="true"/>
              </w:rPr>
              <w:t>بی توجهی به محدودیت ها</w:t>
            </w:r>
            <w:r>
              <w:rPr>
                <w:rStyle w:val="IndexLink"/>
                <w:rtl w:val="true"/>
              </w:rPr>
              <w:tab/>
            </w:r>
            <w:r>
              <w:rPr>
                <w:rStyle w:val="IndexLink"/>
              </w:rPr>
              <w:t>102</w:t>
            </w:r>
          </w:hyperlink>
        </w:p>
        <w:p>
          <w:pPr>
            <w:pStyle w:val="Contents3"/>
            <w:tabs>
              <w:tab w:val="clear" w:pos="8459"/>
              <w:tab w:val="right" w:pos="9026" w:leader="dot"/>
            </w:tabs>
            <w:rPr/>
          </w:pPr>
          <w:hyperlink w:anchor="__RefHeading___Toc1706032_2281741623">
            <w:r>
              <w:rPr>
                <w:webHidden/>
                <w:rStyle w:val="IndexLink"/>
              </w:rPr>
              <w:t>14</w:t>
            </w:r>
            <w:r>
              <w:rPr>
                <w:rStyle w:val="IndexLink"/>
                <w:rtl w:val="true"/>
              </w:rPr>
              <w:t xml:space="preserve">. </w:t>
            </w:r>
            <w:r>
              <w:rPr>
                <w:rStyle w:val="IndexLink"/>
                <w:rtl w:val="true"/>
              </w:rPr>
              <w:t>نداشتن تمایل سیاسی</w:t>
            </w:r>
            <w:r>
              <w:rPr>
                <w:rStyle w:val="IndexLink"/>
                <w:rtl w:val="true"/>
              </w:rPr>
              <w:tab/>
            </w:r>
            <w:r>
              <w:rPr>
                <w:rStyle w:val="IndexLink"/>
              </w:rPr>
              <w:t>102</w:t>
            </w:r>
          </w:hyperlink>
        </w:p>
        <w:p>
          <w:pPr>
            <w:pStyle w:val="Contents2"/>
            <w:tabs>
              <w:tab w:val="clear" w:pos="8743"/>
              <w:tab w:val="right" w:pos="9026" w:leader="dot"/>
            </w:tabs>
            <w:rPr/>
          </w:pPr>
          <w:hyperlink w:anchor="__RefHeading___Toc1706034_2281741623">
            <w:r>
              <w:rPr>
                <w:webHidden/>
                <w:rStyle w:val="IndexLink"/>
                <w:rtl w:val="true"/>
              </w:rPr>
              <w:t>فصل ششم</w:t>
            </w:r>
            <w:r>
              <w:rPr>
                <w:rStyle w:val="IndexLink"/>
                <w:rtl w:val="true"/>
              </w:rPr>
              <w:t xml:space="preserve">: </w:t>
            </w:r>
            <w:r>
              <w:rPr>
                <w:rStyle w:val="IndexLink"/>
                <w:rtl w:val="true"/>
              </w:rPr>
              <w:t>راهکارهای پیشنهادی</w:t>
            </w:r>
            <w:r>
              <w:rPr>
                <w:rStyle w:val="IndexLink"/>
                <w:rtl w:val="true"/>
              </w:rPr>
              <w:tab/>
            </w:r>
            <w:r>
              <w:rPr>
                <w:rStyle w:val="IndexLink"/>
              </w:rPr>
              <w:t>103</w:t>
            </w:r>
          </w:hyperlink>
        </w:p>
        <w:p>
          <w:pPr>
            <w:pStyle w:val="Contents3"/>
            <w:tabs>
              <w:tab w:val="clear" w:pos="8459"/>
              <w:tab w:val="right" w:pos="9026" w:leader="dot"/>
            </w:tabs>
            <w:rPr/>
          </w:pPr>
          <w:hyperlink w:anchor="__RefHeading___Toc1706036_228174162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1706038_2281741623">
            <w:r>
              <w:rPr>
                <w:webHidden/>
                <w:rStyle w:val="IndexLink"/>
              </w:rPr>
              <w:t>1</w:t>
            </w:r>
            <w:r>
              <w:rPr>
                <w:rStyle w:val="IndexLink"/>
                <w:rtl w:val="true"/>
              </w:rPr>
              <w:t xml:space="preserve">. </w:t>
            </w:r>
            <w:r>
              <w:rPr>
                <w:rStyle w:val="IndexLink"/>
                <w:rtl w:val="true"/>
              </w:rPr>
              <w:t>نهادینه کردن مشارکت مردمی</w:t>
            </w:r>
            <w:r>
              <w:rPr>
                <w:rStyle w:val="IndexLink"/>
                <w:rtl w:val="true"/>
              </w:rPr>
              <w:tab/>
            </w:r>
            <w:r>
              <w:rPr>
                <w:rStyle w:val="IndexLink"/>
              </w:rPr>
              <w:t>103</w:t>
            </w:r>
          </w:hyperlink>
        </w:p>
        <w:p>
          <w:pPr>
            <w:pStyle w:val="Contents4"/>
            <w:tabs>
              <w:tab w:val="clear" w:pos="8176"/>
              <w:tab w:val="right" w:pos="9026" w:leader="dot"/>
            </w:tabs>
            <w:rPr/>
          </w:pPr>
          <w:hyperlink w:anchor="__RefHeading___Toc1706040_228174162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706042_2281741623">
            <w:r>
              <w:rPr>
                <w:webHidden/>
                <w:rStyle w:val="IndexLink"/>
                <w:rtl w:val="true"/>
              </w:rPr>
              <w:t>الف</w:t>
            </w:r>
            <w:r>
              <w:rPr>
                <w:rStyle w:val="IndexLink"/>
                <w:rtl w:val="true"/>
              </w:rPr>
              <w:t xml:space="preserve">) </w:t>
            </w:r>
            <w:r>
              <w:rPr>
                <w:rStyle w:val="IndexLink"/>
                <w:rtl w:val="true"/>
              </w:rPr>
              <w:t>اطلاع رسانی</w:t>
            </w:r>
            <w:r>
              <w:rPr>
                <w:rStyle w:val="IndexLink"/>
                <w:rtl w:val="true"/>
              </w:rPr>
              <w:tab/>
            </w:r>
            <w:r>
              <w:rPr>
                <w:rStyle w:val="IndexLink"/>
              </w:rPr>
              <w:t>104</w:t>
            </w:r>
          </w:hyperlink>
        </w:p>
        <w:p>
          <w:pPr>
            <w:pStyle w:val="Contents4"/>
            <w:tabs>
              <w:tab w:val="clear" w:pos="8176"/>
              <w:tab w:val="right" w:pos="9026" w:leader="dot"/>
            </w:tabs>
            <w:rPr/>
          </w:pPr>
          <w:hyperlink w:anchor="__RefHeading___Toc1706044_2281741623">
            <w:r>
              <w:rPr>
                <w:webHidden/>
                <w:rStyle w:val="IndexLink"/>
                <w:rtl w:val="true"/>
              </w:rPr>
              <w:t>ب</w:t>
            </w:r>
            <w:r>
              <w:rPr>
                <w:rStyle w:val="IndexLink"/>
                <w:rtl w:val="true"/>
              </w:rPr>
              <w:t xml:space="preserve">) </w:t>
            </w:r>
            <w:r>
              <w:rPr>
                <w:rStyle w:val="IndexLink"/>
                <w:rtl w:val="true"/>
              </w:rPr>
              <w:t>اعتمادسازی</w:t>
            </w:r>
            <w:r>
              <w:rPr>
                <w:rStyle w:val="IndexLink"/>
                <w:rtl w:val="true"/>
              </w:rPr>
              <w:tab/>
            </w:r>
            <w:r>
              <w:rPr>
                <w:rStyle w:val="IndexLink"/>
              </w:rPr>
              <w:t>106</w:t>
            </w:r>
          </w:hyperlink>
        </w:p>
        <w:p>
          <w:pPr>
            <w:pStyle w:val="Contents4"/>
            <w:tabs>
              <w:tab w:val="clear" w:pos="8176"/>
              <w:tab w:val="right" w:pos="9026" w:leader="dot"/>
            </w:tabs>
            <w:rPr/>
          </w:pPr>
          <w:hyperlink w:anchor="__RefHeading___Toc1706046_2281741623">
            <w:r>
              <w:rPr>
                <w:webHidden/>
                <w:rStyle w:val="IndexLink"/>
                <w:rtl w:val="true"/>
              </w:rPr>
              <w:t>ج</w:t>
            </w:r>
            <w:r>
              <w:rPr>
                <w:rStyle w:val="IndexLink"/>
                <w:rtl w:val="true"/>
              </w:rPr>
              <w:t xml:space="preserve">) </w:t>
            </w:r>
            <w:r>
              <w:rPr>
                <w:rStyle w:val="IndexLink"/>
                <w:rtl w:val="true"/>
              </w:rPr>
              <w:t>آموزش فرهنگ مشارکت</w:t>
            </w:r>
            <w:r>
              <w:rPr>
                <w:rStyle w:val="IndexLink"/>
                <w:rtl w:val="true"/>
              </w:rPr>
              <w:tab/>
            </w:r>
            <w:r>
              <w:rPr>
                <w:rStyle w:val="IndexLink"/>
              </w:rPr>
              <w:t>107</w:t>
            </w:r>
          </w:hyperlink>
        </w:p>
        <w:p>
          <w:pPr>
            <w:pStyle w:val="Contents4"/>
            <w:tabs>
              <w:tab w:val="clear" w:pos="8176"/>
              <w:tab w:val="right" w:pos="9026" w:leader="dot"/>
            </w:tabs>
            <w:rPr/>
          </w:pPr>
          <w:hyperlink w:anchor="__RefHeading___Toc1706048_2281741623">
            <w:r>
              <w:rPr>
                <w:webHidden/>
                <w:rStyle w:val="IndexLink"/>
                <w:rtl w:val="true"/>
              </w:rPr>
              <w:t>د</w:t>
            </w:r>
            <w:r>
              <w:rPr>
                <w:rStyle w:val="IndexLink"/>
                <w:rtl w:val="true"/>
              </w:rPr>
              <w:t xml:space="preserve">) </w:t>
            </w:r>
            <w:r>
              <w:rPr>
                <w:rStyle w:val="IndexLink"/>
                <w:rtl w:val="true"/>
              </w:rPr>
              <w:t>نظارت نهادهای مردمی و غیردولتی</w:t>
            </w:r>
            <w:r>
              <w:rPr>
                <w:rStyle w:val="IndexLink"/>
                <w:rtl w:val="true"/>
              </w:rPr>
              <w:tab/>
            </w:r>
            <w:r>
              <w:rPr>
                <w:rStyle w:val="IndexLink"/>
              </w:rPr>
              <w:t>108</w:t>
            </w:r>
          </w:hyperlink>
        </w:p>
        <w:p>
          <w:pPr>
            <w:pStyle w:val="Contents3"/>
            <w:tabs>
              <w:tab w:val="clear" w:pos="8459"/>
              <w:tab w:val="right" w:pos="9026" w:leader="dot"/>
            </w:tabs>
            <w:rPr/>
          </w:pPr>
          <w:hyperlink w:anchor="__RefHeading___Toc1706050_2281741623">
            <w:r>
              <w:rPr>
                <w:webHidden/>
                <w:rStyle w:val="IndexLink"/>
              </w:rPr>
              <w:t>2</w:t>
            </w:r>
            <w:r>
              <w:rPr>
                <w:rStyle w:val="IndexLink"/>
                <w:rtl w:val="true"/>
              </w:rPr>
              <w:t xml:space="preserve">. </w:t>
            </w:r>
            <w:r>
              <w:rPr>
                <w:rStyle w:val="IndexLink"/>
                <w:rtl w:val="true"/>
              </w:rPr>
              <w:t>حاکم کردن روح اسلامی بر فعالیت های شورا</w:t>
            </w:r>
            <w:r>
              <w:rPr>
                <w:rStyle w:val="IndexLink"/>
                <w:rtl w:val="true"/>
              </w:rPr>
              <w:tab/>
            </w:r>
            <w:r>
              <w:rPr>
                <w:rStyle w:val="IndexLink"/>
              </w:rPr>
              <w:t>109</w:t>
            </w:r>
          </w:hyperlink>
        </w:p>
        <w:p>
          <w:pPr>
            <w:pStyle w:val="Contents3"/>
            <w:tabs>
              <w:tab w:val="clear" w:pos="8459"/>
              <w:tab w:val="right" w:pos="9026" w:leader="dot"/>
            </w:tabs>
            <w:rPr/>
          </w:pPr>
          <w:hyperlink w:anchor="__RefHeading___Toc1706052_2281741623">
            <w:r>
              <w:rPr>
                <w:webHidden/>
                <w:rStyle w:val="IndexLink"/>
              </w:rPr>
              <w:t>3</w:t>
            </w:r>
            <w:r>
              <w:rPr>
                <w:rStyle w:val="IndexLink"/>
                <w:rtl w:val="true"/>
              </w:rPr>
              <w:t xml:space="preserve">. </w:t>
            </w:r>
            <w:r>
              <w:rPr>
                <w:rStyle w:val="IndexLink"/>
                <w:rtl w:val="true"/>
              </w:rPr>
              <w:t>به کارگیری رهنمودهای رهبری</w:t>
            </w:r>
            <w:r>
              <w:rPr>
                <w:rStyle w:val="IndexLink"/>
                <w:rtl w:val="true"/>
              </w:rPr>
              <w:tab/>
            </w:r>
            <w:r>
              <w:rPr>
                <w:rStyle w:val="IndexLink"/>
              </w:rPr>
              <w:t>110</w:t>
            </w:r>
          </w:hyperlink>
        </w:p>
        <w:p>
          <w:pPr>
            <w:pStyle w:val="Contents3"/>
            <w:tabs>
              <w:tab w:val="clear" w:pos="8459"/>
              <w:tab w:val="right" w:pos="9026" w:leader="dot"/>
            </w:tabs>
            <w:rPr/>
          </w:pPr>
          <w:hyperlink w:anchor="__RefHeading___Toc1706054_2281741623">
            <w:r>
              <w:rPr>
                <w:webHidden/>
                <w:rStyle w:val="IndexLink"/>
              </w:rPr>
              <w:t>4</w:t>
            </w:r>
            <w:r>
              <w:rPr>
                <w:rStyle w:val="IndexLink"/>
                <w:rtl w:val="true"/>
              </w:rPr>
              <w:t xml:space="preserve">. </w:t>
            </w:r>
            <w:r>
              <w:rPr>
                <w:rStyle w:val="IndexLink"/>
                <w:rtl w:val="true"/>
              </w:rPr>
              <w:t>آگاهی به وظایف و دانش روز</w:t>
            </w:r>
            <w:r>
              <w:rPr>
                <w:rStyle w:val="IndexLink"/>
                <w:rtl w:val="true"/>
              </w:rPr>
              <w:tab/>
            </w:r>
            <w:r>
              <w:rPr>
                <w:rStyle w:val="IndexLink"/>
              </w:rPr>
              <w:t>111</w:t>
            </w:r>
          </w:hyperlink>
        </w:p>
        <w:p>
          <w:pPr>
            <w:pStyle w:val="Contents3"/>
            <w:tabs>
              <w:tab w:val="clear" w:pos="8459"/>
              <w:tab w:val="right" w:pos="9026" w:leader="dot"/>
            </w:tabs>
            <w:rPr/>
          </w:pPr>
          <w:hyperlink w:anchor="__RefHeading___Toc1706056_2281741623">
            <w:r>
              <w:rPr>
                <w:webHidden/>
                <w:rStyle w:val="IndexLink"/>
              </w:rPr>
              <w:t>5</w:t>
            </w:r>
            <w:r>
              <w:rPr>
                <w:rStyle w:val="IndexLink"/>
                <w:rtl w:val="true"/>
              </w:rPr>
              <w:t xml:space="preserve">. </w:t>
            </w:r>
            <w:r>
              <w:rPr>
                <w:rStyle w:val="IndexLink"/>
                <w:rtl w:val="true"/>
              </w:rPr>
              <w:t>حمایت مادی و معنوی دولت</w:t>
            </w:r>
            <w:r>
              <w:rPr>
                <w:rStyle w:val="IndexLink"/>
                <w:rtl w:val="true"/>
              </w:rPr>
              <w:tab/>
            </w:r>
            <w:r>
              <w:rPr>
                <w:rStyle w:val="IndexLink"/>
              </w:rPr>
              <w:t>112</w:t>
            </w:r>
          </w:hyperlink>
        </w:p>
        <w:p>
          <w:pPr>
            <w:pStyle w:val="Contents3"/>
            <w:tabs>
              <w:tab w:val="clear" w:pos="8459"/>
              <w:tab w:val="right" w:pos="9026" w:leader="dot"/>
            </w:tabs>
            <w:rPr/>
          </w:pPr>
          <w:hyperlink w:anchor="__RefHeading___Toc1706058_2281741623">
            <w:r>
              <w:rPr>
                <w:webHidden/>
                <w:rStyle w:val="IndexLink"/>
              </w:rPr>
              <w:t>6</w:t>
            </w:r>
            <w:r>
              <w:rPr>
                <w:rStyle w:val="IndexLink"/>
                <w:rtl w:val="true"/>
              </w:rPr>
              <w:t xml:space="preserve">. </w:t>
            </w:r>
            <w:r>
              <w:rPr>
                <w:rStyle w:val="IndexLink"/>
                <w:rtl w:val="true"/>
              </w:rPr>
              <w:t>بهره گیری از نظریه های کارشناسان و پژوهشگران</w:t>
            </w:r>
            <w:r>
              <w:rPr>
                <w:rStyle w:val="IndexLink"/>
                <w:rtl w:val="true"/>
              </w:rPr>
              <w:tab/>
            </w:r>
            <w:r>
              <w:rPr>
                <w:rStyle w:val="IndexLink"/>
              </w:rPr>
              <w:t>113</w:t>
            </w:r>
          </w:hyperlink>
        </w:p>
        <w:p>
          <w:pPr>
            <w:pStyle w:val="Contents3"/>
            <w:tabs>
              <w:tab w:val="clear" w:pos="8459"/>
              <w:tab w:val="right" w:pos="9026" w:leader="dot"/>
            </w:tabs>
            <w:rPr/>
          </w:pPr>
          <w:hyperlink w:anchor="__RefHeading___Toc1706060_2281741623">
            <w:r>
              <w:rPr>
                <w:webHidden/>
                <w:rStyle w:val="IndexLink"/>
              </w:rPr>
              <w:t>7</w:t>
            </w:r>
            <w:r>
              <w:rPr>
                <w:rStyle w:val="IndexLink"/>
                <w:rtl w:val="true"/>
              </w:rPr>
              <w:t xml:space="preserve">. </w:t>
            </w:r>
            <w:r>
              <w:rPr>
                <w:rStyle w:val="IndexLink"/>
                <w:rtl w:val="true"/>
              </w:rPr>
              <w:t>اصلاح و بازنگری قانون شوراها</w:t>
            </w:r>
            <w:r>
              <w:rPr>
                <w:rStyle w:val="IndexLink"/>
                <w:rtl w:val="true"/>
              </w:rPr>
              <w:tab/>
            </w:r>
            <w:r>
              <w:rPr>
                <w:rStyle w:val="IndexLink"/>
              </w:rPr>
              <w:t>113</w:t>
            </w:r>
          </w:hyperlink>
        </w:p>
        <w:p>
          <w:pPr>
            <w:pStyle w:val="Contents3"/>
            <w:tabs>
              <w:tab w:val="clear" w:pos="8459"/>
              <w:tab w:val="right" w:pos="9026" w:leader="dot"/>
            </w:tabs>
            <w:rPr/>
          </w:pPr>
          <w:hyperlink w:anchor="__RefHeading___Toc1706062_2281741623">
            <w:r>
              <w:rPr>
                <w:webHidden/>
                <w:rStyle w:val="IndexLink"/>
              </w:rPr>
              <w:t>8</w:t>
            </w:r>
            <w:r>
              <w:rPr>
                <w:rStyle w:val="IndexLink"/>
                <w:rtl w:val="true"/>
              </w:rPr>
              <w:t xml:space="preserve">. </w:t>
            </w:r>
            <w:r>
              <w:rPr>
                <w:rStyle w:val="IndexLink"/>
                <w:rtl w:val="true"/>
              </w:rPr>
              <w:t>پیش گیری از سیاست زدگی</w:t>
            </w:r>
            <w:r>
              <w:rPr>
                <w:rStyle w:val="IndexLink"/>
                <w:rtl w:val="true"/>
              </w:rPr>
              <w:tab/>
            </w:r>
            <w:r>
              <w:rPr>
                <w:rStyle w:val="IndexLink"/>
              </w:rPr>
              <w:t>114</w:t>
            </w:r>
          </w:hyperlink>
        </w:p>
        <w:p>
          <w:pPr>
            <w:pStyle w:val="Contents3"/>
            <w:tabs>
              <w:tab w:val="clear" w:pos="8459"/>
              <w:tab w:val="right" w:pos="9026" w:leader="dot"/>
            </w:tabs>
            <w:rPr/>
          </w:pPr>
          <w:hyperlink w:anchor="__RefHeading___Toc1706064_2281741623">
            <w:r>
              <w:rPr>
                <w:webHidden/>
                <w:rStyle w:val="IndexLink"/>
              </w:rPr>
              <w:t>9</w:t>
            </w:r>
            <w:r>
              <w:rPr>
                <w:rStyle w:val="IndexLink"/>
                <w:rtl w:val="true"/>
              </w:rPr>
              <w:t xml:space="preserve">. </w:t>
            </w:r>
            <w:r>
              <w:rPr>
                <w:rStyle w:val="IndexLink"/>
                <w:rtl w:val="true"/>
              </w:rPr>
              <w:t>پرهیز از عمل زدگی</w:t>
            </w:r>
            <w:r>
              <w:rPr>
                <w:rStyle w:val="IndexLink"/>
                <w:rtl w:val="true"/>
              </w:rPr>
              <w:tab/>
            </w:r>
            <w:r>
              <w:rPr>
                <w:rStyle w:val="IndexLink"/>
              </w:rPr>
              <w:t>115</w:t>
            </w:r>
          </w:hyperlink>
        </w:p>
        <w:p>
          <w:pPr>
            <w:pStyle w:val="Contents3"/>
            <w:tabs>
              <w:tab w:val="clear" w:pos="8459"/>
              <w:tab w:val="right" w:pos="9026" w:leader="dot"/>
            </w:tabs>
            <w:rPr/>
          </w:pPr>
          <w:hyperlink w:anchor="__RefHeading___Toc1706066_2281741623">
            <w:r>
              <w:rPr>
                <w:webHidden/>
                <w:rStyle w:val="IndexLink"/>
              </w:rPr>
              <w:t>10</w:t>
            </w:r>
            <w:r>
              <w:rPr>
                <w:rStyle w:val="IndexLink"/>
                <w:rtl w:val="true"/>
              </w:rPr>
              <w:t xml:space="preserve">. </w:t>
            </w:r>
            <w:r>
              <w:rPr>
                <w:rStyle w:val="IndexLink"/>
                <w:rtl w:val="true"/>
              </w:rPr>
              <w:t>به کارگیری نوآوری برای رفع محدودیت ها</w:t>
            </w:r>
            <w:r>
              <w:rPr>
                <w:rStyle w:val="IndexLink"/>
                <w:rtl w:val="true"/>
              </w:rPr>
              <w:tab/>
            </w:r>
            <w:r>
              <w:rPr>
                <w:rStyle w:val="IndexLink"/>
              </w:rPr>
              <w:t>115</w:t>
            </w:r>
          </w:hyperlink>
        </w:p>
        <w:p>
          <w:pPr>
            <w:pStyle w:val="Contents2"/>
            <w:tabs>
              <w:tab w:val="clear" w:pos="8743"/>
              <w:tab w:val="right" w:pos="9026" w:leader="dot"/>
            </w:tabs>
            <w:rPr/>
          </w:pPr>
          <w:hyperlink w:anchor="__RefHeading___Toc1706068_2281741623">
            <w:r>
              <w:rPr>
                <w:webHidden/>
                <w:rStyle w:val="IndexLink"/>
                <w:rtl w:val="true"/>
              </w:rPr>
              <w:t>فصل هفتم</w:t>
            </w:r>
            <w:r>
              <w:rPr>
                <w:rStyle w:val="IndexLink"/>
                <w:rtl w:val="true"/>
              </w:rPr>
              <w:t xml:space="preserve">: </w:t>
            </w:r>
            <w:r>
              <w:rPr>
                <w:rStyle w:val="IndexLink"/>
                <w:rtl w:val="true"/>
              </w:rPr>
              <w:t>مشورت در ادب فارسی</w:t>
            </w:r>
            <w:r>
              <w:rPr>
                <w:rStyle w:val="IndexLink"/>
                <w:rtl w:val="true"/>
              </w:rPr>
              <w:tab/>
            </w:r>
            <w:r>
              <w:rPr>
                <w:rStyle w:val="IndexLink"/>
              </w:rPr>
              <w:t>117</w:t>
            </w:r>
          </w:hyperlink>
        </w:p>
        <w:p>
          <w:pPr>
            <w:pStyle w:val="Contents3"/>
            <w:tabs>
              <w:tab w:val="clear" w:pos="8459"/>
              <w:tab w:val="right" w:pos="9026" w:leader="dot"/>
            </w:tabs>
            <w:rPr/>
          </w:pPr>
          <w:hyperlink w:anchor="__RefHeading___Toc1706070_2281741623">
            <w:r>
              <w:rPr>
                <w:webHidden/>
                <w:rStyle w:val="IndexLink"/>
                <w:rtl w:val="true"/>
              </w:rPr>
              <w:t>تأثیر عقلِ ایمانی در مشورت</w:t>
            </w:r>
            <w:r>
              <w:rPr>
                <w:rStyle w:val="IndexLink"/>
                <w:rtl w:val="true"/>
              </w:rPr>
              <w:tab/>
            </w:r>
            <w:r>
              <w:rPr>
                <w:rStyle w:val="IndexLink"/>
              </w:rPr>
              <w:t>117</w:t>
            </w:r>
          </w:hyperlink>
        </w:p>
        <w:p>
          <w:pPr>
            <w:pStyle w:val="Contents3"/>
            <w:tabs>
              <w:tab w:val="clear" w:pos="8459"/>
              <w:tab w:val="right" w:pos="9026" w:leader="dot"/>
            </w:tabs>
            <w:rPr/>
          </w:pPr>
          <w:hyperlink w:anchor="__RefHeading___Toc1706072_2281741623">
            <w:r>
              <w:rPr>
                <w:webHidden/>
                <w:rStyle w:val="IndexLink"/>
                <w:rtl w:val="true"/>
              </w:rPr>
              <w:t>مشورت پیامبر اکرم صلی الله علیه و آله</w:t>
            </w:r>
            <w:r>
              <w:rPr>
                <w:rStyle w:val="IndexLink"/>
                <w:rtl w:val="true"/>
              </w:rPr>
              <w:tab/>
            </w:r>
            <w:r>
              <w:rPr>
                <w:rStyle w:val="IndexLink"/>
              </w:rPr>
              <w:t>118</w:t>
            </w:r>
          </w:hyperlink>
        </w:p>
        <w:p>
          <w:pPr>
            <w:pStyle w:val="Contents3"/>
            <w:tabs>
              <w:tab w:val="clear" w:pos="8459"/>
              <w:tab w:val="right" w:pos="9026" w:leader="dot"/>
            </w:tabs>
            <w:rPr/>
          </w:pPr>
          <w:hyperlink w:anchor="__RefHeading___Toc1706074_2281741623">
            <w:r>
              <w:rPr>
                <w:webHidden/>
                <w:rStyle w:val="IndexLink"/>
                <w:rtl w:val="true"/>
              </w:rPr>
              <w:t>هدف مشورت</w:t>
            </w:r>
            <w:r>
              <w:rPr>
                <w:rStyle w:val="IndexLink"/>
                <w:rtl w:val="true"/>
              </w:rPr>
              <w:tab/>
            </w:r>
            <w:r>
              <w:rPr>
                <w:rStyle w:val="IndexLink"/>
              </w:rPr>
              <w:t>118</w:t>
            </w:r>
          </w:hyperlink>
        </w:p>
        <w:p>
          <w:pPr>
            <w:pStyle w:val="Contents3"/>
            <w:tabs>
              <w:tab w:val="clear" w:pos="8459"/>
              <w:tab w:val="right" w:pos="9026" w:leader="dot"/>
            </w:tabs>
            <w:rPr/>
          </w:pPr>
          <w:hyperlink w:anchor="__RefHeading___Toc1706076_2281741623">
            <w:r>
              <w:rPr>
                <w:webHidden/>
                <w:rStyle w:val="IndexLink"/>
                <w:rtl w:val="true"/>
              </w:rPr>
              <w:t>پوشاندن رأی از اغیار در مشورت</w:t>
            </w:r>
            <w:r>
              <w:rPr>
                <w:rStyle w:val="IndexLink"/>
                <w:rtl w:val="true"/>
              </w:rPr>
              <w:tab/>
            </w:r>
            <w:r>
              <w:rPr>
                <w:rStyle w:val="IndexLink"/>
              </w:rPr>
              <w:t>119</w:t>
            </w:r>
          </w:hyperlink>
        </w:p>
        <w:p>
          <w:pPr>
            <w:pStyle w:val="Contents3"/>
            <w:tabs>
              <w:tab w:val="clear" w:pos="8459"/>
              <w:tab w:val="right" w:pos="9026" w:leader="dot"/>
            </w:tabs>
            <w:rPr/>
          </w:pPr>
          <w:hyperlink w:anchor="__RefHeading___Toc1706078_2281741623">
            <w:r>
              <w:rPr>
                <w:webHidden/>
                <w:rStyle w:val="IndexLink"/>
                <w:rtl w:val="true"/>
              </w:rPr>
              <w:t>مشورت؛ چگونه و با که؟</w:t>
            </w:r>
            <w:r>
              <w:rPr>
                <w:rStyle w:val="IndexLink"/>
                <w:rtl w:val="true"/>
              </w:rPr>
              <w:tab/>
            </w:r>
            <w:r>
              <w:rPr>
                <w:rStyle w:val="IndexLink"/>
              </w:rPr>
              <w:t>120</w:t>
            </w:r>
          </w:hyperlink>
        </w:p>
        <w:p>
          <w:pPr>
            <w:pStyle w:val="Contents3"/>
            <w:tabs>
              <w:tab w:val="clear" w:pos="8459"/>
              <w:tab w:val="right" w:pos="9026" w:leader="dot"/>
            </w:tabs>
            <w:rPr/>
          </w:pPr>
          <w:hyperlink w:anchor="__RefHeading___Toc1706080_2281741623">
            <w:r>
              <w:rPr>
                <w:webHidden/>
                <w:rStyle w:val="IndexLink"/>
                <w:rtl w:val="true"/>
              </w:rPr>
              <w:t>پرهیز از پشیمانی</w:t>
            </w:r>
            <w:r>
              <w:rPr>
                <w:rStyle w:val="IndexLink"/>
                <w:rtl w:val="true"/>
              </w:rPr>
              <w:tab/>
            </w:r>
            <w:r>
              <w:rPr>
                <w:rStyle w:val="IndexLink"/>
              </w:rPr>
              <w:t>121</w:t>
            </w:r>
          </w:hyperlink>
        </w:p>
        <w:p>
          <w:pPr>
            <w:pStyle w:val="Contents3"/>
            <w:tabs>
              <w:tab w:val="clear" w:pos="8459"/>
              <w:tab w:val="right" w:pos="9026" w:leader="dot"/>
            </w:tabs>
            <w:rPr/>
          </w:pPr>
          <w:hyperlink w:anchor="__RefHeading___Toc1706082_2281741623">
            <w:r>
              <w:rPr>
                <w:webHidden/>
                <w:rStyle w:val="IndexLink"/>
                <w:rtl w:val="true"/>
              </w:rPr>
              <w:t>دو بیتی ها</w:t>
            </w:r>
            <w:r>
              <w:rPr>
                <w:rStyle w:val="IndexLink"/>
                <w:rtl w:val="true"/>
              </w:rPr>
              <w:tab/>
            </w:r>
            <w:r>
              <w:rPr>
                <w:rStyle w:val="IndexLink"/>
              </w:rPr>
              <w:t>121</w:t>
            </w:r>
          </w:hyperlink>
        </w:p>
        <w:p>
          <w:pPr>
            <w:pStyle w:val="Contents3"/>
            <w:tabs>
              <w:tab w:val="clear" w:pos="8459"/>
              <w:tab w:val="right" w:pos="9026" w:leader="dot"/>
            </w:tabs>
            <w:rPr/>
          </w:pPr>
          <w:hyperlink w:anchor="__RefHeading___Toc1706084_2281741623">
            <w:r>
              <w:rPr>
                <w:webHidden/>
                <w:rStyle w:val="IndexLink"/>
                <w:rtl w:val="true"/>
              </w:rPr>
              <w:t>دخالت ندادن افراد بخیل، ترسو و حریص در مشورت</w:t>
            </w:r>
            <w:r>
              <w:rPr>
                <w:rStyle w:val="IndexLink"/>
                <w:rtl w:val="true"/>
              </w:rPr>
              <w:tab/>
            </w:r>
            <w:r>
              <w:rPr>
                <w:rStyle w:val="IndexLink"/>
              </w:rPr>
              <w:t>123</w:t>
            </w:r>
          </w:hyperlink>
        </w:p>
        <w:p>
          <w:pPr>
            <w:pStyle w:val="Contents3"/>
            <w:tabs>
              <w:tab w:val="clear" w:pos="8459"/>
              <w:tab w:val="right" w:pos="9026" w:leader="dot"/>
            </w:tabs>
            <w:rPr/>
          </w:pPr>
          <w:hyperlink w:anchor="__RefHeading___Toc1706086_2281741623">
            <w:r>
              <w:rPr>
                <w:webHidden/>
                <w:rStyle w:val="IndexLink"/>
                <w:rtl w:val="true"/>
              </w:rPr>
              <w:t>ویژگی های افراد شایسته مشورت</w:t>
            </w:r>
            <w:r>
              <w:rPr>
                <w:rStyle w:val="IndexLink"/>
                <w:rtl w:val="true"/>
              </w:rPr>
              <w:tab/>
            </w:r>
            <w:r>
              <w:rPr>
                <w:rStyle w:val="IndexLink"/>
              </w:rPr>
              <w:t>125</w:t>
            </w:r>
          </w:hyperlink>
        </w:p>
        <w:p>
          <w:pPr>
            <w:pStyle w:val="Contents3"/>
            <w:tabs>
              <w:tab w:val="clear" w:pos="8459"/>
              <w:tab w:val="right" w:pos="9026" w:leader="dot"/>
            </w:tabs>
            <w:rPr/>
          </w:pPr>
          <w:hyperlink w:anchor="__RefHeading___Toc1706088_2281741623">
            <w:r>
              <w:rPr>
                <w:webHidden/>
                <w:rStyle w:val="IndexLink"/>
                <w:rtl w:val="true"/>
              </w:rPr>
              <w:t>متون ادبی</w:t>
            </w:r>
            <w:r>
              <w:rPr>
                <w:rStyle w:val="IndexLink"/>
                <w:rtl w:val="true"/>
              </w:rPr>
              <w:tab/>
            </w:r>
            <w:r>
              <w:rPr>
                <w:rStyle w:val="IndexLink"/>
              </w:rPr>
              <w:t>126</w:t>
            </w:r>
          </w:hyperlink>
        </w:p>
        <w:p>
          <w:pPr>
            <w:pStyle w:val="Contents4"/>
            <w:tabs>
              <w:tab w:val="clear" w:pos="8176"/>
              <w:tab w:val="right" w:pos="9026" w:leader="dot"/>
            </w:tabs>
            <w:rPr/>
          </w:pPr>
          <w:hyperlink w:anchor="__RefHeading___Toc1706090_2281741623">
            <w:r>
              <w:rPr>
                <w:webHidden/>
                <w:rStyle w:val="IndexLink"/>
                <w:rtl w:val="true"/>
              </w:rPr>
              <w:t>فرصت طلایی مشورت</w:t>
            </w:r>
            <w:r>
              <w:rPr>
                <w:rStyle w:val="IndexLink"/>
                <w:rtl w:val="true"/>
              </w:rPr>
              <w:tab/>
            </w:r>
            <w:r>
              <w:rPr>
                <w:rStyle w:val="IndexLink"/>
              </w:rPr>
              <w:t>126</w:t>
            </w:r>
          </w:hyperlink>
        </w:p>
        <w:p>
          <w:pPr>
            <w:pStyle w:val="Contents4"/>
            <w:tabs>
              <w:tab w:val="clear" w:pos="8176"/>
              <w:tab w:val="right" w:pos="9026" w:leader="dot"/>
            </w:tabs>
            <w:rPr/>
          </w:pPr>
          <w:hyperlink w:anchor="__RefHeading___Toc1706092_2281741623">
            <w:r>
              <w:rPr>
                <w:webHidden/>
                <w:rStyle w:val="IndexLink"/>
                <w:rtl w:val="true"/>
              </w:rPr>
              <w:t>ما انسان ها، هر کدام یک برکه ایم</w:t>
            </w:r>
            <w:r>
              <w:rPr>
                <w:rStyle w:val="IndexLink"/>
                <w:rtl w:val="true"/>
              </w:rPr>
              <w:tab/>
            </w:r>
            <w:r>
              <w:rPr>
                <w:rStyle w:val="IndexLink"/>
              </w:rPr>
              <w:t>126</w:t>
            </w:r>
          </w:hyperlink>
        </w:p>
        <w:p>
          <w:pPr>
            <w:pStyle w:val="Contents4"/>
            <w:tabs>
              <w:tab w:val="clear" w:pos="8176"/>
              <w:tab w:val="right" w:pos="9026" w:leader="dot"/>
            </w:tabs>
            <w:rPr/>
          </w:pPr>
          <w:hyperlink w:anchor="__RefHeading___Toc1706094_2281741623">
            <w:r>
              <w:rPr>
                <w:webHidden/>
                <w:rStyle w:val="IndexLink"/>
                <w:rtl w:val="true"/>
              </w:rPr>
              <w:t>شورا، هنگامه آزمون دیگر</w:t>
            </w:r>
            <w:r>
              <w:rPr>
                <w:rStyle w:val="IndexLink"/>
                <w:rtl w:val="true"/>
              </w:rPr>
              <w:tab/>
            </w:r>
            <w:r>
              <w:rPr>
                <w:rStyle w:val="IndexLink"/>
              </w:rPr>
              <w:t>127</w:t>
            </w:r>
          </w:hyperlink>
        </w:p>
        <w:p>
          <w:pPr>
            <w:pStyle w:val="Contents4"/>
            <w:tabs>
              <w:tab w:val="clear" w:pos="8176"/>
              <w:tab w:val="right" w:pos="9026" w:leader="dot"/>
            </w:tabs>
            <w:rPr/>
          </w:pPr>
          <w:hyperlink w:anchor="__RefHeading___Toc1706096_2281741623">
            <w:r>
              <w:rPr>
                <w:webHidden/>
                <w:rStyle w:val="IndexLink"/>
                <w:rtl w:val="true"/>
              </w:rPr>
              <w:t>مشورت، فرهنگ اسلام</w:t>
            </w:r>
            <w:r>
              <w:rPr>
                <w:rStyle w:val="IndexLink"/>
                <w:rtl w:val="true"/>
              </w:rPr>
              <w:tab/>
            </w:r>
            <w:r>
              <w:rPr>
                <w:rStyle w:val="IndexLink"/>
              </w:rPr>
              <w:t>128</w:t>
            </w:r>
          </w:hyperlink>
        </w:p>
        <w:p>
          <w:pPr>
            <w:pStyle w:val="Contents3"/>
            <w:tabs>
              <w:tab w:val="clear" w:pos="8459"/>
              <w:tab w:val="right" w:pos="9026" w:leader="dot"/>
            </w:tabs>
            <w:rPr/>
          </w:pPr>
          <w:hyperlink w:anchor="__RefHeading___Toc1706098_2281741623">
            <w:r>
              <w:rPr>
                <w:webHidden/>
                <w:rStyle w:val="IndexLink"/>
                <w:rtl w:val="true"/>
              </w:rPr>
              <w:t>شورا در گفتار بزرگان</w:t>
            </w:r>
            <w:r>
              <w:rPr>
                <w:rStyle w:val="IndexLink"/>
                <w:rtl w:val="true"/>
              </w:rPr>
              <w:tab/>
            </w:r>
            <w:r>
              <w:rPr>
                <w:rStyle w:val="IndexLink"/>
              </w:rPr>
              <w:t>129</w:t>
            </w:r>
          </w:hyperlink>
        </w:p>
        <w:p>
          <w:pPr>
            <w:pStyle w:val="Contents4"/>
            <w:tabs>
              <w:tab w:val="clear" w:pos="8176"/>
              <w:tab w:val="right" w:pos="9026" w:leader="dot"/>
            </w:tabs>
            <w:rPr/>
          </w:pPr>
          <w:hyperlink w:anchor="__RefHeading___Toc1706100_2281741623">
            <w:r>
              <w:rPr>
                <w:webHidden/>
                <w:rStyle w:val="IndexLink"/>
                <w:rtl w:val="true"/>
              </w:rPr>
              <w:t>امام خمینی رحمه الله</w:t>
            </w:r>
            <w:r>
              <w:rPr>
                <w:rStyle w:val="IndexLink"/>
                <w:rtl w:val="true"/>
              </w:rPr>
              <w:tab/>
            </w:r>
            <w:r>
              <w:rPr>
                <w:rStyle w:val="IndexLink"/>
              </w:rPr>
              <w:t>129</w:t>
            </w:r>
          </w:hyperlink>
        </w:p>
        <w:p>
          <w:pPr>
            <w:pStyle w:val="Contents4"/>
            <w:tabs>
              <w:tab w:val="clear" w:pos="8176"/>
              <w:tab w:val="right" w:pos="9026" w:leader="dot"/>
            </w:tabs>
            <w:rPr/>
          </w:pPr>
          <w:hyperlink w:anchor="__RefHeading___Toc1706102_2281741623">
            <w:r>
              <w:rPr>
                <w:webHidden/>
                <w:rStyle w:val="IndexLink"/>
                <w:rtl w:val="true"/>
              </w:rPr>
              <w:t xml:space="preserve">مقام معظم رهبری </w:t>
            </w:r>
            <w:r>
              <w:rPr>
                <w:rStyle w:val="IndexLink"/>
                <w:rtl w:val="true"/>
              </w:rPr>
              <w:t>(</w:t>
            </w:r>
            <w:r>
              <w:rPr>
                <w:rStyle w:val="IndexLink"/>
                <w:rtl w:val="true"/>
              </w:rPr>
              <w:t>زید عزه</w:t>
            </w:r>
            <w:r>
              <w:rPr>
                <w:rStyle w:val="IndexLink"/>
                <w:rtl w:val="true"/>
              </w:rPr>
              <w:t>)</w:t>
              <w:tab/>
            </w:r>
            <w:r>
              <w:rPr>
                <w:rStyle w:val="IndexLink"/>
              </w:rPr>
              <w:t>131</w:t>
            </w:r>
          </w:hyperlink>
        </w:p>
        <w:p>
          <w:pPr>
            <w:pStyle w:val="Contents4"/>
            <w:tabs>
              <w:tab w:val="clear" w:pos="8176"/>
              <w:tab w:val="right" w:pos="9026" w:leader="dot"/>
            </w:tabs>
            <w:rPr/>
          </w:pPr>
          <w:hyperlink w:anchor="__RefHeading___Toc1706104_2281741623">
            <w:r>
              <w:rPr>
                <w:webHidden/>
                <w:rStyle w:val="IndexLink"/>
                <w:rtl w:val="true"/>
              </w:rPr>
              <w:t>آیت‌الله سیدمحمود طالقانی رحمه الله</w:t>
            </w:r>
            <w:r>
              <w:rPr>
                <w:rStyle w:val="IndexLink"/>
                <w:rtl w:val="true"/>
              </w:rPr>
              <w:tab/>
            </w:r>
            <w:r>
              <w:rPr>
                <w:rStyle w:val="IndexLink"/>
              </w:rPr>
              <w:t>132</w:t>
            </w:r>
          </w:hyperlink>
        </w:p>
        <w:p>
          <w:pPr>
            <w:pStyle w:val="Contents4"/>
            <w:tabs>
              <w:tab w:val="clear" w:pos="8176"/>
              <w:tab w:val="right" w:pos="9026" w:leader="dot"/>
            </w:tabs>
            <w:rPr/>
          </w:pPr>
          <w:hyperlink w:anchor="__RefHeading___Toc1706106_2281741623">
            <w:r>
              <w:rPr>
                <w:webHidden/>
                <w:rStyle w:val="IndexLink"/>
                <w:rtl w:val="true"/>
              </w:rPr>
              <w:t>سیدمحمد خاتمی</w:t>
            </w:r>
            <w:r>
              <w:rPr>
                <w:rStyle w:val="IndexLink"/>
                <w:rtl w:val="true"/>
              </w:rPr>
              <w:tab/>
            </w:r>
            <w:r>
              <w:rPr>
                <w:rStyle w:val="IndexLink"/>
              </w:rPr>
              <w:t>133</w:t>
            </w:r>
          </w:hyperlink>
        </w:p>
        <w:p>
          <w:pPr>
            <w:pStyle w:val="Contents4"/>
            <w:tabs>
              <w:tab w:val="clear" w:pos="8176"/>
              <w:tab w:val="right" w:pos="9026" w:leader="dot"/>
            </w:tabs>
            <w:rPr/>
          </w:pPr>
          <w:hyperlink w:anchor="__RefHeading___Toc1706108_2281741623">
            <w:r>
              <w:rPr>
                <w:webHidden/>
                <w:rStyle w:val="IndexLink"/>
                <w:rtl w:val="true"/>
              </w:rPr>
              <w:t>علامه محمدتقی جعفری رحمه الله</w:t>
            </w:r>
            <w:r>
              <w:rPr>
                <w:rStyle w:val="IndexLink"/>
                <w:rtl w:val="true"/>
              </w:rPr>
              <w:tab/>
            </w:r>
            <w:r>
              <w:rPr>
                <w:rStyle w:val="IndexLink"/>
              </w:rPr>
              <w:t>134</w:t>
            </w:r>
          </w:hyperlink>
        </w:p>
        <w:p>
          <w:pPr>
            <w:pStyle w:val="Contents4"/>
            <w:tabs>
              <w:tab w:val="clear" w:pos="8176"/>
              <w:tab w:val="right" w:pos="9026" w:leader="dot"/>
            </w:tabs>
            <w:rPr/>
          </w:pPr>
          <w:hyperlink w:anchor="__RefHeading___Toc1706110_2281741623">
            <w:r>
              <w:rPr>
                <w:webHidden/>
                <w:rStyle w:val="IndexLink"/>
                <w:rtl w:val="true"/>
              </w:rPr>
              <w:t>آیت الله ناصر مکارم شیرازی</w:t>
            </w:r>
            <w:r>
              <w:rPr>
                <w:rStyle w:val="IndexLink"/>
                <w:rtl w:val="true"/>
              </w:rPr>
              <w:tab/>
            </w:r>
            <w:r>
              <w:rPr>
                <w:rStyle w:val="IndexLink"/>
              </w:rPr>
              <w:t>135</w:t>
            </w:r>
          </w:hyperlink>
        </w:p>
        <w:p>
          <w:pPr>
            <w:pStyle w:val="Contents4"/>
            <w:tabs>
              <w:tab w:val="clear" w:pos="8176"/>
              <w:tab w:val="right" w:pos="9026" w:leader="dot"/>
            </w:tabs>
            <w:rPr/>
          </w:pPr>
          <w:hyperlink w:anchor="__RefHeading___Toc1706112_2281741623">
            <w:r>
              <w:rPr>
                <w:webHidden/>
                <w:rStyle w:val="IndexLink"/>
                <w:rtl w:val="true"/>
              </w:rPr>
              <w:t>آیت الله جعفر سبحانی</w:t>
            </w:r>
            <w:r>
              <w:rPr>
                <w:rStyle w:val="IndexLink"/>
                <w:rtl w:val="true"/>
              </w:rPr>
              <w:tab/>
            </w:r>
            <w:r>
              <w:rPr>
                <w:rStyle w:val="IndexLink"/>
              </w:rPr>
              <w:t>135</w:t>
            </w:r>
          </w:hyperlink>
        </w:p>
        <w:p>
          <w:pPr>
            <w:pStyle w:val="Contents2"/>
            <w:tabs>
              <w:tab w:val="clear" w:pos="8743"/>
              <w:tab w:val="right" w:pos="9026" w:leader="dot"/>
            </w:tabs>
            <w:rPr/>
          </w:pPr>
          <w:hyperlink w:anchor="__RefHeading___Toc1706114_2281741623">
            <w:r>
              <w:rPr>
                <w:webHidden/>
                <w:rStyle w:val="IndexLink"/>
                <w:rtl w:val="true"/>
              </w:rPr>
              <w:t>فصل هشتم</w:t>
            </w:r>
            <w:r>
              <w:rPr>
                <w:rStyle w:val="IndexLink"/>
                <w:rtl w:val="true"/>
              </w:rPr>
              <w:t xml:space="preserve">: </w:t>
            </w:r>
            <w:r>
              <w:rPr>
                <w:rStyle w:val="IndexLink"/>
                <w:rtl w:val="true"/>
              </w:rPr>
              <w:t>همراه با برنامه‌سازان</w:t>
            </w:r>
            <w:r>
              <w:rPr>
                <w:rStyle w:val="IndexLink"/>
                <w:rtl w:val="true"/>
              </w:rPr>
              <w:tab/>
            </w:r>
            <w:r>
              <w:rPr>
                <w:rStyle w:val="IndexLink"/>
              </w:rPr>
              <w:t>136</w:t>
            </w:r>
          </w:hyperlink>
        </w:p>
        <w:p>
          <w:pPr>
            <w:pStyle w:val="Contents3"/>
            <w:tabs>
              <w:tab w:val="clear" w:pos="8459"/>
              <w:tab w:val="right" w:pos="9026" w:leader="dot"/>
            </w:tabs>
            <w:rPr/>
          </w:pPr>
          <w:hyperlink w:anchor="__RefHeading___Toc1706116_2281741623">
            <w:r>
              <w:rPr>
                <w:webHidden/>
                <w:rStyle w:val="IndexLink"/>
                <w:rtl w:val="true"/>
              </w:rPr>
              <w:t>پیشنهادهای کلی</w:t>
            </w:r>
            <w:r>
              <w:rPr>
                <w:rStyle w:val="IndexLink"/>
                <w:rtl w:val="true"/>
              </w:rPr>
              <w:tab/>
            </w:r>
            <w:r>
              <w:rPr>
                <w:rStyle w:val="IndexLink"/>
              </w:rPr>
              <w:t>136</w:t>
            </w:r>
          </w:hyperlink>
        </w:p>
        <w:p>
          <w:pPr>
            <w:pStyle w:val="Contents3"/>
            <w:tabs>
              <w:tab w:val="clear" w:pos="8459"/>
              <w:tab w:val="right" w:pos="9026" w:leader="dot"/>
            </w:tabs>
            <w:rPr/>
          </w:pPr>
          <w:hyperlink w:anchor="__RefHeading___Toc1706118_2281741623">
            <w:r>
              <w:rPr>
                <w:webHidden/>
                <w:rStyle w:val="IndexLink"/>
                <w:rtl w:val="true"/>
              </w:rPr>
              <w:t>موضوع های برنامه سازی</w:t>
            </w:r>
            <w:r>
              <w:rPr>
                <w:rStyle w:val="IndexLink"/>
                <w:rtl w:val="true"/>
              </w:rPr>
              <w:tab/>
            </w:r>
            <w:r>
              <w:rPr>
                <w:rStyle w:val="IndexLink"/>
              </w:rPr>
              <w:t>138</w:t>
            </w:r>
          </w:hyperlink>
        </w:p>
        <w:p>
          <w:pPr>
            <w:pStyle w:val="Contents3"/>
            <w:tabs>
              <w:tab w:val="clear" w:pos="8459"/>
              <w:tab w:val="right" w:pos="9026" w:leader="dot"/>
            </w:tabs>
            <w:rPr/>
          </w:pPr>
          <w:hyperlink w:anchor="__RefHeading___Toc1706120_2281741623">
            <w:r>
              <w:rPr>
                <w:webHidden/>
                <w:rStyle w:val="IndexLink"/>
                <w:rtl w:val="true"/>
              </w:rPr>
              <w:t>پرسش های مسابقه ای</w:t>
            </w:r>
            <w:r>
              <w:rPr>
                <w:rStyle w:val="IndexLink"/>
                <w:rtl w:val="true"/>
              </w:rPr>
              <w:tab/>
            </w:r>
            <w:r>
              <w:rPr>
                <w:rStyle w:val="IndexLink"/>
              </w:rPr>
              <w:t>140</w:t>
            </w:r>
          </w:hyperlink>
        </w:p>
        <w:p>
          <w:pPr>
            <w:pStyle w:val="Contents3"/>
            <w:tabs>
              <w:tab w:val="clear" w:pos="8459"/>
              <w:tab w:val="right" w:pos="9026" w:leader="dot"/>
            </w:tabs>
            <w:rPr/>
          </w:pPr>
          <w:hyperlink w:anchor="__RefHeading___Toc1706122_2281741623">
            <w:r>
              <w:rPr>
                <w:webHidden/>
                <w:rStyle w:val="IndexLink"/>
                <w:rtl w:val="true"/>
              </w:rPr>
              <w:t>پرسش های مردمی</w:t>
            </w:r>
            <w:r>
              <w:rPr>
                <w:rStyle w:val="IndexLink"/>
                <w:rtl w:val="true"/>
              </w:rPr>
              <w:tab/>
            </w:r>
            <w:r>
              <w:rPr>
                <w:rStyle w:val="IndexLink"/>
              </w:rPr>
              <w:t>142</w:t>
            </w:r>
          </w:hyperlink>
        </w:p>
        <w:p>
          <w:pPr>
            <w:pStyle w:val="Contents3"/>
            <w:tabs>
              <w:tab w:val="clear" w:pos="8459"/>
              <w:tab w:val="right" w:pos="9026" w:leader="dot"/>
            </w:tabs>
            <w:rPr/>
          </w:pPr>
          <w:hyperlink w:anchor="__RefHeading___Toc1706124_2281741623">
            <w:r>
              <w:rPr>
                <w:webHidden/>
                <w:rStyle w:val="IndexLink"/>
                <w:rtl w:val="true"/>
              </w:rPr>
              <w:t>پرسش های کارشناسی</w:t>
            </w:r>
            <w:r>
              <w:rPr>
                <w:rStyle w:val="IndexLink"/>
                <w:rtl w:val="true"/>
              </w:rPr>
              <w:tab/>
            </w:r>
            <w:r>
              <w:rPr>
                <w:rStyle w:val="IndexLink"/>
              </w:rPr>
              <w:t>143</w:t>
            </w:r>
          </w:hyperlink>
        </w:p>
        <w:p>
          <w:pPr>
            <w:pStyle w:val="Contents3"/>
            <w:tabs>
              <w:tab w:val="clear" w:pos="8459"/>
              <w:tab w:val="right" w:pos="9026" w:leader="dot"/>
            </w:tabs>
            <w:rPr/>
          </w:pPr>
          <w:hyperlink w:anchor="__RefHeading___Toc1706126_2281741623">
            <w:r>
              <w:rPr>
                <w:webHidden/>
                <w:rStyle w:val="IndexLink"/>
                <w:rtl w:val="true"/>
              </w:rPr>
              <w:t>زیرنویس یا پیام های مجری</w:t>
            </w:r>
            <w:r>
              <w:rPr>
                <w:rStyle w:val="IndexLink"/>
                <w:rtl w:val="true"/>
              </w:rPr>
              <w:tab/>
            </w:r>
            <w:r>
              <w:rPr>
                <w:rStyle w:val="IndexLink"/>
              </w:rPr>
              <w:t>144</w:t>
            </w:r>
          </w:hyperlink>
        </w:p>
        <w:p>
          <w:pPr>
            <w:pStyle w:val="Contents3"/>
            <w:tabs>
              <w:tab w:val="clear" w:pos="8459"/>
              <w:tab w:val="right" w:pos="9026" w:leader="dot"/>
            </w:tabs>
            <w:rPr/>
          </w:pPr>
          <w:hyperlink w:anchor="__RefHeading___Toc1706128_2281741623">
            <w:r>
              <w:rPr>
                <w:webHidden/>
                <w:rStyle w:val="IndexLink"/>
                <w:rtl w:val="true"/>
              </w:rPr>
              <w:t>پیام های کوتاه شورا</w:t>
            </w:r>
            <w:r>
              <w:rPr>
                <w:rStyle w:val="IndexLink"/>
                <w:rtl w:val="true"/>
              </w:rPr>
              <w:tab/>
            </w:r>
            <w:r>
              <w:rPr>
                <w:rStyle w:val="IndexLink"/>
              </w:rPr>
              <w:t>146</w:t>
            </w:r>
          </w:hyperlink>
        </w:p>
        <w:p>
          <w:pPr>
            <w:pStyle w:val="Contents3"/>
            <w:tabs>
              <w:tab w:val="clear" w:pos="8459"/>
              <w:tab w:val="right" w:pos="9026" w:leader="dot"/>
            </w:tabs>
            <w:rPr/>
          </w:pPr>
          <w:hyperlink w:anchor="__RefHeading___Toc1706130_2281741623">
            <w:r>
              <w:rPr>
                <w:webHidden/>
                <w:rStyle w:val="IndexLink"/>
                <w:rtl w:val="true"/>
              </w:rPr>
              <w:t>معرفی کتاب برای مطالعه بیش تر</w:t>
            </w:r>
            <w:r>
              <w:rPr>
                <w:rStyle w:val="IndexLink"/>
                <w:rtl w:val="true"/>
              </w:rPr>
              <w:tab/>
            </w:r>
            <w:r>
              <w:rPr>
                <w:rStyle w:val="IndexLink"/>
              </w:rPr>
              <w:t>147</w:t>
            </w:r>
          </w:hyperlink>
        </w:p>
        <w:p>
          <w:pPr>
            <w:pStyle w:val="Contents2"/>
            <w:tabs>
              <w:tab w:val="clear" w:pos="8743"/>
              <w:tab w:val="right" w:pos="9026" w:leader="dot"/>
            </w:tabs>
            <w:rPr/>
          </w:pPr>
          <w:hyperlink w:anchor="__RefHeading___Toc1706132_2281741623">
            <w:r>
              <w:rPr>
                <w:webHidden/>
                <w:rStyle w:val="IndexLink"/>
                <w:rtl w:val="true"/>
              </w:rPr>
              <w:t>کتاب‌نامه</w:t>
            </w:r>
            <w:r>
              <w:rPr>
                <w:rStyle w:val="IndexLink"/>
                <w:rtl w:val="true"/>
              </w:rPr>
              <w:tab/>
            </w:r>
            <w:r>
              <w:rPr>
                <w:rStyle w:val="IndexLink"/>
              </w:rPr>
              <w:t>149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91_25091"/>
      <w:bookmarkStart w:id="1" w:name="pg3891_25091"/>
      <w:bookmarkEnd w:id="1"/>
    </w:p>
    <w:p>
      <w:pPr>
        <w:pStyle w:val="Heading2"/>
        <w:numPr>
          <w:ilvl w:val="1"/>
          <w:numId w:val="1"/>
        </w:numPr>
        <w:rPr/>
      </w:pPr>
      <w:bookmarkStart w:id="2" w:name="pg3891_25091"/>
      <w:bookmarkStart w:id="3" w:name="__RefHeading___Toc1705828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حلقه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نامه شوراهای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بافکار</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964-8606-60-9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5830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891_25093"/>
      <w:bookmarkStart w:id="8" w:name="pg3891_25093"/>
      <w:bookmarkEnd w:id="8"/>
    </w:p>
    <w:p>
      <w:pPr>
        <w:pStyle w:val="BookText"/>
        <w:rPr/>
      </w:pPr>
      <w:bookmarkStart w:id="9" w:name="pg3891_25093"/>
      <w:bookmarkEnd w:id="9"/>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0" w:name="__RefHeading___Toc1705832_2281741623"/>
      <w:bookmarkStart w:id="11" w:name="_Toc3"/>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شورا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شورا و مشورت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شورا در ادبیات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شورا در مفهوم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اهداف کلی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از خطرهای احتمالی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پیشینه تاریخی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پیش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زمان پیامبر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دوره شیخین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دوره زمامداری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پس از شهادت امام علی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دوره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اهمیت و ضرورت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ویژگی‌های مؤمنان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روش پیامبر اکرم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زن و شوهر در امور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پیشوایان معصوم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مشورت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موضوع مورد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مرحله‌ای بودن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شور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عَزم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توکل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مشاور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مناسب برای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یک ـ خردمند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 ـ پرهیزکار و درست‌کردار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سه ـ افراد خیرخواه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چهار ـ دانا و کاردان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پنج ـ راز نگهدار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شش ـ دور اندیش</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هفت ـ با تجربه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نامناسب برای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یک ـ بخیل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دو ـ ترسو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سه ـ حریص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چهار ـ احمق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پنج ـ دروغ‌گو</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مشورت در پرتو وحی و سیره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واقع شدن مشورت معصومین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بردن استبداد رأی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بخشیدن به اُمت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ساختن جامعه برای تصمیم‌گیری در شرایط دشوار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زمینه برای بروز استعدادها و تبلور تجربه‌های سازنده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 شدن افراد صادق از مدعیان دروغین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تقویت رشد سیاسی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انتقادهای بی‌جا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در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جایگاه شورا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انواع شورا و ساختار آن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چگونگی اجرای اصل شورا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به عنوان بازوی مدیریت</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 به عنوان مقام تصمیم گیرنده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اهداف شورا در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تبعیض و برقراری قسط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بخشیدن به کارها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و رهبری برنامه‌های محلی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همکاری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هماهنگی برای پیشرفت امور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ضوابط حاکم بر فعالیت شوراهای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اصول نظام جمهوری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حکومت مرکزی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وحدت ملّی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یکپارچگی سرزمین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هماهنگی مصوّبه‌ها با موازین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آفات شورا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کم‌رنگ شدن روحیه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خودمحوری و حزب‌محوری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سیاست‌زدگی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فراموشی وظایف اصلی و توجه به مسائل جانبی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عمل‌زدگی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جایگاه قانونی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نبودن ساختار و تشکیلات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تخریبی رسانه‌ها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زیاد مردم و فشار شورا بر دولت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ناکافی مردم از حوزه شورا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ناهمگونی شورا و احتمال ناکارآیی آن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نرم‌افزار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و گرایش‌های محلی و منطقه‌ای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تشدید تضادهای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بی‌توجهی به محدودیت‌ها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تمایل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پیشنهادی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نهادینه کردن مشارکت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اعتمادسازی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فرهنگ مشارکت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نهادهای مردمی و غیردولتی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کردن روح اسلامی بر فعالیت‌های شورا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رهنمودهای رهبری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به وظایف و دانش روز</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مادی و معنوی دولت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نظریه‌های کارشناسان و پژوهشگران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و بازنگری قانون شوراها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سیاست‌زدگی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عمل‌زدگی</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نوآوری برای رفع محدودیت‌ها</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در ادب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تأثیر عقلِ ایمانی در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مشورت پیامبر اکرم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هدف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پوشاندن رأی از اغیار در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مشورت؛ چگونه و با که؟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پرهیز از پشیمانی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دو بیتی‌ها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دخالت ندادن افراد بخیل، ترسو و حریص در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ویژگی‌های افراد شایسته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متون ادبی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فرصت طلایی مشورت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ما انسان‌ها، هر کدام یک برکه‌ایم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شورا، هنگامه آزمون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مشورت، فرهنگ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شورا در گفتار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آیت‌الله سیدمحمود طالقانی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سیدمحمد خاتمی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علامه محمدتقی جعفری رحمه‌الله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آیت الله ناصر مکارم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آیت‌الله جعفر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بی‌دریغ از شوراها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ارتباط مردم و 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برقراری ارتباط تنگاتنگ با نهاد شورا و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 مشارکت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سازی برنامه‌های شورا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موضوع‌های برنامه‌سازی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زیرنویس یا پیام‌های مجری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سخنان رسول اکرم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سخنان امام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پیام‌های کوتاه شورا</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معرفی کتاب برای مطالعه بیش‌تر</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برگ نظرخواهی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bookmarkStart w:id="12" w:name="pg3891_25099"/>
    </w:p>
    <w:p>
      <w:pPr>
        <w:pStyle w:val="Heading2"/>
        <w:numPr>
          <w:ilvl w:val="1"/>
          <w:numId w:val="1"/>
        </w:numPr>
        <w:rPr/>
      </w:pPr>
      <w:bookmarkStart w:id="13" w:name="__RefHeading___Toc1705834_2281741623"/>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نظام جمهوری اسلامی ایران، حکومتی مردمی است که از نخستین روزهای مبارزه با رژیم ستم شاهی تا طلوع فجر انقلاب اسلامی و شکل‌گیری نظام جمهوری اسلامی، با حضور چشم‌گیر و بی‌نظیر مردم مؤمن و فداکار همراه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مسلمان و بیدار ایران اسلامی پیوسته با شرکت گسترده در عرصه‌های سیاسی، اجتماعی، نظامی و فرهنگی، پرچم استقلال، عزت و سربلندی این سرزمین را برافراشته نگاه داشته و دشمنان قسم خورده اسلام را در توطئه‌هاشان ناکام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انتخابات یکی از عرصه‌های مهم سیاسی حضور مردم و مهم‌ترین نقاط عطف حوادث پس از انقلاب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شوراهای اسلامی شهرها و روستاها که با هدف برقراری قسط و عدالت اسلامی، همکاری بیشتر و نزدیک‌تر همگان و سرعت بخشیدن به کارها شکل گرفته، یکی از مصادیق برجسته حضور سبز و پیروزمند مردم مسلمان ما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 حلقه تدبیری است که با برخورداری از نعمت مشورت و تبادل اندیشه‌ها و انعکاس رأی مردم در سلامت و سعادت جامعه اسلامی نقش مهم و تأثیرگذاری دارد و کارگزاران مردمی آن می‌توانند به پشتوانه رأی </w:t>
      </w:r>
    </w:p>
    <w:p>
      <w:pPr>
        <w:pStyle w:val="BookText"/>
        <w:rPr/>
      </w:pPr>
      <w:r>
        <w:rPr>
          <w:rFonts w:ascii="IRNazanin" w:hAnsi="IRNazanin" w:eastAsia="IRNazanin"/>
          <w:color w:val="111111"/>
          <w:sz w:val="28"/>
          <w:sz w:val="28"/>
          <w:szCs w:val="28"/>
          <w:rtl w:val="true"/>
          <w:lang w:bidi="fa-IR"/>
        </w:rPr>
        <w:t>ملت و با عزمی راسخ و همتی بلند، گام‌های بلندتری در آبادانی کشور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نوشتار حاضر، تلاش کوچکی است در تبیین جایگاه و ویژگی‌های شورا و مشورت در اسلام، بررسی آسیب‌ها و ارائه راهکارهای اصلاح و تقویت شوراها که به منظور کاربست در برنامه‌های صدا و سیما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نویسنده ارجمند جناب آقای حسین بافکار که این مجموعه را فراهم آورده است، آن را به مدیران و برنامه‌سازان گران‌قدر تقدیم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3891_25101"/>
    </w:p>
    <w:p>
      <w:pPr>
        <w:pStyle w:val="Heading2"/>
        <w:numPr>
          <w:ilvl w:val="1"/>
          <w:numId w:val="1"/>
        </w:numPr>
        <w:rPr/>
      </w:pPr>
      <w:bookmarkStart w:id="16" w:name="__RefHeading___Toc1705836_2281741623"/>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 xml:space="preserve">در سالنامه حیات بالنده انقلاب اسلامی ایران، نهم اردیبهشت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روزی بزرگ، پرافتخار و غرورآفرین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خجسته، یکی از رؤیاهای شیرین و آرزوهای دیرین اُمت مسلمان ایران تحقق یافت و شوراها به عنوان یکی از پایه‌های بنیادینِ بروز حاکمیت مردم و سنگ زیرین بنای مردم‌سالاری دینی، با تأخیری بیست ساله، از متن فراموشی خارج شد و افتخاری دیگر بر لوح زرّین صحیفه انقلاب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خداجوی ما توانست در آزمونی سرنوشت‌ساز، با گزینش بیش از دویست هزار نماینده در شوراهای اسلامی شهر و روستا، در تعیین سرنوشت خویش نقش‌آفرین باشد؛ به گونه‌ای که جهانیان را به تحسین واداشت و سازمان ملل متحد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unop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اجلاس ژوهانسبورگ، آن را به عنوان بهترین اقدام</w:t>
      </w:r>
      <w:r>
        <w:rPr>
          <w:rStyle w:val="FootnoteAnchor"/>
          <w:rtl w:val="true"/>
        </w:rPr>
        <w:footnoteReference w:id="2"/>
      </w:r>
      <w:r>
        <w:rPr>
          <w:rFonts w:ascii="IRNazanin" w:hAnsi="IRNazanin" w:eastAsia="IRNazanin"/>
          <w:color w:val="111111"/>
          <w:sz w:val="28"/>
          <w:sz w:val="28"/>
          <w:szCs w:val="28"/>
          <w:rtl w:val="true"/>
          <w:lang w:bidi="fa-IR"/>
        </w:rPr>
        <w:t>جمهوری اسلامی ایران در راه توسعه پایدار، معرفی کرد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نهاد نوپا، به عنوان مجموعه‌ای مقدّس و تبلور اراده مردمی در دخالت مستقیم در مسائل اجرایی، در دومین مرحله تجربه و آزمون خدمتگزاری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انتقادهای درست یا نادرستی که در مورد فلسفه وجود و عملکرد شوراها می‌شود، خوش‌بختانه کم‌تر انسان فرهیخته </w:t>
      </w:r>
    </w:p>
    <w:p>
      <w:pPr>
        <w:pStyle w:val="BookText"/>
        <w:rPr/>
      </w:pPr>
      <w:r>
        <w:rPr>
          <w:rFonts w:ascii="IRNazanin" w:hAnsi="IRNazanin" w:eastAsia="IRNazanin"/>
          <w:color w:val="111111"/>
          <w:sz w:val="28"/>
          <w:sz w:val="28"/>
          <w:szCs w:val="28"/>
          <w:rtl w:val="true"/>
          <w:lang w:bidi="fa-IR"/>
        </w:rPr>
        <w:t>و آگاهی در ضرورت و اهمیت اصل وجود شورا تردید روا داشته است؛ حتی گروه‌های مختلف سیاسی، چه مذهبی و غیر مذهبی و با بینش‌های متضاد، همه خود را طرفدار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تولد شوراهای اسلامی در کشور، رخدادی مبارک و دستاوردی سترگ است که چونان متغیری تأثیرگذار، آثار گسترده‌ای در مسائل گوناگون سیاسی، اجتماعی، فرهنگی و اقتصادی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برای بهره‌مندی بهینه از برکات این شجره طیبه، باید هرچه بهتر فلسفه وجودی شورا را ـ که در دو گنجینه ارزشمند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 ـ شناخت و از ساختار و قواعد آن ـ که کم‌تر به آن پرداخته شده ـ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شکرانه این نعمت خدادادی، با رفع کاستی‌ها و عزمی راسخ، بستری مناسب و توانمند فراهم آورد تا بیش از پیش، شاهد رشد و بالندگی این نهال نوپا باشیم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این نوشتار نیز با تمام کاستی‌هایش، برداشتن گامی هرچند کوچک در این راه است</w:t>
      </w:r>
      <w:r>
        <w:rPr>
          <w:rFonts w:eastAsia="IRNazanin" w:cs="IRNazanin"/>
          <w:color w:val="111111"/>
          <w:sz w:val="28"/>
          <w:szCs w:val="28"/>
          <w:rtl w:val="true"/>
          <w:lang w:bidi="fa-IR"/>
        </w:rPr>
        <w:t xml:space="preserve">. </w:t>
      </w:r>
      <w:bookmarkStart w:id="18" w:name="pg3891_25103"/>
    </w:p>
    <w:p>
      <w:pPr>
        <w:pStyle w:val="Heading2"/>
        <w:numPr>
          <w:ilvl w:val="1"/>
          <w:numId w:val="1"/>
        </w:numPr>
        <w:rPr/>
      </w:pPr>
      <w:bookmarkStart w:id="19" w:name="__RefHeading___Toc1705838_2281741623"/>
      <w:bookmarkStart w:id="20" w:name="_Toc6"/>
      <w:bookmarkEnd w:id="18"/>
      <w:bookmarkEnd w:id="19"/>
      <w:r>
        <w:rPr>
          <w:rtl w:val="true"/>
        </w:rPr>
        <w:t>فصل اول</w:t>
      </w:r>
      <w:r>
        <w:rPr>
          <w:rtl w:val="true"/>
        </w:rPr>
        <w:t xml:space="preserve">: </w:t>
      </w:r>
      <w:r>
        <w:rPr>
          <w:rtl w:val="true"/>
        </w:rPr>
        <w:t>سیمای شورا در اسلام</w:t>
      </w:r>
      <w:bookmarkEnd w:id="20"/>
    </w:p>
    <w:p>
      <w:pPr>
        <w:pStyle w:val="Heading3"/>
        <w:numPr>
          <w:ilvl w:val="2"/>
          <w:numId w:val="1"/>
        </w:numPr>
        <w:rPr/>
      </w:pPr>
      <w:bookmarkStart w:id="21" w:name="__RefHeading___Toc1705840_2281741623"/>
      <w:bookmarkStart w:id="22" w:name="_Toc7"/>
      <w:bookmarkEnd w:id="21"/>
      <w:r>
        <w:rPr>
          <w:rtl w:val="true"/>
        </w:rPr>
        <w:t>شورا و مشورت در لغت و اصطلاح</w:t>
      </w:r>
      <w:bookmarkEnd w:id="22"/>
    </w:p>
    <w:p>
      <w:pPr>
        <w:pStyle w:val="BookText"/>
        <w:rPr/>
      </w:pPr>
      <w:r>
        <w:rPr>
          <w:rFonts w:ascii="IRNazanin" w:hAnsi="IRNazanin" w:eastAsia="IRNazanin"/>
          <w:color w:val="111111"/>
          <w:sz w:val="28"/>
          <w:sz w:val="28"/>
          <w:szCs w:val="28"/>
          <w:rtl w:val="true"/>
          <w:lang w:bidi="fa-IR"/>
        </w:rPr>
        <w:t>در کتاب‌های لغت، شور، مشورت، شورا، مشاوره و تشاور، به معنای بیرون کشیدن، برداشتن و استخراج کردن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هم‌چنین در اصطلاح، به معنای تعاطی افکار، تضارب آرا، به دست آوردن رأی و نظر دیگران با مراجعه به آنان و نیز کشف و استنباط آرای اهل درک و دقت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اگرچه از نظر لغت و اصطلاح، شورا و مشورت به یک معنا به کار رفته‌اند، باید در مفهوم آن دو تفکیک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الشاوی در این باره 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شورا نشان دهنده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عام و دیگری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 شورا، هرگونه هم‌فکری و تبادل نظر را در برمی‌گیرد، هر چند فاقد جنبه الزامی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محدود شورا، نشانه پیمان الزامی است که از سوی مجموعه‌ای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می‌شود</w:t>
      </w:r>
      <w:r>
        <w:rPr>
          <w:rFonts w:eastAsia="IRNazanin" w:cs="IRNazanin"/>
          <w:color w:val="111111"/>
          <w:sz w:val="28"/>
          <w:szCs w:val="28"/>
          <w:rtl w:val="true"/>
          <w:lang w:bidi="fa-IR"/>
        </w:rPr>
        <w:t>.</w:t>
      </w:r>
      <w:r>
        <w:rPr>
          <w:rStyle w:val="FootnoteAnchor"/>
          <w:rtl w:val="true"/>
        </w:rPr>
        <w:footnoteReference w:id="5"/>
      </w:r>
      <w:bookmarkStart w:id="23" w:name="pg3891_25104"/>
    </w:p>
    <w:p>
      <w:pPr>
        <w:pStyle w:val="BookText"/>
        <w:rPr/>
      </w:pPr>
      <w:bookmarkEnd w:id="23"/>
      <w:r>
        <w:rPr>
          <w:rFonts w:ascii="IRNazanin" w:hAnsi="IRNazanin" w:eastAsia="IRNazanin"/>
          <w:color w:val="111111"/>
          <w:sz w:val="28"/>
          <w:sz w:val="28"/>
          <w:szCs w:val="28"/>
          <w:rtl w:val="true"/>
          <w:lang w:bidi="fa-IR"/>
        </w:rPr>
        <w:t>در واقع، در مفهوم عام که مشورت نامیده می‌شود، دو طرف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مشورت کننده و دیگری مشاور که مشورت‌خواه از مشاور، درباره موضوع‌هایی که از نظر شرع مقدّس اسلام مانعی برای مشاوره نیست، نظرخواهی می‌کند و در پذیرش نظر مشاور خود، اختیار دارد و هیچ الزامی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در مفهوم محدود و خاص، افرادی را در بر می‌گیرد که وظیفه بررسی، استخراج و تدوین احکام و قوانینِ برابر با موازین شرعی و عقلی را به عهده دارند و بر اجرای آن هم نظارت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تصمیم‌گیری در این نوع شورا، با اکثریت است و در غیر این صورت، شورا قادر به تصمیم‌گیری نبوده و در نتیجه، تشکیل آن نیز لغو و بیهوده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اسلام، مشروعیت این گونه تصمیم جمعی، به تأیید امام معصوم علیه‌السلام یا ولی فقیه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مردم ملتزم به رعایت، پذیرش و اطاعتِ تصمیم‌هایی که مشروعیت ندارد،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نوع اول شورا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 دوم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pStyle w:val="Heading3"/>
        <w:numPr>
          <w:ilvl w:val="2"/>
          <w:numId w:val="1"/>
        </w:numPr>
        <w:rPr/>
      </w:pPr>
      <w:bookmarkStart w:id="24" w:name="__RefHeading___Toc1705842_2281741623"/>
      <w:bookmarkStart w:id="25" w:name="_Toc8"/>
      <w:bookmarkEnd w:id="24"/>
      <w:r>
        <w:rPr>
          <w:rtl w:val="true"/>
        </w:rPr>
        <w:t>شورا در ادبیات سیاسی</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سیاسی امروز و فرهنگ عامه، شورا، مجموعه‌ای از نمایندگان منتخب مردم را تداعی می‌کند که با انتخاب مستقیم مردم، از صلاحیت‌های مشورتی و اجرایی برای اداره عمومی حوزه انتخابی خود برخوردارند و به صورت نهادینه به اداره بخشی از امور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در این مفهوم، می‌تواند شامل نمایندگان مجلس شورای اسلامی، مجلس خبرگان و </w:t>
      </w:r>
      <w:bookmarkStart w:id="26" w:name="pg3891_25105"/>
    </w:p>
    <w:p>
      <w:pPr>
        <w:pStyle w:val="BookText"/>
        <w:rPr/>
      </w:pPr>
      <w:bookmarkEnd w:id="26"/>
      <w:r>
        <w:rPr>
          <w:rFonts w:ascii="IRNazanin" w:hAnsi="IRNazanin" w:eastAsia="IRNazanin"/>
          <w:color w:val="111111"/>
          <w:sz w:val="28"/>
          <w:sz w:val="28"/>
          <w:szCs w:val="28"/>
          <w:rtl w:val="true"/>
          <w:lang w:bidi="fa-IR"/>
        </w:rPr>
        <w:t>شوراهای محل، روستا، بخش و شهر باشد</w:t>
      </w:r>
      <w:r>
        <w:rPr>
          <w:rFonts w:eastAsia="IRNazanin" w:cs="IRNazanin"/>
          <w:color w:val="111111"/>
          <w:sz w:val="28"/>
          <w:szCs w:val="28"/>
          <w:rtl w:val="true"/>
          <w:lang w:bidi="fa-IR"/>
        </w:rPr>
        <w:t>.</w:t>
      </w:r>
    </w:p>
    <w:p>
      <w:pPr>
        <w:pStyle w:val="Heading3"/>
        <w:numPr>
          <w:ilvl w:val="2"/>
          <w:numId w:val="1"/>
        </w:numPr>
        <w:rPr/>
      </w:pPr>
      <w:bookmarkStart w:id="27" w:name="__RefHeading___Toc1705844_2281741623"/>
      <w:bookmarkStart w:id="28" w:name="_Toc9"/>
      <w:bookmarkEnd w:id="27"/>
      <w:r>
        <w:rPr>
          <w:rtl w:val="true"/>
        </w:rPr>
        <w:t>شورا در مفهوم اسلامی</w:t>
      </w:r>
      <w:bookmarkEnd w:id="28"/>
    </w:p>
    <w:p>
      <w:pPr>
        <w:pStyle w:val="BookText"/>
        <w:rPr/>
      </w:pPr>
      <w:r>
        <w:rPr>
          <w:rFonts w:ascii="IRNazanin" w:hAnsi="IRNazanin" w:eastAsia="IRNazanin"/>
          <w:color w:val="111111"/>
          <w:sz w:val="28"/>
          <w:sz w:val="28"/>
          <w:szCs w:val="28"/>
          <w:rtl w:val="true"/>
          <w:lang w:bidi="fa-IR"/>
        </w:rPr>
        <w:t>در مفهوم اسلامی، شورا، جمعی را نشان می‌دهد که با دوری از تک‌روی، از هر نظر، صلاحیت مشورت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درباره موضوع‌هایی که شرع مقدس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اجرایی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شور و مشاوره می‌نشینند و در پی یافتن بهترین راه و موفق‌ترین تصمیم برای رسیدن به اهداف هستند که در واقع، ثمره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محمدتقی جعفری رحمه‌الله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 عبارت از اجتماع عده‌ای از مردم آگاه و مورد وثوق و مطّلع از موضوع، برای به دست آوردن حقایقی مطلوب درباره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مشورت مطرح گشته است</w:t>
      </w:r>
      <w:r>
        <w:rPr>
          <w:rFonts w:eastAsia="IRNazanin" w:cs="IRNazanin"/>
          <w:color w:val="111111"/>
          <w:sz w:val="28"/>
          <w:szCs w:val="28"/>
          <w:rtl w:val="true"/>
          <w:lang w:bidi="fa-IR"/>
        </w:rPr>
        <w:t>.</w:t>
      </w:r>
      <w:r>
        <w:rPr>
          <w:rStyle w:val="FootnoteAnchor"/>
          <w:rtl w:val="true"/>
        </w:rPr>
        <w:footnoteReference w:id="7"/>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تعریف، اعضای شوراهای اسلامی می‌خواهند واقعیت موضوع مورد مشورت را ـ که پوشیده است ـ روشن سازند و بهترین راه حل را برای دفع زیان یا جلب منفعت به مردم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در مفهوم اسلامی شورا، پیروی از حق در فکر و عمل اهمیت دارد و به هیچ وجه، دسترسی به اکثریت آرا، هدف نیست؛ اگرچه رأی اکثریت نیز در بسیاری از موارد،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حل و روش مطلوب است</w:t>
      </w:r>
      <w:r>
        <w:rPr>
          <w:rFonts w:eastAsia="IRNazanin" w:cs="IRNazanin"/>
          <w:color w:val="111111"/>
          <w:sz w:val="28"/>
          <w:szCs w:val="28"/>
          <w:rtl w:val="true"/>
          <w:lang w:bidi="fa-IR"/>
        </w:rPr>
        <w:t xml:space="preserve">. </w:t>
      </w:r>
      <w:bookmarkStart w:id="29" w:name="pg3891_25106"/>
    </w:p>
    <w:p>
      <w:pPr>
        <w:pStyle w:val="Heading3"/>
        <w:numPr>
          <w:ilvl w:val="2"/>
          <w:numId w:val="1"/>
        </w:numPr>
        <w:rPr/>
      </w:pPr>
      <w:bookmarkStart w:id="30" w:name="__RefHeading___Toc1705846_2281741623"/>
      <w:bookmarkStart w:id="31" w:name="_Toc10"/>
      <w:bookmarkEnd w:id="29"/>
      <w:bookmarkEnd w:id="30"/>
      <w:r>
        <w:rPr>
          <w:rtl w:val="true"/>
        </w:rPr>
        <w:t>اهداف کلی مشورت</w:t>
      </w:r>
      <w:bookmarkEnd w:id="31"/>
    </w:p>
    <w:p>
      <w:pPr>
        <w:pStyle w:val="Heading4"/>
        <w:numPr>
          <w:ilvl w:val="3"/>
          <w:numId w:val="1"/>
        </w:numPr>
        <w:rPr/>
      </w:pPr>
      <w:bookmarkStart w:id="32" w:name="__RefHeading___Toc1705848_2281741623"/>
      <w:bookmarkStart w:id="33" w:name="_Toc11"/>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اهداف سنت زیبا و پسندیده مشورت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در وصیت امام علی علیه‌السلام به فرزند بزرگوارش محمد حنفیه، نکته‌هایی نهفته است که می‌تواند از اهداف اساسی مشورت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صاحبان رأی را کنار هم قرار بده و سپس هرکدام از آن‌ها را که به فضیلت، نزدیک‌تر و از شک و تردید، دورتر است،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تنها به رأی خود بسنده کند و خود را از آرای دیگران بی‌نیاز بداند، خویشتن را به خطر می‌اندازد و هرکس از آرای گوناگون،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بررسی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خطا و اشتباه را می‌شناسد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کلام گران‌سنگ چنین برداشت می‌شود که اهداف اصلی مشورت، دو نکته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اصلح و پیش‌گیری از خطرهای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شرح همین دو مورد بسنده می‌کنیم</w:t>
      </w:r>
      <w:r>
        <w:rPr>
          <w:rFonts w:eastAsia="IRNazanin" w:cs="IRNazanin"/>
          <w:color w:val="111111"/>
          <w:sz w:val="28"/>
          <w:szCs w:val="28"/>
          <w:rtl w:val="true"/>
          <w:lang w:bidi="fa-IR"/>
        </w:rPr>
        <w:t>.</w:t>
      </w:r>
    </w:p>
    <w:p>
      <w:pPr>
        <w:pStyle w:val="Heading4"/>
        <w:numPr>
          <w:ilvl w:val="3"/>
          <w:numId w:val="1"/>
        </w:numPr>
        <w:rPr/>
      </w:pPr>
      <w:bookmarkStart w:id="34" w:name="__RefHeading___Toc1705850_2281741623"/>
      <w:bookmarkStart w:id="35" w:name="_Toc12"/>
      <w:bookmarkEnd w:id="34"/>
      <w:r>
        <w:rPr/>
        <w:t>1</w:t>
      </w:r>
      <w:r>
        <w:rPr>
          <w:rtl w:val="true"/>
        </w:rPr>
        <w:t xml:space="preserve">. </w:t>
      </w:r>
      <w:r>
        <w:rPr>
          <w:rtl w:val="true"/>
        </w:rPr>
        <w:t>انتخاب اَصلح</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هدف اصلی مشورت، کنار زدن پرده ابهام از مسئله، روشن شدن زوایای پنهان آن و در نهایت، انتخاب صحیح‌ترین راه برای حل آن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در صورتی محقق می‌شود که مشورت‌خواه در موضوع مورد مشورت، با افراد صاحب‌نظر و داناتر از خود مشاوره کند که امام در کلام خود به آن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می‌بینیم که روزانه چه بسیار معضل‌های خانوادگی و اجتماعی در روابط انسانی و بین‌المللی، با مذاکره، مشاوره و گفت‌وگو با صاحبان نظر حل و فصل می‌شود؛ چه </w:t>
      </w:r>
      <w:bookmarkStart w:id="36" w:name="pg3891_25107"/>
    </w:p>
    <w:p>
      <w:pPr>
        <w:pStyle w:val="BookText"/>
        <w:rPr/>
      </w:pPr>
      <w:bookmarkEnd w:id="36"/>
      <w:r>
        <w:rPr>
          <w:rFonts w:ascii="IRNazanin" w:hAnsi="IRNazanin" w:eastAsia="IRNazanin"/>
          <w:color w:val="111111"/>
          <w:sz w:val="28"/>
          <w:sz w:val="28"/>
          <w:szCs w:val="28"/>
          <w:rtl w:val="true"/>
          <w:lang w:bidi="fa-IR"/>
        </w:rPr>
        <w:t>گره‌های کوری که با سرانگشت تدبیر و هم‌فکری و مشورت انسان‌های اهل فکر و اندیشه گشوده شده و چه بسیار تشتت آرایی که در سایه شور و مشورت، به هم‌آوایی و وحدت عمل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با عقل دگر دو تا شود</w:t>
      </w:r>
    </w:p>
    <w:p>
      <w:pPr>
        <w:pStyle w:val="BookText"/>
        <w:rPr/>
      </w:pPr>
      <w:r>
        <w:rPr>
          <w:rFonts w:ascii="IRNazanin" w:hAnsi="IRNazanin" w:eastAsia="IRNazanin"/>
          <w:color w:val="111111"/>
          <w:sz w:val="28"/>
          <w:sz w:val="28"/>
          <w:szCs w:val="28"/>
          <w:rtl w:val="true"/>
          <w:lang w:bidi="fa-IR"/>
        </w:rPr>
        <w:t>نور افزون گشت، ره پیدا شود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البته باید توجه داشت که دانشمندان اسلامی، چنین حکمی را برای مشورت‌های پیشوایان معصوم علیهم‌السلام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مفسران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مشورت، به حکم عقل نیکوست؛ چون موجب اجتماع آرا و تقویت عقول مدبّره و سیاسات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متعدده هم بهتر از عقل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عقولی است که عقل واحد، اعلی از همه نباشد، ولی درباره پیامبر که اعلی از همه است، مشورت جز به رفق و اعتنا و تألیف قلوب وجهی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7" w:name="__RefHeading___Toc1705852_2281741623"/>
      <w:bookmarkStart w:id="38" w:name="_Toc13"/>
      <w:bookmarkEnd w:id="37"/>
      <w:r>
        <w:rPr/>
        <w:t>2</w:t>
      </w:r>
      <w:r>
        <w:rPr>
          <w:rtl w:val="true"/>
        </w:rPr>
        <w:t>.</w:t>
      </w:r>
      <w:r>
        <w:rPr>
          <w:rtl w:val="true"/>
        </w:rPr>
        <w:t>پیش گیری از خطرهای احتمالی</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دلیل اساسی مشورت، پیش‌گیری از خطرهای احتمالی است که امکان دارد در نتیجه تک‌روی، کم‌تجربگی، نارسایی فکری و علّت‌های گوناگون عارض انسان شود؛ زیرا شخص هر قدر هم دانا و هوشمند باشد، از خطا و اشتباه مصون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در امور به شیوه مشورت با خردمندان و صاحبان اندیشه، سبب برگرفته شدن حجاب ابهام و نمایان شدن سیمای حقیقت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انسان را قادر می‌سازد تا با کنار هم گذاشتن آرای </w:t>
      </w:r>
      <w:bookmarkStart w:id="39" w:name="pg3891_25108"/>
    </w:p>
    <w:p>
      <w:pPr>
        <w:pStyle w:val="BookText"/>
        <w:rPr/>
      </w:pPr>
      <w:bookmarkEnd w:id="39"/>
      <w:r>
        <w:rPr>
          <w:rFonts w:ascii="IRNazanin" w:hAnsi="IRNazanin" w:eastAsia="IRNazanin"/>
          <w:color w:val="111111"/>
          <w:sz w:val="28"/>
          <w:sz w:val="28"/>
          <w:szCs w:val="28"/>
          <w:rtl w:val="true"/>
          <w:lang w:bidi="fa-IR"/>
        </w:rPr>
        <w:t>مختلف، از نارسایی فکری خود آگاه شود و با بررسی همه جانبه مسائل، به تعبیر امام علی علیه‌السلام، موارد خطا و اشتباه را شناخته و با تصمیم‌گیری مطلوب، به چاه خطا و لغزش فرو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ورچه عقلت هست با عقل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باش و مشورت کن ای پدر</w:t>
      </w:r>
    </w:p>
    <w:p>
      <w:pPr>
        <w:pStyle w:val="BookText"/>
        <w:rPr/>
      </w:pPr>
      <w:r>
        <w:rPr>
          <w:rFonts w:ascii="IRNazanin" w:hAnsi="IRNazanin" w:eastAsia="IRNazanin"/>
          <w:color w:val="111111"/>
          <w:sz w:val="28"/>
          <w:sz w:val="28"/>
          <w:szCs w:val="28"/>
          <w:rtl w:val="true"/>
          <w:lang w:bidi="fa-IR"/>
        </w:rPr>
        <w:t>با دو عقل از بس بلاها وا 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بر اوج گردون‌ها نهی</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بر این اساس، اهداف اصلی مشورت، پرهیز از پی‌آمدهای خودمحوری، پیش‌گیری از خطا و لغزش و بهره‌گیری از افکار دیگران برای انتخاب بهترین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0" w:name="__RefHeading___Toc1705854_2281741623"/>
      <w:bookmarkStart w:id="41" w:name="_Toc14"/>
      <w:bookmarkEnd w:id="40"/>
      <w:r>
        <w:rPr>
          <w:rtl w:val="true"/>
        </w:rPr>
        <w:t>پیشینه تاریخی مشورت</w:t>
      </w:r>
      <w:bookmarkEnd w:id="41"/>
    </w:p>
    <w:p>
      <w:pPr>
        <w:pStyle w:val="Heading4"/>
        <w:numPr>
          <w:ilvl w:val="3"/>
          <w:numId w:val="1"/>
        </w:numPr>
        <w:rPr/>
      </w:pPr>
      <w:bookmarkStart w:id="42" w:name="__RefHeading___Toc1705856_2281741623"/>
      <w:bookmarkStart w:id="43" w:name="_Toc15"/>
      <w:bookmarkEnd w:id="42"/>
      <w:r>
        <w:rPr/>
        <w:t>1</w:t>
      </w:r>
      <w:r>
        <w:rPr>
          <w:rtl w:val="true"/>
        </w:rPr>
        <w:t xml:space="preserve">. </w:t>
      </w:r>
      <w:r>
        <w:rPr>
          <w:rtl w:val="true"/>
        </w:rPr>
        <w:t>مشورت پیش از اسلام</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رویکرد بشر به مشورت و تبادل نظر با صاحبان فکر و تجربه، پیشینه‌ای به اندازه زندگی اجتماعی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حل مشکلات و راه‌یابی به نظرهای صائب در حیطه زندگی فردی و اجتماعی، همواره به سنت مشورت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و پادشاهان، با به خدمت گرفتن افراد خردمند و فرزانه، از رأی و اندیشه آنان برای رهایی از بن‌بست‌های سیاسی ـ اجتماعی و اداره امور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دو نمونه از این مشورت‌ها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اول، مشورت ملکه سبا با </w:t>
      </w:r>
      <w:bookmarkStart w:id="44" w:name="pg3891_25109"/>
    </w:p>
    <w:p>
      <w:pPr>
        <w:pStyle w:val="BookText"/>
        <w:rPr/>
      </w:pPr>
      <w:bookmarkEnd w:id="44"/>
      <w:r>
        <w:rPr>
          <w:rFonts w:ascii="IRNazanin" w:hAnsi="IRNazanin" w:eastAsia="IRNazanin"/>
          <w:color w:val="111111"/>
          <w:sz w:val="28"/>
          <w:sz w:val="28"/>
          <w:szCs w:val="28"/>
          <w:rtl w:val="true"/>
          <w:lang w:bidi="fa-IR"/>
        </w:rPr>
        <w:t>سران کشور به هنگام دریافت نامه حضرت سلیمان است که او را به اطاعت خوانده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یا أَیُّهَا الْمَلَؤُ أَفْتُونی فی أَمْری ما کُنْتُ قاطِعَةً أَمْرًا حَتّی تَشْهَدُونِ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أُولُوا قُوَّةٍ وَ أُولُوا بَأْسٍ شَدیدٍ وَ اْلأَمْرُ إِلَیْکِ فَانْظُری ما ذا تَأْمُرینَ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کارم به من نظر دهید که بی‌حضور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فیصله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نیرومندیم و دلاوریم، ولی اختیار کار با توست؛ بنگر چه دستور می‌دهی؟</w:t>
      </w:r>
    </w:p>
    <w:p>
      <w:pPr>
        <w:pStyle w:val="BookText"/>
        <w:rPr/>
      </w:pPr>
      <w:r>
        <w:rPr>
          <w:rFonts w:ascii="IRNazanin" w:hAnsi="IRNazanin" w:eastAsia="IRNazanin"/>
          <w:color w:val="111111"/>
          <w:sz w:val="28"/>
          <w:sz w:val="28"/>
          <w:szCs w:val="28"/>
          <w:rtl w:val="true"/>
          <w:lang w:bidi="fa-IR"/>
        </w:rPr>
        <w:t>مورد دوم، مشورت فرعون با اطرافیان درباره قتل موسی، به دلیل کشتن یک قبطی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جآءَ رَجُلٌ مِن اَقْصَا المَدینَةِ یَسعی قالَ یموسی اِنَّ المَلَاَ یَأتَمِرونَ بِکَ لِیقتُلوکَ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دور افتاده‌ترین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مردی دوان دوان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درباره تو مشورت می‌کنند تا تو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مورد یاد شده، به زیبایی بیانگر ارزش و اهمیت مشورت در دوران کهن است</w:t>
      </w:r>
      <w:r>
        <w:rPr>
          <w:rFonts w:eastAsia="IRNazanin" w:cs="IRNazanin"/>
          <w:color w:val="111111"/>
          <w:sz w:val="28"/>
          <w:szCs w:val="28"/>
          <w:rtl w:val="true"/>
          <w:lang w:bidi="fa-IR"/>
        </w:rPr>
        <w:t>.</w:t>
      </w:r>
    </w:p>
    <w:p>
      <w:pPr>
        <w:pStyle w:val="Heading4"/>
        <w:numPr>
          <w:ilvl w:val="3"/>
          <w:numId w:val="1"/>
        </w:numPr>
        <w:rPr/>
      </w:pPr>
      <w:bookmarkStart w:id="45" w:name="__RefHeading___Toc1705858_2281741623"/>
      <w:bookmarkStart w:id="46" w:name="_Toc16"/>
      <w:bookmarkEnd w:id="45"/>
      <w:r>
        <w:rPr/>
        <w:t>2</w:t>
      </w:r>
      <w:r>
        <w:rPr>
          <w:rtl w:val="true"/>
        </w:rPr>
        <w:t xml:space="preserve">. </w:t>
      </w:r>
      <w:r>
        <w:rPr>
          <w:rtl w:val="true"/>
        </w:rPr>
        <w:t>مشورت در زمان پیامبر اسلام صلی‌الله‌علیه‌و‌آله</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ریشه مشورت به دوران پیش از اسلام می‌رسد، باید چهره پر فروغ و تابان این امر را در صدر اسلام جست‌وجو کرد، آن‌جا که پیامبر به امر خداوند،</w:t>
      </w:r>
      <w:r>
        <w:rPr>
          <w:rStyle w:val="FootnoteAnchor"/>
          <w:rtl w:val="true"/>
        </w:rPr>
        <w:footnoteReference w:id="12"/>
      </w:r>
      <w:r>
        <w:rPr>
          <w:rFonts w:ascii="IRNazanin" w:hAnsi="IRNazanin" w:eastAsia="IRNazanin"/>
          <w:color w:val="111111"/>
          <w:sz w:val="28"/>
          <w:sz w:val="28"/>
          <w:szCs w:val="28"/>
          <w:rtl w:val="true"/>
          <w:lang w:bidi="fa-IR"/>
        </w:rPr>
        <w:t xml:space="preserve">به بسط مشورت همّت می‌گمارد و خودرأیی را وحشتناک‌ترین </w:t>
      </w:r>
    </w:p>
    <w:p>
      <w:pPr>
        <w:pStyle w:val="BookText"/>
        <w:rPr/>
      </w:pPr>
      <w:r>
        <w:rPr>
          <w:rFonts w:ascii="IRNazanin" w:hAnsi="IRNazanin" w:eastAsia="IRNazanin"/>
          <w:color w:val="111111"/>
          <w:sz w:val="28"/>
          <w:sz w:val="28"/>
          <w:szCs w:val="28"/>
          <w:rtl w:val="true"/>
          <w:lang w:bidi="fa-IR"/>
        </w:rPr>
        <w:t>تنهایی می‌داند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اگر پادشاهان، همای مشورت را بر تعدادی انگشت‌شمار از وزیران و نزدیکان خود می‌نشاندند، پیامبر سخاوتمندانه، سفره پربرکت مشورت را در کوچه و بازار و در سطح جامعه گسترانید و فرد فرد جامعه را در فرآیند شکل‌گیری حکومت و دخالت در سرنوشت اجتماعی و سیاسی خویش سهیم کرد با آن‌که به فرموده حضرتش، بی‌نیاز از مشورت و مشاوره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خدا و رسول او از مشورت بی‌نیازند،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رحمتی برای امت قرار داده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صلی‌الله‌علیه‌و‌آله فرهنگ مشورت را در جامعه گسترش داد تا این سنت پسندیده، به زمان و مکان خاصی محدود نباشد و اُمت و حاکمان بدانند که مشورت، ویژگی مثبت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در حکومت پیامبر، ابعاد نگاه حاکم را تعریف نمی‌کرد؛ گرچه در موارد بسیاری، رفتار حکومت را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 نیاز به مشورت نداشت، حکومت نبوی به آن نیازمند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رسول خدا صلی‌الله‌علیه‌و‌آله، در گفتار و عمل می‌کوشید تا روح مشورت را در کالبد مردم جامعه‌ای که به غیر از شعر و شراب و </w:t>
      </w:r>
      <w:bookmarkStart w:id="47" w:name="pg3891_25111"/>
    </w:p>
    <w:p>
      <w:pPr>
        <w:pStyle w:val="BookText"/>
        <w:rPr/>
      </w:pPr>
      <w:bookmarkEnd w:id="47"/>
      <w:r>
        <w:rPr>
          <w:rFonts w:ascii="IRNazanin" w:hAnsi="IRNazanin" w:eastAsia="IRNazanin"/>
          <w:color w:val="111111"/>
          <w:sz w:val="28"/>
          <w:sz w:val="28"/>
          <w:szCs w:val="28"/>
          <w:rtl w:val="true"/>
          <w:lang w:bidi="fa-IR"/>
        </w:rPr>
        <w:t>شمشیر، هیچ نمی‌دانستند، بدمد و آن را نهادینه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تاریخ، آن حضرت، هم در امور شخصی</w:t>
      </w:r>
      <w:r>
        <w:rPr>
          <w:rStyle w:val="FootnoteAnchor"/>
          <w:rtl w:val="true"/>
        </w:rPr>
        <w:footnoteReference w:id="16"/>
      </w:r>
      <w:r>
        <w:rPr>
          <w:rFonts w:ascii="IRNazanin" w:hAnsi="IRNazanin" w:eastAsia="IRNazanin"/>
          <w:color w:val="111111"/>
          <w:sz w:val="28"/>
          <w:sz w:val="28"/>
          <w:szCs w:val="28"/>
          <w:rtl w:val="true"/>
          <w:lang w:bidi="fa-IR"/>
        </w:rPr>
        <w:t>و هم در امور حکومتی،</w:t>
      </w:r>
      <w:r>
        <w:rPr>
          <w:rStyle w:val="FootnoteAnchor"/>
          <w:rtl w:val="true"/>
        </w:rPr>
        <w:footnoteReference w:id="17"/>
      </w:r>
      <w:r>
        <w:rPr>
          <w:rFonts w:ascii="IRNazanin" w:hAnsi="IRNazanin" w:eastAsia="IRNazanin"/>
          <w:color w:val="111111"/>
          <w:sz w:val="28"/>
          <w:sz w:val="28"/>
          <w:szCs w:val="28"/>
          <w:rtl w:val="true"/>
          <w:lang w:bidi="fa-IR"/>
        </w:rPr>
        <w:t>در موارد متعدد با یاران خویش به مشورت پرداخته است</w:t>
      </w:r>
      <w:r>
        <w:rPr>
          <w:rFonts w:eastAsia="IRNazanin" w:cs="IRNazanin"/>
          <w:color w:val="111111"/>
          <w:sz w:val="28"/>
          <w:szCs w:val="28"/>
          <w:rtl w:val="true"/>
          <w:lang w:bidi="fa-IR"/>
        </w:rPr>
        <w:t>.</w:t>
      </w:r>
    </w:p>
    <w:p>
      <w:pPr>
        <w:pStyle w:val="Heading4"/>
        <w:numPr>
          <w:ilvl w:val="3"/>
          <w:numId w:val="1"/>
        </w:numPr>
        <w:rPr/>
      </w:pPr>
      <w:bookmarkStart w:id="48" w:name="__RefHeading___Toc1705860_2281741623"/>
      <w:bookmarkStart w:id="49" w:name="_Toc17"/>
      <w:bookmarkEnd w:id="48"/>
      <w:r>
        <w:rPr/>
        <w:t>3</w:t>
      </w:r>
      <w:r>
        <w:rPr>
          <w:rtl w:val="true"/>
        </w:rPr>
        <w:t xml:space="preserve">. </w:t>
      </w:r>
      <w:r>
        <w:rPr>
          <w:rtl w:val="true"/>
        </w:rPr>
        <w:t>مشورت در دوره شیخین</w:t>
      </w:r>
      <w:bookmarkEnd w:id="4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با غروب حُزن‌انگیز زندگی رسول خدا صلی‌الله‌علیه‌و‌آله و حاکم شدن تعصب‌ها و روحیه‌های قبایلی، حرکت پرشتاب و پویایی که در امر شور و مشورت در جامعه اسلامی آغاز شده بود، به سردی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تنها رگه‌هایی باریک از اندیشه پیامبر، هم‌چنان راه خود را در پی گرفت که نمونه آن، مشورت‌های همیشگی خلیفه دوم با حضرت علی علیه‌السلام در امور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هنگامی که خلیفه برای نبرد با ایرانیان در قادسیه تصمیم حرکت به سمت جبهه نبرد را در مسجد اعلام کرد و آن را به مشورت گذاشت، افرادی مانند طلحه و عثمان، خلیفه را تشویق کردند، ولی امام علی علیه‌السلام با صداقت کامل برخلاف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مدینه را ترک کنی، اعراب اطراف از این فرصت استفاده کرده، فتنه‌ای برپا می‌کنند که ضرر آن بیش‌تر از فتنه‌ای است که به استقبال آن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مانند رشته مهره‌هاست که آن‌ها را به هم پیوند می‌دهد ؛ اگر رشته از هم بگسلد، مهره‌ها از هم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هم نظر امام را پذیرفت و از رفتن منصرف </w:t>
      </w:r>
      <w:bookmarkStart w:id="50" w:name="pg3891_25112"/>
    </w:p>
    <w:p>
      <w:pPr>
        <w:pStyle w:val="BookText"/>
        <w:rPr/>
      </w:pPr>
      <w:bookmarkEnd w:id="50"/>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اعتراف دانشمندان اهل سنت، خلیفه دوم در دوران حکومت خود، بارها اعتراف کرد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عَلیٌّ لَهَلَکَ عُمَر</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51" w:name="__RefHeading___Toc1705862_2281741623"/>
      <w:bookmarkStart w:id="52" w:name="_Toc18"/>
      <w:bookmarkEnd w:id="51"/>
      <w:r>
        <w:rPr/>
        <w:t>4</w:t>
      </w:r>
      <w:r>
        <w:rPr>
          <w:rtl w:val="true"/>
        </w:rPr>
        <w:t xml:space="preserve">. </w:t>
      </w:r>
      <w:r>
        <w:rPr>
          <w:rtl w:val="true"/>
        </w:rPr>
        <w:t>مشورت در دوره زمامداری امام علی علیه السلام</w:t>
      </w:r>
      <w:bookmarkEnd w:id="52"/>
    </w:p>
    <w:p>
      <w:pPr>
        <w:pStyle w:val="BookText"/>
        <w:rPr/>
      </w:pPr>
      <w:r>
        <w:rPr>
          <w:rFonts w:ascii="IRNazanin" w:hAnsi="IRNazanin" w:eastAsia="IRNazanin"/>
          <w:color w:val="111111"/>
          <w:sz w:val="28"/>
          <w:sz w:val="28"/>
          <w:szCs w:val="28"/>
          <w:rtl w:val="true"/>
          <w:lang w:bidi="fa-IR"/>
        </w:rPr>
        <w:t>امام علی علیه‌السلام در دوره زمامداری کوتاه، ولی پربرکت خود کوشید تا خاطره مشورت نبوی را در اذهان زنده کند و فرهنگ مشورت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علیه‌السلام در یکی از سخنرانی‌های خود، زوایا و ابعاد حساس رابطه مردم با حاکم را ترسیم می‌کند و از واژگانی بهره می‌گیرد که در ادبیات سیاسی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دلایلی را برمی‌شمارد که فلسفه سیاسی مشارکت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بخشی از سخنرانی خود، خطاب به مردم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گفتن حق یا مشورت در عدالت خودداری نکنید؛ زیرا خود را برتر از آن‌که اشتباه کنم و از آن ایمن باشم، نمی‌دانم؛ مگر آن که خداوند مرا حفظ کند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امام در این بخش از گفتار خویش، با فروتنی تمام، نیاز حکومت را به مشورت یادآور می‌شود و می‌کوشد با مشارکت دادن افراد صاحب رأی و اندیشه در قلمرو سرزمین اسلامی، روح مردم‌گرایی را در کالبد حکومت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شیوه‌های آن حضرت برای رسیدن به این هدف والا، نوشتن نامه به کارگزاران و استانداران حکومت اسلامی بود که در این </w:t>
      </w:r>
      <w:bookmarkStart w:id="53" w:name="pg3891_25113"/>
    </w:p>
    <w:p>
      <w:pPr>
        <w:pStyle w:val="BookText"/>
        <w:rPr/>
      </w:pPr>
      <w:bookmarkEnd w:id="53"/>
      <w:r>
        <w:rPr>
          <w:rFonts w:ascii="IRNazanin" w:hAnsi="IRNazanin" w:eastAsia="IRNazanin"/>
          <w:color w:val="111111"/>
          <w:sz w:val="28"/>
          <w:sz w:val="28"/>
          <w:szCs w:val="28"/>
          <w:rtl w:val="true"/>
          <w:lang w:bidi="fa-IR"/>
        </w:rPr>
        <w:t>زمینه، نامه معروف و بلندبالای آن حضرت به مالک اشتر، حاکم مردم مصر، گویای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نامه، توجه به افکار عمومی در گزینش وزیران، مشورت با خردمندان، رایزنی با دانشمندان، بازگذاشتن فضای اظهار نظر بر همگان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سیره مبارک امام علی علیه‌السلام با شهادت آن حضرت به فراموشی سپرده شد</w:t>
      </w:r>
      <w:r>
        <w:rPr>
          <w:rFonts w:eastAsia="IRNazanin" w:cs="IRNazanin"/>
          <w:color w:val="111111"/>
          <w:sz w:val="28"/>
          <w:szCs w:val="28"/>
          <w:rtl w:val="true"/>
          <w:lang w:bidi="fa-IR"/>
        </w:rPr>
        <w:t>.</w:t>
      </w:r>
    </w:p>
    <w:p>
      <w:pPr>
        <w:pStyle w:val="Heading4"/>
        <w:numPr>
          <w:ilvl w:val="3"/>
          <w:numId w:val="1"/>
        </w:numPr>
        <w:rPr/>
      </w:pPr>
      <w:bookmarkStart w:id="54" w:name="__RefHeading___Toc1705864_2281741623"/>
      <w:bookmarkStart w:id="55" w:name="_Toc19"/>
      <w:bookmarkEnd w:id="54"/>
      <w:r>
        <w:rPr/>
        <w:t>5</w:t>
      </w:r>
      <w:r>
        <w:rPr>
          <w:rtl w:val="true"/>
        </w:rPr>
        <w:t xml:space="preserve">. </w:t>
      </w:r>
      <w:r>
        <w:rPr>
          <w:rtl w:val="true"/>
        </w:rPr>
        <w:t>مشورت پس از شهادت امام علی علیه السلام</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حضرت علی علیه‌السلام، فرهنگ مشورت که در پرتو مجاهدت‌های رسول گرامی اسلام صلی‌الله‌علیه‌و‌آله و جانشین شایسته‌اش، امام علی علیه‌السلام در سطح جامعه گسترش یافته و به ابزاری برای آشکار ساختن حق و بسط عدل تبدیل شده بود، راهی کاخ‌ها شد و به شغل رسمی درباریانی هم‌چون عمروعاص بَدَل گشت و وسیله‌ای برای حفظ تاج و تخت اقتدارگرایان، سرپوش گذاشتن بر کاستی‌های حکومت و گسترش ستم‌کاری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قدرت از بنی‌امیه به بنی عباس، هرچند فرصتی برای رُشد اندیشه و دانش با محوریت اهل بیت علیهم‌السلامپیش آمد، ولی به جهت دوری امامان معصوم علیهم‌السلام از حکومت در حوزه سیاست، چراغ مشورت و اظهار نظر خاموش و بی‌فروغ بود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و اظهار نظر، همیشه آن سوی خط قرمزهای حکومت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مخالفان، بازتاب مخالفت را یا در انعکاس برق شمشیرها می‌یافتند یا در لایه‌های خرد کننده تقیه</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متأسفانه ادامه این روند، باعث شد که مسلمانان نتوانند از سفره پربرکت مشورت، در حوزه سیاست و </w:t>
      </w:r>
      <w:bookmarkStart w:id="56" w:name="pg3891_25114"/>
    </w:p>
    <w:p>
      <w:pPr>
        <w:pStyle w:val="BookText"/>
        <w:rPr/>
      </w:pPr>
      <w:bookmarkEnd w:id="56"/>
      <w:r>
        <w:rPr>
          <w:rFonts w:ascii="IRNazanin" w:hAnsi="IRNazanin" w:eastAsia="IRNazanin"/>
          <w:color w:val="111111"/>
          <w:sz w:val="28"/>
          <w:sz w:val="28"/>
          <w:szCs w:val="28"/>
          <w:rtl w:val="true"/>
          <w:lang w:bidi="fa-IR"/>
        </w:rPr>
        <w:t>برای اجرای احکام و کشف مصالح مسلمانان بهره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7" w:name="__RefHeading___Toc1705866_2281741623"/>
      <w:bookmarkStart w:id="58" w:name="_Toc20"/>
      <w:bookmarkEnd w:id="57"/>
      <w:r>
        <w:rPr/>
        <w:t>6</w:t>
      </w:r>
      <w:r>
        <w:rPr>
          <w:rtl w:val="true"/>
        </w:rPr>
        <w:t xml:space="preserve">. </w:t>
      </w:r>
      <w:r>
        <w:rPr>
          <w:rtl w:val="true"/>
        </w:rPr>
        <w:t>مشورت در دوره انقلاب اسلامی</w:t>
      </w:r>
      <w:bookmarkEnd w:id="58"/>
    </w:p>
    <w:p>
      <w:pPr>
        <w:pStyle w:val="BookText"/>
        <w:rPr/>
      </w:pPr>
      <w:r>
        <w:rPr>
          <w:rFonts w:ascii="IRNazanin" w:hAnsi="IRNazanin" w:eastAsia="IRNazanin"/>
          <w:color w:val="111111"/>
          <w:sz w:val="28"/>
          <w:sz w:val="28"/>
          <w:szCs w:val="28"/>
          <w:rtl w:val="true"/>
          <w:lang w:bidi="fa-IR"/>
        </w:rPr>
        <w:t>در دوره انقلاب اسلامی و پیش از آن، در اوج مبارزات اُمت مسلمان ایران، مردم انقلابی با احساس نیاز به تشکیل نهادی که بتواند مبارزات را هدایت کند، به طور خودجوش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تشکیل جلسه‌های مشورتی و هسته‌هایی با عنوان شورا، کمیته، تعاونی و انجمن، با هماهنگی و انسجام، به حل و فصل امور، بر آوردن نیازها، هماهنگ کردن اعتصاب‌های مردمی، استحکام پیوندهای مراکز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محله‌ها، شهرها، استان‌ها، اداره‌های دولتی، کارخانه‌ها، بازار، دانشگاه‌ها و ایجاد ارتباط دایمی با رهبر انقلاب امام خمینی رحمه‌اللهپرداختند و توانستند نقش شایسته‌ای در پیروزی انقلاب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استقرار نظام جمهوری اسلامی در ایران، امام خمینی رحمه‌الله با فرمان تاریخی خود به شورای انقلاب در تاریخ نهم اردیبهشت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بر نهادینه کردن مشورت و شورا در جامعه تأکید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استقرار حکومت مردمی در ایران و حاکمیت مردم در سرنوشت خویش ـ که از ضرورت‌های نظام جمهوری اسلامی است ـ لازم می‌دانم بی‌درنگ به تهیه آیین‌نامه اجرایی شوراها برای اداره محل، شهر روستا در سراسر ایران، اقدام و پس از تصویب، به دولت ابلاغ نمایید تا دولت بلافاصله به مرحله اجرا درآورد</w:t>
      </w:r>
      <w:r>
        <w:rPr>
          <w:rFonts w:eastAsia="IRNazanin" w:cs="IRNazanin"/>
          <w:color w:val="111111"/>
          <w:sz w:val="28"/>
          <w:szCs w:val="28"/>
          <w:rtl w:val="true"/>
          <w:lang w:bidi="fa-IR"/>
        </w:rPr>
        <w:t>.</w:t>
      </w:r>
      <w:r>
        <w:rPr>
          <w:rStyle w:val="FootnoteAnchor"/>
          <w:rtl w:val="true"/>
        </w:rPr>
        <w:footnoteReference w:id="21"/>
      </w:r>
      <w:bookmarkStart w:id="59" w:name="pg3891_25115"/>
    </w:p>
    <w:p>
      <w:pPr>
        <w:pStyle w:val="BookText"/>
        <w:rPr/>
      </w:pPr>
      <w:bookmarkEnd w:id="59"/>
      <w:r>
        <w:rPr>
          <w:rFonts w:ascii="IRNazanin" w:hAnsi="IRNazanin" w:eastAsia="IRNazanin"/>
          <w:color w:val="111111"/>
          <w:sz w:val="28"/>
          <w:sz w:val="28"/>
          <w:szCs w:val="28"/>
          <w:rtl w:val="true"/>
          <w:lang w:bidi="fa-IR"/>
        </w:rPr>
        <w:t>در نهایت، با تصویب قانون شوراها و اجرای آن از سوی مسئولان محترم، انتظار می‌رود که بیش از گذشته، در حل مشکلات اساسی مردم تلاش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0" w:name="__RefHeading___Toc1705868_2281741623"/>
      <w:bookmarkStart w:id="61" w:name="_Toc21"/>
      <w:bookmarkEnd w:id="60"/>
      <w:r>
        <w:rPr>
          <w:rtl w:val="true"/>
        </w:rPr>
        <w:t>اهمیت و ضرورت مشورت</w:t>
      </w:r>
      <w:bookmarkEnd w:id="61"/>
    </w:p>
    <w:p>
      <w:pPr>
        <w:pStyle w:val="Heading4"/>
        <w:numPr>
          <w:ilvl w:val="3"/>
          <w:numId w:val="1"/>
        </w:numPr>
        <w:rPr/>
      </w:pPr>
      <w:bookmarkStart w:id="62" w:name="__RefHeading___Toc1705870_2281741623"/>
      <w:bookmarkStart w:id="63" w:name="_Toc22"/>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امروزه به دلایلی، بهره‌گیری از مشورت برای همگان، چه در حوزه انتخاب شدگان و تصمیم‌گیران مصالح مردم و چه در حوزه مسائل فردی و اجتماعی ضروری است که اکنون به آن‌ها می‌پردازیم</w:t>
      </w:r>
      <w:r>
        <w:rPr>
          <w:rFonts w:eastAsia="IRNazanin" w:cs="IRNazanin"/>
          <w:color w:val="111111"/>
          <w:sz w:val="28"/>
          <w:szCs w:val="28"/>
          <w:rtl w:val="true"/>
          <w:lang w:bidi="fa-IR"/>
        </w:rPr>
        <w:t>.</w:t>
      </w:r>
    </w:p>
    <w:p>
      <w:pPr>
        <w:pStyle w:val="Heading4"/>
        <w:numPr>
          <w:ilvl w:val="3"/>
          <w:numId w:val="1"/>
        </w:numPr>
        <w:rPr/>
      </w:pPr>
      <w:bookmarkStart w:id="64" w:name="__RefHeading___Toc1705872_2281741623"/>
      <w:bookmarkStart w:id="65" w:name="_Toc23"/>
      <w:bookmarkEnd w:id="64"/>
      <w:r>
        <w:rPr/>
        <w:t>1</w:t>
      </w:r>
      <w:r>
        <w:rPr>
          <w:rtl w:val="true"/>
        </w:rPr>
        <w:t xml:space="preserve">. </w:t>
      </w:r>
      <w:r>
        <w:rPr>
          <w:rtl w:val="true"/>
        </w:rPr>
        <w:t>دلیل عقلی</w:t>
      </w:r>
      <w:bookmarkEnd w:id="65"/>
    </w:p>
    <w:p>
      <w:pPr>
        <w:pStyle w:val="BookText"/>
        <w:rPr/>
      </w:pPr>
      <w:r>
        <w:rPr>
          <w:rFonts w:ascii="IRNazanin" w:hAnsi="IRNazanin" w:eastAsia="IRNazanin"/>
          <w:color w:val="111111"/>
          <w:sz w:val="28"/>
          <w:sz w:val="28"/>
          <w:szCs w:val="28"/>
          <w:rtl w:val="true"/>
          <w:lang w:bidi="fa-IR"/>
        </w:rPr>
        <w:t>اولین و مهم‌ترین دلیل برای مشورت، نارسایی فکری و عقلی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همواره نیازمندی‌ها و امور مشکل و پیچیده خود را که خارج از توان عقلشان بوده، با کمک عقل جمعی و هماهنگی و وحدت به نتیجه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پیشرفت‌های عملی بشر نیز جملگی در پرتو هم‌اندیشی انسان‌ها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الکسیس کارل، دانشمند مشهور فرانسه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عقیده ما را تحقیر یا اهانت حساب نکنید، تمام پزشکان که در کار خود زحمت می‌کشند، عقیده دارند آن‌چه را تاکنون به دست آورده‌اند، در مقابل مسائلی که باید بعدا بدانیم، بسیار بی‌اهمیت و ناچیز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آن‌چه نیز به دست آمده، در پرتو هم‌فکری و عقل جمعی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امروزه در جوامع بشری شاهد هستیم که انسان‌ها با گزینش افراد شایسته برای مشورت و هم‌اندیشی به دنبال بهترین راهکارها </w:t>
      </w:r>
    </w:p>
    <w:p>
      <w:pPr>
        <w:pStyle w:val="BookText"/>
        <w:rPr/>
      </w:pPr>
      <w:r>
        <w:rPr>
          <w:rFonts w:ascii="IRNazanin" w:hAnsi="IRNazanin" w:eastAsia="IRNazanin"/>
          <w:color w:val="111111"/>
          <w:sz w:val="28"/>
          <w:sz w:val="28"/>
          <w:szCs w:val="28"/>
          <w:rtl w:val="true"/>
          <w:lang w:bidi="fa-IR"/>
        </w:rPr>
        <w:t>هستند تا آن‌چه را مصلحت جوامع است،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دنیای معاصر، هیچ حکومتی هر چند سازمان یافته و قدرتمند، نمی‌تواند تمامی امور را خود بر دوش گیرد و اصولاً مصلحت ملی و بین‌المللی چنین اقتضایی را برنمی‌تابد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ناصر مکارم شیرازی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تشخیص مصلحت در بسیاری موارد فقط از طریق مشورت امکان‌پذیر می‌باشد، از امور واضحی است که نیاز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زمان حاضر که حکومت گستره وسیعی پیدا کرده و اداره آن، نیاز به برخورداری یا استفاده از دانش‌ها و مهارت‌های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چون شخص مدیر معمولاً به طور کامل از تمام این دانش‌ها برخوردار نیست، به ناچار باید در آن موارد با صاحب‌نظران به مشورت بپردازد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مسئله مشورت تا آن‌جا اهمیت می‌یابد که از حصار یک کارخانه، مدرسه، دانشگاه، روستا، شهر، اُستان و کشور فراتر رفته و تمامی جهان را زیر سیطره نفوذ خویش قرار می‌دهد، به گونه‌ای که ابرقدرت‌های بزرگ با ایدئولوژی‌ها و جهان‌بینی متضاد هم، خود را بی‌نیاز از یکدیگر ندانسته و برای بهره‌گیری از مواهب بیش‌تر و نیل به اهداف بزرگ‌تر، دست یکدیگر را فشرده و با هم رایزنی می‌کنند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این‌که امروزه شورا، فرآیندی برای تقویتِ هم‌بستگی اجتماعی است که در قیاس با هم‌بستگی‌های قومی، خونی و عشیره‌ای قوی‌تر است و در این برهه که هم‌بستگی‌های سنتی، جایگاه خود را یکی بعد از دیگری از </w:t>
      </w:r>
      <w:bookmarkStart w:id="66" w:name="pg3891_25117"/>
    </w:p>
    <w:p>
      <w:pPr>
        <w:pStyle w:val="BookText"/>
        <w:rPr/>
      </w:pPr>
      <w:bookmarkEnd w:id="66"/>
      <w:r>
        <w:rPr>
          <w:rFonts w:ascii="IRNazanin" w:hAnsi="IRNazanin" w:eastAsia="IRNazanin"/>
          <w:color w:val="111111"/>
          <w:sz w:val="28"/>
          <w:sz w:val="28"/>
          <w:szCs w:val="28"/>
          <w:rtl w:val="true"/>
          <w:lang w:bidi="fa-IR"/>
        </w:rPr>
        <w:t>کف می‌دهند، شورا به جهت ریشه داشتن در مکتب ارزشمند اسلام، می‌تواند ریشه‌های هم‌بستگی اجتماعی را تقویت و با مستحکم‌تر کردن رابطه ملت و دولت از بروز بحران پیش‌گیری کند</w:t>
      </w:r>
      <w:r>
        <w:rPr>
          <w:rFonts w:eastAsia="IRNazanin" w:cs="IRNazanin"/>
          <w:color w:val="111111"/>
          <w:sz w:val="28"/>
          <w:szCs w:val="28"/>
          <w:rtl w:val="true"/>
          <w:lang w:bidi="fa-IR"/>
        </w:rPr>
        <w:t>.</w:t>
      </w:r>
    </w:p>
    <w:p>
      <w:pPr>
        <w:pStyle w:val="Heading4"/>
        <w:numPr>
          <w:ilvl w:val="3"/>
          <w:numId w:val="1"/>
        </w:numPr>
        <w:rPr/>
      </w:pPr>
      <w:bookmarkStart w:id="67" w:name="__RefHeading___Toc1705874_2281741623"/>
      <w:bookmarkStart w:id="68" w:name="_Toc24"/>
      <w:bookmarkEnd w:id="67"/>
      <w:r>
        <w:rPr/>
        <w:t>2</w:t>
      </w:r>
      <w:r>
        <w:rPr>
          <w:rtl w:val="true"/>
        </w:rPr>
        <w:t xml:space="preserve">. </w:t>
      </w:r>
      <w:r>
        <w:rPr>
          <w:rtl w:val="true"/>
        </w:rPr>
        <w:t>دلیل نقلی</w:t>
      </w:r>
      <w:bookmarkEnd w:id="68"/>
    </w:p>
    <w:p>
      <w:pPr>
        <w:pStyle w:val="Heading5"/>
        <w:numPr>
          <w:ilvl w:val="4"/>
          <w:numId w:val="1"/>
        </w:numPr>
        <w:rPr/>
      </w:pPr>
      <w:bookmarkStart w:id="69" w:name="__RefHeading___Toc1705876_2281741623"/>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دومین دلیل لزوم مشورت، دلیل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نخستین بار در عصری که حاکمان با خودرأیی و استبداد به تدبیر جامعه می‌پرداختند، با طرح مسئله شورا در آیه‌های قرآن، به آرا، اندیشه‌ها و استعدادهای یکایک افراد جامعه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نشان دادن اهمیت این مطلب، یک سوره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نازل کرد و در چند مورد، از جمله در تبیین ویژگی‌های مؤمنان، تأیید روش پیغمبر اکرم صلی‌الله‌علیه‌و‌آله و مشورت زن و شوهر در امور خانوادگی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یاد شده، گفتار و رفتار ارزشمندی از پیشوایان معصوم علیهم‌السلام به یادگار مانده که به آن‌ها خواهیم پرداخت</w:t>
      </w:r>
      <w:r>
        <w:rPr>
          <w:rFonts w:eastAsia="IRNazanin" w:cs="IRNazanin"/>
          <w:color w:val="111111"/>
          <w:sz w:val="28"/>
          <w:szCs w:val="28"/>
          <w:rtl w:val="true"/>
          <w:lang w:bidi="fa-IR"/>
        </w:rPr>
        <w:t>.</w:t>
      </w:r>
    </w:p>
    <w:p>
      <w:pPr>
        <w:pStyle w:val="Heading5"/>
        <w:numPr>
          <w:ilvl w:val="4"/>
          <w:numId w:val="1"/>
        </w:numPr>
        <w:rPr/>
      </w:pPr>
      <w:bookmarkStart w:id="71" w:name="__RefHeading___Toc1705878_2281741623"/>
      <w:bookmarkStart w:id="72" w:name="_Toc26"/>
      <w:bookmarkEnd w:id="71"/>
      <w:r>
        <w:rPr>
          <w:rtl w:val="true"/>
        </w:rPr>
        <w:t>الف</w:t>
      </w:r>
      <w:r>
        <w:rPr>
          <w:rtl w:val="true"/>
        </w:rPr>
        <w:t xml:space="preserve">) </w:t>
      </w:r>
      <w:r>
        <w:rPr>
          <w:rtl w:val="true"/>
        </w:rPr>
        <w:t>تبیین ویژگی های مؤمنان</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استَجابوا لِرَبِّهِم وَاَقامُوا الصَّلوةَ واَمرُهُمْ شوری بَینَهُم؛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نماز بر پا کرده‌اند و کارشان در میانشان مشورت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شورایی بودن امور زندگی مسلمانان را می‌ستاید و آن را از ویژگی‌های آنان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از آن‌جا که مشورت را در ردیف اطاعت خدا و به جا آوردن نماز آورده، می‌توان به اهمیتی که اسلام برای آن قائل است، پی برد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جعفر سبحانی در تفسیر این آیه می‌نویسد</w:t>
      </w:r>
      <w:r>
        <w:rPr>
          <w:rFonts w:eastAsia="IRNazanin" w:cs="IRNazanin"/>
          <w:color w:val="111111"/>
          <w:sz w:val="28"/>
          <w:szCs w:val="28"/>
          <w:rtl w:val="true"/>
          <w:lang w:bidi="fa-IR"/>
        </w:rPr>
        <w:t xml:space="preserve">: </w:t>
      </w:r>
      <w:bookmarkStart w:id="73" w:name="pg3891_25118"/>
    </w:p>
    <w:p>
      <w:pPr>
        <w:pStyle w:val="BookText"/>
        <w:rPr/>
      </w:pPr>
      <w:bookmarkEnd w:id="73"/>
      <w:r>
        <w:rPr>
          <w:rFonts w:ascii="IRNazanin" w:hAnsi="IRNazanin" w:eastAsia="IRNazanin"/>
          <w:color w:val="111111"/>
          <w:sz w:val="28"/>
          <w:sz w:val="28"/>
          <w:szCs w:val="28"/>
          <w:rtl w:val="true"/>
          <w:lang w:bidi="fa-IR"/>
        </w:rPr>
        <w:t>جامعه اسلامی باید مشکلات خود را از راه شور و تبادل افکار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شور و تبادل نظر، مربوط به شکل اجرایی یک اصلی است که برای نحوه پیاده کردن آن، دستور خاصی وارد نشده است مانند برنامه‌های مربوط به بالا بردن سطح دانش و فرهنگ و گسترش عمران و آبادانی، پی‌ریزی یک اقتصاد سالم و توزیع کالا میان مردم و تشکیل ارتش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اموری که جامعه اسلامی بدان نیاز دارد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حال،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نمی‌تواند امور شخصی باشد؛ زیرا این‌گونه مشورت‌ها همواره در تاریخ زندگی اجتماعی بشر برای تأمین منافع شخصی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دستور قرآنی جدید و تازه به نظر می‌رسد، مشورت در مسائل عمومی جامعه، دولت و حکومت است؛ زیرا در حکومت‌های گذشته، برای نظر افراد جامعه، ارزشی قائل نبوده‌اند</w:t>
      </w:r>
      <w:r>
        <w:rPr>
          <w:rFonts w:eastAsia="IRNazanin" w:cs="IRNazanin"/>
          <w:color w:val="111111"/>
          <w:sz w:val="28"/>
          <w:szCs w:val="28"/>
          <w:rtl w:val="true"/>
          <w:lang w:bidi="fa-IR"/>
        </w:rPr>
        <w:t>.</w:t>
      </w:r>
    </w:p>
    <w:p>
      <w:pPr>
        <w:pStyle w:val="Heading5"/>
        <w:numPr>
          <w:ilvl w:val="4"/>
          <w:numId w:val="1"/>
        </w:numPr>
        <w:rPr/>
      </w:pPr>
      <w:bookmarkStart w:id="74" w:name="__RefHeading___Toc1705880_2281741623"/>
      <w:bookmarkStart w:id="75" w:name="_Toc27"/>
      <w:bookmarkEnd w:id="74"/>
      <w:r>
        <w:rPr>
          <w:rtl w:val="true"/>
        </w:rPr>
        <w:t>ب</w:t>
      </w:r>
      <w:r>
        <w:rPr>
          <w:rtl w:val="true"/>
        </w:rPr>
        <w:t xml:space="preserve">) </w:t>
      </w:r>
      <w:r>
        <w:rPr>
          <w:rtl w:val="true"/>
        </w:rPr>
        <w:t>تأیید روش پیامبر اکرم صلی‌الله‌علیه‌و‌آله</w:t>
      </w:r>
      <w:bookmarkEnd w:id="75"/>
    </w:p>
    <w:p>
      <w:pPr>
        <w:pStyle w:val="BookText"/>
        <w:rPr/>
      </w:pPr>
      <w:r>
        <w:rPr>
          <w:rFonts w:ascii="IRNazanin" w:hAnsi="IRNazanin" w:eastAsia="IRNazanin"/>
          <w:color w:val="111111"/>
          <w:sz w:val="28"/>
          <w:sz w:val="28"/>
          <w:szCs w:val="28"/>
          <w:rtl w:val="true"/>
          <w:lang w:bidi="fa-IR"/>
        </w:rPr>
        <w:t>قرآن کریم، بار دیگر مسئله مشورت را به صورت یک فرمان الهی بیان کرده و التزام به آن را بر پیامبر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احترام به دیدگاه‌های هم‌رزمان و همراهان مکتب نیز تأکید می‌ورزد و آن را از ویژگی‌های رهبری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 الاَمر؛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یک روش صحیح و عقلایی را به پیامبر اسلام صلی‌الله‌علیه‌و‌آله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همگانی است و مراد فقط پیامبر اکرم صلی‌الله‌علیه‌و‌آله نیست، گرچه ظاهر آیه خطاب به خود آن حضرت است؛ زیرا دستورهای خداوند، حکم کلی و فرمان عمومی است که پیامبر اسلام و پیروان او را در هر عصر </w:t>
      </w:r>
    </w:p>
    <w:p>
      <w:pPr>
        <w:pStyle w:val="BookText"/>
        <w:rPr/>
      </w:pPr>
      <w:r>
        <w:rPr>
          <w:rFonts w:ascii="IRNazanin" w:hAnsi="IRNazanin" w:eastAsia="IRNazanin"/>
          <w:color w:val="111111"/>
          <w:sz w:val="28"/>
          <w:sz w:val="28"/>
          <w:szCs w:val="28"/>
          <w:rtl w:val="true"/>
          <w:lang w:bidi="fa-IR"/>
        </w:rPr>
        <w:t>و زمان و هر منطقه و مکانی شامل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جالب این‌که این آیه، در زمانی نازل می‌شود که رسول خدا صلی‌الله‌علیه‌و‌آله پیش از جنگ اُحد، درباره چگونگی رویارویی با دشمن، با یاران خود مشورت</w:t>
      </w:r>
      <w:r>
        <w:rPr>
          <w:rStyle w:val="FootnoteAnchor"/>
          <w:rtl w:val="true"/>
        </w:rPr>
        <w:footnoteReference w:id="26"/>
      </w:r>
      <w:r>
        <w:rPr>
          <w:rFonts w:ascii="IRNazanin" w:hAnsi="IRNazanin" w:eastAsia="IRNazanin"/>
          <w:color w:val="111111"/>
          <w:sz w:val="28"/>
          <w:sz w:val="28"/>
          <w:szCs w:val="28"/>
          <w:rtl w:val="true"/>
          <w:lang w:bidi="fa-IR"/>
        </w:rPr>
        <w:t>کرده بود و نظر آنان، نتیجه رضایت‌بخشی هم در پی نداشت؛ در جنگ اُحد، یک نظر آن بود که سپاهیان اسلام در مدینه بمانند و از شهر حفاظت کنند و نظر دیگر آن بود که شهر را برای استقبال از دشمن ترک گویند و در خارج از شهر با دشمن رویارو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پیامبر بر نظر اول بود و رأی اکثریت بر نظر دوم، ولی حضرت بر اساس اعتقادی که به مشورت داشت، نظر دوم را بر نظر خود ترجیح داد؛ گرچه سرنوشت جنگ، نظر پیامبر را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نزول این آیات، روش پیغمبر خود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اصولاً پیغمبر جز بر طبق اَمر الهی قدم برنمی‌دارد و روش متین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تصویب و رضای الهی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باید گفت که قرآن با این فرمان، اصل مشورت را تحکیم و به عنوان یک سنت پسندیده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مشورت در پاره‌ای از موارد نتایج سودمندی به بار نیاورد، ولی در مجموع، منافع و آثار فردی و اجتماعی آن، به مراتب بیش‌تر از زیان‌های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نباید </w:t>
      </w:r>
      <w:bookmarkStart w:id="76" w:name="pg3891_25120"/>
    </w:p>
    <w:p>
      <w:pPr>
        <w:pStyle w:val="BookText"/>
        <w:rPr/>
      </w:pPr>
      <w:bookmarkEnd w:id="76"/>
      <w:r>
        <w:rPr>
          <w:rFonts w:ascii="IRNazanin" w:hAnsi="IRNazanin" w:eastAsia="IRNazanin"/>
          <w:color w:val="111111"/>
          <w:sz w:val="28"/>
          <w:sz w:val="28"/>
          <w:szCs w:val="28"/>
          <w:rtl w:val="true"/>
          <w:lang w:bidi="fa-IR"/>
        </w:rPr>
        <w:t>مشورت را به عنوان یک امر زودگذر و موقّت تلقی کرد، بلکه باید به عنوان یک برنامه مستمر در جامعه اسلامی حاکم شود تا مردم و حکومت اسلامی، از پی‌آمدهای شیرین آن بهره‌مند گردند</w:t>
      </w:r>
      <w:r>
        <w:rPr>
          <w:rFonts w:eastAsia="IRNazanin" w:cs="IRNazanin"/>
          <w:color w:val="111111"/>
          <w:sz w:val="28"/>
          <w:szCs w:val="28"/>
          <w:rtl w:val="true"/>
          <w:lang w:bidi="fa-IR"/>
        </w:rPr>
        <w:t>.</w:t>
      </w:r>
    </w:p>
    <w:p>
      <w:pPr>
        <w:pStyle w:val="Heading5"/>
        <w:numPr>
          <w:ilvl w:val="4"/>
          <w:numId w:val="1"/>
        </w:numPr>
        <w:rPr/>
      </w:pPr>
      <w:bookmarkStart w:id="77" w:name="__RefHeading___Toc1705882_2281741623"/>
      <w:bookmarkStart w:id="78" w:name="_Toc28"/>
      <w:bookmarkEnd w:id="77"/>
      <w:r>
        <w:rPr>
          <w:rtl w:val="true"/>
        </w:rPr>
        <w:t>ج</w:t>
      </w:r>
      <w:r>
        <w:rPr>
          <w:rtl w:val="true"/>
        </w:rPr>
        <w:t xml:space="preserve">) </w:t>
      </w:r>
      <w:r>
        <w:rPr>
          <w:rtl w:val="true"/>
        </w:rPr>
        <w:t>مشورت زن و شوهر در امور خانوادگی</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أَرادا فِصالاً عَنْ تَراضٍ مِنْهُما وَ تَشاوُرٍ فَلا جُناحَ عَلَیْهِما؛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باز گیرند، با مشورتِ هم این کار 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پدر و مادر، با همه علاقه و عاطفه‌ای که به فرزندانشان دارند، اجازه نمی‌دهد در امر تربیت و پرورش فرزندشان استبداد به خرج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 هم یا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کنند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در واقع، نگرش مکتبی اسلام در مسئله شورا، از چنان ظرافت و ژرفایی برخوردار است که حتی در مسائل بسیار کوچکی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شیر گرفتن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نظر همگان، امری عادی به شمار می‌رود، دستور می‌دهد که پدر و مادر با هم مشورت کنند و صَلاح فرزند خود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مادر، در شیردادن یا شیر ندادن به فرزندش اختیار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وقتی اسلام در پرورش فرزند اجازه نمی‌دهد پدر و مادر مستبدانه رفتار کنند،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خواهد داد که در اداره امور کشور و اُمت ـ که با پرورش یک کودک قابل قیاس نیست ـ یک یا چند نفر، مستبدانه و بدون شور و مشورت بر آن‌ها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عاطفه حاکم نسبت به مردم، هیچ گاه به اندازه عاطفه پدر و مادر نسبت به </w:t>
      </w:r>
      <w:bookmarkStart w:id="79" w:name="pg3891_25121"/>
    </w:p>
    <w:p>
      <w:pPr>
        <w:pStyle w:val="BookText"/>
        <w:rPr/>
      </w:pPr>
      <w:bookmarkEnd w:id="79"/>
      <w:r>
        <w:rPr>
          <w:rFonts w:ascii="IRNazanin" w:hAnsi="IRNazanin" w:eastAsia="IRNazanin"/>
          <w:color w:val="111111"/>
          <w:sz w:val="28"/>
          <w:sz w:val="28"/>
          <w:szCs w:val="28"/>
          <w:rtl w:val="true"/>
          <w:lang w:bidi="fa-IR"/>
        </w:rPr>
        <w:t>فرزندشان نیست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بر این اساس، می‌توان گفت که اسلام با طرح موضوع مشورت در اولین و کوچک‌ترین نهاد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 که روح تفاهم، همدلی و همراهی را در آن حاکم کند و استبداد رأی را عقیم سازد و با تعمیم و گسترش آن تا بالاترین سطح در جامعه و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نظر مشورتی در صورت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زمینه را برای رشد و ترقی افراد جامعه فراهم آورد بدیهی است وقتی افراد خانواده فَرا نگیرند که در امور شخصی و خانوادگی خود مشورت کنند، نمی‌توانند پیشنهادهای مشورتی خود را در زمینه امور اجرایی و حکومتی در جامعه ارائه دهند</w:t>
      </w:r>
      <w:r>
        <w:rPr>
          <w:rFonts w:eastAsia="IRNazanin" w:cs="IRNazanin"/>
          <w:color w:val="111111"/>
          <w:sz w:val="28"/>
          <w:szCs w:val="28"/>
          <w:rtl w:val="true"/>
          <w:lang w:bidi="fa-IR"/>
        </w:rPr>
        <w:t>.</w:t>
      </w:r>
    </w:p>
    <w:p>
      <w:pPr>
        <w:pStyle w:val="Heading5"/>
        <w:numPr>
          <w:ilvl w:val="4"/>
          <w:numId w:val="1"/>
        </w:numPr>
        <w:rPr/>
      </w:pPr>
      <w:bookmarkStart w:id="80" w:name="__RefHeading___Toc1705884_2281741623"/>
      <w:bookmarkStart w:id="81" w:name="_Toc29"/>
      <w:bookmarkEnd w:id="80"/>
      <w:r>
        <w:rPr>
          <w:rtl w:val="true"/>
        </w:rPr>
        <w:t>د</w:t>
      </w:r>
      <w:r>
        <w:rPr>
          <w:rtl w:val="true"/>
        </w:rPr>
        <w:t xml:space="preserve">) </w:t>
      </w:r>
      <w:r>
        <w:rPr>
          <w:rtl w:val="true"/>
        </w:rPr>
        <w:t>گفتار و رفتار پیشوایان معصوم علیهم‌السلام</w:t>
      </w:r>
      <w:bookmarkEnd w:id="8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آیات قرآن، رفتار و گفتار پیشوایان معصوم علیهم‌السلام به ویژه رسول اکرم صلی‌الله‌علیه‌و‌آلهو امام علی علیه‌السلامهم‌چون آیینه تمام‌نمایی، بیانگر ارج نهادن آن بزرگواران به اصل الهی شوراست، به گونه‌ای که تنها در یک مورد پژوهش، یکی از پژوهشگران</w:t>
      </w:r>
      <w:r>
        <w:rPr>
          <w:rStyle w:val="FootnoteAnchor"/>
          <w:rtl w:val="true"/>
        </w:rPr>
        <w:footnoteReference w:id="30"/>
      </w:r>
      <w:r>
        <w:rPr>
          <w:rFonts w:ascii="IRNazanin" w:hAnsi="IRNazanin" w:eastAsia="IRNazanin"/>
          <w:color w:val="111111"/>
          <w:sz w:val="28"/>
          <w:sz w:val="28"/>
          <w:szCs w:val="28"/>
          <w:rtl w:val="true"/>
          <w:lang w:bidi="fa-IR"/>
        </w:rPr>
        <w:t>اسلامی، موفق به جمع آوری حدود دویست حدیث و روایت از منابع گوناگون از معصومین علیهم‌السلام در موضوع مشورت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یقین با تلاش بیش‌تر، به روایات دیگری در مورد مشورت می‌توان دست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همه موارد یاد شده، نشان دهنده جایگاه والای مشورت و شورا در آیین اسلام است و به لطف و عنایت الهی، روزبه روز بیش از گذشته، جایگاه خود را در جامعه اسلامی ما مستحکم‌تر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82" w:name="pg3891_25123"/>
    </w:p>
    <w:p>
      <w:pPr>
        <w:pStyle w:val="Heading2"/>
        <w:numPr>
          <w:ilvl w:val="1"/>
          <w:numId w:val="1"/>
        </w:numPr>
        <w:rPr/>
      </w:pPr>
      <w:bookmarkStart w:id="83" w:name="__RefHeading___Toc1705886_2281741623"/>
      <w:bookmarkStart w:id="84" w:name="_Toc30"/>
      <w:bookmarkEnd w:id="82"/>
      <w:bookmarkEnd w:id="83"/>
      <w:r>
        <w:rPr>
          <w:rtl w:val="true"/>
        </w:rPr>
        <w:t>فصل دوم</w:t>
      </w:r>
      <w:r>
        <w:rPr>
          <w:rtl w:val="true"/>
        </w:rPr>
        <w:t xml:space="preserve">: </w:t>
      </w:r>
      <w:r>
        <w:rPr>
          <w:rtl w:val="true"/>
        </w:rPr>
        <w:t>ویژگی‌های مشورت در اسلام</w:t>
      </w:r>
      <w:bookmarkEnd w:id="84"/>
    </w:p>
    <w:p>
      <w:pPr>
        <w:pStyle w:val="Heading3"/>
        <w:numPr>
          <w:ilvl w:val="2"/>
          <w:numId w:val="1"/>
        </w:numPr>
        <w:rPr/>
      </w:pPr>
      <w:bookmarkStart w:id="85" w:name="__RefHeading___Toc1705888_2281741623"/>
      <w:bookmarkStart w:id="86" w:name="_Toc31"/>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در فصل گذشته، با مفهوم، اهداف، پیشینه و اهمیت شورا و مشورت،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برآنیم که در چه زمینه‌هایی باید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مسلمانان می‌توانند در همه امور اعتقادی، زندگی اجتماعی و مانند اینها به مشاوره بپردازند یا امر مشاوره، محدود بوده و حدود آن را شرع مقدس روشن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با چه افرادی باید مشورت کرد؟ این افراد چه ویژگی‌هایی باید داشته باشند؟ آیا می‌توان با هر کس، با هر بینش و اعتقادی که دارد، مشورت کرد؟</w:t>
      </w:r>
    </w:p>
    <w:p>
      <w:pPr>
        <w:pStyle w:val="BookText"/>
        <w:rPr/>
      </w:pPr>
      <w:r>
        <w:rPr>
          <w:rFonts w:ascii="IRNazanin" w:hAnsi="IRNazanin" w:eastAsia="IRNazanin"/>
          <w:color w:val="111111"/>
          <w:sz w:val="28"/>
          <w:sz w:val="28"/>
          <w:szCs w:val="28"/>
          <w:rtl w:val="true"/>
          <w:lang w:bidi="fa-IR"/>
        </w:rPr>
        <w:t>در ابتدا باید گفت که اسلام، حدود و شرایطی برای مشورت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علیه‌السلام روایت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جز با مراعات حدودش صحیح نیست و اگر آن حدود مراعات نگردد، زیان آن مشورت از سودش بیش‌تر خواهد بود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87" w:name="__RefHeading___Toc1705890_2281741623"/>
      <w:bookmarkStart w:id="88" w:name="_Toc32"/>
      <w:bookmarkEnd w:id="87"/>
      <w:r>
        <w:rPr/>
        <w:t>1</w:t>
      </w:r>
      <w:r>
        <w:rPr>
          <w:rtl w:val="true"/>
        </w:rPr>
        <w:t xml:space="preserve">. </w:t>
      </w:r>
      <w:r>
        <w:rPr>
          <w:rtl w:val="true"/>
        </w:rPr>
        <w:t>ویژگی موضوع مورد مشورت</w:t>
      </w:r>
      <w:bookmarkEnd w:id="8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موضوع مورد مشورت محدود است؛ یعنی در همه امور نمی‌توان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محدودیت هم بسیار روشن است؛ زیرا مشورت هنگامی موضوعیت پیدا می‌کند که حکم و قانون صریحی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نص صریح خدا و رسول اللّه صلی‌الله‌علیه‌و‌آله در بیان حکمی از </w:t>
      </w:r>
    </w:p>
    <w:p>
      <w:pPr>
        <w:pStyle w:val="BookText"/>
        <w:rPr/>
      </w:pPr>
      <w:r>
        <w:rPr>
          <w:rFonts w:ascii="IRNazanin" w:hAnsi="IRNazanin" w:eastAsia="IRNazanin"/>
          <w:color w:val="111111"/>
          <w:sz w:val="28"/>
          <w:sz w:val="28"/>
          <w:szCs w:val="28"/>
          <w:rtl w:val="true"/>
          <w:lang w:bidi="fa-IR"/>
        </w:rPr>
        <w:t>احکام وجود داشته و قانون و مقرراتی روشن در دست باشد، وظیفه فرد، اجرا و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مشورت در اصول و احکام و حدود شرعی که حکمش در کتاب و سنت آمده و مطابق با فطرت و طبیعت مادی و روحی انسان‌هاست، کاری لغو و بیهوده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طباطبایی رحمه‌الله در توضیح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شاوِرهُمْ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امور عامه اجتماعی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ما می‌فهماند که مورد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 و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واحد است و همان امور اجتماعی است که شأنیت و صلاحیت را برای مشاوره دارند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زمان پیامبر اکرم صلی‌الله‌علیه‌و‌آله این مسئله برای یاران آن حضرت روشن بود، به گونه‌ای که وقتی می‌خواستند اظهار نظر کنند، از آن حضرت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مورد وحی نازل شده است؟ و تنها اگر وحی نازل نشده بود، به اظهار نظر می‌پرداختند که نمونه آن در جنگ خندق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رسول خدا صلی‌الله‌علیه‌و‌آله درباره صلح با احزاب با سعدبن مَعاذ و سعدبن عباده، سران دو گروه بزرگ انصار؛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خداوند در این باره چیزی به شما وحی نکرده است، از ایشان اطاعت نمی‌کنیم و با شمشیر با ایشان مقابله می‌کنیم تا این‌که خداوند میان ما و ایشان حکم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صلح را رها کرد</w:t>
      </w:r>
      <w:r>
        <w:rPr>
          <w:rFonts w:eastAsia="IRNazanin" w:cs="IRNazanin"/>
          <w:color w:val="111111"/>
          <w:sz w:val="28"/>
          <w:szCs w:val="28"/>
          <w:rtl w:val="true"/>
          <w:lang w:bidi="fa-IR"/>
        </w:rPr>
        <w:t>».</w:t>
      </w:r>
      <w:r>
        <w:rPr>
          <w:rStyle w:val="FootnoteAnchor"/>
          <w:rtl w:val="true"/>
        </w:rPr>
        <w:footnoteReference w:id="33"/>
      </w:r>
      <w:bookmarkStart w:id="89" w:name="pg3891_25125"/>
    </w:p>
    <w:p>
      <w:pPr>
        <w:pStyle w:val="BookText"/>
        <w:rPr/>
      </w:pPr>
      <w:bookmarkEnd w:id="89"/>
      <w:r>
        <w:rPr>
          <w:rFonts w:ascii="IRNazanin" w:hAnsi="IRNazanin" w:eastAsia="IRNazanin"/>
          <w:color w:val="111111"/>
          <w:sz w:val="28"/>
          <w:sz w:val="28"/>
          <w:szCs w:val="28"/>
          <w:rtl w:val="true"/>
          <w:lang w:bidi="fa-IR"/>
        </w:rPr>
        <w:t>بنابراین، مشورت در هر موضوعی درست نیست، بلکه در موارد خاصی به آن نیاز داریم و آن، مواردی است که در قرآن و سنت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بهتر، مشورت در امور اجرایی مصداق می‌یابد، نه در احکام و فرمان‌های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عرصه، شخص پیامبر تنها پیام‌رسان است و حق دخل و تصرف در احکام الهی را ندارد تا چه رسد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تنها می‌توانند در چگونگی اجرای برنامه‌های اسلام، در زمینه‌های تربیتی، اجتماعی، اقتصادی، سیاسی و مانند این‌ها مشاوره کنند و البته این مشورت و تصمیم‌گیری نیز باید در محدوده قوانین اسلامی بوده و با آن منافاتی نداشته باشد؛ چنان‌که امام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اطاعتی از مخلوق، در نافرمانی پروردگار روا نیست</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با این حساب، تصمیمی قابل احترام و اجراست که با احکام الهی و حاکمیت اللّه و نظام اسلامی منطبق باشد</w:t>
      </w:r>
      <w:r>
        <w:rPr>
          <w:rFonts w:eastAsia="IRNazanin" w:cs="IRNazanin"/>
          <w:color w:val="111111"/>
          <w:sz w:val="28"/>
          <w:szCs w:val="28"/>
          <w:rtl w:val="true"/>
          <w:lang w:bidi="fa-IR"/>
        </w:rPr>
        <w:t>.</w:t>
      </w:r>
    </w:p>
    <w:p>
      <w:pPr>
        <w:pStyle w:val="Heading3"/>
        <w:numPr>
          <w:ilvl w:val="2"/>
          <w:numId w:val="1"/>
        </w:numPr>
        <w:rPr/>
      </w:pPr>
      <w:bookmarkStart w:id="90" w:name="__RefHeading___Toc1705892_2281741623"/>
      <w:bookmarkStart w:id="91" w:name="_Toc33"/>
      <w:bookmarkEnd w:id="90"/>
      <w:r>
        <w:rPr/>
        <w:t>2</w:t>
      </w:r>
      <w:r>
        <w:rPr>
          <w:rtl w:val="true"/>
        </w:rPr>
        <w:t xml:space="preserve">. </w:t>
      </w:r>
      <w:r>
        <w:rPr>
          <w:rtl w:val="true"/>
        </w:rPr>
        <w:t>مرحله ای بودن مشورت</w:t>
      </w:r>
      <w:bookmarkEnd w:id="91"/>
    </w:p>
    <w:p>
      <w:pPr>
        <w:pStyle w:val="Heading4"/>
        <w:numPr>
          <w:ilvl w:val="3"/>
          <w:numId w:val="1"/>
        </w:numPr>
        <w:rPr/>
      </w:pPr>
      <w:bookmarkStart w:id="92" w:name="__RefHeading___Toc1705894_2281741623"/>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خداوند در قرآن به رسول خود، حضرت محمد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فِی اْلأَمْرِ فَإِذا عَزَمْتَ فَتَوَکَّلْ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چنین برداشت می‌شود که هر امر مشورتی، به ترتیب دارای سه مرحله شور، عزم و توکل است که در این مبحث، جداگانه به آن‌ها می‌پردازیم</w:t>
      </w:r>
      <w:r>
        <w:rPr>
          <w:rFonts w:eastAsia="IRNazanin" w:cs="IRNazanin"/>
          <w:color w:val="111111"/>
          <w:sz w:val="28"/>
          <w:szCs w:val="28"/>
          <w:rtl w:val="true"/>
          <w:lang w:bidi="fa-IR"/>
        </w:rPr>
        <w:t xml:space="preserve">. </w:t>
      </w:r>
      <w:bookmarkStart w:id="94" w:name="pg3891_25126"/>
    </w:p>
    <w:p>
      <w:pPr>
        <w:pStyle w:val="Heading4"/>
        <w:numPr>
          <w:ilvl w:val="3"/>
          <w:numId w:val="1"/>
        </w:numPr>
        <w:rPr/>
      </w:pPr>
      <w:bookmarkStart w:id="95" w:name="__RefHeading___Toc1705896_2281741623"/>
      <w:bookmarkStart w:id="96" w:name="_Toc35"/>
      <w:bookmarkEnd w:id="94"/>
      <w:bookmarkEnd w:id="95"/>
      <w:r>
        <w:rPr>
          <w:rtl w:val="true"/>
        </w:rPr>
        <w:t>الف</w:t>
      </w:r>
      <w:r>
        <w:rPr>
          <w:rtl w:val="true"/>
        </w:rPr>
        <w:t xml:space="preserve">) </w:t>
      </w:r>
      <w:r>
        <w:rPr>
          <w:rtl w:val="true"/>
        </w:rPr>
        <w:t>مرحله شور</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 فِی اْلأَمْرِ؛ در امر با آنان مشورت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دستور بالا که به صورت جمع مطرح شده و مختص پیامبر هم نیست، خداوند به حاکم اسلامی امر می‌فرماید که بر مردم منّت نهاده و در اموری که حکم قاطعی در میان نیست، زمینه‌ای فراهم آورد و از آنان در امور اجرایی نظرخواهی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در این مرحله، افراد می‌توانند آزادانه به بحث و تبادل نظر پرداخته، نبوغ، استعداد، تجربه‌ها و طرح‌های پیشنهادی خود را ارائه دهند، ولی هرگز نمی‌توانند آن را به حاکم اسلامی تحمیل کنند، اگرچه در اکثریت باشند؛ چون حاکم اسلامی، مسئول پاسخ‌گویی به تصمیم‌های خویش در پیشگاه خداوند و امت است و مشاوران چنین وظیفه‌ای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حاکم اسلامی مطابق با رأی اکثریت یا اقلیت رفتار کند و مصلحت را در نظر نگیرد، به هیچ وجه نمی‌توان او را در پیشگاه خدا و مردم پاسخ‌گو شمرد</w:t>
      </w:r>
      <w:r>
        <w:rPr>
          <w:rFonts w:eastAsia="IRNazanin" w:cs="IRNazanin"/>
          <w:color w:val="111111"/>
          <w:sz w:val="28"/>
          <w:szCs w:val="28"/>
          <w:rtl w:val="true"/>
          <w:lang w:bidi="fa-IR"/>
        </w:rPr>
        <w:t>.</w:t>
      </w:r>
    </w:p>
    <w:p>
      <w:pPr>
        <w:pStyle w:val="Heading4"/>
        <w:numPr>
          <w:ilvl w:val="3"/>
          <w:numId w:val="1"/>
        </w:numPr>
        <w:rPr/>
      </w:pPr>
      <w:bookmarkStart w:id="97" w:name="__RefHeading___Toc1705898_2281741623"/>
      <w:bookmarkStart w:id="98" w:name="_Toc36"/>
      <w:bookmarkEnd w:id="97"/>
      <w:r>
        <w:rPr>
          <w:rtl w:val="true"/>
        </w:rPr>
        <w:t>ب</w:t>
      </w:r>
      <w:r>
        <w:rPr>
          <w:rtl w:val="true"/>
        </w:rPr>
        <w:t xml:space="preserve">) </w:t>
      </w:r>
      <w:r>
        <w:rPr>
          <w:rtl w:val="true"/>
        </w:rPr>
        <w:t>مرحله عَزم</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عَزمْتَ؛ هنگامی که تصمیم گرفتی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مرحله شور،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مفرد ذکر شده و نشان از آن دارد که در تصمیم نهایی و اجرای آن، باید اراده واحدی به کار اُفتد؛ زیرا در غیر این صورت، هرج و مرج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عزم، مرحله سرنوشت‌سازی است؛ زیرا در این مرحله، شک، دودلی و ترس از شکست به سراغ انسان می‌آید و باید حق را از ناحق، صلاح را از فساد و زیبا را از نازیبا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حاکم اسلامی است که در این مرحله، با مطالعه‌ای همه جانبه بر روی نظریات موافقان و مخالفان و پرهیز از هرگونه </w:t>
      </w:r>
      <w:bookmarkStart w:id="99" w:name="pg3891_25127"/>
    </w:p>
    <w:p>
      <w:pPr>
        <w:pStyle w:val="BookText"/>
        <w:rPr/>
      </w:pPr>
      <w:bookmarkEnd w:id="99"/>
      <w:r>
        <w:rPr>
          <w:rFonts w:ascii="IRNazanin" w:hAnsi="IRNazanin" w:eastAsia="IRNazanin"/>
          <w:color w:val="111111"/>
          <w:sz w:val="28"/>
          <w:sz w:val="28"/>
          <w:szCs w:val="28"/>
          <w:rtl w:val="true"/>
          <w:lang w:bidi="fa-IR"/>
        </w:rPr>
        <w:t>انعطاف و نرمش، آن‌چه به مصلحت است تشخیص دهد و با قاطعیت، تصمیم نهایی را بگیرد و همگان نیز باید آن را بپذیرند و با جان و دل اجرایش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سیره رسول خدا صلی‌الله‌علیه‌و‌آله می‌خوانیم که ایشان در موارد گوناگون، بر خلاف رأی مشاوران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صلح حدیبیه، مشرکان از ورود پیامبر و مسلمانان به مکه برای انجام مراسم عمره ممانعت به عمل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اصحاب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مانند ابوبکر، مقداد و اسیدبن خضیر، بر جنگ و مقاتله با مشرکان نظر دادند و مسلمانان نیز با حضرت بیعت کردند تا در برابر مشرکان بایستند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پس از مدتی، پیامبر مصلحت را در صلح دید و برخلاف نظر اکثریت مسلمانان، با مشرکان مکه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برای عده‌ای گران آمد، ولی پس از مدتی، اعتراف کردند که در اسلام، پیروزی و فتحی بزرگ‌تر از صلح حدیبیه رخ نداده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بر این اساس، اگرچه در مرحله شور، افراد آزادانه می‌توانند به اظهار نظر پرداخته و درباره موضوع مطرح شده نظر مخالف یا موافق بدهند، تصمیم‌گیری نهایی با حاکم اسلامی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0" w:name="__RefHeading___Toc1705900_2281741623"/>
      <w:bookmarkStart w:id="101" w:name="_Toc37"/>
      <w:bookmarkEnd w:id="100"/>
      <w:r>
        <w:rPr>
          <w:rtl w:val="true"/>
        </w:rPr>
        <w:t>ج</w:t>
      </w:r>
      <w:r>
        <w:rPr>
          <w:rtl w:val="true"/>
        </w:rPr>
        <w:t xml:space="preserve">) </w:t>
      </w:r>
      <w:r>
        <w:rPr>
          <w:rtl w:val="true"/>
        </w:rPr>
        <w:t>مرحله توکل</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فَتَوَکَّل عَلَی اللّهِ؛ و بر خدا توکل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آخرین مرحله مشورت پس از شور و عزم، توکل بر قادر یکتاست؛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مشورت و عزم، امر و انجام آن به هر صورت از اختیار و اراده انسان بیرون می‌رود و در مجرای مشیت الهی قرار می‌گیرد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توکل، نشانه اعتقاد عمیق به خداوند متعال است که از ایمانِ قوی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بهترین تکیه‌گاه و بزرگ‌ترین پشتیبان را برای خود می‌گزیند؛ زیرا از قدرت و توانایی انسان مأیوس است چنان‌که جبرئیل در پاسخ پرسش رسول خدا صلی‌الله‌علیه‌و‌آله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توکل این است که یقین داشته باشی مخلوق نه می‌تواند زیانی به تو برساند و نه می‌تواند چیزی به تو ببخشد و نه آن را از تو باز دارد و در عمل، مأیوس از خلق بودن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که در توکل باید ابتدا وسایل و اسباب پیروزی را فراهم آورد و سپس به خدا توکل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گر توکل رهبر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سبب هم سنت پیغمبر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پیغمبر به آواز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توکل زانوی اشتر ببند </w:t>
      </w:r>
      <w:bookmarkStart w:id="102" w:name="pg3891_25129"/>
    </w:p>
    <w:p>
      <w:pPr>
        <w:pStyle w:val="BookText"/>
        <w:rPr/>
      </w:pPr>
      <w:bookmarkEnd w:id="102"/>
      <w:r>
        <w:rPr>
          <w:rFonts w:ascii="IRNazanin" w:hAnsi="IRNazanin" w:eastAsia="IRNazanin"/>
          <w:color w:val="111111"/>
          <w:sz w:val="28"/>
          <w:sz w:val="28"/>
          <w:szCs w:val="28"/>
          <w:rtl w:val="true"/>
          <w:lang w:bidi="fa-IR"/>
        </w:rPr>
        <w:t>رمز الکاسب حبیب اللّه شنو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توکل در سبب کاهل مشو</w:t>
      </w:r>
      <w:r>
        <w:rPr>
          <w:rStyle w:val="FootnoteAnchor"/>
          <w:rtl w:val="true"/>
        </w:rPr>
        <w:footnoteReference w:id="39"/>
      </w:r>
    </w:p>
    <w:p>
      <w:pPr>
        <w:pStyle w:val="Heading3"/>
        <w:numPr>
          <w:ilvl w:val="2"/>
          <w:numId w:val="1"/>
        </w:numPr>
        <w:rPr/>
      </w:pPr>
      <w:bookmarkStart w:id="103" w:name="__RefHeading___Toc1705902_2281741623"/>
      <w:bookmarkStart w:id="104" w:name="_Toc38"/>
      <w:bookmarkEnd w:id="103"/>
      <w:r>
        <w:rPr/>
        <w:t>3</w:t>
      </w:r>
      <w:r>
        <w:rPr>
          <w:rtl w:val="true"/>
        </w:rPr>
        <w:t xml:space="preserve">. </w:t>
      </w:r>
      <w:r>
        <w:rPr>
          <w:rtl w:val="true"/>
        </w:rPr>
        <w:t>ویژگی های مشاور</w:t>
      </w:r>
      <w:bookmarkEnd w:id="104"/>
    </w:p>
    <w:p>
      <w:pPr>
        <w:pStyle w:val="Heading4"/>
        <w:numPr>
          <w:ilvl w:val="3"/>
          <w:numId w:val="1"/>
        </w:numPr>
        <w:rPr/>
      </w:pPr>
      <w:bookmarkStart w:id="105" w:name="__RefHeading___Toc1705904_2281741623"/>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از دیدگاه اسلام، با هر کس نمی‌توان مشورت کرد؛ زیرا ماهیت مشورت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اشخاصی برای بیان عقاید و نظریه‌های خود درباره موضوعی که بدیهی نبوده و امری است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اعضای مورد مشورت می‌خواهند واقعیت موضوع مورد مشورت را ـ که از نظر ابتدایی پوشیده است ـ روشن سازند و بهترین راه حل آن موضوع را برای دفع ضرر یا جلب منفعت برای مردم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مشورت به این معنا و با هدفی که از آن منظور شده است، بدون توجه به شعور و درک و معلومات و تقوای اعضای مشورت، به طور قطع نامعقول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کسی که شرایط مشورت را نداشته باشد، چیزی هم برای بیان و اظهار نظر به نفع انسان‌ها نخواهد داشت و این با هدف و غایت مشورت که به دست آوردن بهترین عقیده و نظر برای مصالح مردم بوده،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آیات قرآن و گفتار پیشوایان معصوم علیهم‌السلام بسیار راه‌گشاست که در ادامه بحث از آن بهره گرفته، ابتدا به ویژگی‌های افراد مُناسب مشورت و سپس به ویژگی‌های افراد نامناسب مشورت خواهیم پرداخت</w:t>
      </w:r>
      <w:r>
        <w:rPr>
          <w:rFonts w:eastAsia="IRNazanin" w:cs="IRNazanin"/>
          <w:color w:val="111111"/>
          <w:sz w:val="28"/>
          <w:szCs w:val="28"/>
          <w:rtl w:val="true"/>
          <w:lang w:bidi="fa-IR"/>
        </w:rPr>
        <w:t>.</w:t>
      </w:r>
    </w:p>
    <w:p>
      <w:pPr>
        <w:pStyle w:val="Heading4"/>
        <w:numPr>
          <w:ilvl w:val="3"/>
          <w:numId w:val="1"/>
        </w:numPr>
        <w:rPr/>
      </w:pPr>
      <w:bookmarkStart w:id="107" w:name="__RefHeading___Toc1705906_2281741623"/>
      <w:bookmarkStart w:id="108" w:name="_Toc40"/>
      <w:bookmarkEnd w:id="107"/>
      <w:r>
        <w:rPr>
          <w:rtl w:val="true"/>
        </w:rPr>
        <w:t>الف</w:t>
      </w:r>
      <w:r>
        <w:rPr>
          <w:rtl w:val="true"/>
        </w:rPr>
        <w:t xml:space="preserve">) </w:t>
      </w:r>
      <w:r>
        <w:rPr>
          <w:rtl w:val="true"/>
        </w:rPr>
        <w:t>افراد مناسب برای مشورت</w:t>
      </w:r>
      <w:bookmarkEnd w:id="10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 w:name="__RefHeading___Toc1705908_2281741623"/>
      <w:bookmarkStart w:id="110" w:name="_Toc41"/>
      <w:bookmarkEnd w:id="109"/>
      <w:r>
        <w:rPr>
          <w:rtl w:val="true"/>
        </w:rPr>
        <w:t>اشاره</w:t>
      </w:r>
      <w:bookmarkStart w:id="111" w:name="pg3891_25130"/>
      <w:bookmarkEnd w:id="110"/>
    </w:p>
    <w:p>
      <w:pPr>
        <w:pStyle w:val="BookText"/>
        <w:rPr/>
      </w:pPr>
      <w:bookmarkEnd w:id="111"/>
      <w:r>
        <w:rPr>
          <w:rFonts w:ascii="IRNazanin" w:hAnsi="IRNazanin" w:eastAsia="IRNazanin"/>
          <w:color w:val="111111"/>
          <w:sz w:val="28"/>
          <w:sz w:val="28"/>
          <w:szCs w:val="28"/>
          <w:rtl w:val="true"/>
          <w:lang w:bidi="fa-IR"/>
        </w:rPr>
        <w:t>امام صادق علیه‌السلام در حدیثی ارزشمند، ویژگی‌های افراد شایسته مشورت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مشورت جز با مراعات حدودش صحیح نباشد و اگر آن حدود مراعات نگردد، زیان آن از سودش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مشورت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عاقل و خردمند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آن است که انسانی آزاد و فردی پای‌بند به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اهل صداقت و دلسوز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از اسرار و رمز و حدود کار مورد مشورت آگاهی داشته، اهل راز و سِرنگهدار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امور شورا تمام و خیرخواهی کامل می‌شود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البته این‌که چرا چنین افرادی شایسته مشورتند، دلایلی دارد که با کمک گرفتن از گفتار دیگر پیشوایان معصوم علیهم‌السلام به آن می‌پردازیم</w:t>
      </w:r>
      <w:r>
        <w:rPr>
          <w:rFonts w:eastAsia="IRNazanin" w:cs="IRNazanin"/>
          <w:color w:val="111111"/>
          <w:sz w:val="28"/>
          <w:szCs w:val="28"/>
          <w:rtl w:val="true"/>
          <w:lang w:bidi="fa-IR"/>
        </w:rPr>
        <w:t>.</w:t>
      </w:r>
    </w:p>
    <w:p>
      <w:pPr>
        <w:pStyle w:val="Heading5"/>
        <w:numPr>
          <w:ilvl w:val="4"/>
          <w:numId w:val="1"/>
        </w:numPr>
        <w:rPr/>
      </w:pPr>
      <w:bookmarkStart w:id="112" w:name="__RefHeading___Toc1705910_2281741623"/>
      <w:bookmarkStart w:id="113" w:name="_Toc42"/>
      <w:bookmarkEnd w:id="112"/>
      <w:r>
        <w:rPr>
          <w:rtl w:val="true"/>
        </w:rPr>
        <w:t>یک ـ خردمند</w:t>
      </w:r>
      <w:bookmarkEnd w:id="113"/>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صاحبان خرد مشورت کن تا از لغزش و پشیمانی ایمن گردی</w:t>
      </w:r>
      <w:r>
        <w:rPr>
          <w:rFonts w:eastAsia="IRNazanin" w:cs="IRNazanin"/>
          <w:color w:val="111111"/>
          <w:sz w:val="28"/>
          <w:szCs w:val="28"/>
          <w:rtl w:val="true"/>
          <w:lang w:bidi="fa-IR"/>
        </w:rPr>
        <w:t>.</w:t>
      </w:r>
      <w:r>
        <w:rPr>
          <w:rStyle w:val="FootnoteAnchor"/>
          <w:rtl w:val="true"/>
        </w:rPr>
        <w:footnoteReference w:id="4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خردمندان، از آن جهت شایسته مشورتند که افرادی مثبت و حقیقت‌جو هستند و به دور از هر گونه احساس، اوهام و آرزوها، با چشم دل به موضوع‌ها و مسائل می‌نگرند و تا هنگامی که تمام جوانب آن را به صورت شایسته بررسی نکرده و به خوبی و بدی و همین طور سود و زیان آن </w:t>
      </w:r>
      <w:bookmarkStart w:id="114" w:name="pg3891_25131"/>
    </w:p>
    <w:p>
      <w:pPr>
        <w:pStyle w:val="BookText"/>
        <w:rPr/>
      </w:pPr>
      <w:bookmarkEnd w:id="114"/>
      <w:r>
        <w:rPr>
          <w:rFonts w:ascii="IRNazanin" w:hAnsi="IRNazanin" w:eastAsia="IRNazanin"/>
          <w:color w:val="111111"/>
          <w:sz w:val="28"/>
          <w:sz w:val="28"/>
          <w:szCs w:val="28"/>
          <w:rtl w:val="true"/>
          <w:lang w:bidi="fa-IR"/>
        </w:rPr>
        <w:t>نیاندیشیده‌اند، درباره آن سخنی به میان نمی‌آورند و تصمیمی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کسانی هستند که هر چیز را به جای خود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دوستی و دشمنی، نرمش و خشونت، محبّت و نفرت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شناخته و هر یک را در جای خود به دقت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مشاوره با آنان می‌تواند راه گشا بوده و اسباب پیروزی را برای مشورت کننده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 اگر بود دین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او را بود کیش و آیین درست</w:t>
      </w:r>
    </w:p>
    <w:p>
      <w:pPr>
        <w:pStyle w:val="BookText"/>
        <w:rPr/>
      </w:pPr>
      <w:r>
        <w:rPr>
          <w:rFonts w:ascii="Amiri" w:hAnsi="Amiri" w:eastAsia="Amiri" w:cs="Amiri"/>
          <w:color w:val="111111"/>
          <w:sz w:val="28"/>
          <w:sz w:val="28"/>
          <w:szCs w:val="28"/>
          <w:rtl w:val="true"/>
          <w:lang w:bidi="ar-SA"/>
        </w:rPr>
        <w:t>بُوَد بهترین یار، شُو همدَمش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غنیمت شمار، ای برادر دَمش</w:t>
      </w:r>
      <w:r>
        <w:rPr>
          <w:rStyle w:val="FootnoteAnchor"/>
          <w:rtl w:val="true"/>
        </w:rPr>
        <w:footnoteReference w:id="43"/>
      </w:r>
    </w:p>
    <w:p>
      <w:pPr>
        <w:pStyle w:val="Heading5"/>
        <w:numPr>
          <w:ilvl w:val="4"/>
          <w:numId w:val="1"/>
        </w:numPr>
        <w:rPr/>
      </w:pPr>
      <w:bookmarkStart w:id="115" w:name="__RefHeading___Toc1705912_2281741623"/>
      <w:bookmarkStart w:id="116" w:name="_Toc43"/>
      <w:bookmarkEnd w:id="115"/>
      <w:r>
        <w:rPr>
          <w:rtl w:val="true"/>
        </w:rPr>
        <w:t>دو ـ پرهیزکار و درست کردار</w:t>
      </w:r>
      <w:bookmarkEnd w:id="116"/>
    </w:p>
    <w:p>
      <w:pPr>
        <w:pStyle w:val="BookText"/>
        <w:rPr/>
      </w:pPr>
      <w:r>
        <w:rPr>
          <w:rFonts w:ascii="IRNazanin" w:hAnsi="IRNazanin" w:eastAsia="IRNazanin"/>
          <w:color w:val="111111"/>
          <w:sz w:val="28"/>
          <w:sz w:val="28"/>
          <w:szCs w:val="28"/>
          <w:rtl w:val="true"/>
          <w:lang w:bidi="fa-IR"/>
        </w:rPr>
        <w:t>رسول گرامی اسلام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پرهیزکاران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آخرت را بر دنیا ترجیح می‌دهند و کارهای شما را بر امور خویش مقدّم می‌دارند</w:t>
      </w:r>
      <w:r>
        <w:rPr>
          <w:rFonts w:eastAsia="IRNazanin" w:cs="IRNazanin"/>
          <w:color w:val="111111"/>
          <w:sz w:val="28"/>
          <w:szCs w:val="28"/>
          <w:rtl w:val="true"/>
          <w:lang w:bidi="fa-IR"/>
        </w:rPr>
        <w:t>.</w:t>
      </w:r>
      <w:r>
        <w:rPr>
          <w:rStyle w:val="FootnoteAnchor"/>
          <w:rtl w:val="true"/>
        </w:rPr>
        <w:footnoteReference w:id="4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پرهیزکاران، افراد با ایمانی هستند که صفات نیک را به زیبایی در وجود خود نهادینه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را از هر گونه آلودگی و زشتی دور نگه می‌دارند و با شناخت زیبایی‌های واقعی، در مسیر سعادت و رستگاری گام برداشته، از هیچ کوششی در این مسیر فروگذار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پرهیزکاران خود از گمراهی نجات یافته‌اند، همواره علاقه‌مندند دیگران را در این زمینه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حتی حاضرند برای جلب رضایت خدا، حلّ </w:t>
      </w:r>
      <w:bookmarkStart w:id="117" w:name="pg3891_25132"/>
    </w:p>
    <w:p>
      <w:pPr>
        <w:pStyle w:val="BookText"/>
        <w:rPr/>
      </w:pPr>
      <w:bookmarkEnd w:id="117"/>
      <w:r>
        <w:rPr>
          <w:rFonts w:ascii="IRNazanin" w:hAnsi="IRNazanin" w:eastAsia="IRNazanin"/>
          <w:color w:val="111111"/>
          <w:sz w:val="28"/>
          <w:sz w:val="28"/>
          <w:szCs w:val="28"/>
          <w:rtl w:val="true"/>
          <w:lang w:bidi="fa-IR"/>
        </w:rPr>
        <w:t>مشکلات دیگران را بر امور خود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زیبایی چهره افراد مؤمن و پرهیزکار را از دیگران متمایز ساخته و مشورت آنان را با یکدیگر می‌ستاید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اسْتَجابُوا لِرَبِّهِمْ وَ أَقامُوا الصَّلوةَ وَ أَمْرُهُمْ شُوری بَیْنَهُمْ وَ مِمّا رَزَقْنهُمْ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إِذا أَصابَهُمُ الْبَغْیُ هُمْ یَنْتَصِرُونَ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خود را از گناهان بزرگ و زشت‌کاری‌ها به دور می‌دارند و چون به خشم درمی‌آیند، درمی‌گذرند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پروردگارشان را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نماز برپا کرده‌اند و میانشان مشورت است و از آن‌چه روزی‌شان داده‌ایم، انفاق می‌کنند و کسانی که چون ستم بر ایشان رسد، یاری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انتقام برمی‌خیزند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بنابراین، می‌بینیم که افراد با ایمان، بهترین صفات اخلاقی را دارند و امور خود را با مشورت و هم‌اندیشی پیش می‌برند</w:t>
      </w:r>
      <w:r>
        <w:rPr>
          <w:rFonts w:eastAsia="IRNazanin" w:cs="IRNazanin"/>
          <w:color w:val="111111"/>
          <w:sz w:val="28"/>
          <w:szCs w:val="28"/>
          <w:rtl w:val="true"/>
          <w:lang w:bidi="fa-IR"/>
        </w:rPr>
        <w:t>.</w:t>
      </w:r>
    </w:p>
    <w:p>
      <w:pPr>
        <w:pStyle w:val="Heading5"/>
        <w:numPr>
          <w:ilvl w:val="4"/>
          <w:numId w:val="1"/>
        </w:numPr>
        <w:rPr/>
      </w:pPr>
      <w:bookmarkStart w:id="118" w:name="__RefHeading___Toc1705914_2281741623"/>
      <w:bookmarkStart w:id="119" w:name="_Toc44"/>
      <w:bookmarkEnd w:id="118"/>
      <w:r>
        <w:rPr>
          <w:rtl w:val="true"/>
        </w:rPr>
        <w:t>سه ـ افراد خیرخواه</w:t>
      </w:r>
      <w:bookmarkEnd w:id="119"/>
    </w:p>
    <w:p>
      <w:pPr>
        <w:pStyle w:val="BookText"/>
        <w:rPr/>
      </w:pPr>
      <w:r>
        <w:rPr>
          <w:rFonts w:ascii="IRNazanin" w:hAnsi="IRNazanin" w:eastAsia="IRNazanin"/>
          <w:color w:val="111111"/>
          <w:sz w:val="28"/>
          <w:sz w:val="28"/>
          <w:szCs w:val="28"/>
          <w:rtl w:val="true"/>
          <w:lang w:bidi="fa-IR"/>
        </w:rPr>
        <w:t>رسول خدا صلی‌الله‌علیه‌و‌آله در حدیثی دل‌نشین، درباره مشورت با افراد خیرخواه فرموده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با انسان عاقلِ خیرخواه، مایه رشد و برکت و توفیقی است 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شخص خیرخواهِ عاقل، نظر مشورتی داد، از مخالفت با آن بپرهیز که سختی به دنبال خواهد داشت</w:t>
      </w:r>
      <w:r>
        <w:rPr>
          <w:rFonts w:eastAsia="IRNazanin" w:cs="IRNazanin"/>
          <w:color w:val="111111"/>
          <w:sz w:val="28"/>
          <w:szCs w:val="28"/>
          <w:rtl w:val="true"/>
          <w:lang w:bidi="fa-IR"/>
        </w:rPr>
        <w:t>.</w:t>
      </w:r>
      <w:r>
        <w:rPr>
          <w:rStyle w:val="FootnoteAnchor"/>
          <w:rtl w:val="true"/>
        </w:rPr>
        <w:footnoteReference w:id="46"/>
      </w:r>
      <w:bookmarkStart w:id="120" w:name="pg3891_25133"/>
    </w:p>
    <w:p>
      <w:pPr>
        <w:pStyle w:val="BookText"/>
        <w:rPr/>
      </w:pPr>
      <w:bookmarkEnd w:id="120"/>
      <w:r>
        <w:rPr>
          <w:rFonts w:ascii="IRNazanin" w:hAnsi="IRNazanin" w:eastAsia="IRNazanin"/>
          <w:color w:val="111111"/>
          <w:sz w:val="28"/>
          <w:sz w:val="28"/>
          <w:szCs w:val="28"/>
          <w:rtl w:val="true"/>
          <w:lang w:bidi="fa-IR"/>
        </w:rPr>
        <w:t>خیرخواهان، افراد صادق و صالحی هستند که خداوند توفیق خدمت و لیاقت گره‌گشاییِ بی‌منّتِ امور و مشکلات مردم را به آنان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پاک کردن غبار اندوه از چهره انسان‌های دیگر را برترین شادی خود و موجب خشنودی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عبادت خدا را در خدمت به هم‌نوعان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آن‌چه برای خود نمی‌خواهند، برای دیگران هم نمی‌پسندند و آن‌چه در توان دارند، در سفره اخلاص قرار داده و از هرگونه راهنمایی برادرانه و دل‌سوزانه دریغی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نه تنها باید مشورت و هم‌نشینی با افراد خیرخواه را سرلوحه زندگی قرار داد، بلکه به فرموده رسول گرامی اسلام صلی‌الله‌علیه‌و‌آله، نظر مشورتیِ خیرخواهانه آنان را پذیرفت و از مخالفت با آن پرهیز کرد</w:t>
      </w:r>
      <w:r>
        <w:rPr>
          <w:rFonts w:eastAsia="IRNazanin" w:cs="IRNazanin"/>
          <w:color w:val="111111"/>
          <w:sz w:val="28"/>
          <w:szCs w:val="28"/>
          <w:rtl w:val="true"/>
          <w:lang w:bidi="fa-IR"/>
        </w:rPr>
        <w:t>.</w:t>
      </w:r>
    </w:p>
    <w:p>
      <w:pPr>
        <w:pStyle w:val="Heading5"/>
        <w:numPr>
          <w:ilvl w:val="4"/>
          <w:numId w:val="1"/>
        </w:numPr>
        <w:rPr/>
      </w:pPr>
      <w:bookmarkStart w:id="121" w:name="__RefHeading___Toc1705916_2281741623"/>
      <w:bookmarkStart w:id="122" w:name="_Toc45"/>
      <w:bookmarkEnd w:id="121"/>
      <w:r>
        <w:rPr>
          <w:rtl w:val="true"/>
        </w:rPr>
        <w:t>چهار ـ دانا و کاردان</w:t>
      </w:r>
      <w:bookmarkEnd w:id="122"/>
    </w:p>
    <w:p>
      <w:pPr>
        <w:pStyle w:val="BookText"/>
        <w:rPr/>
      </w:pPr>
      <w:r>
        <w:rPr>
          <w:rFonts w:ascii="IRNazanin" w:hAnsi="IRNazanin" w:eastAsia="IRNazanin"/>
          <w:color w:val="111111"/>
          <w:sz w:val="28"/>
          <w:sz w:val="28"/>
          <w:szCs w:val="28"/>
          <w:rtl w:val="true"/>
          <w:lang w:bidi="fa-IR"/>
        </w:rPr>
        <w:t>رسول خدا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عالمان صالح مشورت کنید</w:t>
      </w:r>
      <w:r>
        <w:rPr>
          <w:rFonts w:eastAsia="IRNazanin" w:cs="IRNazanin"/>
          <w:color w:val="111111"/>
          <w:sz w:val="28"/>
          <w:szCs w:val="28"/>
          <w:rtl w:val="true"/>
          <w:lang w:bidi="fa-IR"/>
        </w:rPr>
        <w:t>.</w:t>
      </w:r>
      <w:r>
        <w:rPr>
          <w:rStyle w:val="FootnoteAnchor"/>
          <w:rtl w:val="true"/>
        </w:rPr>
        <w:footnoteReference w:id="4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عالمان صالح، افراد اهل فن، دانش و معرفتند که نسبت به رُموز امور آگاهی کامل داشته و به آن‌چه می‌گویند،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ستارگان نورافشانی هستند که نه تنها در پرتو دانشی که در وجودشان شعله‌ور است، خود روشن هستند، بلکه به دیگران نیز از دانش خود روشنایی و آگاهی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اندرزهای این بزرگواران، همیشه </w:t>
      </w:r>
      <w:bookmarkStart w:id="123" w:name="pg3891_25134"/>
    </w:p>
    <w:p>
      <w:pPr>
        <w:pStyle w:val="BookText"/>
        <w:rPr/>
      </w:pPr>
      <w:bookmarkEnd w:id="123"/>
      <w:r>
        <w:rPr>
          <w:rFonts w:ascii="IRNazanin" w:hAnsi="IRNazanin" w:eastAsia="IRNazanin"/>
          <w:color w:val="111111"/>
          <w:sz w:val="28"/>
          <w:sz w:val="28"/>
          <w:szCs w:val="28"/>
          <w:rtl w:val="true"/>
          <w:lang w:bidi="fa-IR"/>
        </w:rPr>
        <w:t>گره‌گشا و حیات‌بخش است و به زیبایی، راه را از بی‌راهه و شاهراه را از پرتگاه می‌نمایانند و به همین جهت، شایسته مشورتند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خواهی به کاری تو شورا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نکوتر که با مرد دانا کنی</w:t>
      </w:r>
    </w:p>
    <w:p>
      <w:pPr>
        <w:pStyle w:val="BookText"/>
        <w:rPr/>
      </w:pPr>
      <w:r>
        <w:rPr>
          <w:rFonts w:ascii="IRNazanin" w:hAnsi="IRNazanin" w:eastAsia="IRNazanin"/>
          <w:color w:val="111111"/>
          <w:sz w:val="28"/>
          <w:sz w:val="28"/>
          <w:szCs w:val="28"/>
          <w:rtl w:val="true"/>
          <w:lang w:bidi="fa-IR"/>
        </w:rPr>
        <w:t>گرت خصم باشد، چو عاقل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 بهتر از یار جاهل بود</w:t>
      </w:r>
      <w:r>
        <w:rPr>
          <w:rStyle w:val="FootnoteAnchor"/>
          <w:rtl w:val="true"/>
        </w:rPr>
        <w:footnoteReference w:id="48"/>
      </w:r>
    </w:p>
    <w:p>
      <w:pPr>
        <w:pStyle w:val="Heading5"/>
        <w:numPr>
          <w:ilvl w:val="4"/>
          <w:numId w:val="1"/>
        </w:numPr>
        <w:rPr/>
      </w:pPr>
      <w:bookmarkStart w:id="124" w:name="__RefHeading___Toc1705918_2281741623"/>
      <w:bookmarkStart w:id="125" w:name="_Toc46"/>
      <w:bookmarkEnd w:id="124"/>
      <w:r>
        <w:rPr>
          <w:rtl w:val="true"/>
        </w:rPr>
        <w:t>پنج ـ راز نگهدار</w:t>
      </w:r>
      <w:bookmarkEnd w:id="125"/>
    </w:p>
    <w:p>
      <w:pPr>
        <w:pStyle w:val="BookText"/>
        <w:rPr/>
      </w:pPr>
      <w:r>
        <w:rPr>
          <w:rFonts w:ascii="IRNazanin" w:hAnsi="IRNazanin" w:eastAsia="IRNazanin"/>
          <w:color w:val="111111"/>
          <w:sz w:val="28"/>
          <w:sz w:val="28"/>
          <w:szCs w:val="28"/>
          <w:rtl w:val="true"/>
          <w:lang w:bidi="fa-IR"/>
        </w:rPr>
        <w:t>رسول اکرم صلی‌الله‌علیه‌و‌آله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المستشار مؤتمن؛ مشاور، مورد اطمینان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این جمله زیبا، بیانگر این موضوع است که یکی از ملاک‌های لازم برای شخص مشاور، مورد اطمینان بودنِ اوست تا بتوان اسرار و رازها را با او در میان گذاشت؛ زیرا افرادی که اقدام به مشورت با دیگران می‌کنند، برآنند تا با در میان گذاشتن امر یا مشکل خود با افراد مورد اعتماد و امین، بهترین راه حل را چاره‌جویی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مشاور امین و رازنگهدار نباشد و نتواند رازی را که با او در میان گذاشته شده حفظ کند، ممکن است به جای تسهیل امر، مشکل را پیچیده و حلّ آن را دشوار سازد</w:t>
      </w:r>
      <w:r>
        <w:rPr>
          <w:rFonts w:eastAsia="IRNazanin" w:cs="IRNazanin"/>
          <w:color w:val="111111"/>
          <w:sz w:val="28"/>
          <w:szCs w:val="28"/>
          <w:rtl w:val="true"/>
          <w:lang w:bidi="fa-IR"/>
        </w:rPr>
        <w:t>.</w:t>
      </w:r>
    </w:p>
    <w:p>
      <w:pPr>
        <w:pStyle w:val="Heading5"/>
        <w:numPr>
          <w:ilvl w:val="4"/>
          <w:numId w:val="1"/>
        </w:numPr>
        <w:rPr/>
      </w:pPr>
      <w:bookmarkStart w:id="126" w:name="__RefHeading___Toc1705920_2281741623"/>
      <w:bookmarkStart w:id="127" w:name="_Toc47"/>
      <w:bookmarkEnd w:id="126"/>
      <w:r>
        <w:rPr>
          <w:rtl w:val="true"/>
        </w:rPr>
        <w:t>شش ـ دور اندیش</w:t>
      </w:r>
      <w:bookmarkEnd w:id="127"/>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با شخص دوراندیش و دل‌سوز،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است</w:t>
      </w:r>
      <w:r>
        <w:rPr>
          <w:rFonts w:eastAsia="IRNazanin" w:cs="IRNazanin"/>
          <w:color w:val="111111"/>
          <w:sz w:val="28"/>
          <w:szCs w:val="28"/>
          <w:rtl w:val="true"/>
          <w:lang w:bidi="fa-IR"/>
        </w:rPr>
        <w:t>.</w:t>
      </w:r>
      <w:r>
        <w:rPr>
          <w:rStyle w:val="FootnoteAnchor"/>
          <w:rtl w:val="true"/>
        </w:rPr>
        <w:footnoteReference w:id="50"/>
      </w:r>
      <w:bookmarkStart w:id="128" w:name="pg3891_25135"/>
    </w:p>
    <w:p>
      <w:pPr>
        <w:pStyle w:val="BookText"/>
        <w:rPr/>
      </w:pPr>
      <w:bookmarkEnd w:id="128"/>
      <w:r>
        <w:rPr>
          <w:rFonts w:ascii="IRNazanin" w:hAnsi="IRNazanin" w:eastAsia="IRNazanin"/>
          <w:color w:val="111111"/>
          <w:sz w:val="28"/>
          <w:sz w:val="28"/>
          <w:szCs w:val="28"/>
          <w:rtl w:val="true"/>
          <w:lang w:bidi="fa-IR"/>
        </w:rPr>
        <w:t>مشورت با افراد دوراندیش، بدان جهت سفارش شده است که این‌گونه افراد، با پرهیز از هرگونه شتاب‌زدگی در تصمیم‌گیری، با هوشیاری و دقتی که در بررسی امور دارند، می‌توانند با تجزیه و تحلیل دقیق مسائل، تا حدّ ممکن احتمال‌های آینده را پیش‌بینی و مشورت کننده را به عواقب آن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او را به تصمیم‌گیری صحیح راهنمایی کنند و پیروزی را برایش ارمغان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نباشد از آن دوراندیش‌تر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راه عقل و خِرَد پیش‌تر</w:t>
      </w:r>
    </w:p>
    <w:p>
      <w:pPr>
        <w:pStyle w:val="BookText"/>
        <w:rPr/>
      </w:pPr>
      <w:r>
        <w:rPr>
          <w:rFonts w:ascii="IRNazanin" w:hAnsi="IRNazanin" w:eastAsia="IRNazanin"/>
          <w:color w:val="111111"/>
          <w:sz w:val="28"/>
          <w:sz w:val="28"/>
          <w:szCs w:val="28"/>
          <w:rtl w:val="true"/>
          <w:lang w:bidi="fa-IR"/>
        </w:rPr>
        <w:t>کز امروز کارش به فردا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را به پیمان به آخر رساند</w:t>
      </w:r>
      <w:r>
        <w:rPr>
          <w:rStyle w:val="FootnoteAnchor"/>
          <w:rtl w:val="true"/>
        </w:rPr>
        <w:footnoteReference w:id="51"/>
      </w:r>
    </w:p>
    <w:p>
      <w:pPr>
        <w:pStyle w:val="Heading5"/>
        <w:numPr>
          <w:ilvl w:val="4"/>
          <w:numId w:val="1"/>
        </w:numPr>
        <w:rPr/>
      </w:pPr>
      <w:bookmarkStart w:id="129" w:name="__RefHeading___Toc1705922_2281741623"/>
      <w:bookmarkStart w:id="130" w:name="_Toc48"/>
      <w:bookmarkEnd w:id="129"/>
      <w:r>
        <w:rPr>
          <w:rtl w:val="true"/>
        </w:rPr>
        <w:t>هفت ـ با تجربه</w:t>
      </w:r>
      <w:bookmarkEnd w:id="130"/>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افراد برای مشورت، شخص دارای تجربه فراوان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بهره‌گیری از توان فکری افراد با تجربه، سبب می‌شود که کوته‌فکری‌ها، ندانم‌کاری‌ها و حسرت و پشیمانی به سراغ انسان نیاید؛ زیرا افراد باتجربه، </w:t>
      </w:r>
      <w:bookmarkStart w:id="131" w:name="pg3891_25136"/>
    </w:p>
    <w:p>
      <w:pPr>
        <w:pStyle w:val="BookText"/>
        <w:rPr/>
      </w:pPr>
      <w:bookmarkEnd w:id="131"/>
      <w:r>
        <w:rPr>
          <w:rFonts w:ascii="IRNazanin" w:hAnsi="IRNazanin" w:eastAsia="IRNazanin"/>
          <w:color w:val="111111"/>
          <w:sz w:val="28"/>
          <w:sz w:val="28"/>
          <w:szCs w:val="28"/>
          <w:rtl w:val="true"/>
          <w:lang w:bidi="fa-IR"/>
        </w:rPr>
        <w:t>پستی و بلندی‌های دنیا و تلخی و شیرینی زندگی را بسیار دیده و 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آرایی پخته و اندیشه‌ای ژرف و قوام‌یافته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می‌توانند انسان را از خطاها مصون بدارند و به راستی‌ها و درستی‌ها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مسلّم، کسانی که با چنین افرادی به مشورت می‌نشینند، از تجربه‌های ارزشمند آنان بهره‌مند شده و راه را بر روی هر گونه اشتباه خواهند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از تجربت پند گیرد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چشد سرد و گرم جهان را بسی</w:t>
      </w:r>
    </w:p>
    <w:p>
      <w:pPr>
        <w:pStyle w:val="BookText"/>
        <w:rPr/>
      </w:pPr>
      <w:r>
        <w:rPr>
          <w:rFonts w:ascii="IRNazanin" w:hAnsi="IRNazanin" w:eastAsia="IRNazanin"/>
          <w:color w:val="111111"/>
          <w:sz w:val="28"/>
          <w:sz w:val="28"/>
          <w:szCs w:val="28"/>
          <w:rtl w:val="true"/>
          <w:lang w:bidi="fa-IR"/>
        </w:rPr>
        <w:t>به تحقیق، او را خرد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بر سر آدمی افسر است</w:t>
      </w:r>
      <w:r>
        <w:rPr>
          <w:rStyle w:val="FootnoteAnchor"/>
          <w:rtl w:val="true"/>
        </w:rPr>
        <w:footnoteReference w:id="53"/>
      </w:r>
    </w:p>
    <w:p>
      <w:pPr>
        <w:pStyle w:val="Heading4"/>
        <w:numPr>
          <w:ilvl w:val="3"/>
          <w:numId w:val="1"/>
        </w:numPr>
        <w:rPr/>
      </w:pPr>
      <w:bookmarkStart w:id="132" w:name="__RefHeading___Toc1705924_2281741623"/>
      <w:bookmarkStart w:id="133" w:name="_Toc49"/>
      <w:bookmarkEnd w:id="132"/>
      <w:r>
        <w:rPr>
          <w:rtl w:val="true"/>
        </w:rPr>
        <w:t>ب</w:t>
      </w:r>
      <w:r>
        <w:rPr>
          <w:rtl w:val="true"/>
        </w:rPr>
        <w:t xml:space="preserve">) </w:t>
      </w:r>
      <w:r>
        <w:rPr>
          <w:rtl w:val="true"/>
        </w:rPr>
        <w:t>افراد نامناسب برای مشورت</w:t>
      </w:r>
      <w:bookmarkEnd w:id="133"/>
    </w:p>
    <w:p>
      <w:pPr>
        <w:pStyle w:val="Heading5"/>
        <w:numPr>
          <w:ilvl w:val="4"/>
          <w:numId w:val="1"/>
        </w:numPr>
        <w:rPr/>
      </w:pPr>
      <w:bookmarkStart w:id="134" w:name="__RefHeading___Toc1705926_2281741623"/>
      <w:bookmarkStart w:id="135" w:name="_Toc50"/>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همان‌گونه که مشورت با افراد مثبت و ارزنده در پیشرفت امور و برنامه‌ها کارساز است، به همان اندازه و شاید هم بیش‌تر، مشورت با افراد منفی و ناشایست که نقاط ضعف آشکاری دارند، زیان‌بخش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از مشورت با افرادی که صفات ناپسند روحی و اخلاقی دارند، به طور جدّی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چه زیبا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نزد کسی بنشین که او از جان خبر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زیر آن درختی رو که او گل‌های تر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بازار عطّاران، مرو هر سو چو بی‌کاران</w:t>
      </w:r>
      <w:r>
        <w:rPr>
          <w:rFonts w:eastAsia="IRNazanin" w:cs="IRNazanin"/>
          <w:color w:val="111111"/>
          <w:sz w:val="28"/>
          <w:szCs w:val="28"/>
          <w:rtl w:val="true"/>
          <w:lang w:bidi="fa-IR"/>
        </w:rPr>
        <w:t xml:space="preserve">*** </w:t>
      </w:r>
      <w:bookmarkStart w:id="136" w:name="pg3891_25137"/>
    </w:p>
    <w:p>
      <w:pPr>
        <w:pStyle w:val="BookText"/>
        <w:rPr/>
      </w:pPr>
      <w:bookmarkEnd w:id="136"/>
      <w:r>
        <w:rPr>
          <w:rFonts w:ascii="IRNazanin" w:hAnsi="IRNazanin" w:eastAsia="IRNazanin"/>
          <w:color w:val="111111"/>
          <w:sz w:val="28"/>
          <w:sz w:val="28"/>
          <w:szCs w:val="28"/>
          <w:rtl w:val="true"/>
          <w:lang w:bidi="fa-IR"/>
        </w:rPr>
        <w:t>به دکّان کسی بنشین که در دکان شکر دارد</w:t>
      </w:r>
    </w:p>
    <w:p>
      <w:pPr>
        <w:pStyle w:val="BookText"/>
        <w:rPr/>
      </w:pPr>
      <w:r>
        <w:rPr>
          <w:rFonts w:ascii="IRNazanin" w:hAnsi="IRNazanin" w:eastAsia="IRNazanin"/>
          <w:color w:val="111111"/>
          <w:sz w:val="28"/>
          <w:sz w:val="28"/>
          <w:szCs w:val="28"/>
          <w:rtl w:val="true"/>
          <w:lang w:bidi="fa-IR"/>
        </w:rPr>
        <w:t>نه هر کلکی شکر دارد، نه هر زیری زِبَر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 چشمی نظر دارد، نه هر بحری گهر دارد</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پیشوایان معصوم علیهم‌السلام در گفتارهای ارزشمند خود، چهره افراد نامناسب مشورت را ترسیم کرده‌اند که به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5"/>
        <w:numPr>
          <w:ilvl w:val="4"/>
          <w:numId w:val="1"/>
        </w:numPr>
        <w:rPr/>
      </w:pPr>
      <w:bookmarkStart w:id="137" w:name="__RefHeading___Toc1705928_2281741623"/>
      <w:bookmarkStart w:id="138" w:name="_Toc51"/>
      <w:bookmarkEnd w:id="137"/>
      <w:r>
        <w:rPr>
          <w:rtl w:val="true"/>
        </w:rPr>
        <w:t>یک ـ بخیل</w:t>
      </w:r>
      <w:bookmarkEnd w:id="138"/>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بخیل یا تنگ‌نظر، به هیچ وجه شایسته مشورت نیست؛ زیرا او به جهت دل‌بستگی زیاد به مال دنیا، خودش را گُم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خودش شده پول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پول و ثروت برای او اصالت پیدا می‌کند و هدف می‌شود، به تعبیر روان‌شناسی امروز، در پول تثبیت و تحکیم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حیات، سلامت و عمر خویش برای پول سرمایه می‌گذارد، ولی از پول حاضر نیست برای سلامت و سعادت و حتّی عمر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بگذارد</w:t>
      </w:r>
      <w:r>
        <w:rPr>
          <w:rFonts w:eastAsia="IRNazanin" w:cs="IRNazanin"/>
          <w:color w:val="111111"/>
          <w:sz w:val="28"/>
          <w:szCs w:val="28"/>
          <w:rtl w:val="true"/>
          <w:lang w:bidi="fa-IR"/>
        </w:rPr>
        <w:t>.</w:t>
      </w:r>
      <w:r>
        <w:rPr>
          <w:rStyle w:val="FootnoteAnchor"/>
          <w:rtl w:val="true"/>
        </w:rPr>
        <w:footnoteReference w:id="56"/>
      </w:r>
      <w:bookmarkStart w:id="139" w:name="pg3891_25138"/>
    </w:p>
    <w:p>
      <w:pPr>
        <w:pStyle w:val="BookText"/>
        <w:rPr/>
      </w:pPr>
      <w:bookmarkEnd w:id="139"/>
      <w:r>
        <w:rPr>
          <w:rFonts w:ascii="IRNazanin" w:hAnsi="IRNazanin" w:eastAsia="IRNazanin"/>
          <w:color w:val="111111"/>
          <w:sz w:val="28"/>
          <w:sz w:val="28"/>
          <w:szCs w:val="28"/>
          <w:rtl w:val="true"/>
          <w:lang w:bidi="fa-IR"/>
        </w:rPr>
        <w:t>به همین جهت، کسی که خودش را گم کرده و در حصار مادّیات گرفتار آمده و از آن هم بهره‌مند نمی‌شود، نمی‌تواند به دنبال نیکوکاری و رهایی دیگران از مشکلات و گرفتاری‌ها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فرد می‌کوشد دیگران را نیز از کارهای نیک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عجیب‌ترین انسانهای روی زمین است؛ زیرا در حالی که می‌تواند آسوده باشد، به دست خود، خویشتن را می‌آزارد و از آن‌چه باید سود ببیند، زیان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بخشی دیگر، درباره فرد بخیل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بخیل درشگفتم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فقری می‌شتابد که از آن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را از دست می‌دهد که برای آن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جهان چون درویشان زندگی می‌کند و در آن جهان چون توانگران حساب پس می‌دهد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باید از بُخل بودن به 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آن دشمنی زاید و شر و شور</w:t>
      </w:r>
    </w:p>
    <w:p>
      <w:pPr>
        <w:pStyle w:val="BookText"/>
        <w:rPr/>
      </w:pPr>
      <w:r>
        <w:rPr>
          <w:rFonts w:ascii="IRNazanin" w:hAnsi="IRNazanin" w:eastAsia="IRNazanin"/>
          <w:color w:val="111111"/>
          <w:sz w:val="28"/>
          <w:sz w:val="28"/>
          <w:szCs w:val="28"/>
          <w:rtl w:val="true"/>
          <w:lang w:bidi="fa-IR"/>
        </w:rPr>
        <w:t>کند آشکارا عیوب تو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بیالاید اخلاق خوب تو را</w:t>
      </w:r>
      <w:r>
        <w:rPr>
          <w:rStyle w:val="FootnoteAnchor"/>
          <w:rtl w:val="true"/>
        </w:rPr>
        <w:footnoteReference w:id="58"/>
      </w:r>
    </w:p>
    <w:p>
      <w:pPr>
        <w:pStyle w:val="Heading5"/>
        <w:numPr>
          <w:ilvl w:val="4"/>
          <w:numId w:val="1"/>
        </w:numPr>
        <w:rPr/>
      </w:pPr>
      <w:bookmarkStart w:id="140" w:name="__RefHeading___Toc1705930_2281741623"/>
      <w:bookmarkStart w:id="141" w:name="_Toc52"/>
      <w:bookmarkEnd w:id="140"/>
      <w:r>
        <w:rPr>
          <w:rtl w:val="true"/>
        </w:rPr>
        <w:t>دو ـ ترسو</w:t>
      </w:r>
      <w:bookmarkEnd w:id="141"/>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ترسو را در مشورت کردن دخالت نده، که در انجام کارها روحیه تو را </w:t>
      </w:r>
      <w:bookmarkStart w:id="142" w:name="pg3891_25139"/>
    </w:p>
    <w:p>
      <w:pPr>
        <w:pStyle w:val="BookText"/>
        <w:rPr/>
      </w:pPr>
      <w:bookmarkEnd w:id="142"/>
      <w:r>
        <w:rPr>
          <w:rFonts w:ascii="IRNazanin" w:hAnsi="IRNazanin" w:eastAsia="IRNazanin"/>
          <w:color w:val="111111"/>
          <w:sz w:val="28"/>
          <w:sz w:val="28"/>
          <w:szCs w:val="28"/>
          <w:rtl w:val="true"/>
          <w:lang w:bidi="fa-IR"/>
        </w:rPr>
        <w:t>سست می‌کند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افراد ترسو نیز به هیچ وجه شایسته مشورت نیستند؛ زیرا مشاور ترسو، به جهت ترس، قدرت و شجاعت بیان حقایق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بزرگ‌نمایی جنبه‌های مختلف خطر، راه خروج را بر مشورت‌کننده تنگ می‌کند، انسان را از شفّاف‌بینی محروم ساخته و او را به بیراهه می‌کشاند</w:t>
      </w:r>
      <w:r>
        <w:rPr>
          <w:rFonts w:eastAsia="IRNazanin" w:cs="IRNazanin"/>
          <w:color w:val="111111"/>
          <w:sz w:val="28"/>
          <w:szCs w:val="28"/>
          <w:rtl w:val="true"/>
          <w:lang w:bidi="fa-IR"/>
        </w:rPr>
        <w:t>.</w:t>
      </w:r>
    </w:p>
    <w:p>
      <w:pPr>
        <w:pStyle w:val="Heading5"/>
        <w:numPr>
          <w:ilvl w:val="4"/>
          <w:numId w:val="1"/>
        </w:numPr>
        <w:rPr/>
      </w:pPr>
      <w:bookmarkStart w:id="143" w:name="__RefHeading___Toc1705932_2281741623"/>
      <w:bookmarkStart w:id="144" w:name="_Toc53"/>
      <w:bookmarkEnd w:id="143"/>
      <w:r>
        <w:rPr>
          <w:rtl w:val="true"/>
        </w:rPr>
        <w:t>سه ـ حریص</w:t>
      </w:r>
      <w:bookmarkEnd w:id="144"/>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را در مشورت کردن دخالت نده، که حرص را با ستم‌کاری در نظرت زینت دهد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حریص، از افرادی است که شایسته مشورت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با حرص و ولع، مشورت کننده را به اموری که دارای زیان اُخروی است، تشویق و ترغیب می‌کند و با پیش‌کشیدن آرزوهای دور و دراز دنیایی، فکر انسان را تباه می‌کند، او را به بردگی و وابستگی دنیا و گرداب هلاکت و نیستی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حریص ار بگیرد تمام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مالکْ او بر زمین و زمان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است بیچاره از فرط آن</w:t>
      </w:r>
      <w:r>
        <w:rPr>
          <w:rFonts w:eastAsia="IRNazanin" w:cs="IRNazanin"/>
          <w:color w:val="111111"/>
          <w:sz w:val="28"/>
          <w:szCs w:val="28"/>
          <w:rtl w:val="true"/>
          <w:lang w:bidi="fa-IR"/>
        </w:rPr>
        <w:t xml:space="preserve">*** </w:t>
      </w:r>
      <w:bookmarkStart w:id="145" w:name="pg3891_25140"/>
    </w:p>
    <w:p>
      <w:pPr>
        <w:pStyle w:val="BookText"/>
        <w:rPr/>
      </w:pPr>
      <w:bookmarkEnd w:id="145"/>
      <w:r>
        <w:rPr>
          <w:rFonts w:ascii="IRNazanin" w:hAnsi="IRNazanin" w:eastAsia="IRNazanin"/>
          <w:color w:val="111111"/>
          <w:sz w:val="28"/>
          <w:sz w:val="28"/>
          <w:szCs w:val="28"/>
          <w:rtl w:val="true"/>
          <w:lang w:bidi="fa-IR"/>
        </w:rPr>
        <w:t>همیشه بُود دست حرصش دراز</w:t>
      </w:r>
      <w:r>
        <w:rPr>
          <w:rStyle w:val="FootnoteAnchor"/>
          <w:rtl w:val="true"/>
        </w:rPr>
        <w:footnoteReference w:id="61"/>
      </w:r>
    </w:p>
    <w:p>
      <w:pPr>
        <w:pStyle w:val="Heading5"/>
        <w:numPr>
          <w:ilvl w:val="4"/>
          <w:numId w:val="1"/>
        </w:numPr>
        <w:rPr/>
      </w:pPr>
      <w:bookmarkStart w:id="146" w:name="__RefHeading___Toc1705934_2281741623"/>
      <w:bookmarkStart w:id="147" w:name="_Toc54"/>
      <w:bookmarkEnd w:id="146"/>
      <w:r>
        <w:rPr>
          <w:rtl w:val="true"/>
        </w:rPr>
        <w:t>چهار ـ احمق</w:t>
      </w:r>
      <w:bookmarkEnd w:id="147"/>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احمق مشورت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او خود را برایت به رنج اندازد و به مقصودت نرساند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دوستی با افراد کم‌عقل و مشورت با آنانی که ضعف فکری دارند، می‌تواند مانع از رشد فکری انسان شود؛ زیرا فرد احمق، بدون فکر و دقّتْ، زبان به سخن می‌گشاید و از آن‌جا که دوراندیشی و آگاهی لازم را ندارد، با تمام زحمت و رنجی که به خود می‌دهد، در نهایت آسیب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هدف خیرخواهانه‌ای دارد و مثلاً می‌خواهد خدمتی کند، ولی آبروریزی به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صلح و صفا ایجاد کند، ولی به آتش اختلاف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نیکی کند، ولی به بدی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هیچ وجه چنین فردی را نباید به عنوان مشاور و دوست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صُحبت احمق آزار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تو را نیزه سازد، روان</w:t>
      </w:r>
    </w:p>
    <w:p>
      <w:pPr>
        <w:pStyle w:val="BookText"/>
        <w:rPr/>
      </w:pPr>
      <w:r>
        <w:rPr>
          <w:rFonts w:ascii="IRNazanin" w:hAnsi="IRNazanin" w:eastAsia="IRNazanin"/>
          <w:color w:val="111111"/>
          <w:sz w:val="28"/>
          <w:sz w:val="28"/>
          <w:szCs w:val="28"/>
          <w:rtl w:val="true"/>
          <w:lang w:bidi="fa-IR"/>
        </w:rPr>
        <w:t>مکن رنجه خود را در این رهگذر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8" w:name="pg3891_25141"/>
    </w:p>
    <w:p>
      <w:pPr>
        <w:pStyle w:val="BookText"/>
        <w:rPr/>
      </w:pPr>
      <w:bookmarkEnd w:id="148"/>
      <w:r>
        <w:rPr>
          <w:rFonts w:ascii="IRNazanin" w:hAnsi="IRNazanin" w:eastAsia="IRNazanin"/>
          <w:color w:val="111111"/>
          <w:sz w:val="28"/>
          <w:sz w:val="28"/>
          <w:szCs w:val="28"/>
          <w:rtl w:val="true"/>
          <w:lang w:bidi="fa-IR"/>
        </w:rPr>
        <w:t>برو تا توانی از او کن حذر</w:t>
      </w:r>
      <w:r>
        <w:rPr>
          <w:rStyle w:val="FootnoteAnchor"/>
          <w:rtl w:val="true"/>
        </w:rPr>
        <w:footnoteReference w:id="63"/>
      </w:r>
    </w:p>
    <w:p>
      <w:pPr>
        <w:pStyle w:val="Heading5"/>
        <w:numPr>
          <w:ilvl w:val="4"/>
          <w:numId w:val="1"/>
        </w:numPr>
        <w:rPr/>
      </w:pPr>
      <w:bookmarkStart w:id="149" w:name="__RefHeading___Toc1705936_2281741623"/>
      <w:bookmarkStart w:id="150" w:name="_Toc55"/>
      <w:bookmarkEnd w:id="149"/>
      <w:r>
        <w:rPr>
          <w:rtl w:val="true"/>
        </w:rPr>
        <w:t>پنج ـ دروغ گو</w:t>
      </w:r>
      <w:bookmarkEnd w:id="150"/>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بسیار دروغ‌گو مشورت مکن؛ زیرا او مانند سراب است؛ دور را به تو نزدیک و نزدیک را از تو دور می‌سازد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فطرت انسان، با راستی و درستی سرشته شده و از دروغ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انسان‌ها به دلایل گوناگون، از جمله ترس، حقارت، خود کم‌بینی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از راستی کشیده و به دامن دروغ پناه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سراب‌گونه با دور نمایاندن واقعیت‌ها، از سویی، سبب نا امیدی انسان در امور دست‌یافتنی گشته و با بزرگ‌نمایی باطل، سبب طمع‌ورزی در امور دست نایافتنی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بذر کینه، نفاق و دشمنی را در سینه مردم می‌افشانند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دروغ‌گو همیشه با دروغ‌های خود، در فکر فریب دادن مردم است؛ کارهای خوب را به صورت کارهای بد و کارهای بد را به صورت کارهای خوب وانمود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مشورت و معاشرت با افراد دروغ‌گو، نتیجه‌ای به جز فریب خوردن و رویگردان شدن از کارهای خوب نخواهد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شود کاذبت یار و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خوی بد برکَند از تو پوست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 بر تو نزدیک، او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دور، نزدیک آن بی‌شعور</w:t>
      </w:r>
      <w:r>
        <w:rPr>
          <w:rStyle w:val="FootnoteAnchor"/>
          <w:rtl w:val="true"/>
        </w:rPr>
        <w:footnoteReference w:id="65"/>
      </w:r>
      <w:bookmarkStart w:id="151" w:name="pg3891_25143"/>
    </w:p>
    <w:p>
      <w:pPr>
        <w:pStyle w:val="Heading2"/>
        <w:numPr>
          <w:ilvl w:val="1"/>
          <w:numId w:val="1"/>
        </w:numPr>
        <w:rPr/>
      </w:pPr>
      <w:bookmarkStart w:id="152" w:name="__RefHeading___Toc1705938_2281741623"/>
      <w:bookmarkStart w:id="153" w:name="_Toc56"/>
      <w:bookmarkEnd w:id="151"/>
      <w:bookmarkEnd w:id="152"/>
      <w:r>
        <w:rPr>
          <w:rtl w:val="true"/>
        </w:rPr>
        <w:t>فصل سوم</w:t>
      </w:r>
      <w:r>
        <w:rPr>
          <w:rtl w:val="true"/>
        </w:rPr>
        <w:t xml:space="preserve">: </w:t>
      </w:r>
      <w:r>
        <w:rPr>
          <w:rtl w:val="true"/>
        </w:rPr>
        <w:t>آثار مشورت در پرتو وحی و سیره معصومین علیهم‌السلام</w:t>
      </w:r>
      <w:bookmarkEnd w:id="153"/>
    </w:p>
    <w:p>
      <w:pPr>
        <w:pStyle w:val="Heading3"/>
        <w:numPr>
          <w:ilvl w:val="2"/>
          <w:numId w:val="1"/>
        </w:numPr>
        <w:rPr/>
      </w:pPr>
      <w:bookmarkStart w:id="154" w:name="__RefHeading___Toc1705940_2281741623"/>
      <w:bookmarkStart w:id="155" w:name="_Toc57"/>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به طور مسلّم، اگر شور و مشورت با رعایت حدود و ویژگی‌های آن انجام پذیرد، آثار مثبت و نتایج ارزشمندی از نظر فردی و اجتماعی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برکت مشورت به حدّی است که پیامبر با آن دانش لدنّی و درجه عصمت، به مشورت مکلّف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بدان معنا نیست که شاید آن بزرگوار و دیگر پیشوایان معصوم علیهم‌السلام نیازی به مشورت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وقتی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وَشاوِرهُم فِی الاَْمر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نازل شد،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از مشاوره بی‌نیاز هستند، ولی آن را در این اُمت قرار داد تا رحمتی برای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مشورت کند، رُشدی را از دست نداده و کسی که آن را ترک کند، از گمراهی مصون نخواهد ماند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در واقع، مشورت معصومین علیهم‌السلام، نشانه لطف آن بزرگواران به اُمت و کرامت آن‌هاست که شاعر گران‌مایه، مولوی، به زیبایی آن را به نظم کشیده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شاورهم پیمبر 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رأیی نیست رأیش را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 xml:space="preserve">) </w:t>
      </w:r>
      <w:bookmarkStart w:id="156" w:name="pg3891_25144"/>
    </w:p>
    <w:p>
      <w:pPr>
        <w:pStyle w:val="BookText"/>
        <w:rPr/>
      </w:pPr>
      <w:bookmarkEnd w:id="156"/>
      <w:r>
        <w:rPr>
          <w:rFonts w:ascii="IRNazanin" w:hAnsi="IRNazanin" w:eastAsia="IRNazanin"/>
          <w:color w:val="111111"/>
          <w:sz w:val="28"/>
          <w:sz w:val="28"/>
          <w:szCs w:val="28"/>
          <w:rtl w:val="true"/>
          <w:lang w:bidi="fa-IR"/>
        </w:rPr>
        <w:t>در ترازو جو رفیقِ زر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زآنک جُو چو زر گوهر شده است</w:t>
      </w:r>
    </w:p>
    <w:p>
      <w:pPr>
        <w:pStyle w:val="BookText"/>
        <w:rPr/>
      </w:pPr>
      <w:r>
        <w:rPr>
          <w:rFonts w:ascii="IRNazanin" w:hAnsi="IRNazanin" w:eastAsia="IRNazanin"/>
          <w:color w:val="111111"/>
          <w:sz w:val="28"/>
          <w:sz w:val="28"/>
          <w:szCs w:val="28"/>
          <w:rtl w:val="true"/>
          <w:lang w:bidi="fa-IR"/>
        </w:rPr>
        <w:t>روح قالب را کنون همره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سگ حارس درگه شده است</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به یقین، با مطالعه عمیق در منبع وحی و اندیشه دقیق در گفتار و کردار پیشوایان معصوم علیهم‌السلام، بهتر می‌توان به اهداف مقدّس و آثار مشورت آن بزرگواران پی برد</w:t>
      </w:r>
      <w:r>
        <w:rPr>
          <w:rFonts w:eastAsia="IRNazanin" w:cs="IRNazanin"/>
          <w:color w:val="111111"/>
          <w:sz w:val="28"/>
          <w:szCs w:val="28"/>
          <w:rtl w:val="true"/>
          <w:lang w:bidi="fa-IR"/>
        </w:rPr>
        <w:t>.</w:t>
      </w:r>
    </w:p>
    <w:p>
      <w:pPr>
        <w:pStyle w:val="Heading3"/>
        <w:numPr>
          <w:ilvl w:val="2"/>
          <w:numId w:val="1"/>
        </w:numPr>
        <w:rPr/>
      </w:pPr>
      <w:bookmarkStart w:id="157" w:name="__RefHeading___Toc1705942_2281741623"/>
      <w:bookmarkStart w:id="158" w:name="_Toc58"/>
      <w:bookmarkEnd w:id="157"/>
      <w:r>
        <w:rPr/>
        <w:t>1</w:t>
      </w:r>
      <w:r>
        <w:rPr>
          <w:rtl w:val="true"/>
        </w:rPr>
        <w:t xml:space="preserve">. </w:t>
      </w:r>
      <w:r>
        <w:rPr>
          <w:rtl w:val="true"/>
        </w:rPr>
        <w:t>الگو واقع شدن مشورت معصومین علیهم السلام</w:t>
      </w:r>
      <w:bookmarkEnd w:id="158"/>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 در همان راستا، پیشوایان معصوم علیهم‌السلام را به عنوان الگویی کامل، جامع و معقول برای جامعه اسلامی مطرح می‌کند؛ زیرا آنان همه استعدادهای وجودی خویش را به فعلیت رسانیده و شخصیت الهی خویش را در پرتو وحی شکوفا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نه تنها در زمان حیات، در دل‌ها و جان‌ها نفوذ می‌کند، بلکه پس از حیات نیز رفتار و گفتارشان سرمشق و الگوی دیگران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ممکن است یکی از اهداف مقدّس پیشوایان معصوم علیهم‌السلام از مشورت، این باشد تا مردم با هر مقام و منزلتی، مشورت را برای خود نقص و ننگ ندانند و با دوری از تکبّر و خودبینی، آن را به عنوان یک سنت پسندیده بپذیرند و به کار بندند</w:t>
      </w:r>
      <w:r>
        <w:rPr>
          <w:rFonts w:eastAsia="IRNazanin" w:cs="IRNazanin"/>
          <w:color w:val="111111"/>
          <w:sz w:val="28"/>
          <w:szCs w:val="28"/>
          <w:rtl w:val="true"/>
          <w:lang w:bidi="fa-IR"/>
        </w:rPr>
        <w:t xml:space="preserve">. </w:t>
      </w:r>
      <w:bookmarkStart w:id="159" w:name="pg3891_25145"/>
    </w:p>
    <w:p>
      <w:pPr>
        <w:pStyle w:val="Heading3"/>
        <w:numPr>
          <w:ilvl w:val="2"/>
          <w:numId w:val="1"/>
        </w:numPr>
        <w:rPr/>
      </w:pPr>
      <w:bookmarkStart w:id="160" w:name="__RefHeading___Toc1705944_2281741623"/>
      <w:bookmarkStart w:id="161" w:name="_Toc59"/>
      <w:bookmarkEnd w:id="159"/>
      <w:bookmarkEnd w:id="160"/>
      <w:r>
        <w:rPr/>
        <w:t>2</w:t>
      </w:r>
      <w:r>
        <w:rPr>
          <w:rtl w:val="true"/>
        </w:rPr>
        <w:t xml:space="preserve">. </w:t>
      </w:r>
      <w:r>
        <w:rPr>
          <w:rtl w:val="true"/>
        </w:rPr>
        <w:t>از بین بردن استبداد رأی</w:t>
      </w:r>
      <w:bookmarkEnd w:id="161"/>
    </w:p>
    <w:p>
      <w:pPr>
        <w:pStyle w:val="BookText"/>
        <w:rPr/>
      </w:pPr>
      <w:r>
        <w:rPr>
          <w:rFonts w:ascii="IRNazanin" w:hAnsi="IRNazanin" w:eastAsia="IRNazanin"/>
          <w:color w:val="111111"/>
          <w:sz w:val="28"/>
          <w:sz w:val="28"/>
          <w:szCs w:val="28"/>
          <w:rtl w:val="true"/>
          <w:lang w:bidi="fa-IR"/>
        </w:rPr>
        <w:t>در هر جامعه‌ای، خودرأیی و خودسری، از بزرگ‌ترین آفت‌هاست که در صورت حاکم شدن بر جامعه، می‌تواند با نادیده گرفتن شخصیت مردم، بهترین سرمایه و پشتوانه حکومت را از دست زمام‌دار خارج کند و سیر انحطاط جامعه را تسریع بخشد، به گونه‌ای که بهترین افراد و محکم‌ترین نظام‌ها در صورت فرو افتادن در دام استبداد، به هلاکت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چنین بر زبان امام علی علیه‌السلام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تنها به رأی خویش تکیه کند، هلاک می‌گردد و هر کس با صاحب‌نظران مشاوره کند، در عقل‌هایشان شریک شود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واقع، خودمحوری و بی‌توجهی به آرای دیگران، مانند چوب خشک و بدون انعطاف است که به محض خم شدن می‌شکند، ولی احترام به نظر دیگران، همانند فنری است که انسان، هر آن می‌تواند آن را به هر سویی که بیش‌تر مفید است، خم کند و از آن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حضرت رسول اکرم صلی‌الله‌علیه‌و‌آله آمده است که فرمان حضرت مُطاع بود و بی‌درنگ اجرا می‌شد و یاران آن حضرت بارها می‌گفتند که به حضرت ایمان قاطع دارند و اگر فرمان دهد، حاضرند خود را در دریا یا در آتش بیافکنند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آن بزرگوار به شیوه مستبدان و خودکامگان رفتار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اموری که از خداوند دستوری نرسیده بود، با یاران خویش در جنگ و </w:t>
      </w:r>
    </w:p>
    <w:p>
      <w:pPr>
        <w:pStyle w:val="BookText"/>
        <w:rPr/>
      </w:pPr>
      <w:r>
        <w:rPr>
          <w:rFonts w:ascii="IRNazanin" w:hAnsi="IRNazanin" w:eastAsia="IRNazanin"/>
          <w:color w:val="111111"/>
          <w:sz w:val="28"/>
          <w:sz w:val="28"/>
          <w:szCs w:val="28"/>
          <w:rtl w:val="true"/>
          <w:lang w:bidi="fa-IR"/>
        </w:rPr>
        <w:t>صُلح مشورت می‌کرد و آرای آنان را محترم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نظر آن‌ها را بر رأی خود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در جنگ اُحد است</w:t>
      </w:r>
      <w:r>
        <w:rPr>
          <w:rStyle w:val="FootnoteAnchor"/>
          <w:rtl w:val="true"/>
        </w:rPr>
        <w:footnoteReference w:id="70"/>
      </w:r>
      <w:r>
        <w:rPr>
          <w:rFonts w:ascii="IRNazanin" w:hAnsi="IRNazanin" w:eastAsia="IRNazanin"/>
          <w:color w:val="111111"/>
          <w:sz w:val="28"/>
          <w:sz w:val="28"/>
          <w:szCs w:val="28"/>
          <w:rtl w:val="true"/>
          <w:lang w:bidi="fa-IR"/>
        </w:rPr>
        <w:t>که خداوند این روش پیامبر و مهربانی او را با یاران در آیه زیر تأیید می‌کند و باز هم می‌خواهد که با آنان مشورت و سپس به خدا توکل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کُنْتَ فَظًّا غَلیظَ الْقَلْبِ لاَنْفَضُّوا مِنْ حَوْلِکَ فَاعْفُ عَنْهُمْ وَ اسْتَغْفِرْ لَهُمْ وَ شاوِرْهُمْ فِی اْلأَمْرِ فَإِذا عَزَمْتَ فَتَوَکَّلْ عَلَی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با آنان نرم‌خو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 و اگر تندخو و سخت دل بودی، همانا از پیرامون تو پراکنده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 و چون تصمیم گرفتی، بر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امام علی علیه‌السلام نیز همین گونه بود؛ چنان‌که می‌بینیم در خطابه‌ای جالب و تاریخی، در مقابل هزاران نفر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من چنان که با پادشاهان سرکش سخن می گویند، حرف نزنید و چنان که از آدم های خشمگین کناره می گیرند، دوری نجویید و با ظاهرسازی با من رفتار نکنید و گمان مبرید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گفتن حق یا مشورت در عدالت خودداری نکنید؛ زیرا خود را برتر از آن که اشتباه کنم و از آن ایمن باشم، نمی دانم؛ مگر آن که خداوند مرا حفظ کند</w:t>
      </w:r>
      <w:r>
        <w:rPr>
          <w:rFonts w:eastAsia="IRNazanin" w:cs="IRNazanin"/>
          <w:color w:val="111111"/>
          <w:sz w:val="28"/>
          <w:szCs w:val="28"/>
          <w:rtl w:val="true"/>
          <w:lang w:bidi="fa-IR"/>
        </w:rPr>
        <w:t>.</w:t>
      </w:r>
      <w:r>
        <w:rPr>
          <w:rStyle w:val="FootnoteAnchor"/>
          <w:rtl w:val="true"/>
        </w:rPr>
        <w:footnoteReference w:id="71"/>
      </w:r>
      <w:bookmarkStart w:id="162" w:name="pg3891_25147"/>
    </w:p>
    <w:p>
      <w:pPr>
        <w:pStyle w:val="BookText"/>
        <w:rPr/>
      </w:pPr>
      <w:bookmarkEnd w:id="162"/>
      <w:r>
        <w:rPr>
          <w:rFonts w:ascii="IRNazanin" w:hAnsi="IRNazanin" w:eastAsia="IRNazanin"/>
          <w:color w:val="111111"/>
          <w:sz w:val="28"/>
          <w:sz w:val="28"/>
          <w:szCs w:val="28"/>
          <w:rtl w:val="true"/>
          <w:lang w:bidi="fa-IR"/>
        </w:rPr>
        <w:t>بنابراین، ملاحظه می‌شود پیشوایان معصوم علیهم‌السلام بر آن بودند تا در قالب گفتار ارزشمند یا رفتار پسندیده، زمینه‌های استبداد را از میان برداشته و استبدادی نبودن حکومت خود را به مردم و جهانیان اعلام کنند</w:t>
      </w:r>
      <w:r>
        <w:rPr>
          <w:rFonts w:eastAsia="IRNazanin" w:cs="IRNazanin"/>
          <w:color w:val="111111"/>
          <w:sz w:val="28"/>
          <w:szCs w:val="28"/>
          <w:rtl w:val="true"/>
          <w:lang w:bidi="fa-IR"/>
        </w:rPr>
        <w:t>.</w:t>
      </w:r>
    </w:p>
    <w:p>
      <w:pPr>
        <w:pStyle w:val="Heading3"/>
        <w:numPr>
          <w:ilvl w:val="2"/>
          <w:numId w:val="1"/>
        </w:numPr>
        <w:rPr/>
      </w:pPr>
      <w:bookmarkStart w:id="163" w:name="__RefHeading___Toc1705946_2281741623"/>
      <w:bookmarkStart w:id="164" w:name="_Toc60"/>
      <w:bookmarkEnd w:id="163"/>
      <w:r>
        <w:rPr/>
        <w:t>3</w:t>
      </w:r>
      <w:r>
        <w:rPr>
          <w:rtl w:val="true"/>
        </w:rPr>
        <w:t xml:space="preserve">. </w:t>
      </w:r>
      <w:r>
        <w:rPr>
          <w:rtl w:val="true"/>
        </w:rPr>
        <w:t>کرامت بخشیدن به اُمت</w:t>
      </w:r>
      <w:bookmarkEnd w:id="164"/>
    </w:p>
    <w:p>
      <w:pPr>
        <w:pStyle w:val="BookText"/>
        <w:rPr/>
      </w:pPr>
      <w:r>
        <w:rPr>
          <w:rFonts w:ascii="IRNazanin" w:hAnsi="IRNazanin" w:eastAsia="IRNazanin"/>
          <w:color w:val="111111"/>
          <w:sz w:val="28"/>
          <w:sz w:val="28"/>
          <w:szCs w:val="28"/>
          <w:rtl w:val="true"/>
          <w:lang w:bidi="fa-IR"/>
        </w:rPr>
        <w:t>وجود مشورت در هر جامعه‌ای، سبب می‌شود که افراد آن جامعه، در خود احساس استقلال رأی و بزرگی کنند و در عوض، نبود آن می‌تواند شخصیت افراد را از بین ببرد و رشد افکار را متوقف سازد، به گونه‌ای که شایستگی زندگی واقعی را از دست بدهند و به مردگانی متحرک بَدَل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زمام‌داران شما نیکانتان و توانگران شما، سخاوت‌مندانتان باشند و کارهایتان به مشورت انجام شود، روی زمین از زیرزمین برای شما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شایسته زندگی و بقا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زمام‌دارانتان بَدان و توانگرانتان بخیل باشند و کارها به مشورت برگزار نشود، در این صورت، زیرزمین از روی آن برای شما بهتر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از کلام گُهربار رسول خدا صلی‌الله‌علیه‌و‌آله برداشت می‌شود، آن حضرت سخت به مشورت زمام‌داران در امور با مردم تأکید دارد و آن را مایه حیات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می‌کوشید با شخصیت دادن به اُمت مسلمان، آنان را برای پیشبرد اهداف مقدّس اسلام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هم وقتی احترام رهبر را به خود احساس می‌کردند، حاضر می‌شدند که والاترین جان‌فشانی را در راه اهداف مقدّس انجام دهند، به گونه‌ای که </w:t>
      </w:r>
    </w:p>
    <w:p>
      <w:pPr>
        <w:pStyle w:val="BookText"/>
        <w:rPr/>
      </w:pPr>
      <w:r>
        <w:rPr>
          <w:rFonts w:ascii="IRNazanin" w:hAnsi="IRNazanin" w:eastAsia="IRNazanin"/>
          <w:color w:val="111111"/>
          <w:sz w:val="28"/>
          <w:sz w:val="28"/>
          <w:szCs w:val="28"/>
          <w:rtl w:val="true"/>
          <w:lang w:bidi="fa-IR"/>
        </w:rPr>
        <w:t>وقتی در جنگ بدر به مشورت با ایشان پرداخت،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 از میان دریا عبور کنید، همانا همراه تو این کار را می‌کنیم و به شما نمی‌گوییم آن گفتاری را که قوم موسی علیه‌السلام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خدایت بروید جنگ کنید، ما این‌جا نشسته‌ایم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بلکه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 ما با تو و در پیش تو هستیم و از سمت راست و چپ با دشمن می‌جنگیم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ادامه روش رسول خدا صلی‌الله‌علیه‌و‌آله، دیگر پیشوایان معصوم علیهم‌السلام هم به پیروی از آن بزرگوار کوشیدند زیردستان خود را متوجه این امر سازند که به آنان بی‌اعتنا نیستند و برای رأی و نظرشان ارزش و احترام قائلند؛ چنان‌که امام موسی کاظم علیه‌السلام حتّی با غلام سیاه خود به مشورت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رضا علیه‌السلام بودیم، پس، از پدرش صحبت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عقلش خیلی زیاد بود، با غلام سیاهی از غلامانش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مثل چنین شخصی مشورت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خداوند تبارک و تعالی حل مشکلی را بر زبان او قرار داده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حالت‌های امام صادق علیه‌السلام هم می‌نویسند که آن بزرگوار، با فضیل بن یسار ـ که یکی از یاران ایشان بود ـ مشورت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بن یسار </w:t>
      </w:r>
      <w:bookmarkStart w:id="165" w:name="pg3891_25149"/>
    </w:p>
    <w:p>
      <w:pPr>
        <w:pStyle w:val="BookText"/>
        <w:rPr/>
      </w:pPr>
      <w:bookmarkEnd w:id="165"/>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علیه‌السلام یک‌بار از من در امری مشورت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همانند شما، با شخصی همانند من مشورت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زمانی که از تو تقاضای مشورت کنم، چنین چیزی محقق می‌شود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رفتار پیشوایان معصوم علیهم‌السلام بیانگر این مهم است که یکی از اهداف آن بزرگواران از مشورت، شخصیت دادن و کرامت بخشیدن به افراد جامعه اسلامی بوده است تا جایگاهشان را در امور اجتماعی بیابند</w:t>
      </w:r>
      <w:r>
        <w:rPr>
          <w:rFonts w:eastAsia="IRNazanin" w:cs="IRNazanin"/>
          <w:color w:val="111111"/>
          <w:sz w:val="28"/>
          <w:szCs w:val="28"/>
          <w:rtl w:val="true"/>
          <w:lang w:bidi="fa-IR"/>
        </w:rPr>
        <w:t>.</w:t>
      </w:r>
    </w:p>
    <w:p>
      <w:pPr>
        <w:pStyle w:val="Heading3"/>
        <w:numPr>
          <w:ilvl w:val="2"/>
          <w:numId w:val="1"/>
        </w:numPr>
        <w:rPr/>
      </w:pPr>
      <w:bookmarkStart w:id="166" w:name="__RefHeading___Toc1705948_2281741623"/>
      <w:bookmarkStart w:id="167" w:name="_Toc61"/>
      <w:bookmarkEnd w:id="166"/>
      <w:r>
        <w:rPr/>
        <w:t>4</w:t>
      </w:r>
      <w:r>
        <w:rPr>
          <w:rtl w:val="true"/>
        </w:rPr>
        <w:t xml:space="preserve">. </w:t>
      </w:r>
      <w:r>
        <w:rPr>
          <w:rtl w:val="true"/>
        </w:rPr>
        <w:t>آماده ساختن جامعه برای تصمیم گیری در شرایط دشوار</w:t>
      </w:r>
      <w:bookmarkEnd w:id="167"/>
    </w:p>
    <w:p>
      <w:pPr>
        <w:pStyle w:val="BookText"/>
        <w:rPr/>
      </w:pPr>
      <w:r>
        <w:rPr>
          <w:rFonts w:ascii="IRNazanin" w:hAnsi="IRNazanin" w:eastAsia="IRNazanin"/>
          <w:color w:val="111111"/>
          <w:sz w:val="28"/>
          <w:sz w:val="28"/>
          <w:szCs w:val="28"/>
          <w:rtl w:val="true"/>
          <w:lang w:bidi="fa-IR"/>
        </w:rPr>
        <w:t>شاید یکی دیگر از اهداف مشورتِ معصومین علیهم‌السلام، آماده کردن افراد جامعه اسلامی برای تصمیم‌گیری از راه مشورت برای روزهای سخت و مواقع حساس باشد؛ یعنی مردم به گونه‌ای تربیت یابند که بتوانند در هر زمان و هر مکان، در برابر مشکلات پیش‌آمده تصمیم‌گیری کنند و موانع را از میان 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زمینه، مرور یک حادثه تاریخی بر روشنی موضوع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تاریخ، در سال هشتم هجرت، رسول خدا صلی‌الله‌علیه‌و‌آله برای سرکوبی مزاحمانِ تبلیغ اسلام، سپاهی سه هزار نفری را به سرزمین موته، در نزدیکی مرزهای روم فرستاد، ولی پیش از اعزام، پس از سفارش‌های لازم، سه فرمانده را به شرح زیر برای آنان انتخاب کرد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مجاهدان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عمّم، جعفربن ابی طالب، فرمانده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p>
    <w:p>
      <w:pPr>
        <w:pStyle w:val="BookText"/>
        <w:rPr/>
      </w:pPr>
      <w:r>
        <w:rPr>
          <w:rFonts w:ascii="IRNazanin" w:hAnsi="IRNazanin" w:eastAsia="IRNazanin"/>
          <w:color w:val="111111"/>
          <w:sz w:val="28"/>
          <w:sz w:val="28"/>
          <w:szCs w:val="28"/>
          <w:rtl w:val="true"/>
          <w:lang w:bidi="fa-IR"/>
        </w:rPr>
        <w:t xml:space="preserve">کشته شد، پرچم را زیدبن حارثه برمی‌دارد و سپاه را هدایت می‌کند و اگر او نیز کشته شد، فرماندهی سپاه از آن عبداللّه بن رواحه است و اگر او نیز کشته شد، شما یک نفر را از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فرمانده برگزینید و به نبرد مشغول شوید</w:t>
      </w:r>
      <w:r>
        <w:rPr>
          <w:rFonts w:eastAsia="IRNazanin" w:cs="IRNazanin"/>
          <w:color w:val="111111"/>
          <w:sz w:val="28"/>
          <w:szCs w:val="28"/>
          <w:rtl w:val="true"/>
          <w:lang w:bidi="fa-IR"/>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اسلام راه شام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آگاه شدند که هرقل، پادشاه روم با یکصدهزار سرباز در آن حدود اردو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مرحله نخست، سپاه اسلام را از پیشرفت بازداشت، ولی در نهایت، فرماندهان سلحشور اسلام تصمیم گرفتند به راه خود ادامه دهند و با دشمن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گرفت و هر سه فرمانده رشید اسلام با جان‌فشانی‌های فراوان، یکی پس از دیگری به شهادت 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سپاه اسلام بدون فرمانده ماند و باید بر اساس راهنمایی پیامبر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ثابت بن ارقم، پرچم را برداشت و رو به سربازان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فرماندهی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اسلام خواستند مقام فرماندهی را به خود او بسپارند، ولی وی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خالد بن ولید را که تازه اسلام آورده بود، برای فرماندهی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خالد به فرماندهی برگزیده شد، لحظه بسیار حساسی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سپاه اسلام، به یک تاکتیک نظامی دست زد و نیمه شب که سیاهی همه جا را فرا گرفته بود، به نقل و انتقال نیروها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تا سپیده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دستور داد نیمه شب به نقطه‌ای دور بروند و با دادن شعار لااِله اِلاّ اللّه به اردوگاه بازگردند تا از این راه، دشمن تصور کند که نیروهای </w:t>
      </w:r>
      <w:bookmarkStart w:id="168" w:name="pg3891_25151"/>
    </w:p>
    <w:p>
      <w:pPr>
        <w:pStyle w:val="BookText"/>
        <w:rPr/>
      </w:pPr>
      <w:bookmarkEnd w:id="168"/>
      <w:r>
        <w:rPr>
          <w:rFonts w:ascii="IRNazanin" w:hAnsi="IRNazanin" w:eastAsia="IRNazanin"/>
          <w:color w:val="111111"/>
          <w:sz w:val="28"/>
          <w:sz w:val="28"/>
          <w:szCs w:val="28"/>
          <w:rtl w:val="true"/>
          <w:lang w:bidi="fa-IR"/>
        </w:rPr>
        <w:t>امدادی به مسلمانان رسیده و آنان تقویت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سه روز مقاومت، سپاه اسلام با چنین تدبیر خاصی عقب‌نشینی کرد و به مدینه بازگشت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واقع آن‌چه در این واقعه تاریخی مهم می‌نماید، بینش و آینده‌نگری ژرف رسول خداست که با آموزش و تربیت خود، مسلمانان را بر آن داشت تا با انتخاب خالد در آن زمان، بهترین راه حل را برای رهایی از مهلکه بیابند و نشان داد که معصومین علیهم‌السلام از مشورت خود اهدافی والا دارند</w:t>
      </w:r>
      <w:r>
        <w:rPr>
          <w:rFonts w:eastAsia="IRNazanin" w:cs="IRNazanin"/>
          <w:color w:val="111111"/>
          <w:sz w:val="28"/>
          <w:szCs w:val="28"/>
          <w:rtl w:val="true"/>
          <w:lang w:bidi="fa-IR"/>
        </w:rPr>
        <w:t>.</w:t>
      </w:r>
    </w:p>
    <w:p>
      <w:pPr>
        <w:pStyle w:val="Heading3"/>
        <w:numPr>
          <w:ilvl w:val="2"/>
          <w:numId w:val="1"/>
        </w:numPr>
        <w:rPr/>
      </w:pPr>
      <w:bookmarkStart w:id="169" w:name="__RefHeading___Toc1705950_2281741623"/>
      <w:bookmarkStart w:id="170" w:name="_Toc62"/>
      <w:bookmarkEnd w:id="169"/>
      <w:r>
        <w:rPr/>
        <w:t>5</w:t>
      </w:r>
      <w:r>
        <w:rPr>
          <w:rtl w:val="true"/>
        </w:rPr>
        <w:t xml:space="preserve">. </w:t>
      </w:r>
      <w:r>
        <w:rPr>
          <w:rtl w:val="true"/>
        </w:rPr>
        <w:t>فراهم آوردن زمینه برای بروز استعدادها و تبلور تجربه های سازنده</w:t>
      </w:r>
      <w:bookmarkEnd w:id="170"/>
    </w:p>
    <w:p>
      <w:pPr>
        <w:pStyle w:val="BookText"/>
        <w:rPr/>
      </w:pPr>
      <w:r>
        <w:rPr>
          <w:rFonts w:ascii="IRNazanin" w:hAnsi="IRNazanin" w:eastAsia="IRNazanin"/>
          <w:color w:val="111111"/>
          <w:sz w:val="28"/>
          <w:sz w:val="28"/>
          <w:szCs w:val="28"/>
          <w:rtl w:val="true"/>
          <w:lang w:bidi="fa-IR"/>
        </w:rPr>
        <w:t>بیش‌تر مردم ترجیح می‌دهند دیگران به جای آن‌ها فکر کنند و به خود زحمت اندیشیدن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جوامع دیکتاتوری، به نسبت جوامع آزاد، نادانی بیش‌تر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پیشوایان مصلح و اداره کنندگان امور امت اسلامی است که زمینه را برای تفکر افراد جامعه و برانگیختن حس کنجکاوی آنان فراهم آورند تا در پرتو بحث و گفت‌وگو، به شناخت حقایق ترغیب شده و در نهایت، رشد فکری در جامعه ایجاد شود؛ زیرا بنا به فرموده رسول گرامی اسلام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قومی مشورت نکرد، جز آن‌که به بهترین امور هدایت یافت</w:t>
      </w:r>
      <w:r>
        <w:rPr>
          <w:rFonts w:eastAsia="IRNazanin" w:cs="IRNazanin"/>
          <w:color w:val="111111"/>
          <w:sz w:val="28"/>
          <w:szCs w:val="28"/>
          <w:rtl w:val="true"/>
          <w:lang w:bidi="fa-IR"/>
        </w:rPr>
        <w:t>».</w:t>
      </w:r>
      <w:r>
        <w:rPr>
          <w:rStyle w:val="FootnoteAnchor"/>
          <w:rtl w:val="true"/>
        </w:rPr>
        <w:footnoteReference w:id="79"/>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همین‌طور در پرتو مشورت، جامعه از خمودی و جمودی رهایی و به پویایی و بالندگی می‌رسد و استعدادهای توان‌مند و خلاّق و افکار جدید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علی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آرا را به برخی دیگر بزنید، تا بهترین آرا متولد شود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نمونه بروز استعدادها و تبلور تجربه‌های مفید را در جنگ‌های پیامبر و از سوی یاران آن حضرت به روشنی می‌توان دید؛ از جمله طرح سلمان فارسی در جنگ خندق یا طرح‌های نظامی حُباب بن منذر</w:t>
      </w:r>
      <w:r>
        <w:rPr>
          <w:rStyle w:val="FootnoteAnchor"/>
          <w:rtl w:val="true"/>
        </w:rPr>
        <w:footnoteReference w:id="81"/>
      </w:r>
      <w:r>
        <w:rPr>
          <w:rFonts w:ascii="IRNazanin" w:hAnsi="IRNazanin" w:eastAsia="IRNazanin"/>
          <w:color w:val="111111"/>
          <w:sz w:val="28"/>
          <w:sz w:val="28"/>
          <w:szCs w:val="28"/>
          <w:rtl w:val="true"/>
          <w:lang w:bidi="fa-IR"/>
        </w:rPr>
        <w:t>در جنگ بدر، بنی‌قریظه و بنی‌نضیر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وقتی به دستور پیامبر گرامی اسلام صلی‌الله‌علیه‌و‌آله در جنگ خندق شورای دفاعی تشکیل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پیشنهاد کردند که به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دفاع کنند و از فراز برج‌ها و نقاط مرتفع، با دشمن نبرد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این نقشه در شرایطی مفید است که سپاه دشمن زیاد نباشد وگرنه در مقابل یک سپاه سیل‌آسا که همه چیز را در برابر خود نابود می‌سازد، برج و بارو چندان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که با فنون رزمی ایرانیان آشنایی کامل داشت، نقشه ارزنده‌ای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این است که در اطراف شهر خندق ژرفی کنده شود تا از پیشرفت دشمن به داخل مدینه جلوگیری به عمل آید و سپس با ساختن برج‌ها و لنگرها در </w:t>
      </w:r>
      <w:bookmarkStart w:id="171" w:name="pg3891_25153"/>
    </w:p>
    <w:p>
      <w:pPr>
        <w:pStyle w:val="BookText"/>
        <w:rPr/>
      </w:pPr>
      <w:bookmarkEnd w:id="171"/>
      <w:r>
        <w:rPr>
          <w:rFonts w:ascii="IRNazanin" w:hAnsi="IRNazanin" w:eastAsia="IRNazanin"/>
          <w:color w:val="111111"/>
          <w:sz w:val="28"/>
          <w:sz w:val="28"/>
          <w:szCs w:val="28"/>
          <w:rtl w:val="true"/>
          <w:lang w:bidi="fa-IR"/>
        </w:rPr>
        <w:t>اطراف خندق و با پرتاب تیر و سنگ، از عبور دشمن از خندق جلوگیری به عمل آید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پیشنهاد سلمان به اتفاق آرا تصویب گردید و این طرحِ دفاعی، توانست نقش مؤثری در حفظ مدینه ایفا کند و کارشناسان امور نظامی قریش را به شگفتی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خوبی می‌بینیم که معصومین علیهم‌السلام چگونه با گستردن سفره مشورت، زمینه‌ای را فراهم می‌آوردند تا افراد خلاّق و با تجربه، نبوغ و تجربه‌های خود را ارائه کنند تا جامعه از آن بهره‌مند گردد</w:t>
      </w:r>
      <w:r>
        <w:rPr>
          <w:rFonts w:eastAsia="IRNazanin" w:cs="IRNazanin"/>
          <w:color w:val="111111"/>
          <w:sz w:val="28"/>
          <w:szCs w:val="28"/>
          <w:rtl w:val="true"/>
          <w:lang w:bidi="fa-IR"/>
        </w:rPr>
        <w:t>.</w:t>
      </w:r>
    </w:p>
    <w:p>
      <w:pPr>
        <w:pStyle w:val="Heading3"/>
        <w:numPr>
          <w:ilvl w:val="2"/>
          <w:numId w:val="1"/>
        </w:numPr>
        <w:rPr/>
      </w:pPr>
      <w:bookmarkStart w:id="172" w:name="__RefHeading___Toc1705952_2281741623"/>
      <w:bookmarkStart w:id="173" w:name="_Toc63"/>
      <w:bookmarkEnd w:id="172"/>
      <w:r>
        <w:rPr/>
        <w:t>6</w:t>
      </w:r>
      <w:r>
        <w:rPr>
          <w:rtl w:val="true"/>
        </w:rPr>
        <w:t xml:space="preserve">. </w:t>
      </w:r>
      <w:r>
        <w:rPr>
          <w:rtl w:val="true"/>
        </w:rPr>
        <w:t>شناخته شدن افراد صادق از مدعیان دروغین</w:t>
      </w:r>
      <w:bookmarkEnd w:id="173"/>
    </w:p>
    <w:p>
      <w:pPr>
        <w:pStyle w:val="BookText"/>
        <w:rPr/>
      </w:pPr>
      <w:r>
        <w:rPr>
          <w:rFonts w:ascii="IRNazanin" w:hAnsi="IRNazanin" w:eastAsia="IRNazanin"/>
          <w:color w:val="111111"/>
          <w:sz w:val="28"/>
          <w:sz w:val="28"/>
          <w:szCs w:val="28"/>
          <w:rtl w:val="true"/>
          <w:lang w:bidi="fa-IR"/>
        </w:rPr>
        <w:t>گرچه آزمایش افراد نمی‌تواند از اهداف مشورت واقعی باشد، ولی می‌تواند معیاری برای شناخته شدن افراد خیرخواه و صادق از مدعیان دروغین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در این‌باره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دشمنان خود مشورت کن تا از رأی آن‌ها مقدار دشمنی‌شان و جایگاه‌هایی را که مقصدهای ایشان است، بدانی</w:t>
      </w:r>
      <w:r>
        <w:rPr>
          <w:rFonts w:eastAsia="IRNazanin" w:cs="IRNazanin"/>
          <w:color w:val="111111"/>
          <w:sz w:val="28"/>
          <w:szCs w:val="28"/>
          <w:rtl w:val="true"/>
          <w:lang w:bidi="fa-IR"/>
        </w:rPr>
        <w:t>.</w:t>
      </w:r>
      <w:r>
        <w:rPr>
          <w:rStyle w:val="FootnoteAnchor"/>
          <w:rtl w:val="true"/>
        </w:rPr>
        <w:footnoteReference w:id="8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گفتارِ دل‌نشین، مولا علی علیه‌السلام مشورت با دشمنان را اگر برای آگاه شدن از مقدار دشمنی باشد،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علیهم‌السلام هم در صورت ضرورت، از مشورت به عنوان ابزاری برای معرفی دوستان و دشمنان خود بهره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بیان نمونه‌هایی می‌تواند گویای </w:t>
      </w:r>
    </w:p>
    <w:p>
      <w:pPr>
        <w:pStyle w:val="BookText"/>
        <w:rPr/>
      </w:pPr>
      <w:r>
        <w:rPr>
          <w:rFonts w:ascii="IRNazanin" w:hAnsi="IRNazanin" w:eastAsia="IRNazanin"/>
          <w:color w:val="111111"/>
          <w:sz w:val="28"/>
          <w:sz w:val="28"/>
          <w:szCs w:val="28"/>
          <w:rtl w:val="true"/>
          <w:lang w:bidi="fa-IR"/>
        </w:rPr>
        <w:t>مطلب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صلی‌الله‌علیه‌و‌آله شیوه مقابله با دشمن را به شورا گذاشت، رأی عبداللّه بن اُبی، سردسته منافقان مدینه بر این بود که زنان را در نقاط مرتفع جای دهند تا آنان از آن‌جا دشمن را سنگ‌باران کرده و خود در کوچه‌های مدینه از شهر دفاع کنند، ولی وقتی که رأی خویش را در اقلیت دید، به بهانه این‌که پیامبر نظر جوانان را بر نظر سالمندان ترجیح داده، با گروهی از منافقان از همراهی رسول خدا صلی‌الله‌علیه‌و‌آله خودداری ورزید و بدین وسیله، بر منافق بودن خود تأکید کرد</w:t>
      </w:r>
      <w:r>
        <w:rPr>
          <w:rFonts w:eastAsia="IRNazanin" w:cs="IRNazanin"/>
          <w:color w:val="111111"/>
          <w:sz w:val="28"/>
          <w:szCs w:val="28"/>
          <w:rtl w:val="true"/>
          <w:lang w:bidi="fa-IR"/>
        </w:rPr>
        <w:t>».</w:t>
      </w:r>
      <w:r>
        <w:rPr>
          <w:rStyle w:val="FootnoteAnchor"/>
          <w:rtl w:val="true"/>
        </w:rPr>
        <w:footnoteReference w:id="8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دوم،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مشورتی که رسول خدا صلی‌الله‌علیه‌و‌آلهتشکیل داده بود، حضرت بر آن بود که میزان دوستی و وفاداری یاران خویش، به ویژه انصار را که با آن حضرت پیمان دفاعی بسته بودند،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وقتی نظر مشورتی انصار را خواست، سعد بن معاذ، رئیس قبیله اوس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آورده و تو را تصدیق کرده‌ایم و گواهی می‌دهیم که هر چه آورده‌ای، حق است و بر همین اساس با تو عهد و پیمان داریم که بشنویم و فرمان‌برداری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سوگند به کسی که تو را به حق فرستاده است، اگر پهنای این دریا را بپیمایی و در آن فرو روی، ما نیز پشت سر تو خواهیم آمد و حتّی یک نفر از ما تخلف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هیچ دشوار نیست که فردا با دشمن روبه‌رو شویم که ما در جنگ، سخت شکیبا و </w:t>
      </w:r>
      <w:bookmarkStart w:id="174" w:name="pg3891_25155"/>
    </w:p>
    <w:p>
      <w:pPr>
        <w:pStyle w:val="BookText"/>
        <w:rPr/>
      </w:pPr>
      <w:bookmarkEnd w:id="174"/>
      <w:r>
        <w:rPr>
          <w:rFonts w:ascii="IRNazanin" w:hAnsi="IRNazanin" w:eastAsia="IRNazanin"/>
          <w:color w:val="111111"/>
          <w:sz w:val="28"/>
          <w:sz w:val="28"/>
          <w:szCs w:val="28"/>
          <w:rtl w:val="true"/>
          <w:lang w:bidi="fa-IR"/>
        </w:rPr>
        <w:t>هنگام برخورد با دشمن، پا برجا و ثابت قدم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رفتاری از ما به تو نشان دهد که چشمت را روشن 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این‌گونه بود که رسول خدا و دیگر پیشوایان معصوم علیهم‌السلام با معیار مشورت، میزان دوستی و وفاداری دوستان و دشمنی و بی‌وفایی دشمنان را می‌آزمودند و آنان را از یکدیگر تفکیک می‌کردند تا افراد در تشخیص شایستگان تردید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دادن اختیارات به افراد شایسته، در راه پیشبرد اهداف و آرمان‌های والای اسلام گام برمی‌داشتند و امکان سوء استفاده را از افراد فرصت‌طلب و منافق می‌گرفتند</w:t>
      </w:r>
      <w:r>
        <w:rPr>
          <w:rFonts w:eastAsia="IRNazanin" w:cs="IRNazanin"/>
          <w:color w:val="111111"/>
          <w:sz w:val="28"/>
          <w:szCs w:val="28"/>
          <w:rtl w:val="true"/>
          <w:lang w:bidi="fa-IR"/>
        </w:rPr>
        <w:t>.</w:t>
      </w:r>
    </w:p>
    <w:p>
      <w:pPr>
        <w:pStyle w:val="Heading3"/>
        <w:numPr>
          <w:ilvl w:val="2"/>
          <w:numId w:val="1"/>
        </w:numPr>
        <w:rPr/>
      </w:pPr>
      <w:bookmarkStart w:id="175" w:name="__RefHeading___Toc1705954_2281741623"/>
      <w:bookmarkStart w:id="176" w:name="_Toc64"/>
      <w:bookmarkEnd w:id="175"/>
      <w:r>
        <w:rPr/>
        <w:t>7</w:t>
      </w:r>
      <w:r>
        <w:rPr>
          <w:rtl w:val="true"/>
        </w:rPr>
        <w:t xml:space="preserve">. </w:t>
      </w:r>
      <w:r>
        <w:rPr>
          <w:rtl w:val="true"/>
        </w:rPr>
        <w:t>تربیت و تقویت رشد سیاسی مردم</w:t>
      </w:r>
      <w:bookmarkEnd w:id="176"/>
    </w:p>
    <w:p>
      <w:pPr>
        <w:pStyle w:val="BookText"/>
        <w:rPr/>
      </w:pPr>
      <w:r>
        <w:rPr>
          <w:rFonts w:ascii="IRNazanin" w:hAnsi="IRNazanin" w:eastAsia="IRNazanin"/>
          <w:color w:val="111111"/>
          <w:sz w:val="28"/>
          <w:sz w:val="28"/>
          <w:szCs w:val="28"/>
          <w:rtl w:val="true"/>
          <w:lang w:bidi="fa-IR"/>
        </w:rPr>
        <w:t>یکی دیگر از اهداف مشورت معصومین علیهم‌السلام تقویت و رشد سیاسی مردم در برابر رهبران سیاسی بود تا بتوانند در سرنوشت اجتماعی خویش سهیم باشند و کسی نتواند خود را سرپرست آنان سازد و بر ایشان ستم روا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حسین در مورد مشورت امام علی علیه‌السلام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امور مردم را علنا اداره می‌کرد و در هر امر بزرگ و مهمی، با آنان مشورت می‌کرد و اگر در امری مخالفت می‌کردند، رأی آن‌ها را می‌پذیرفت و بدان عمل می‌کرد و همین امر سبب می‌شد که آنان گستاخ‌تر شوند</w:t>
      </w:r>
      <w:r>
        <w:rPr>
          <w:rFonts w:eastAsia="IRNazanin" w:cs="IRNazanin"/>
          <w:color w:val="111111"/>
          <w:sz w:val="28"/>
          <w:szCs w:val="28"/>
          <w:rtl w:val="true"/>
          <w:lang w:bidi="fa-IR"/>
        </w:rPr>
        <w:t>.</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این گستاخی را در قضیه درخواست طلحه و زبیر برای مشورت </w:t>
      </w:r>
    </w:p>
    <w:p>
      <w:pPr>
        <w:pStyle w:val="BookText"/>
        <w:rPr/>
      </w:pP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بیعت با امام علی علیه‌السلام، به او اعتراض کردند که چرا در اداره امور با آنان مشورت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نیازی به فکر و رأی شما و دیگران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چیزی پیش نیامده که حکم آن را ندانم و نیاز به مشورت شما و دیگر برادران مسلمان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از شما و دیگران روی‌گردان نبودم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همین‌طور در قضیه قیس بن عباده، رگه‌هایی از گستاخی می‌توان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قیس کارگزار امام علی علیه‌السلام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 و مدارک، بر گرویدن او به معاویه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مورد قیس با یاران خویش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این عقیده بودند که قیس به معاویه گرویده است و باید هر چه زودتر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بر این بود که قیس چنین خیانتی مرتکب نشده و بهتر است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علی علیه‌السلام به رأی یاران خود عمل کرد و قیس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استانداران با کفایت بود، به مرکز آمد و گله و شکایت کرد و در نهایت معلوم شد که نظر علی علیه‌السلامدرست بوده و نباید او عزل می‌شد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گستاخی مردم در نمونه‌هایی مانند قضیه قیس بن عباده برای معصومین علیهم‌السلام گران تمام می‌شد، آن بزرگواران که خود آموزگارانی دل‌سوز و راهنمایانی مشفق برای جامعه بودند، با بصیرت و ژرف‌اندیشی </w:t>
      </w:r>
      <w:bookmarkStart w:id="177" w:name="pg3891_25157"/>
    </w:p>
    <w:p>
      <w:pPr>
        <w:pStyle w:val="BookText"/>
        <w:rPr/>
      </w:pPr>
      <w:bookmarkEnd w:id="177"/>
      <w:r>
        <w:rPr>
          <w:rFonts w:ascii="IRNazanin" w:hAnsi="IRNazanin" w:eastAsia="IRNazanin"/>
          <w:color w:val="111111"/>
          <w:sz w:val="28"/>
          <w:sz w:val="28"/>
          <w:szCs w:val="28"/>
          <w:rtl w:val="true"/>
          <w:lang w:bidi="fa-IR"/>
        </w:rPr>
        <w:t>خاص خود، به مبتدی بودن شاگردان خویش در دخالت در امور آگاهی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می‌کوشیدند با فراهم آوردن زمینه و امکان تمرین مشورت، اصل شورا را تحکیم بخشند تا آنان بتوانند شجاعت بیش‌تری به دست آوردند و در آینده، در برابر انحراف‌های حاکمان سیاسی بایستند و از انحطاط جامعه پیش‌گیری کنند</w:t>
      </w:r>
      <w:r>
        <w:rPr>
          <w:rFonts w:eastAsia="IRNazanin" w:cs="IRNazanin"/>
          <w:color w:val="111111"/>
          <w:sz w:val="28"/>
          <w:szCs w:val="28"/>
          <w:rtl w:val="true"/>
          <w:lang w:bidi="fa-IR"/>
        </w:rPr>
        <w:t>.</w:t>
      </w:r>
    </w:p>
    <w:p>
      <w:pPr>
        <w:pStyle w:val="Heading3"/>
        <w:numPr>
          <w:ilvl w:val="2"/>
          <w:numId w:val="1"/>
        </w:numPr>
        <w:rPr/>
      </w:pPr>
      <w:bookmarkStart w:id="178" w:name="__RefHeading___Toc1705956_2281741623"/>
      <w:bookmarkStart w:id="179" w:name="_Toc65"/>
      <w:bookmarkEnd w:id="178"/>
      <w:r>
        <w:rPr/>
        <w:t>8</w:t>
      </w:r>
      <w:r>
        <w:rPr>
          <w:rtl w:val="true"/>
        </w:rPr>
        <w:t xml:space="preserve">. </w:t>
      </w:r>
      <w:r>
        <w:rPr>
          <w:rtl w:val="true"/>
        </w:rPr>
        <w:t>پیش گیری از انتقادهای بی جا</w:t>
      </w:r>
      <w:bookmarkEnd w:id="179"/>
    </w:p>
    <w:p>
      <w:pPr>
        <w:pStyle w:val="BookText"/>
        <w:rPr/>
      </w:pPr>
      <w:r>
        <w:rPr>
          <w:rFonts w:ascii="IRNazanin" w:hAnsi="IRNazanin" w:eastAsia="IRNazanin"/>
          <w:color w:val="111111"/>
          <w:sz w:val="28"/>
          <w:sz w:val="28"/>
          <w:szCs w:val="28"/>
          <w:rtl w:val="true"/>
          <w:lang w:bidi="fa-IR"/>
        </w:rPr>
        <w:t>پیشوایان معصوم علیهم‌السلام با آن‌که نظرشان در هر موردی درست بود، با این حال برای جلب همکاری بیش‌تر و به تأیید رسانیدن صَلاح و مصلحت خود، با افراد به مشاوره می‌پرداختند تا ضریب موفقیت طرح‌های خویش را فزونی بخشند و از انتقادهای بی‌جا در صورت شکست احتمالی پیش‌گیری کنند؛ زیرا آنان در تمام مراحل تصویب و اجرای طرح‌ها نقش داشتند و در نتایج آن نیز دخیل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حضرت علی علیه‌السلام وقتی آهنگ عزیمت به شام کرد، مهاجران و انصار را فرا 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شما کسانی هستید که نظرتان محترم، خردتان ارجمند، سخنانتان حق و کردار و رفتارتان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آهنگ آن کرده‌ایم که سوی دشمن خود و شما رهسپار شویم، پس نظر مشورتی خود را اعلام دارید</w:t>
      </w:r>
      <w:r>
        <w:rPr>
          <w:rFonts w:eastAsia="IRNazanin" w:cs="IRNazanin"/>
          <w:color w:val="111111"/>
          <w:sz w:val="28"/>
          <w:szCs w:val="28"/>
          <w:rtl w:val="true"/>
          <w:lang w:bidi="fa-IR"/>
        </w:rPr>
        <w:t>.</w:t>
      </w:r>
      <w:r>
        <w:rPr>
          <w:rStyle w:val="FootnoteAnchor"/>
          <w:rtl w:val="true"/>
        </w:rPr>
        <w:footnoteReference w:id="8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هدف امام علی علیه‌السلام از این درخواست، به تأیید رسانیدن مصلحت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مُهر تأیید انجام امور از سوی مردم، سبب می‌شد آنان همواره در شادی‌ها و غم‌ها، و پیروزی و شکست‌ها، در </w:t>
      </w:r>
    </w:p>
    <w:p>
      <w:pPr>
        <w:pStyle w:val="BookText"/>
        <w:rPr/>
      </w:pPr>
      <w:r>
        <w:rPr>
          <w:rFonts w:ascii="IRNazanin" w:hAnsi="IRNazanin" w:eastAsia="IRNazanin"/>
          <w:color w:val="111111"/>
          <w:sz w:val="28"/>
          <w:sz w:val="28"/>
          <w:szCs w:val="28"/>
          <w:rtl w:val="true"/>
          <w:lang w:bidi="fa-IR"/>
        </w:rPr>
        <w:t>کنار معصومین علیهم‌السلامباشند و از هرگونه جان‌فشانی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علی بن یقطین با نامه‌ای مخفیانه، امام موسی کاظم علیه‌السلامرا از تهدید موسی بن مهدی عباسی آگاه کرد، آن حضرت، صبح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شیعیان خود را حاضر ساخت و ایشان را از جریان با خبر ساخت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این‌باره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نظرمان این است که خودت را از این جبار و ستمگر دور نگهداری، ولی ما در هر حال با شما هستیم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 گونه بود که پیشوایان معصوم علیهم‌السلام با مشورت، افزون بر پیش‌گیری از انتقادهای بی‌جا، مردم را با خود در پیشبرد اهداف مقدس اسلام همراه می‌ساختند و روشن است که اگر مردم کاری را مورد تأیید خود بدانند، خیلی بیش‌تر و بهتر در انجام آن می‌کوشند تا کاری که به آن‌ها دستور داده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0" w:name="pg3891_25159"/>
    </w:p>
    <w:p>
      <w:pPr>
        <w:pStyle w:val="Heading2"/>
        <w:numPr>
          <w:ilvl w:val="1"/>
          <w:numId w:val="1"/>
        </w:numPr>
        <w:rPr/>
      </w:pPr>
      <w:bookmarkStart w:id="181" w:name="__RefHeading___Toc1705958_2281741623"/>
      <w:bookmarkStart w:id="182" w:name="_Toc66"/>
      <w:bookmarkEnd w:id="180"/>
      <w:bookmarkEnd w:id="181"/>
      <w:r>
        <w:rPr>
          <w:rtl w:val="true"/>
        </w:rPr>
        <w:t>فصل چهارم</w:t>
      </w:r>
      <w:r>
        <w:rPr>
          <w:rtl w:val="true"/>
        </w:rPr>
        <w:t xml:space="preserve">: </w:t>
      </w:r>
      <w:r>
        <w:rPr>
          <w:rtl w:val="true"/>
        </w:rPr>
        <w:t>شوراها در قانون اساسی</w:t>
      </w:r>
      <w:bookmarkEnd w:id="182"/>
    </w:p>
    <w:p>
      <w:pPr>
        <w:pStyle w:val="Heading3"/>
        <w:numPr>
          <w:ilvl w:val="2"/>
          <w:numId w:val="1"/>
        </w:numPr>
        <w:rPr/>
      </w:pPr>
      <w:bookmarkStart w:id="183" w:name="__RefHeading___Toc1705960_2281741623"/>
      <w:bookmarkStart w:id="184" w:name="_Toc67"/>
      <w:bookmarkEnd w:id="183"/>
      <w:r>
        <w:rPr>
          <w:rtl w:val="true"/>
        </w:rPr>
        <w:t>جایگاه شورا</w:t>
      </w:r>
      <w:bookmarkEnd w:id="184"/>
    </w:p>
    <w:p>
      <w:pPr>
        <w:pStyle w:val="BookText"/>
        <w:rPr/>
      </w:pPr>
      <w:r>
        <w:rPr>
          <w:rFonts w:ascii="IRNazanin" w:hAnsi="IRNazanin" w:eastAsia="IRNazanin"/>
          <w:color w:val="111111"/>
          <w:sz w:val="28"/>
          <w:sz w:val="28"/>
          <w:szCs w:val="28"/>
          <w:rtl w:val="true"/>
          <w:lang w:bidi="fa-IR"/>
        </w:rPr>
        <w:t>قانون اساسی جمهوری اسلامی ایران، با الهام از اندیشه و باورهای دینی، افزون بر پذیرش حاکمیت مطلق خداوند بر انسان و جهان، جامعه اسلامی را مظهر حاکمیت الهی تلقی می‌کند و مردم را حاکم بر سرنوشت اجتماعی و سیاسی خویش می‌داند؛ چنان‌که در اصل هفتم به صراحت به این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مطلق بر جهان و انسان از آن خداست و هر انسانی را بر سرنوشت اجتماعی خویش حاکم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این حق الهی را از انسان سلب کند یا در خدمت منافع فرد و گروهی خاص قرار دهد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به طور دقیق، در راستای تحقق حاکمیت ملّت بر سرنوشت خویش، دولت ملزم می‌شود زمینه آن را فراهم سازد و از تمامی امکانات در راه رسیدن به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تحقق این مهم، اجرای قانون شوراهاست که یک فصل کامل از قانون اساسی به آن پرداخته و از آن به عنوان یکی از ارکان مهم تصمیم‌گیری یاد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دستور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شوری بینهم و شاورهم فی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شوراها، مجلس شورای اسلامی، شورای استان، شهرستان، شهر، محل، بخش، روستا و نظایر این‌ها از ارکان مهم تصمیم‌گیری و اداره امور کشورند</w:t>
      </w:r>
      <w:r>
        <w:rPr>
          <w:rFonts w:eastAsia="IRNazanin" w:cs="IRNazanin"/>
          <w:color w:val="111111"/>
          <w:sz w:val="28"/>
          <w:szCs w:val="28"/>
          <w:rtl w:val="true"/>
          <w:lang w:bidi="fa-IR"/>
        </w:rPr>
        <w:t>.</w:t>
      </w:r>
      <w:r>
        <w:rPr>
          <w:rStyle w:val="FootnoteAnchor"/>
          <w:rtl w:val="true"/>
        </w:rPr>
        <w:footnoteReference w:id="92"/>
      </w:r>
      <w:bookmarkStart w:id="185" w:name="pg3891_25160"/>
    </w:p>
    <w:p>
      <w:pPr>
        <w:pStyle w:val="BookText"/>
        <w:rPr/>
      </w:pPr>
      <w:bookmarkEnd w:id="185"/>
      <w:r>
        <w:rPr>
          <w:rFonts w:ascii="IRNazanin" w:hAnsi="IRNazanin" w:eastAsia="IRNazanin"/>
          <w:color w:val="111111"/>
          <w:sz w:val="28"/>
          <w:sz w:val="28"/>
          <w:szCs w:val="28"/>
          <w:rtl w:val="true"/>
          <w:lang w:bidi="fa-IR"/>
        </w:rPr>
        <w:t>در قانون اساسی، شوراها افزون بر شرکت در فرآیند تصمیم‌گیری و سیاست‌گذاری، از اختیارات و صلاحیت‌های اجرایی چندی، از جمله عزل و نصب شهردار در شهر و دهدار در روستا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انتخاب افراد با صلاحیت و با حق انتخابی که دارند، می‌توانند در تعیین سرنوشت خویش سهیم باشند</w:t>
      </w:r>
      <w:r>
        <w:rPr>
          <w:rFonts w:eastAsia="IRNazanin" w:cs="IRNazanin"/>
          <w:color w:val="111111"/>
          <w:sz w:val="28"/>
          <w:szCs w:val="28"/>
          <w:rtl w:val="true"/>
          <w:lang w:bidi="fa-IR"/>
        </w:rPr>
        <w:t>.</w:t>
      </w:r>
    </w:p>
    <w:p>
      <w:pPr>
        <w:pStyle w:val="Heading3"/>
        <w:numPr>
          <w:ilvl w:val="2"/>
          <w:numId w:val="1"/>
        </w:numPr>
        <w:rPr/>
      </w:pPr>
      <w:bookmarkStart w:id="186" w:name="__RefHeading___Toc1705962_2281741623"/>
      <w:bookmarkStart w:id="187" w:name="_Toc68"/>
      <w:bookmarkEnd w:id="186"/>
      <w:r>
        <w:rPr>
          <w:rtl w:val="true"/>
        </w:rPr>
        <w:t>انواع شورا و ساختار آن</w:t>
      </w:r>
      <w:bookmarkEnd w:id="18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اساسی جمهوری اسلامی ایران، به جز شوراهایی که مانند مجلس شورای اسلامی، شورای نگهبان، شورای امنیت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ارگان‌های عالی قدرت و نهادهای اصلی نظام معرفی شده‌اند، در اصل یکصدم، از شوراهای 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شهرستان، استان و در اصل یکصدودوم، از شورای عالی استان‌ها و هم‌چنین در اصل یکصدوچهارم، از شوراهای اصناف و واحدها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یکم قانون تشکیلات شوراهای اسلامی مصوب نهم آذرماه یکهزار و سیصد و شصت و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پس از شورای اسلامی بخش، شورای اسلامی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ـ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اضافه شده است که بدین ترتیب، تعداد شوراهای پیش بینی شده در قانون، به نُه شورا می‌رسد که به غیر از شوراهای اصناف و واحدهاست که ویژگی خاص خود را دارند و در واحدهای تولیدی، کشاورزی، آموزشی، </w:t>
      </w:r>
    </w:p>
    <w:p>
      <w:pPr>
        <w:pStyle w:val="BookText"/>
        <w:rPr/>
      </w:pPr>
      <w:r>
        <w:rPr>
          <w:rFonts w:ascii="IRNazanin" w:hAnsi="IRNazanin" w:eastAsia="IRNazanin"/>
          <w:color w:val="111111"/>
          <w:sz w:val="28"/>
          <w:sz w:val="28"/>
          <w:szCs w:val="28"/>
          <w:rtl w:val="true"/>
          <w:lang w:bidi="fa-IR"/>
        </w:rPr>
        <w:t>اداری و خدماتی تشکیل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شوراها، ساختاری مخروطی شکل دارند که در رأس آن‌ها شورای عالی استان‌ها قرار می‌گیرد و براساس ماده واحده اشاره شده، مجلس شورای اسلامی در حکم مافوق شورای عالی استانها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مخروطی شوراها، در برگیرنده همه اقشار مردم و منطقی‌ترین سلسله مراتب تصمیم‌گیری و انجام وظایف و مسئولیت‌های قانونی است و مردم می‌توانند با پیمودن سلسله مراتب، عادلانه در قدرت عروج کنند و زمینه برای بالا آمدن افراد با استعداد و فعال در مدارج قدرت فراهم آید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جدول زیر نوع شورا، تعداد اعضای اصلی و عَلی البدل را با توجه به میزان جمعیت نشان می‌دهد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نوع شورا</w:t>
      </w:r>
    </w:p>
    <w:p>
      <w:pPr>
        <w:pStyle w:val="BookText"/>
        <w:rPr/>
      </w:pPr>
      <w:r>
        <w:rPr>
          <w:rFonts w:ascii="IRNazanin" w:hAnsi="IRNazanin" w:eastAsia="IRNazanin"/>
          <w:color w:val="111111"/>
          <w:sz w:val="28"/>
          <w:sz w:val="28"/>
          <w:szCs w:val="28"/>
          <w:rtl w:val="true"/>
          <w:lang w:bidi="fa-IR"/>
        </w:rPr>
        <w:t>میزان جمعیت</w:t>
      </w:r>
    </w:p>
    <w:p>
      <w:pPr>
        <w:pStyle w:val="BookText"/>
        <w:rPr/>
      </w:pPr>
      <w:r>
        <w:rPr>
          <w:rFonts w:ascii="IRNazanin" w:hAnsi="IRNazanin" w:eastAsia="IRNazanin"/>
          <w:color w:val="111111"/>
          <w:sz w:val="28"/>
          <w:sz w:val="28"/>
          <w:szCs w:val="28"/>
          <w:rtl w:val="true"/>
          <w:lang w:bidi="fa-IR"/>
        </w:rPr>
        <w:t>اعضای اصلی</w:t>
      </w:r>
    </w:p>
    <w:p>
      <w:pPr>
        <w:pStyle w:val="BookText"/>
        <w:rPr/>
      </w:pPr>
      <w:r>
        <w:rPr>
          <w:rFonts w:ascii="Amiri" w:hAnsi="Amiri" w:eastAsia="Amiri" w:cs="Amiri"/>
          <w:color w:val="111111"/>
          <w:sz w:val="28"/>
          <w:sz w:val="28"/>
          <w:szCs w:val="28"/>
          <w:rtl w:val="true"/>
          <w:lang w:bidi="ar-SA"/>
        </w:rPr>
        <w:t>اعضای عَلَی البَدل</w:t>
      </w:r>
    </w:p>
    <w:p>
      <w:pPr>
        <w:pStyle w:val="BookText"/>
        <w:rPr/>
      </w:pPr>
      <w:r>
        <w:rPr>
          <w:rFonts w:ascii="IRNazanin" w:hAnsi="IRNazanin" w:eastAsia="IRNazanin"/>
          <w:color w:val="111111"/>
          <w:sz w:val="28"/>
          <w:sz w:val="28"/>
          <w:szCs w:val="28"/>
          <w:rtl w:val="true"/>
          <w:lang w:bidi="fa-IR"/>
        </w:rPr>
        <w:t xml:space="preserve">شورای اسلامی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جمعیت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شورای اسلامی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جمعیت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شورای اسلامی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تا هزار خانواری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pStyle w:val="BookText"/>
        <w:rPr/>
      </w:pPr>
      <w:r>
        <w:rPr>
          <w:rFonts w:ascii="IRNazanin" w:hAnsi="IRNazanin" w:eastAsia="IRNazanin"/>
          <w:color w:val="111111"/>
          <w:sz w:val="28"/>
          <w:sz w:val="28"/>
          <w:szCs w:val="28"/>
          <w:rtl w:val="true"/>
          <w:lang w:bidi="fa-IR"/>
        </w:rPr>
        <w:t xml:space="preserve">شورای اسلامی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دویست تا هزار خانواری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شورای اسلامی شهرک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هزار خانواری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شورای اسلامی شهر</w:t>
      </w:r>
    </w:p>
    <w:p>
      <w:pPr>
        <w:pStyle w:val="BookText"/>
        <w:rPr/>
      </w:pPr>
      <w:r>
        <w:rPr>
          <w:rFonts w:ascii="IRNazanin" w:hAnsi="IRNazanin" w:eastAsia="IRNazanin"/>
          <w:color w:val="111111"/>
          <w:sz w:val="28"/>
          <w:sz w:val="28"/>
          <w:szCs w:val="28"/>
          <w:rtl w:val="true"/>
          <w:lang w:bidi="fa-IR"/>
        </w:rPr>
        <w:t xml:space="preserve">با جمعیت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شورای اسلامی شهر</w:t>
      </w:r>
    </w:p>
    <w:p>
      <w:pPr>
        <w:pStyle w:val="BookText"/>
        <w:rPr/>
      </w:pPr>
      <w:r>
        <w:rPr>
          <w:rFonts w:ascii="IRNazanin" w:hAnsi="IRNazanin" w:eastAsia="IRNazanin"/>
          <w:color w:val="111111"/>
          <w:sz w:val="28"/>
          <w:sz w:val="28"/>
          <w:szCs w:val="28"/>
          <w:rtl w:val="true"/>
          <w:lang w:bidi="fa-IR"/>
        </w:rPr>
        <w:t xml:space="preserve">با جمعیت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با جمعیت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تا یک میلیون 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با جمعیت بیش از یک میلیون نفر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شهر تهران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در جدول بالا، به تعداد نمایندگان شورای عالی استان‌ها، شورای اسلامی شهرستان، منطقه و محله اشاره نشده که بدین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استان‌ها، از نمایندگان منتخب شوراهای اسلامی استان تشکیل می‌گردد و هر استان، یک نماینده در آن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شورای اسلامی شهرستان، از نمایندگان منتخب شورای شهر و شورای بخش تشکیل می‌گردد و هر کدام، یک نماینده خواهند داشت و در صورتی که جمعیت شهر از سیصد هزار نفر بیش‌تر شود، به ازای هر دویست هزار نفر، یک نماینده در شورای شهرستان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شورای اسلامی منطقه، از میان نمایندگان شورای محلات تشکیل می‌گردد و شورای اسلامی محله نیز که کوچک‌ترین واحد شوراها در </w:t>
      </w:r>
      <w:bookmarkStart w:id="188" w:name="pg3891_25163"/>
    </w:p>
    <w:p>
      <w:pPr>
        <w:pStyle w:val="BookText"/>
        <w:rPr/>
      </w:pPr>
      <w:bookmarkEnd w:id="188"/>
      <w:r>
        <w:rPr>
          <w:rFonts w:ascii="IRNazanin" w:hAnsi="IRNazanin" w:eastAsia="IRNazanin"/>
          <w:color w:val="111111"/>
          <w:sz w:val="28"/>
          <w:sz w:val="28"/>
          <w:szCs w:val="28"/>
          <w:rtl w:val="true"/>
          <w:lang w:bidi="fa-IR"/>
        </w:rPr>
        <w:t>محدوده شهر است، متشکل از هفت نفر با انتخابات مستقیم رسمی و رأی مستقیم مردم تشکیل می‌گردد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این شوراها، دارای دو نوع شرح وظایف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وظایف کلی که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 و شرح وظایف اختصاصی که برای شورای دِه، نُه فقره؛ شورای بخش، هشت فقره؛ شورای شهر، شش فقره؛ شورای شهرستان، دو فقره؛ شورای استان، پنج فقره و شورای عالی استان، نه فقره است که قانون‌گذار برای آن‌ها معیّن کرده است</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89" w:name="__RefHeading___Toc1705964_2281741623"/>
      <w:bookmarkStart w:id="190" w:name="_Toc69"/>
      <w:bookmarkEnd w:id="189"/>
      <w:r>
        <w:rPr>
          <w:rtl w:val="true"/>
        </w:rPr>
        <w:t>چگونگی اجرای اصل شورا</w:t>
      </w:r>
      <w:bookmarkEnd w:id="190"/>
    </w:p>
    <w:p>
      <w:pPr>
        <w:pStyle w:val="Heading4"/>
        <w:numPr>
          <w:ilvl w:val="3"/>
          <w:numId w:val="1"/>
        </w:numPr>
        <w:rPr/>
      </w:pPr>
      <w:bookmarkStart w:id="191" w:name="__RefHeading___Toc1705966_2281741623"/>
      <w:bookmarkStart w:id="192" w:name="_Toc70"/>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در مورد چگونگی یا کیفیت اجرای اصل شورا در قانون اساسی، دو روش را می‌توان تصور کرد</w:t>
      </w:r>
      <w:r>
        <w:rPr>
          <w:rFonts w:eastAsia="IRNazanin" w:cs="IRNazanin"/>
          <w:color w:val="111111"/>
          <w:sz w:val="28"/>
          <w:szCs w:val="28"/>
          <w:rtl w:val="true"/>
          <w:lang w:bidi="fa-IR"/>
        </w:rPr>
        <w:t>:</w:t>
      </w:r>
    </w:p>
    <w:p>
      <w:pPr>
        <w:pStyle w:val="Heading4"/>
        <w:numPr>
          <w:ilvl w:val="3"/>
          <w:numId w:val="1"/>
        </w:numPr>
        <w:rPr/>
      </w:pPr>
      <w:bookmarkStart w:id="193" w:name="__RefHeading___Toc1705968_2281741623"/>
      <w:bookmarkStart w:id="194" w:name="_Toc71"/>
      <w:bookmarkEnd w:id="193"/>
      <w:r>
        <w:rPr/>
        <w:t>1</w:t>
      </w:r>
      <w:r>
        <w:rPr>
          <w:rtl w:val="true"/>
        </w:rPr>
        <w:t xml:space="preserve">. </w:t>
      </w:r>
      <w:r>
        <w:rPr>
          <w:rtl w:val="true"/>
        </w:rPr>
        <w:t>شورا به عنوان بازوی مدیریت</w:t>
      </w:r>
      <w:bookmarkEnd w:id="19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 در این نقش، کارکردی مشورتی و در مواردی نقش نظارتی دارد و از مسئولیت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نهایی، با مدیریت است و شورا نمی‌تواند مانع جریان عملی مدیریت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برجسته شورا با کارکرد مشورتی، شورای مجمع تشخیص مصلحت نظام است که از اعضای صاحب نظر تشکیل شده و شخص رهبر آن‌ها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به جهت گستردگی، پیچیدگی و اهمیت امور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سیاست‌های کلی </w:t>
      </w:r>
    </w:p>
    <w:p>
      <w:pPr>
        <w:pStyle w:val="BookText"/>
        <w:rPr/>
      </w:pPr>
      <w:r>
        <w:rPr>
          <w:rFonts w:ascii="IRNazanin" w:hAnsi="IRNazanin" w:eastAsia="IRNazanin"/>
          <w:color w:val="111111"/>
          <w:sz w:val="28"/>
          <w:sz w:val="28"/>
          <w:szCs w:val="28"/>
          <w:rtl w:val="true"/>
          <w:lang w:bidi="fa-IR"/>
        </w:rPr>
        <w:t>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 عهده رهبر گذاشته شده، به رایزنی و مشاوره با رهبری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در بیش‌تر موارد، با اعتمادی که به تصمیم مجمع دارد، از تصمیم آن بهره جسته و آن را به اجرا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مواردی خاص، رهبری تصمیم مجمع تشخیص مصلحت نظام را برخلاف مصلحت تشخیص دهد یا در میان اقلیت و اکثریت مجمع، دلایل اقلیت را ترجیح دهد، در چنین مواردی به تشخیص خود عمل خواهد کرد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شاید گفته شود براساس بند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یکصدودهم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معضلات نظام که از طریق عادی قابل حل نیست، از طریق مجمع مصلحت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حق دارد و بلکه موظف است بر اساس تشخیص خود عمل کند؛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 و قانون، او حاکمی است که به طور مستقیم، مسئولیت اداره جامعه را بر عهده داشته و در پیشگاه خداوند و مردم، در مورد رفتار و تصمیم‌های خویش پاسخ‌گو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با مجمع، محدود به اموری است که رهبری به آن ارجاع می‌دهد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امر، به معنای لزوم تبعیت رهبری از رأی اکثریت مجمع نیست، بلکه به معنای لزوم مشورت با این مجمع است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95" w:name="pg3891_25165"/>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وجود ندارد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نمونه دیگر این نوع شوراها، شوراهایی است که بر اساس اصل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واحدهای تولیدی، صنعتی، کشاورزی، آموزشی، اداری و خدماتی تشکیل می‌گردد که از نمایندگان واحدهای بالا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 در راه تأمین قسط اسلامی، همکاری در تهیه برنامه‌ها و ایجاد هماهنگی در پیشرفت امور فعالیت دارند و تصمیم‌گیرنده نهایی در آن‌ها، رئیس یا مدیر واحد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 افزون بر کارکرد مشورتی، نقش نظارتی هم دارند و می‌توانند در صورت دیدن موارد خلاف، اخطار داده یا از راه مراجع قانونی، مدیریت را مورد بازخواست قرار دهند</w:t>
      </w:r>
      <w:r>
        <w:rPr>
          <w:rFonts w:eastAsia="IRNazanin" w:cs="IRNazanin"/>
          <w:color w:val="111111"/>
          <w:sz w:val="28"/>
          <w:szCs w:val="28"/>
          <w:rtl w:val="true"/>
          <w:lang w:bidi="fa-IR"/>
        </w:rPr>
        <w:t>.</w:t>
      </w:r>
    </w:p>
    <w:p>
      <w:pPr>
        <w:pStyle w:val="Heading4"/>
        <w:numPr>
          <w:ilvl w:val="3"/>
          <w:numId w:val="1"/>
        </w:numPr>
        <w:rPr/>
      </w:pPr>
      <w:bookmarkStart w:id="196" w:name="__RefHeading___Toc1705970_2281741623"/>
      <w:bookmarkStart w:id="197" w:name="_Toc72"/>
      <w:bookmarkEnd w:id="196"/>
      <w:r>
        <w:rPr/>
        <w:t>2</w:t>
      </w:r>
      <w:r>
        <w:rPr>
          <w:rtl w:val="true"/>
        </w:rPr>
        <w:t xml:space="preserve">. </w:t>
      </w:r>
      <w:r>
        <w:rPr>
          <w:rtl w:val="true"/>
        </w:rPr>
        <w:t>شورا به عنوان مقام تصمیم گیرنده</w:t>
      </w:r>
      <w:bookmarkEnd w:id="197"/>
    </w:p>
    <w:p>
      <w:pPr>
        <w:pStyle w:val="BookText"/>
        <w:rPr/>
      </w:pPr>
      <w:r>
        <w:rPr>
          <w:rFonts w:ascii="IRNazanin" w:hAnsi="IRNazanin" w:eastAsia="IRNazanin"/>
          <w:color w:val="111111"/>
          <w:sz w:val="28"/>
          <w:sz w:val="28"/>
          <w:szCs w:val="28"/>
          <w:rtl w:val="true"/>
          <w:lang w:bidi="fa-IR"/>
        </w:rPr>
        <w:t>شورا در این نقش، تصمیم‌گیرنده و جایگزین مدیریت فردی و عهده‌دار مسئولیت‌ها و وظایف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گونه شوراها، شوراهایی مانند مجلس شورای اسلامی، شورای نگهبان، شورای امنیت ملّی، شورای عالی دفاع، شورای وزیران و شوراهای اسلامی شهر و روستاست که به اتفاق و اکثریت آرا تصمیم‌گیری می‌کنند و برخی از آنان، از جمله شوراهای شهر و روستا، قدرت اجرایی نیز دارند؛ مانند عزل و نصب شهردار در شهر و دهدار در روستا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شوراها، اگرچه به ظاهر در بسیاری از امور سیاست‌گذاری و قانون‌گذاری مستقل عمل می‌کنند، براساس اصل پنجاه‌وهفتم قانون اساسی، رهبر بر عملکرد آن‌ها اعمال نظر می‌کند</w:t>
      </w:r>
      <w:r>
        <w:rPr>
          <w:rFonts w:eastAsia="IRNazanin" w:cs="IRNazanin"/>
          <w:color w:val="111111"/>
          <w:sz w:val="28"/>
          <w:szCs w:val="28"/>
          <w:rtl w:val="true"/>
          <w:lang w:bidi="fa-IR"/>
        </w:rPr>
        <w:t xml:space="preserve">: </w:t>
      </w:r>
      <w:bookmarkStart w:id="198" w:name="pg3891_25166"/>
    </w:p>
    <w:p>
      <w:pPr>
        <w:pStyle w:val="BookText"/>
        <w:rPr/>
      </w:pPr>
      <w:bookmarkEnd w:id="198"/>
      <w:r>
        <w:rPr>
          <w:rFonts w:ascii="IRNazanin" w:hAnsi="IRNazanin" w:eastAsia="IRNazanin"/>
          <w:color w:val="111111"/>
          <w:sz w:val="28"/>
          <w:sz w:val="28"/>
          <w:szCs w:val="28"/>
          <w:rtl w:val="true"/>
          <w:lang w:bidi="fa-IR"/>
        </w:rPr>
        <w:t>قوای حاکم بر جمهوری اسلامی ایران، عبارنند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مقننه، قوه مجریه و قوه قضاییه که زیر نظر ولایت مطلقه امر و امامت امت، بر طبق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9" w:name="__RefHeading___Toc1705972_2281741623"/>
      <w:bookmarkStart w:id="200" w:name="_Toc73"/>
      <w:bookmarkEnd w:id="199"/>
      <w:r>
        <w:rPr>
          <w:rtl w:val="true"/>
        </w:rPr>
        <w:t>اهداف شورا در قانون اساسی</w:t>
      </w:r>
      <w:bookmarkEnd w:id="200"/>
    </w:p>
    <w:p>
      <w:pPr>
        <w:pStyle w:val="Heading4"/>
        <w:numPr>
          <w:ilvl w:val="3"/>
          <w:numId w:val="1"/>
        </w:numPr>
        <w:rPr/>
      </w:pPr>
      <w:bookmarkStart w:id="201" w:name="__RefHeading___Toc1705974_2281741623"/>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همان گونه که گذشت، اهداف کلی مشورت، پرهیز از پی‌آمدهای خودمحوری، تک‌روی، خودکامگی و تنگ‌نظری، رسیدن به غنای فکری و تولد فکر جدید از هم‌اندیشی و دست‌یابی به توافق جمعی است، ولی این اهداف کلی را می‌توان به صورت مشروح‌تر و به تناسب موارد کاربرد اصل شورا، به تفصیل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 تلفیق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یکصدم، یکصدویکم و یکصدوچهارم</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قانون اساسی و با تجزیه و تحلیل آن‌ها، می‌توان به اهداف زیر دست یافت</w:t>
      </w:r>
      <w:r>
        <w:rPr>
          <w:rFonts w:eastAsia="IRNazanin" w:cs="IRNazanin"/>
          <w:color w:val="111111"/>
          <w:sz w:val="28"/>
          <w:szCs w:val="28"/>
          <w:rtl w:val="true"/>
          <w:lang w:bidi="fa-IR"/>
        </w:rPr>
        <w:t>:</w:t>
      </w:r>
    </w:p>
    <w:p>
      <w:pPr>
        <w:pStyle w:val="Heading4"/>
        <w:numPr>
          <w:ilvl w:val="3"/>
          <w:numId w:val="1"/>
        </w:numPr>
        <w:rPr/>
      </w:pPr>
      <w:bookmarkStart w:id="203" w:name="__RefHeading___Toc1705976_2281741623"/>
      <w:bookmarkStart w:id="204" w:name="_Toc75"/>
      <w:bookmarkEnd w:id="203"/>
      <w:r>
        <w:rPr/>
        <w:t>1</w:t>
      </w:r>
      <w:r>
        <w:rPr>
          <w:rtl w:val="true"/>
        </w:rPr>
        <w:t xml:space="preserve">. </w:t>
      </w:r>
      <w:r>
        <w:rPr>
          <w:rtl w:val="true"/>
        </w:rPr>
        <w:t>جلوگیری از تبعیض و برقراری قسط اسلامی</w:t>
      </w:r>
      <w:bookmarkEnd w:id="20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حاکمیت منحصر به خداست و یکی از صفات خداوند عدل </w:t>
      </w:r>
      <w:bookmarkStart w:id="205" w:name="pg3891_25167"/>
    </w:p>
    <w:p>
      <w:pPr>
        <w:pStyle w:val="BookText"/>
        <w:rPr/>
      </w:pPr>
      <w:bookmarkEnd w:id="205"/>
      <w:r>
        <w:rPr>
          <w:rFonts w:ascii="IRNazanin" w:hAnsi="IRNazanin" w:eastAsia="IRNazanin"/>
          <w:color w:val="111111"/>
          <w:sz w:val="28"/>
          <w:sz w:val="28"/>
          <w:szCs w:val="28"/>
          <w:rtl w:val="true"/>
          <w:lang w:bidi="fa-IR"/>
        </w:rPr>
        <w:t>است و او خود مکرر در قرآن</w:t>
      </w:r>
      <w:r>
        <w:rPr>
          <w:rStyle w:val="FootnoteAnchor"/>
          <w:rtl w:val="true"/>
        </w:rPr>
        <w:footnoteReference w:id="102"/>
      </w:r>
      <w:r>
        <w:rPr>
          <w:rFonts w:ascii="IRNazanin" w:hAnsi="IRNazanin" w:eastAsia="IRNazanin"/>
          <w:color w:val="111111"/>
          <w:sz w:val="28"/>
          <w:sz w:val="28"/>
          <w:szCs w:val="28"/>
          <w:rtl w:val="true"/>
          <w:lang w:bidi="fa-IR"/>
        </w:rPr>
        <w:t>به عدل و نیکی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حکومتی که از حاکمیت اللّه ناشی می‌شود، باید در راه گسترش عدالت در جامعه گام بردارد، به‌گونه‌ای که در بهره‌مندی از امکانات، میان دورترین نقاط و نزدیک‌ترین نقاط به مرکز حکومت، تفاوتی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موضوع در کشور ما، به جهت گستردگی جغرافیایی و وجود فرهنگ‌های بومی و محلی،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شاهد بودیم مناطق دور از مرکز، از امکانات مرکز محروم بودند و درآمدهای سرشاری که از مناطق آنان به دست می‌آمد، بیش‌تر صرف آباد کردن مناطق مرکزی می‌شد و مناطق دوردست، دچار محرومیت‌های بی‌شماری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دولت اسلامی می‌تواند با بهره‌گیری از دل‌سوزان محلی در شوراهای هر ده، بخش، شهر، شهرستان و استان، در ایجاد تعادل و توازن میان مناطق از نظر توزیع عادلانه ثروت و امکانات عمومی، خدمات و دیگر امور رفاهی گام‌های اساسی بردارد</w:t>
      </w:r>
      <w:r>
        <w:rPr>
          <w:rFonts w:eastAsia="IRNazanin" w:cs="IRNazanin"/>
          <w:color w:val="111111"/>
          <w:sz w:val="28"/>
          <w:szCs w:val="28"/>
          <w:rtl w:val="true"/>
          <w:lang w:bidi="fa-IR"/>
        </w:rPr>
        <w:t>.</w:t>
      </w:r>
    </w:p>
    <w:p>
      <w:pPr>
        <w:pStyle w:val="Heading4"/>
        <w:numPr>
          <w:ilvl w:val="3"/>
          <w:numId w:val="1"/>
        </w:numPr>
        <w:rPr/>
      </w:pPr>
      <w:bookmarkStart w:id="206" w:name="__RefHeading___Toc1705978_2281741623"/>
      <w:bookmarkStart w:id="207" w:name="_Toc76"/>
      <w:bookmarkEnd w:id="206"/>
      <w:r>
        <w:rPr/>
        <w:t>2</w:t>
      </w:r>
      <w:r>
        <w:rPr>
          <w:rtl w:val="true"/>
        </w:rPr>
        <w:t xml:space="preserve">. </w:t>
      </w:r>
      <w:r>
        <w:rPr>
          <w:rtl w:val="true"/>
        </w:rPr>
        <w:t>سرعت بخشیدن به کارها</w:t>
      </w:r>
      <w:bookmarkEnd w:id="20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دیگر شوراها، سرعت بخشیدن به امور و افزایش کارآیی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 اجرای سیستم غیر متمرکز و انتقال بخشی از مسئولیت‌ها به شوراها، به ویژه شوراهای محلی و شهر و روستا، از بار مسئولیت سنگین دولت کاسته شده و یک نظام اداری کارآ و منظم در راه حمایت از نیازهای محلی ایجاد می‌گردد که می‌تواند از تحمیل هزینه‌های اضافی بر دولت و </w:t>
      </w:r>
      <w:bookmarkStart w:id="208" w:name="pg3891_25168"/>
    </w:p>
    <w:p>
      <w:pPr>
        <w:pStyle w:val="BookText"/>
        <w:rPr/>
      </w:pPr>
      <w:bookmarkEnd w:id="208"/>
      <w:r>
        <w:rPr>
          <w:rFonts w:ascii="IRNazanin" w:hAnsi="IRNazanin" w:eastAsia="IRNazanin"/>
          <w:color w:val="111111"/>
          <w:sz w:val="28"/>
          <w:sz w:val="28"/>
          <w:szCs w:val="28"/>
          <w:rtl w:val="true"/>
          <w:lang w:bidi="fa-IR"/>
        </w:rPr>
        <w:t>دوباره‌کاری‌ها پیش‌گیری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برطرف کردن موانع و هموار ساختن راه اجرای هر برنامه برای پیشرفت منطقه با توجه به مقتضیات، تابع شرایطی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شوراها می‌توانند در رفع این موانع و هموار کردن راه اجرای این برنامه‌ها، به جریان امور کشور سرعت بخشیده و همگونی و هماهنگی لازم را میان مناطق و استان‌های مختلف برای اجرای صحیح برنامه‌های دولت به وجود آورند و دولت را در رسیدن به هدف نهایی‌اش، که همان یکسان اجرا شدن برنامه‌های مختلف در سطح کشور است، یاری دهند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209" w:name="__RefHeading___Toc1705980_2281741623"/>
      <w:bookmarkStart w:id="210" w:name="_Toc77"/>
      <w:bookmarkEnd w:id="209"/>
      <w:r>
        <w:rPr/>
        <w:t>3</w:t>
      </w:r>
      <w:r>
        <w:rPr>
          <w:rtl w:val="true"/>
        </w:rPr>
        <w:t xml:space="preserve">. </w:t>
      </w:r>
      <w:r>
        <w:rPr>
          <w:rtl w:val="true"/>
        </w:rPr>
        <w:t>نظارت اجتماعی</w:t>
      </w:r>
      <w:bookmarkEnd w:id="21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دولت اسلامی است که با تدبیر و سازمان‌دهی گسترده، بر همه امور حکومتی نظارت و اشراف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کارگزاران حکومت، باید تلاش و جدیّت بیش‌تری به کار بَرَد تا آنان، از مدار قانون و حکم خداوند خارج نشوند و آن گونه که اسلام طراحی کرده است، به اداره حکومت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به عنوان وجدان بیدار و چشم تیزبین امّت و همین‌طور بازوان پرتوان دولت، می‌توانند در دور افتاده‌ترین مناطق کشور، بر جریان اداره امور و اجرای برنامه‌ها و دستورهای دولتی نظارت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می‌توان از به وجود آمدن جریان‌های انحرافی در داخل دستگاه‌های دولتی و تبعیض و گرایش‌های نادرست در مدیریت، از قبیل تنگ‌نظری، اختلاس، رشوه، اسراف، تبذیر، بوروکراسی، ناراضی‌تراشی، </w:t>
      </w:r>
      <w:bookmarkStart w:id="211" w:name="pg3891_25169"/>
    </w:p>
    <w:p>
      <w:pPr>
        <w:pStyle w:val="BookText"/>
        <w:rPr/>
      </w:pPr>
      <w:bookmarkEnd w:id="211"/>
      <w:r>
        <w:rPr>
          <w:rFonts w:ascii="IRNazanin" w:hAnsi="IRNazanin" w:eastAsia="IRNazanin"/>
          <w:color w:val="111111"/>
          <w:sz w:val="28"/>
          <w:sz w:val="28"/>
          <w:szCs w:val="28"/>
          <w:rtl w:val="true"/>
          <w:lang w:bidi="fa-IR"/>
        </w:rPr>
        <w:t>دیوان‌سالاری و جریان‌های نفوذی ضد انقلاب پیش‌گیری کرده و زمینه را برای سالم‌سازی محیط اداری و فعالیت نیروی انسانی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امر، نتایج خجسته‌ای هم‌چون اعتماد هر چه بیش‌تر مردم به زمام‌داران و تقویت بنیان‌های حکومت و امنیت عمومی به همراه می‌آید</w:t>
      </w:r>
      <w:r>
        <w:rPr>
          <w:rFonts w:eastAsia="IRNazanin" w:cs="IRNazanin"/>
          <w:color w:val="111111"/>
          <w:sz w:val="28"/>
          <w:szCs w:val="28"/>
          <w:rtl w:val="true"/>
          <w:lang w:bidi="fa-IR"/>
        </w:rPr>
        <w:t>.</w:t>
      </w:r>
    </w:p>
    <w:p>
      <w:pPr>
        <w:pStyle w:val="Heading4"/>
        <w:numPr>
          <w:ilvl w:val="3"/>
          <w:numId w:val="1"/>
        </w:numPr>
        <w:rPr/>
      </w:pPr>
      <w:bookmarkStart w:id="212" w:name="__RefHeading___Toc1705982_2281741623"/>
      <w:bookmarkStart w:id="213" w:name="_Toc78"/>
      <w:bookmarkEnd w:id="212"/>
      <w:r>
        <w:rPr/>
        <w:t>4</w:t>
      </w:r>
      <w:r>
        <w:rPr>
          <w:rtl w:val="true"/>
        </w:rPr>
        <w:t xml:space="preserve">. </w:t>
      </w:r>
      <w:r>
        <w:rPr>
          <w:rtl w:val="true"/>
        </w:rPr>
        <w:t>هدایت و رهبری برنامه های محلی</w:t>
      </w:r>
      <w:bookmarkEnd w:id="213"/>
    </w:p>
    <w:p>
      <w:pPr>
        <w:pStyle w:val="BookText"/>
        <w:rPr/>
      </w:pPr>
      <w:r>
        <w:rPr>
          <w:rFonts w:ascii="IRNazanin" w:hAnsi="IRNazanin" w:eastAsia="IRNazanin"/>
          <w:color w:val="111111"/>
          <w:sz w:val="28"/>
          <w:sz w:val="28"/>
          <w:szCs w:val="28"/>
          <w:rtl w:val="true"/>
          <w:lang w:bidi="fa-IR"/>
        </w:rPr>
        <w:t>یکی دیگر از اهداف شوراها، هدایت و رهبری برنامه‌های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 گونه که نمایندگان سراسر کشور در مجلس شورای اسلامی، مصالح کشور را در چارچوب قانون اساسی در نظر گرفته و به شور و تصمیم‌گیری و برنامه‌ریزی می‌نشینند، شوراها نیز در شهرها، بخش‌ها و روستاهای کشور، مجلس محلی تشکیل می‌دهند و با توجه به مصالح، شرایط و مقتضیات محلی، به تصمیم‌گیری، اجرا و نظارت بر امور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وقتی آشکار می‌شود که یادآور شویم پس از پیروزی انقلاب اسلامی و با دگرگونی ارزش‌ها در این مناطق به ویژه مناطق روستایی و عشایر، از جمله کاهش قدرت خان‌ها، خلأ مدیریتی شدیدی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نیاز به وجود مدیریت و رهبری محلی و آشنا به مقتضیات و شرایط جمعی بیش‌تر احساس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14" w:name="__RefHeading___Toc1705984_2281741623"/>
      <w:bookmarkStart w:id="215" w:name="_Toc79"/>
      <w:bookmarkEnd w:id="214"/>
      <w:r>
        <w:rPr/>
        <w:t>5</w:t>
      </w:r>
      <w:r>
        <w:rPr>
          <w:rtl w:val="true"/>
        </w:rPr>
        <w:t xml:space="preserve">. </w:t>
      </w:r>
      <w:r>
        <w:rPr>
          <w:rtl w:val="true"/>
        </w:rPr>
        <w:t>بهره گیری از همکاری مردم</w:t>
      </w:r>
      <w:bookmarkEnd w:id="2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قدر دولت مترقی، با کفایت بوده و از برنامه‌های جامع و حرکت‌آفرین برخوردار باشد، بدون همکاری مردم، توان انجام همه اموری را که بر دوش گرفته،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برخی از مسئولیت‌ها چنان است که همواره ظرفیت دولت برای انجام آن‌ها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آموزش و پرورش، بهداشت و درمان، تأمین اجتماعی و آموزش عالی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شوراها </w:t>
      </w:r>
      <w:bookmarkStart w:id="216" w:name="pg3891_25170"/>
    </w:p>
    <w:p>
      <w:pPr>
        <w:pStyle w:val="BookText"/>
        <w:rPr/>
      </w:pPr>
      <w:bookmarkEnd w:id="216"/>
      <w:r>
        <w:rPr>
          <w:rFonts w:ascii="IRNazanin" w:hAnsi="IRNazanin" w:eastAsia="IRNazanin"/>
          <w:color w:val="111111"/>
          <w:sz w:val="28"/>
          <w:sz w:val="28"/>
          <w:szCs w:val="28"/>
          <w:rtl w:val="true"/>
          <w:lang w:bidi="fa-IR"/>
        </w:rPr>
        <w:t>این امکان را فراهم می‌سازند که محدودیت‌های مالی، زمانی و فنّی دولت، از راه همکاری مردم و امکانات موجود در منطقه، رفع و بسیاری از مسئولیت‌ها به خود مردم سپرده شود و بر حجم توان دولت در خدمت‌رسانی افزوده گردد</w:t>
      </w:r>
      <w:r>
        <w:rPr>
          <w:rFonts w:eastAsia="IRNazanin" w:cs="IRNazanin"/>
          <w:color w:val="111111"/>
          <w:sz w:val="28"/>
          <w:szCs w:val="28"/>
          <w:rtl w:val="true"/>
          <w:lang w:bidi="fa-IR"/>
        </w:rPr>
        <w:t>.</w:t>
      </w:r>
    </w:p>
    <w:p>
      <w:pPr>
        <w:pStyle w:val="Heading4"/>
        <w:numPr>
          <w:ilvl w:val="3"/>
          <w:numId w:val="1"/>
        </w:numPr>
        <w:rPr/>
      </w:pPr>
      <w:bookmarkStart w:id="217" w:name="__RefHeading___Toc1705986_2281741623"/>
      <w:bookmarkStart w:id="218" w:name="_Toc80"/>
      <w:bookmarkEnd w:id="217"/>
      <w:r>
        <w:rPr/>
        <w:t>6</w:t>
      </w:r>
      <w:r>
        <w:rPr>
          <w:rtl w:val="true"/>
        </w:rPr>
        <w:t xml:space="preserve">. </w:t>
      </w:r>
      <w:r>
        <w:rPr>
          <w:rtl w:val="true"/>
        </w:rPr>
        <w:t>ایجاد هماهنگی برای پیشرفت امور</w:t>
      </w:r>
      <w:bookmarkEnd w:id="218"/>
    </w:p>
    <w:p>
      <w:pPr>
        <w:pStyle w:val="BookText"/>
        <w:rPr/>
      </w:pPr>
      <w:r>
        <w:rPr>
          <w:rFonts w:ascii="IRNazanin" w:hAnsi="IRNazanin" w:eastAsia="IRNazanin"/>
          <w:color w:val="111111"/>
          <w:sz w:val="28"/>
          <w:sz w:val="28"/>
          <w:szCs w:val="28"/>
          <w:rtl w:val="true"/>
          <w:lang w:bidi="fa-IR"/>
        </w:rPr>
        <w:t>از اهداف دیگر شوراها، هماهنگی و همکاری با مؤسسه‌ها، دستگاه‌های دولتی و سازمان‌های تابعه برای پیشرفت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در نقش هماهنگ کننده، نه تنها به عنوان رقیب یا مزاحم بر دستگاه‌های دولتی مطرح نیستند، بلکه ماهیت کار آنان به گونه‌ای است که به عنوان مکمّل، به تکمیل کار دستگاه‌های دولتی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شوراها به عنوان نهادی مردمی، با حضوری سبز در عرصه‌های مختلف، کمبودها را جبران کرده و دولت را در انجام وظایفشان یاری می‌رسانند</w:t>
      </w:r>
      <w:r>
        <w:rPr>
          <w:rFonts w:eastAsia="IRNazanin" w:cs="IRNazanin"/>
          <w:color w:val="111111"/>
          <w:sz w:val="28"/>
          <w:szCs w:val="28"/>
          <w:rtl w:val="true"/>
          <w:lang w:bidi="fa-IR"/>
        </w:rPr>
        <w:t>.</w:t>
      </w:r>
    </w:p>
    <w:p>
      <w:pPr>
        <w:pStyle w:val="Heading3"/>
        <w:numPr>
          <w:ilvl w:val="2"/>
          <w:numId w:val="1"/>
        </w:numPr>
        <w:rPr/>
      </w:pPr>
      <w:bookmarkStart w:id="219" w:name="__RefHeading___Toc1705988_2281741623"/>
      <w:bookmarkStart w:id="220" w:name="_Toc81"/>
      <w:bookmarkEnd w:id="219"/>
      <w:r>
        <w:rPr>
          <w:rtl w:val="true"/>
        </w:rPr>
        <w:t>ضوابط حاکم بر فعالیت شوراهای اسلامی</w:t>
      </w:r>
      <w:bookmarkEnd w:id="220"/>
    </w:p>
    <w:p>
      <w:pPr>
        <w:pStyle w:val="Heading4"/>
        <w:numPr>
          <w:ilvl w:val="3"/>
          <w:numId w:val="1"/>
        </w:numPr>
        <w:rPr/>
      </w:pPr>
      <w:bookmarkStart w:id="221" w:name="__RefHeading___Toc1705990_2281741623"/>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 xml:space="preserve">قانون‌گذار، فعالیت شوراهای اسلامی را در چارچوب قانون مجاز دانسته و چند اصل کلی را بر آن حاکم ساخته است، به گونه‌ای که با تلفیق اصول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یکصدم، یکصدوپنجم و یکصدوششم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یک اصل کلی به این شرح به دست می‌آید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23" w:name="pg3891_25171"/>
    </w:p>
    <w:p>
      <w:pPr>
        <w:pStyle w:val="BookText"/>
        <w:rPr/>
      </w:pPr>
      <w:bookmarkEnd w:id="223"/>
      <w:r>
        <w:rPr>
          <w:rFonts w:ascii="IRNazanin" w:hAnsi="IRNazanin" w:eastAsia="IRNazanin"/>
          <w:color w:val="111111"/>
          <w:sz w:val="28"/>
          <w:sz w:val="28"/>
          <w:szCs w:val="28"/>
          <w:rtl w:val="true"/>
          <w:lang w:bidi="fa-IR"/>
        </w:rPr>
        <w:t>شوراها، نهادی مستقل و مردمی می‌باشند که باید از حکومت مرکزی تبعیت کرده و فعالیت آنان نه تنها نباید مغایر با اصول وحدت ملّی، تمامیت ارضی و نظام جمهوری اسلامی باشد، بلکه در حفظ و تقویت آن بوده و مصوّبات آن باید کامل با شرع و موازین مقدس اسلام مطابقت داشته باشد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با تجزیه و تحلیل این اصل کلّی، درمی‌یابیم که ضوابط زیر بر شوراهای اسلامی حاکم است</w:t>
      </w:r>
      <w:r>
        <w:rPr>
          <w:rFonts w:eastAsia="IRNazanin" w:cs="IRNazanin"/>
          <w:color w:val="111111"/>
          <w:sz w:val="28"/>
          <w:szCs w:val="28"/>
          <w:rtl w:val="true"/>
          <w:lang w:bidi="fa-IR"/>
        </w:rPr>
        <w:t>:</w:t>
      </w:r>
    </w:p>
    <w:p>
      <w:pPr>
        <w:pStyle w:val="Heading4"/>
        <w:numPr>
          <w:ilvl w:val="3"/>
          <w:numId w:val="1"/>
        </w:numPr>
        <w:rPr/>
      </w:pPr>
      <w:bookmarkStart w:id="224" w:name="__RefHeading___Toc1705992_2281741623"/>
      <w:bookmarkStart w:id="225" w:name="_Toc83"/>
      <w:bookmarkEnd w:id="224"/>
      <w:r>
        <w:rPr/>
        <w:t>1</w:t>
      </w:r>
      <w:r>
        <w:rPr>
          <w:rtl w:val="true"/>
        </w:rPr>
        <w:t xml:space="preserve">. </w:t>
      </w:r>
      <w:r>
        <w:rPr>
          <w:rtl w:val="true"/>
        </w:rPr>
        <w:t>رعایت اصول نظام جمهوری اسلامی</w:t>
      </w:r>
      <w:bookmarkEnd w:id="225"/>
    </w:p>
    <w:p>
      <w:pPr>
        <w:pStyle w:val="BookText"/>
        <w:rPr/>
      </w:pPr>
      <w:r>
        <w:rPr>
          <w:rFonts w:ascii="IRNazanin" w:hAnsi="IRNazanin" w:eastAsia="IRNazanin"/>
          <w:color w:val="111111"/>
          <w:sz w:val="28"/>
          <w:sz w:val="28"/>
          <w:szCs w:val="28"/>
          <w:rtl w:val="true"/>
          <w:lang w:bidi="fa-IR"/>
        </w:rPr>
        <w:t>رعایت اصول نظام جمهوری اسلامی، به مفهوم پذیرفتن نظام و وفاداری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براساس این ضابطه کلی که خود در برگیرنده ضوابط دیگری است، باید در چارچوب قانون اساسی کشور فعالیت کنند و از نقض قانون اساسی یا ضدّیت با نظام جمهوری اسلامی بپرهیزند</w:t>
      </w:r>
      <w:r>
        <w:rPr>
          <w:rFonts w:eastAsia="IRNazanin" w:cs="IRNazanin"/>
          <w:color w:val="111111"/>
          <w:sz w:val="28"/>
          <w:szCs w:val="28"/>
          <w:rtl w:val="true"/>
          <w:lang w:bidi="fa-IR"/>
        </w:rPr>
        <w:t>.</w:t>
      </w:r>
    </w:p>
    <w:p>
      <w:pPr>
        <w:pStyle w:val="Heading4"/>
        <w:numPr>
          <w:ilvl w:val="3"/>
          <w:numId w:val="1"/>
        </w:numPr>
        <w:rPr/>
      </w:pPr>
      <w:bookmarkStart w:id="226" w:name="__RefHeading___Toc1705994_2281741623"/>
      <w:bookmarkStart w:id="227" w:name="_Toc84"/>
      <w:bookmarkEnd w:id="226"/>
      <w:r>
        <w:rPr/>
        <w:t>2</w:t>
      </w:r>
      <w:r>
        <w:rPr>
          <w:rtl w:val="true"/>
        </w:rPr>
        <w:t xml:space="preserve">. </w:t>
      </w:r>
      <w:r>
        <w:rPr>
          <w:rtl w:val="true"/>
        </w:rPr>
        <w:t>پیروی از حکومت مرکزی</w:t>
      </w:r>
      <w:bookmarkEnd w:id="22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شوراها از آن جهت که داخل یک کشور و یک دولت شکل می‌گیرند، خواه ناخواه باید همه عوامل چهارگانه تشکیل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مردم، دولت و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و از آن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براساس قانون تشکیلات شوراهای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وابستگان تشکیلات به احزاب، سازمان‌ها و گروهک‌هایی که غیرقانونی بودن آن‌ها از طرف مراجع ذی‌صلاح اعلام شده و کسانی که به جرم اقدام بر ضد جمهوری اسلامی ایران محکوم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
      </w:r>
      <w:bookmarkStart w:id="228" w:name="pg3891_25172"/>
    </w:p>
    <w:p>
      <w:pPr>
        <w:pStyle w:val="BookText"/>
        <w:rPr/>
      </w:pPr>
      <w:bookmarkEnd w:id="228"/>
      <w:r>
        <w:rPr>
          <w:rFonts w:ascii="IRNazanin" w:hAnsi="IRNazanin" w:eastAsia="IRNazanin"/>
          <w:color w:val="111111"/>
          <w:sz w:val="28"/>
          <w:sz w:val="28"/>
          <w:szCs w:val="28"/>
          <w:rtl w:val="true"/>
          <w:lang w:bidi="fa-IR"/>
        </w:rPr>
        <w:t>جهت نمایندگی برای شوراها صلاحیت ندارند؛ زیرا وجود چنین گرایش‌هایی، نقض تابعیت حکومت مرکزی و ردّ حاکمیت دولت جمهوری اسلامی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29" w:name="__RefHeading___Toc1705996_2281741623"/>
      <w:bookmarkStart w:id="230" w:name="_Toc85"/>
      <w:bookmarkEnd w:id="229"/>
      <w:r>
        <w:rPr/>
        <w:t>3</w:t>
      </w:r>
      <w:r>
        <w:rPr>
          <w:rtl w:val="true"/>
        </w:rPr>
        <w:t xml:space="preserve">. </w:t>
      </w:r>
      <w:r>
        <w:rPr>
          <w:rtl w:val="true"/>
        </w:rPr>
        <w:t>حفظ وحدت ملّی</w:t>
      </w:r>
      <w:bookmarkEnd w:id="230"/>
    </w:p>
    <w:p>
      <w:pPr>
        <w:pStyle w:val="BookText"/>
        <w:rPr/>
      </w:pPr>
      <w:r>
        <w:rPr>
          <w:rFonts w:ascii="IRNazanin" w:hAnsi="IRNazanin" w:eastAsia="IRNazanin"/>
          <w:color w:val="111111"/>
          <w:sz w:val="28"/>
          <w:sz w:val="28"/>
          <w:szCs w:val="28"/>
          <w:rtl w:val="true"/>
          <w:lang w:bidi="fa-IR"/>
        </w:rPr>
        <w:t>در هر کشوری، وحدت ملّی از عوامل معنوی تشکیل دهنده قدرت ملی به شمار می‌آید و بر همه افراد جامعه است که بیش از هر چیز، خود را عضوی از ملت دانسته و با دیگران احساس وحدت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نیز به عنوان نهادی مردمی، از دیگران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نه تنها فعالیت شوراها و مصوباتشان نباید با اصل وحدت ملی منافاتی داشته باشد و خدشه‌ای بر آن وارد سازد، بلکه باید در راه تقویت و تحکیم این وحدت و ایجاد برادری و برابری میان قومیت‌ها و ملیت‌های تشکیل 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نهم قانون اساسی بر این مسئله، تأکید و از وظایف اساسی دولت و آحاد ملّت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ایران، آزادی و استقلال و وحدت و تمامیت ارضی کشور، از یکدیگر تفکیک ناپذیرند و حفظ آن‌ها، وظیفه دولت و آحاد ملت است</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31" w:name="__RefHeading___Toc1705998_2281741623"/>
      <w:bookmarkStart w:id="232" w:name="_Toc86"/>
      <w:bookmarkEnd w:id="231"/>
      <w:r>
        <w:rPr/>
        <w:t>4</w:t>
      </w:r>
      <w:r>
        <w:rPr>
          <w:rtl w:val="true"/>
        </w:rPr>
        <w:t xml:space="preserve">. </w:t>
      </w:r>
      <w:r>
        <w:rPr>
          <w:rtl w:val="true"/>
        </w:rPr>
        <w:t>حفظ یکپارچگی سرزمین</w:t>
      </w:r>
      <w:bookmarkEnd w:id="23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سرزمین و یکپارچگی آن و همین طور پرهیز از تجزیه‌طلبی، از عوامل مهمی است که در اصل نهم قانون اساسی بر آن تأکید شده و به عنوان یک اصل خدشه‌ناپذیر، باید بر برنامه‌ها و فعالیت‌های شوراها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w:t>
      </w:r>
      <w:bookmarkStart w:id="233" w:name="pg3891_25173"/>
    </w:p>
    <w:p>
      <w:pPr>
        <w:pStyle w:val="BookText"/>
        <w:rPr/>
      </w:pPr>
      <w:bookmarkEnd w:id="233"/>
      <w:r>
        <w:rPr>
          <w:rFonts w:ascii="IRNazanin" w:hAnsi="IRNazanin" w:eastAsia="IRNazanin"/>
          <w:color w:val="111111"/>
          <w:sz w:val="28"/>
          <w:sz w:val="28"/>
          <w:szCs w:val="28"/>
          <w:rtl w:val="true"/>
          <w:lang w:bidi="fa-IR"/>
        </w:rPr>
        <w:t>شورایی در هیچ نقطه‌ای از کشور، نباید به بهانه حفظ و تقدم مصالح منطقه، استان و نظایر آن، یکپارچگی سرزمین و قلمرو حاکمیت دولت جمهوری اسلامی ایران را خدشه‌دار سازد و زمینه‌های تجزیه کشور را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234" w:name="__RefHeading___Toc1706000_2281741623"/>
      <w:bookmarkStart w:id="235" w:name="_Toc87"/>
      <w:bookmarkEnd w:id="234"/>
      <w:r>
        <w:rPr/>
        <w:t>5</w:t>
      </w:r>
      <w:r>
        <w:rPr>
          <w:rtl w:val="true"/>
        </w:rPr>
        <w:t xml:space="preserve">. </w:t>
      </w:r>
      <w:r>
        <w:rPr>
          <w:rtl w:val="true"/>
        </w:rPr>
        <w:t>هماهنگی مصوّبه ها با موازین اسلامی</w:t>
      </w:r>
      <w:bookmarkEnd w:id="235"/>
    </w:p>
    <w:p>
      <w:pPr>
        <w:pStyle w:val="BookText"/>
        <w:rPr/>
      </w:pPr>
      <w:r>
        <w:rPr>
          <w:rFonts w:ascii="IRNazanin" w:hAnsi="IRNazanin" w:eastAsia="IRNazanin"/>
          <w:color w:val="111111"/>
          <w:sz w:val="28"/>
          <w:sz w:val="28"/>
          <w:szCs w:val="28"/>
          <w:rtl w:val="true"/>
          <w:lang w:bidi="fa-IR"/>
        </w:rPr>
        <w:t>شوراها از آن جهت که با عنوان شوراهای اسلامی در کشور به فعالیت می‌پردازند، باید در تمام مراحل تصمیم‌گیری و عمل، موازین شرع مقدس اسلام را رعایت کنند و آن را به عنوان یک ضابطه مکتبی، بر فعالیت‌های خود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یکصدوپنجم قانون اساسی، به صراحت بر این موضوع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تصمیمات شوراها، نباید مخالف موازین اسلام و قوانین کشور باشد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پایان این فصل، لازم است با توجه به مباحثی که درباره شورا مطرح گردید، یادآور شویم با تمام توجه و اهمیتی که اسلام به شورا قائل است، ولی نظام حکومت اسلامی، با دموکراسی‌های رایج در دنیا تفاوت اساسی دارد؛ زیرا در اسلام، حکومت مردم، جدا از حکومت خدا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مجید، خطاب به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إِلَیْکَ الْکِتابَ بِالْحَقِّ لِتَحْکُمَ بَیْنَ النّاسِ بِما أَریکَ اللّهُ؛ ما این کتاب را به حق بر تو نازل کردیم، 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به تو آموخته، داوری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بر اساس این آیه مبارک، رسول خدا صلی‌الله‌علیه‌و‌آله موظف می‌گردد تا بر اساس آن‌چه خداوند به او آموخته است، حکومت کند، تکلیف شورا و اعضای آن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شورا در نظام </w:t>
      </w:r>
    </w:p>
    <w:p>
      <w:pPr>
        <w:pStyle w:val="BookText"/>
        <w:rPr/>
      </w:pPr>
      <w:r>
        <w:rPr>
          <w:rFonts w:ascii="IRNazanin" w:hAnsi="IRNazanin" w:eastAsia="IRNazanin"/>
          <w:color w:val="111111"/>
          <w:sz w:val="28"/>
          <w:sz w:val="28"/>
          <w:szCs w:val="28"/>
          <w:rtl w:val="true"/>
          <w:lang w:bidi="fa-IR"/>
        </w:rPr>
        <w:t>حکومتی اسلام زیر مجموعه نظام امامت و ولایت اُمت قرار می‌گیرد و در غیر این صورت، شورای اسلامی در کار نخواهد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36" w:name="pg3891_25175"/>
    </w:p>
    <w:p>
      <w:pPr>
        <w:pStyle w:val="Heading2"/>
        <w:numPr>
          <w:ilvl w:val="1"/>
          <w:numId w:val="1"/>
        </w:numPr>
        <w:rPr/>
      </w:pPr>
      <w:bookmarkStart w:id="237" w:name="__RefHeading___Toc1706002_2281741623"/>
      <w:bookmarkStart w:id="238" w:name="_Toc88"/>
      <w:bookmarkEnd w:id="236"/>
      <w:bookmarkEnd w:id="237"/>
      <w:r>
        <w:rPr>
          <w:rtl w:val="true"/>
        </w:rPr>
        <w:t>فصل پنجم</w:t>
      </w:r>
      <w:r>
        <w:rPr>
          <w:rtl w:val="true"/>
        </w:rPr>
        <w:t xml:space="preserve">: </w:t>
      </w:r>
      <w:r>
        <w:rPr>
          <w:rtl w:val="true"/>
        </w:rPr>
        <w:t>آفات شورا</w:t>
      </w:r>
      <w:bookmarkEnd w:id="238"/>
    </w:p>
    <w:p>
      <w:pPr>
        <w:pStyle w:val="Heading3"/>
        <w:numPr>
          <w:ilvl w:val="2"/>
          <w:numId w:val="1"/>
        </w:numPr>
        <w:rPr/>
      </w:pPr>
      <w:bookmarkStart w:id="239" w:name="__RefHeading___Toc1706004_2281741623"/>
      <w:bookmarkStart w:id="240" w:name="_Toc89"/>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نهال نوپای شورا، به جهت کوتاهی حیات و اندکی تجربه و هم‌چنین وجود دلایل متغیر و پیچیده روابط اجتماعی، با آفات متعددی روبه‌روست که توجه نکردن به آن‌ها، می‌تواند به ریشه‌های اصلی شورا آسیب جدّی و جبران‌ناپذیری وارد سازد و آن‌ها را از رشد و بالندگی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مهم‌ترین این آفات را برمی‌شماریم</w:t>
      </w:r>
      <w:r>
        <w:rPr>
          <w:rFonts w:eastAsia="IRNazanin" w:cs="IRNazanin"/>
          <w:color w:val="111111"/>
          <w:sz w:val="28"/>
          <w:szCs w:val="28"/>
          <w:rtl w:val="true"/>
          <w:lang w:bidi="fa-IR"/>
        </w:rPr>
        <w:t>:</w:t>
      </w:r>
    </w:p>
    <w:p>
      <w:pPr>
        <w:pStyle w:val="Heading3"/>
        <w:numPr>
          <w:ilvl w:val="2"/>
          <w:numId w:val="1"/>
        </w:numPr>
        <w:rPr/>
      </w:pPr>
      <w:bookmarkStart w:id="241" w:name="__RefHeading___Toc1706006_2281741623"/>
      <w:bookmarkStart w:id="242" w:name="_Toc90"/>
      <w:bookmarkEnd w:id="241"/>
      <w:r>
        <w:rPr/>
        <w:t>1</w:t>
      </w:r>
      <w:r>
        <w:rPr>
          <w:rtl w:val="true"/>
        </w:rPr>
        <w:t xml:space="preserve">. </w:t>
      </w:r>
      <w:r>
        <w:rPr>
          <w:rtl w:val="true"/>
        </w:rPr>
        <w:t>کم رنگ شدن روحیه اسلامی</w:t>
      </w:r>
      <w:bookmarkEnd w:id="242"/>
    </w:p>
    <w:p>
      <w:pPr>
        <w:pStyle w:val="BookText"/>
        <w:rPr/>
      </w:pPr>
      <w:r>
        <w:rPr>
          <w:rFonts w:ascii="IRNazanin" w:hAnsi="IRNazanin" w:eastAsia="IRNazanin"/>
          <w:color w:val="111111"/>
          <w:sz w:val="28"/>
          <w:sz w:val="28"/>
          <w:szCs w:val="28"/>
          <w:rtl w:val="true"/>
          <w:lang w:bidi="fa-IR"/>
        </w:rPr>
        <w:t>شوراهای اسلامی باید فضای سالمی داشته باشند، به گونه‌ای که روح حاکم بر جمع اعضای آن، نشان دهنده صمیمیت، برادری، یکرنگی، ملاطفت، رحمت، اخلاص و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آن‌ها می‌توانند بدون تحقیر یکدیگر، به همه نظرها، به‌ویژه نظر مردم و کسانی که از طرف آنان نمایندگی دارند، توجه کنند، انتقادهای سازنده را بپذیرند و با جامع‌نگری، آن‌چه را رعایت کامل مصالح انتخاب‌کنندگان خود است، در نظر بگیرند و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صورتی‌که این روح جمعی بر شورا حاکم نباشد، شوراهای اسلامی از نیرنگ‌های پنهان و آشکار و دسیسه‌بازی‌های سیاسی در امان نمی‌مانند و متحمل آسیب‌های جدّی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1706008_2281741623"/>
      <w:bookmarkStart w:id="244" w:name="_Toc91"/>
      <w:bookmarkEnd w:id="243"/>
      <w:r>
        <w:rPr/>
        <w:t>2</w:t>
      </w:r>
      <w:r>
        <w:rPr>
          <w:rtl w:val="true"/>
        </w:rPr>
        <w:t xml:space="preserve">. </w:t>
      </w:r>
      <w:r>
        <w:rPr>
          <w:rtl w:val="true"/>
        </w:rPr>
        <w:t xml:space="preserve">خودمحوری و حزب محوری </w:t>
      </w:r>
      <w:r>
        <w:rPr>
          <w:rtl w:val="true"/>
        </w:rPr>
        <w:t>(</w:t>
      </w:r>
      <w:r>
        <w:rPr>
          <w:rtl w:val="true"/>
        </w:rPr>
        <w:t>سیاست زدگی</w:t>
      </w:r>
      <w:r>
        <w:rPr>
          <w:rtl w:val="true"/>
        </w:rPr>
        <w:t>)</w:t>
      </w:r>
      <w:bookmarkEnd w:id="2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مهم شکل‌گیری شوراها در نظام جمهوری اسلامی ایران، توزیع قدرت، افزایش سطح تصمیم‌گیری، آماده‌سازی زمینه مشارکت مردم در عرصه‌های مختلف برای پیشرفت سریع امور، برقراری قسط و عدالت و در نهایت، ترجیح منافع عمومی بر منافع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 ممکن است </w:t>
      </w:r>
      <w:bookmarkStart w:id="245" w:name="pg3891_25176"/>
    </w:p>
    <w:p>
      <w:pPr>
        <w:pStyle w:val="BookText"/>
        <w:rPr/>
      </w:pPr>
      <w:bookmarkEnd w:id="245"/>
      <w:r>
        <w:rPr>
          <w:rFonts w:ascii="IRNazanin" w:hAnsi="IRNazanin" w:eastAsia="IRNazanin"/>
          <w:color w:val="111111"/>
          <w:sz w:val="28"/>
          <w:sz w:val="28"/>
          <w:szCs w:val="28"/>
          <w:rtl w:val="true"/>
          <w:lang w:bidi="fa-IR"/>
        </w:rPr>
        <w:t>برخی از اعضای شوراها، به دلیل تمایل‌های فردمدارانه و دخالت دادن مسائل گروهی و جناحی، درصدد تقویت قدرت خود برآیند، به گونه‌ای که به تمام فعالیت‌های اقتصادی، اجتماعی و فرهنگی با دیدی سیاسی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در این حالت، به جای تبیین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اولویت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 سیاسی یا نوعی سیاست‌زدگی، در صورت غلبه بر رفتارهای مردم، همانند بوی کارخانجات شیمیایی یا بیمارستان، حالت عادی پیدا می‌کند که افراد تا پس از مدتی متوجه آن نمی‌شوند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اگر شورا دچار سیاست‌زدگی شود، همانند ماشین پر سر و صدایی است که شعار فراوانی می‌دهد، ولی عمل و حرکتی از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روند، باعث اتلاف انرژی و منابع عمومی شده، مردم را نسبت به عملکرد شورا، دل‌سرد و بی‌تفاوت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 باید به این باور برسند که شورا، جایگاه درگیری‌های سیاسی نیست، بلکه مکان مقدّس تبلور مسئولیت اجتماعی مردم است که باید از سوی معتمدان و انتخاب شدگان آنان اعمال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6" w:name="__RefHeading___Toc1706010_2281741623"/>
      <w:bookmarkStart w:id="247" w:name="_Toc92"/>
      <w:bookmarkEnd w:id="246"/>
      <w:r>
        <w:rPr/>
        <w:t>3</w:t>
      </w:r>
      <w:r>
        <w:rPr>
          <w:rtl w:val="true"/>
        </w:rPr>
        <w:t xml:space="preserve">. </w:t>
      </w:r>
      <w:r>
        <w:rPr>
          <w:rtl w:val="true"/>
        </w:rPr>
        <w:t xml:space="preserve">فراموشی وظایف اصلی و توجه به مسائل جانبی </w:t>
      </w:r>
      <w:r>
        <w:rPr>
          <w:rtl w:val="true"/>
        </w:rPr>
        <w:t>(</w:t>
      </w:r>
      <w:r>
        <w:rPr>
          <w:rtl w:val="true"/>
        </w:rPr>
        <w:t>عمل زدگی</w:t>
      </w:r>
      <w:r>
        <w:rPr>
          <w:rtl w:val="true"/>
        </w:rPr>
        <w:t>)</w:t>
      </w:r>
      <w:bookmarkEnd w:id="2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قانون، شوراها چه در سطح شهرها و چه در سطح روستاها، وظایف متعددی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وظایف، آن‌ها مسئولیت برخی اهداف را نیز به عنوان وعده انتخاباتی در برابر مردم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وظایف و مسئولیت‌ها، مجموعه گسترده‌ای از </w:t>
      </w:r>
      <w:bookmarkStart w:id="248" w:name="pg3891_25177"/>
    </w:p>
    <w:p>
      <w:pPr>
        <w:pStyle w:val="BookText"/>
        <w:rPr/>
      </w:pPr>
      <w:bookmarkEnd w:id="248"/>
      <w:r>
        <w:rPr>
          <w:rFonts w:ascii="IRNazanin" w:hAnsi="IRNazanin" w:eastAsia="IRNazanin"/>
          <w:color w:val="111111"/>
          <w:sz w:val="28"/>
          <w:sz w:val="28"/>
          <w:szCs w:val="28"/>
          <w:rtl w:val="true"/>
          <w:lang w:bidi="fa-IR"/>
        </w:rPr>
        <w:t>فعالیت‌های مختلف را ایجاب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توجه بیش از اندازه به مسائل اجرایی و جزئیات برنامه‌ها و طرح‌ها سبب دور شدن از وظایف اصلی و درگیر شدن با مسائل جانبی می‌گردد که می‌توان آن را از جمله آسیب‌های جدّی شورا دانست که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عمل‌زدگی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ازگاهی موجب می‌شود که برخی مسائل پیش پا افتاده و ساده، به مسائلی پیچیده و مهم تبدیل شوند و هم انرژی و تلاش اعضا و هم منابع مردم، در حد همان مسائل ساده و غیرضروری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این روند، به کاهش کارآیی و پویایی شورا خواهد انجامید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49" w:name="__RefHeading___Toc1706012_2281741623"/>
      <w:bookmarkStart w:id="250" w:name="_Toc93"/>
      <w:bookmarkEnd w:id="249"/>
      <w:r>
        <w:rPr/>
        <w:t>4</w:t>
      </w:r>
      <w:r>
        <w:rPr>
          <w:rtl w:val="true"/>
        </w:rPr>
        <w:t xml:space="preserve">. </w:t>
      </w:r>
      <w:r>
        <w:rPr>
          <w:rtl w:val="true"/>
        </w:rPr>
        <w:t>مشخص نبودن جایگاه قانونی</w:t>
      </w:r>
      <w:bookmarkEnd w:id="2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جایگاهی ویژه در هر نهاد حکومتی به تصمیم‌گیری‌ها و تصمیم‌سازی‌ها، باعث می‌شود که آن نهاد، به طور شایسته به خدمت‌رسانی پردازد و از سردرگمی در انجام وظیفه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با وجود این‌که بخشی از ساختار حکومتی را تشکیل می‌دهند، شکل‌گیری‌شان به گونه‌ای است که جایگاه چندان مشخصی ندارند؛ زیرا نهاد شورا، زمانی در ایران پا به عرصه وجود نهاد که بستر لازم ذهنی، عملکردی، قانونی و تخصصی برای فعالیت آن آماده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همه دستگاه‌های اجرایی، جای خود را باز کرده بودند و دولت وظایف تعیین شده و قانونی شوراها را در غیاب آن‌ها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خاصی در این زمینه ایجاد نشده و در </w:t>
      </w:r>
    </w:p>
    <w:p>
      <w:pPr>
        <w:pStyle w:val="BookText"/>
        <w:rPr/>
      </w:pPr>
      <w:r>
        <w:rPr>
          <w:rFonts w:ascii="IRNazanin" w:hAnsi="IRNazanin" w:eastAsia="IRNazanin"/>
          <w:color w:val="111111"/>
          <w:sz w:val="28"/>
          <w:sz w:val="28"/>
          <w:szCs w:val="28"/>
          <w:rtl w:val="true"/>
          <w:lang w:bidi="fa-IR"/>
        </w:rPr>
        <w:t>فعالیت‌ها و برنامه‌های محلی، منطقه‌ای و ملّی میان دستگاه‌های اجرایی و شوراها تفکیکی به‌وجود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مشکلات فراوانی را برای شوراها به وجود آورده است که از آن جمله می‌توان به تداخل وظایف، تضاد قانونی و تعدد مراکز تصمیم‌گیری در اموری که ظاهرا مربوط به شورا می‌شود،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وظایف شوراهای اسلامی شهر، فعالیت در امور شهری است، ولی در شرایط کنونی، گستره فعالیت آن فقط در عرصه شهرداری‌هاست و قوانین کنونی، حتّی در حیطه شهرداری هم اختیار تصمیم‌گیری کامل را به شوراها تفویض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مسئله، در طرح‌های شهری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تصمیم‌گیری در تهیه طرح‌های شهری ایران در مرکز و تمام طرح‌ها به تصویب شورای عالی شهرسازی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وزارت کشور، برای اجرا به شهرداری‌ها ابلاغ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و شهرداری‌ها، در فرآیند تصویب و تهیه طرح‌ها مشارکت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طرح‌ها در اجرا با مشکل روبه‌رو می‌شوند، در صورتی که در بسیاری از کشورهای پیشرفته، شهرداری‌ها خود اقدام به تهیه و تصویب طرح‌ها می‌کنند و تنها به منظور هماهنگی عمومی، طرح‌ها را به تصویب حکومت مرکزی می‌رسانند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یقین، این گونه تداخل وظایف، باعث می‌شود که شورا نتواند به صورت شایسته، به ایفای نقش پرداخته و به وظایف قانونی خود عمل کند و در نتیجه، توان پاسخ‌گویی کافی به انتظارات مردم را نخواهد داشت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51" w:name="pg3891_25179"/>
    </w:p>
    <w:p>
      <w:pPr>
        <w:pStyle w:val="Heading3"/>
        <w:numPr>
          <w:ilvl w:val="2"/>
          <w:numId w:val="1"/>
        </w:numPr>
        <w:rPr/>
      </w:pPr>
      <w:bookmarkStart w:id="252" w:name="__RefHeading___Toc1706014_2281741623"/>
      <w:bookmarkStart w:id="253" w:name="_Toc94"/>
      <w:bookmarkEnd w:id="251"/>
      <w:bookmarkEnd w:id="252"/>
      <w:r>
        <w:rPr/>
        <w:t>5</w:t>
      </w:r>
      <w:r>
        <w:rPr>
          <w:rtl w:val="true"/>
        </w:rPr>
        <w:t xml:space="preserve">. </w:t>
      </w:r>
      <w:r>
        <w:rPr>
          <w:rtl w:val="true"/>
        </w:rPr>
        <w:t>مشخص نبودن ساختار و تشکیلات</w:t>
      </w:r>
      <w:bookmarkEnd w:id="253"/>
    </w:p>
    <w:p>
      <w:pPr>
        <w:pStyle w:val="BookText"/>
        <w:rPr/>
      </w:pPr>
      <w:r>
        <w:rPr>
          <w:rFonts w:ascii="IRNazanin" w:hAnsi="IRNazanin" w:eastAsia="IRNazanin"/>
          <w:color w:val="111111"/>
          <w:sz w:val="28"/>
          <w:sz w:val="28"/>
          <w:szCs w:val="28"/>
          <w:rtl w:val="true"/>
          <w:lang w:bidi="fa-IR"/>
        </w:rPr>
        <w:t>قانون‌گذار در مورد ساختار و تشکیلات شوراهای اسلامی، قانون و مقررات خاصی وضع نکرده و چگونگی آن را بر عهده شوراها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ساختار سازمانی شوراها باید به گونه‌ای باشد که به سادگی در ارتباط با مردم باشد و به اداره اُمور مراجعه کنندگان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شوراها، به ویژه در شهرهای بزرگ، به برپاساختن دستگاه‌های عریض و طویل و پیچ در پیچ اداری بپردازند، به تدریج فلسفه وجودی‌شان که براساس قانون اساسی، سرعت بخشیدن به توسعه اقتصادی،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جای خدمتگزاری به مردم، در دام بوروکراسی و تشکیلات گرفتار خواهد آمد که در نهایت، سردرگمی و دل‌سردی مردم را از شوراها به همراه خواهد داشت</w:t>
      </w:r>
      <w:r>
        <w:rPr>
          <w:rFonts w:eastAsia="IRNazanin" w:cs="IRNazanin"/>
          <w:color w:val="111111"/>
          <w:sz w:val="28"/>
          <w:szCs w:val="28"/>
          <w:rtl w:val="true"/>
          <w:lang w:bidi="fa-IR"/>
        </w:rPr>
        <w:t>.</w:t>
      </w:r>
    </w:p>
    <w:p>
      <w:pPr>
        <w:pStyle w:val="Heading3"/>
        <w:numPr>
          <w:ilvl w:val="2"/>
          <w:numId w:val="1"/>
        </w:numPr>
        <w:rPr/>
      </w:pPr>
      <w:bookmarkStart w:id="254" w:name="__RefHeading___Toc1706016_2281741623"/>
      <w:bookmarkStart w:id="255" w:name="_Toc95"/>
      <w:bookmarkEnd w:id="254"/>
      <w:r>
        <w:rPr/>
        <w:t>6</w:t>
      </w:r>
      <w:r>
        <w:rPr>
          <w:rtl w:val="true"/>
        </w:rPr>
        <w:t xml:space="preserve">. </w:t>
      </w:r>
      <w:r>
        <w:rPr>
          <w:rtl w:val="true"/>
        </w:rPr>
        <w:t>نقش تخریبی رسانه ها</w:t>
      </w:r>
      <w:bookmarkEnd w:id="2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و مطبوعات می‌توانند با برنامه‌های تبیینی خود، در شفّاف‌سازی و پی‌گیری امور شوراها و هم‌چنین آموزش و مشارکت مردم نقشی محوری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دیده می‌شود که برخی رسانه‌ها و مطبوعات، با وارد شدن به مباحث حاشیه‌ای و کشاندن برخی چالش‌های سیاسی به عرصه عمل شوراها، خواسته یا ناخواسته، به تخریب شوراها می‌پردازند و مردم را از عملکرد شوراها نا امید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در برخی موارد، بعضی از نمایندگان شوراها، با تحت تأثیر قرار گرفتن از مسائلی که مطبوعات و رسانه‌ها مطرح می‌کنند، وارد مباحث حاشیه‌ای شده یا با توسل به رسانه‌ها، </w:t>
      </w:r>
      <w:bookmarkStart w:id="256" w:name="pg3891_25180"/>
    </w:p>
    <w:p>
      <w:pPr>
        <w:pStyle w:val="BookText"/>
        <w:rPr/>
      </w:pPr>
      <w:bookmarkEnd w:id="256"/>
      <w:r>
        <w:rPr>
          <w:rFonts w:ascii="IRNazanin" w:hAnsi="IRNazanin" w:eastAsia="IRNazanin"/>
          <w:color w:val="111111"/>
          <w:sz w:val="28"/>
          <w:sz w:val="28"/>
          <w:szCs w:val="28"/>
          <w:rtl w:val="true"/>
          <w:lang w:bidi="fa-IR"/>
        </w:rPr>
        <w:t>درصدد برمی‌آیند که خواسته‌های فردی و جناحی خود را بر تصمیم‌های جمعی تحمیل کنند یا مسائل خارج از موضوع شورا را مطرح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بر اعضای محترم شوراهاست که از وارد شدن به مباحث حاشیه‌ای که رسانه‌ها به عرصه عمل شوراها می‌کشانند، خودداری ورزند و با رفتار و گفتار خود، برای این‌گونه رسانه‌ها خوراک تهیه نکنند که در این صورت، آن‌ها را از انجام وظایف اصلی باز خواهد داشت</w:t>
      </w:r>
      <w:r>
        <w:rPr>
          <w:rFonts w:eastAsia="IRNazanin" w:cs="IRNazanin"/>
          <w:color w:val="111111"/>
          <w:sz w:val="28"/>
          <w:szCs w:val="28"/>
          <w:rtl w:val="true"/>
          <w:lang w:bidi="fa-IR"/>
        </w:rPr>
        <w:t>.</w:t>
      </w:r>
    </w:p>
    <w:p>
      <w:pPr>
        <w:pStyle w:val="Heading3"/>
        <w:numPr>
          <w:ilvl w:val="2"/>
          <w:numId w:val="1"/>
        </w:numPr>
        <w:rPr/>
      </w:pPr>
      <w:bookmarkStart w:id="257" w:name="__RefHeading___Toc1706018_2281741623"/>
      <w:bookmarkStart w:id="258" w:name="_Toc96"/>
      <w:bookmarkEnd w:id="257"/>
      <w:r>
        <w:rPr/>
        <w:t>7</w:t>
      </w:r>
      <w:r>
        <w:rPr>
          <w:rtl w:val="true"/>
        </w:rPr>
        <w:t xml:space="preserve">. </w:t>
      </w:r>
      <w:r>
        <w:rPr>
          <w:rtl w:val="true"/>
        </w:rPr>
        <w:t>انتظار زیاد مردم و فشار شورا بر دولت</w:t>
      </w:r>
      <w:bookmarkEnd w:id="258"/>
    </w:p>
    <w:p>
      <w:pPr>
        <w:pStyle w:val="BookText"/>
        <w:rPr/>
      </w:pPr>
      <w:r>
        <w:rPr>
          <w:rFonts w:ascii="IRNazanin" w:hAnsi="IRNazanin" w:eastAsia="IRNazanin"/>
          <w:color w:val="111111"/>
          <w:sz w:val="28"/>
          <w:sz w:val="28"/>
          <w:szCs w:val="28"/>
          <w:rtl w:val="true"/>
          <w:lang w:bidi="fa-IR"/>
        </w:rPr>
        <w:t>شوراها در برابر دولت و مردم، رابطه متقابل و پیچیده‌ای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 افزون بر آن‌که در ارتباط مستقیم با مردم هستند، با دولت نیز ارتباط گسترده‌ای دارند؛ چنان‌که بدون آن‌ها، جایگاه مشخصی نخواهند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شوراها مردم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رابطه متقابل مردم و شوراها باید گفت اگر انتظارهای مردم و وعده‌های اعضای شورا، به شکل واقعی و عقلایی مطرح نشود، می‌تواند آسیب‌های مؤثری به عملکرد شوراها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اعضای شورا در نشست‌ها، گفت‌وگوها و شعارهای انتخاباتی، وعده‌هایی به مردم بدهند که سطح توقع و انتظار مردم را بیش از حدّ وظایف تعریف شده، بالا ببرد و آن‌ها در کوران کار و فعالیت، نتوانند به خواسته‌ها و وعده‌های داده شده جامه عمل بپوشانند، فشار نامتعارفی به شوراها وارد خواهد شد و آنان مجبور می‌شوند آن را از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دستگاه‌های اجرایی انتقال داده و اعمال قدرت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گفتنی است این شیوه‌ها، افزون بر این‌که غیرقانونی بوده و شوراها را به سمت گسترش شیوه‌های غیرقانونی و جناح‌بندی‌های سیاسی ترغیب می‌کند، می‌تواند به تشنّج آفرینی بیانجامد و دسته‌بندی‌های سیاسی را به سطوح پایین جامعه نیز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بر آن، ماهیت رابطه دولت و شوراها، با ماهیت رابطه مردم و شورا به کلی متفاوت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دولت و هم شوراها، ذاتا در مقابل مردم پاسخ‌گویند و این امر، موجب می‌شود انتظارات متقابل دولت و شوراها، یک حالت مکمّل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انتظارات از طرف دولت، مسئولیت‌پذیری، کمک به تحقق اهداف، توسعه منطقه‌ای، رعایت قوانین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هماهنگ با سیاست‌های کلان توسط شوراهاست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شوراها نیز انتظار دارند دولت در مورد کمک‌های مالی، اختیارات بیش‌تر و فراهم کردن تسهیلات قانونی نسبت به شوراها توجه نشان دهد</w:t>
      </w:r>
      <w:r>
        <w:rPr>
          <w:rFonts w:eastAsia="IRNazanin" w:cs="IRNazanin"/>
          <w:color w:val="111111"/>
          <w:sz w:val="28"/>
          <w:szCs w:val="28"/>
          <w:rtl w:val="true"/>
          <w:lang w:bidi="fa-IR"/>
        </w:rPr>
        <w:t>».</w:t>
      </w:r>
      <w:r>
        <w:rPr>
          <w:rStyle w:val="FootnoteAnchor"/>
          <w:rtl w:val="true"/>
        </w:rPr>
        <w:footnoteReference w:id="11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دولت احساس کند شورا به جای تسهیل و تسریع امور، با اعمال قدرت، قصد اشکال‌تراشی دارد، فشار و نفوذ شورا را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تحمل‌ناپذیری دولت، ممکن است حکومت را به سوی پذیرش شکلی از شورا بکشاند که در قالب ساخت قدرت دولت معنا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شوراها دیگر کارکردهای پیش‌بینی شده را از دست خواهند داد</w:t>
      </w:r>
      <w:r>
        <w:rPr>
          <w:rFonts w:eastAsia="IRNazanin" w:cs="IRNazanin"/>
          <w:color w:val="111111"/>
          <w:sz w:val="28"/>
          <w:szCs w:val="28"/>
          <w:rtl w:val="true"/>
          <w:lang w:bidi="fa-IR"/>
        </w:rPr>
        <w:t xml:space="preserve">. </w:t>
      </w:r>
      <w:bookmarkStart w:id="259" w:name="pg3891_25182"/>
    </w:p>
    <w:p>
      <w:pPr>
        <w:pStyle w:val="Heading3"/>
        <w:numPr>
          <w:ilvl w:val="2"/>
          <w:numId w:val="1"/>
        </w:numPr>
        <w:rPr/>
      </w:pPr>
      <w:bookmarkStart w:id="260" w:name="__RefHeading___Toc1706020_2281741623"/>
      <w:bookmarkStart w:id="261" w:name="_Toc97"/>
      <w:bookmarkEnd w:id="259"/>
      <w:bookmarkEnd w:id="260"/>
      <w:r>
        <w:rPr/>
        <w:t>8</w:t>
      </w:r>
      <w:r>
        <w:rPr>
          <w:rtl w:val="true"/>
        </w:rPr>
        <w:t xml:space="preserve">. </w:t>
      </w:r>
      <w:r>
        <w:rPr>
          <w:rtl w:val="true"/>
        </w:rPr>
        <w:t>شناخت ناکافی مردم از حوزه شورا</w:t>
      </w:r>
      <w:bookmarkEnd w:id="261"/>
    </w:p>
    <w:p>
      <w:pPr>
        <w:pStyle w:val="BookText"/>
        <w:rPr/>
      </w:pPr>
      <w:r>
        <w:rPr>
          <w:rFonts w:ascii="IRNazanin" w:hAnsi="IRNazanin" w:eastAsia="IRNazanin"/>
          <w:color w:val="111111"/>
          <w:sz w:val="28"/>
          <w:sz w:val="28"/>
          <w:szCs w:val="28"/>
          <w:rtl w:val="true"/>
          <w:lang w:bidi="fa-IR"/>
        </w:rPr>
        <w:t>موفقیت شوراها، به مشارکت همه جانبه مردم در عرصه‌های گوناگون امور بستگی دارد؛ چنان‌که امام خمینی رحمه‌الله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مردم نمی‌شود کار کرد و موفقیت حاصل نمی‌شود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این مشارکت باید به گونه‌ای باشد که مردم در تمام فرآیند برنامه‌ریزی، انتخاب اهداف، اجرای برنامه‌ها و ارزیابی چرخه، فعّالانه حضور داشته باشند؛ زیرا در غیر این صورت، دچار آسیب‌های جدّی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کالبد شکافی موضوع، حکایت از این دارد که مردم ایران، به علت نداشتن اُنس و الفت تاریخی با اداره امور از راه شورا، با این مسئله بیگانه هستند و در قرون متمادی و دوران پیش از انقلاب، تنها تماشاچیانی منفعل در برابر تصمیم‌گیری‌های آمرانه حکومت‌ها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آن‌ها، به‌طور مستقیم و غیرمستقیم، نقشی در حکومت نداشته‌اند و اداره امور و مجریان آن را دولتی دیده‌اند و درنهایت، فرهنگ مشارکت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جاری، به جز دوره اول شورا، اولین تجربه جدّی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بستر تاریخی نامأنوس، یک شبه دگرگون نمی‌شود و از دست دادن این عادت، به آگاهی و شناخت از وضعیت جدید، به ویژه در نقاط دورافتاده نیاز 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مردم حوزه شورا را همزاد دولتی بودن تلقی کنند، با این‌که کوچک‌ترین خطا و سوء مدیریت و اهمال در این حوزه‌ها به حساب دولت گذاشته خواهد شد، موجب می‌شود که شوراها نتوانند بار سنگین مسئولیت </w:t>
      </w:r>
      <w:bookmarkStart w:id="262" w:name="pg3891_25183"/>
    </w:p>
    <w:p>
      <w:pPr>
        <w:pStyle w:val="BookText"/>
        <w:rPr/>
      </w:pPr>
      <w:bookmarkEnd w:id="262"/>
      <w:r>
        <w:rPr>
          <w:rFonts w:ascii="IRNazanin" w:hAnsi="IRNazanin" w:eastAsia="IRNazanin"/>
          <w:color w:val="111111"/>
          <w:sz w:val="28"/>
          <w:sz w:val="28"/>
          <w:szCs w:val="28"/>
          <w:rtl w:val="true"/>
          <w:lang w:bidi="fa-IR"/>
        </w:rPr>
        <w:t>را به تنهایی به سر منزل مقصود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مشکلات فراوانی را پدید خواهند آورد</w:t>
      </w:r>
      <w:r>
        <w:rPr>
          <w:rFonts w:eastAsia="IRNazanin" w:cs="IRNazanin"/>
          <w:color w:val="111111"/>
          <w:sz w:val="28"/>
          <w:szCs w:val="28"/>
          <w:rtl w:val="true"/>
          <w:lang w:bidi="fa-IR"/>
        </w:rPr>
        <w:t>.</w:t>
      </w:r>
    </w:p>
    <w:p>
      <w:pPr>
        <w:pStyle w:val="Heading3"/>
        <w:numPr>
          <w:ilvl w:val="2"/>
          <w:numId w:val="1"/>
        </w:numPr>
        <w:rPr/>
      </w:pPr>
      <w:bookmarkStart w:id="263" w:name="__RefHeading___Toc1706022_2281741623"/>
      <w:bookmarkStart w:id="264" w:name="_Toc98"/>
      <w:bookmarkEnd w:id="263"/>
      <w:r>
        <w:rPr/>
        <w:t>9</w:t>
      </w:r>
      <w:r>
        <w:rPr>
          <w:rtl w:val="true"/>
        </w:rPr>
        <w:t xml:space="preserve">. </w:t>
      </w:r>
      <w:r>
        <w:rPr>
          <w:rtl w:val="true"/>
        </w:rPr>
        <w:t>ناهمگونی شورا و احتمال ناکارآیی آن</w:t>
      </w:r>
      <w:bookmarkEnd w:id="264"/>
    </w:p>
    <w:p>
      <w:pPr>
        <w:pStyle w:val="BookText"/>
        <w:rPr/>
      </w:pPr>
      <w:r>
        <w:rPr>
          <w:rFonts w:ascii="IRNazanin" w:hAnsi="IRNazanin" w:eastAsia="IRNazanin"/>
          <w:color w:val="111111"/>
          <w:sz w:val="28"/>
          <w:sz w:val="28"/>
          <w:szCs w:val="28"/>
          <w:rtl w:val="true"/>
          <w:lang w:bidi="fa-IR"/>
        </w:rPr>
        <w:t>از ویژگی‌های شوراهای اسلامی، رعایت حدود به ویژه موضوع اعضا و معتمدان به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شورا، اعتماد به رأی خواص است، نه عوام؛ یعنی ترکیب شورا باید از کارشناسان و اهل فن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شورا یک امر مدیریتی و به طور کامل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روش‌های مدیریتی سنتی، خدا منشانه و ریش سفیدانه، امور را با چالش‌های جدّی روبه‌رو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دست‌یابی به یک شورای محلی و منطقه‌ای پویا و عملی، باید اعضای شورا، افراد صاحب نظر، کارشناس و دارای تحصیلات عالی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صرف داشتن مدرک تحصیلی، بر شناخت مسائل دلالت نمی‌کند، برخورداری از دید کارشناسی و اعتقاد به آن می‌تواند در بررسی امور مربوطه مفید باشد و سطح کارآمدی شورا را در رسیدن به اهداف و جایگاه واقعی آن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ترکیب شورا به‌گونه‌ای باشد که افراد، سابقه حضور در مجامع و امور اجرایی و مدیریتی را نداشته باشند و سطح آگاهی‌ها و تحصیلات آنان به نسبت کم باشد، نتیجه چنین ترکیبی برای شورا، فاجعه‌انگیز خواهد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بررسی شرایط انتخاب شوندگان، بیانگر آن است که اکثریت قریب به اتفاق شهروندان با کم‌ترین میزان آگاهی، می‌توانند عضو شورا شوند و بیش‌تر کسانی هم که انتخاب می‌شوند، به دلیل دانش، توانایی و تخصصشان نیست؛ بلکه بیش‌تر به جهت وجهه اجتماعی آنان است</w:t>
      </w:r>
      <w:r>
        <w:rPr>
          <w:rFonts w:eastAsia="IRNazanin" w:cs="IRNazanin"/>
          <w:color w:val="111111"/>
          <w:sz w:val="28"/>
          <w:szCs w:val="28"/>
          <w:rtl w:val="true"/>
          <w:lang w:bidi="fa-IR"/>
        </w:rPr>
        <w:t xml:space="preserve">. </w:t>
      </w:r>
      <w:bookmarkStart w:id="265" w:name="pg3891_25184"/>
    </w:p>
    <w:p>
      <w:pPr>
        <w:pStyle w:val="BookText"/>
        <w:rPr/>
      </w:pPr>
      <w:bookmarkEnd w:id="265"/>
      <w:r>
        <w:rPr>
          <w:rFonts w:ascii="IRNazanin" w:hAnsi="IRNazanin" w:eastAsia="IRNazanin"/>
          <w:color w:val="111111"/>
          <w:sz w:val="28"/>
          <w:sz w:val="28"/>
          <w:szCs w:val="28"/>
          <w:rtl w:val="true"/>
          <w:lang w:bidi="fa-IR"/>
        </w:rPr>
        <w:t>انتخاب این‌گونه افراد افزون بر این‌که سبب ناهمگونی و کاستی در عملکرد شوراها می‌شود ـ چون نمی‌توانند به مطالبات مردم پاسخ دهند ـ باعث از بین رفتن اعتماد مردم به نهاد شورا و خود می‌گردد و این به معنای از دست رفتن فرصت طلایی خدمت‌رسانی به مردم به‌وسیله شورا است</w:t>
      </w:r>
      <w:r>
        <w:rPr>
          <w:rFonts w:eastAsia="IRNazanin" w:cs="IRNazanin"/>
          <w:color w:val="111111"/>
          <w:sz w:val="28"/>
          <w:szCs w:val="28"/>
          <w:rtl w:val="true"/>
          <w:lang w:bidi="fa-IR"/>
        </w:rPr>
        <w:t>.</w:t>
      </w:r>
    </w:p>
    <w:p>
      <w:pPr>
        <w:pStyle w:val="Heading3"/>
        <w:numPr>
          <w:ilvl w:val="2"/>
          <w:numId w:val="1"/>
        </w:numPr>
        <w:rPr/>
      </w:pPr>
      <w:bookmarkStart w:id="266" w:name="__RefHeading___Toc1706024_2281741623"/>
      <w:bookmarkStart w:id="267" w:name="_Toc99"/>
      <w:bookmarkEnd w:id="266"/>
      <w:r>
        <w:rPr/>
        <w:t>10</w:t>
      </w:r>
      <w:r>
        <w:rPr>
          <w:rtl w:val="true"/>
        </w:rPr>
        <w:t xml:space="preserve">. </w:t>
      </w:r>
      <w:r>
        <w:rPr>
          <w:rtl w:val="true"/>
        </w:rPr>
        <w:t>کمبود نرم افزار</w:t>
      </w:r>
      <w:bookmarkEnd w:id="267"/>
    </w:p>
    <w:p>
      <w:pPr>
        <w:pStyle w:val="BookText"/>
        <w:rPr/>
      </w:pPr>
      <w:r>
        <w:rPr>
          <w:rFonts w:ascii="IRNazanin" w:hAnsi="IRNazanin" w:eastAsia="IRNazanin"/>
          <w:color w:val="111111"/>
          <w:sz w:val="28"/>
          <w:sz w:val="28"/>
          <w:szCs w:val="28"/>
          <w:rtl w:val="true"/>
          <w:lang w:bidi="fa-IR"/>
        </w:rPr>
        <w:t xml:space="preserve">برای هدایت هر پدیده جدید به جایگاه مناسب و واقعی آن، نیازمند آموزش، پژوهش و قانون هستیم که در فرهنگ امروزی،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نیز به عنوان پدیده‌ای جدید در ساختار حکومت اسلامی ایران، از این قاعده بیرون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شوراها در حیطه آموزش، در سه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شدگان، مردم و مسئولان دولتی، نیازمند آموزش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در مراحل اوّلیه به این آموزش‌ها اهمیت بیش‌تری داده شود، حرکت شوراها روان‌تر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حیطه پژوهش نیز شوراها، با متغیرهای اجتماعی و سیاسی بسیاری روبه‌رو هستند و آثار متقابلی را در این زمینه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برای بررسی آثار عملکرد، درک صحیح نیازها و گره‌گشایی از امور مردم و دولت و همین‌طور ارائه خدمات بهتر و توسعه آن‌ها، نیازمند توجه به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دو، ضروری‌ترین عامل تحرک شوراها، قانون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 به‌وسیله قانون ایجاد شده و در یک چارچوب قانونی فعالیت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 نبایدهای حکومت، از طریق قانون و مقررات برای شوراها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همواره در برخورد با مسائل، موضوع‌ها و شرایطِ جدید، نیازمند رفع نواقص و اشکال‌های موردی است و بدون آن، </w:t>
      </w:r>
      <w:bookmarkStart w:id="268" w:name="pg3891_25185"/>
    </w:p>
    <w:p>
      <w:pPr>
        <w:pStyle w:val="BookText"/>
        <w:rPr/>
      </w:pPr>
      <w:bookmarkEnd w:id="268"/>
      <w:r>
        <w:rPr>
          <w:rFonts w:ascii="IRNazanin" w:hAnsi="IRNazanin" w:eastAsia="IRNazanin"/>
          <w:color w:val="111111"/>
          <w:sz w:val="28"/>
          <w:sz w:val="28"/>
          <w:szCs w:val="28"/>
          <w:rtl w:val="true"/>
          <w:lang w:bidi="fa-IR"/>
        </w:rPr>
        <w:t>شوراها جایگاه تضعیف شده‌ای خواهند داشت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بنابراین، ابزار نرم‌افزاری، عامل توسعه و رونق‌بخشی حرکت شوراها در جامعه است و فقدان یا نقصان آن، می‌تواند از اثربخشی شوراها بکاهد</w:t>
      </w:r>
      <w:r>
        <w:rPr>
          <w:rFonts w:eastAsia="IRNazanin" w:cs="IRNazanin"/>
          <w:color w:val="111111"/>
          <w:sz w:val="28"/>
          <w:szCs w:val="28"/>
          <w:rtl w:val="true"/>
          <w:lang w:bidi="fa-IR"/>
        </w:rPr>
        <w:t>.</w:t>
      </w:r>
    </w:p>
    <w:p>
      <w:pPr>
        <w:pStyle w:val="Heading3"/>
        <w:numPr>
          <w:ilvl w:val="2"/>
          <w:numId w:val="1"/>
        </w:numPr>
        <w:rPr/>
      </w:pPr>
      <w:bookmarkStart w:id="269" w:name="__RefHeading___Toc1706026_2281741623"/>
      <w:bookmarkStart w:id="270" w:name="_Toc100"/>
      <w:bookmarkEnd w:id="269"/>
      <w:r>
        <w:rPr/>
        <w:t>11</w:t>
      </w:r>
      <w:r>
        <w:rPr>
          <w:rtl w:val="true"/>
        </w:rPr>
        <w:t xml:space="preserve">. </w:t>
      </w:r>
      <w:r>
        <w:rPr>
          <w:rtl w:val="true"/>
        </w:rPr>
        <w:t>تعصّب و گرایش های محلی و منطقه ای</w:t>
      </w:r>
      <w:bookmarkEnd w:id="270"/>
    </w:p>
    <w:p>
      <w:pPr>
        <w:pStyle w:val="BookText"/>
        <w:rPr/>
      </w:pPr>
      <w:r>
        <w:rPr>
          <w:rFonts w:ascii="IRNazanin" w:hAnsi="IRNazanin" w:eastAsia="IRNazanin"/>
          <w:color w:val="111111"/>
          <w:sz w:val="28"/>
          <w:sz w:val="28"/>
          <w:szCs w:val="28"/>
          <w:rtl w:val="true"/>
          <w:lang w:bidi="fa-IR"/>
        </w:rPr>
        <w:t>تعصب و گرایش‌های محلی و منطقه‌ای، از آسیب‌های دیگری است که می‌تواند آسیب‌های جدّی بر پیکر نهاد شورا وارد سازد؛ زیرا در این حالت، منافع و اهداف محلی و منطقه‌ای، بر اهداف ملّی و ارزشی اسلام پیشی گرفته و شوراها به صورت دولت‌های محلی و منطقه‌ای، به رقابت با دولت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با اصل یکصدم قانون اساسی که شوراها را به پیروی از حکومت مرکزی ملزم کرده، مغایر است بلکه دولت را از انجام برنامه‌ها و وظایفش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کشورهایی که دارای فرهنگ‌های گوناگون و شرایط جغرافیایی مختلف هستند، به شکل حادتری امکان ظهور دارد</w:t>
      </w:r>
      <w:r>
        <w:rPr>
          <w:rFonts w:eastAsia="IRNazanin" w:cs="IRNazanin"/>
          <w:color w:val="111111"/>
          <w:sz w:val="28"/>
          <w:szCs w:val="28"/>
          <w:rtl w:val="true"/>
          <w:lang w:bidi="fa-IR"/>
        </w:rPr>
        <w:t>.</w:t>
      </w:r>
    </w:p>
    <w:p>
      <w:pPr>
        <w:pStyle w:val="Heading3"/>
        <w:numPr>
          <w:ilvl w:val="2"/>
          <w:numId w:val="1"/>
        </w:numPr>
        <w:rPr/>
      </w:pPr>
      <w:bookmarkStart w:id="271" w:name="__RefHeading___Toc1706028_2281741623"/>
      <w:bookmarkStart w:id="272" w:name="_Toc101"/>
      <w:bookmarkEnd w:id="271"/>
      <w:r>
        <w:rPr/>
        <w:t>12</w:t>
      </w:r>
      <w:r>
        <w:rPr>
          <w:rtl w:val="true"/>
        </w:rPr>
        <w:t xml:space="preserve">. </w:t>
      </w:r>
      <w:r>
        <w:rPr>
          <w:rtl w:val="true"/>
        </w:rPr>
        <w:t>امکان تشدید تضادهای سیاسی</w:t>
      </w:r>
      <w:bookmarkEnd w:id="27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میان شوراها و نمایندگان دولت، در مورد موضوع‌های خاص حوزه عمل شوراها، اختلاف فکری پیش آید، در صورت بی‌توجهی و همکاری نکردن دو طرف، ممکن است دامنه اختلاف‌ها، به عرصه مسائل سیاسی نیز کشیده شود و به تشدید تضادهای سیاسی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نوسان‌های سیاسی </w:t>
      </w:r>
      <w:bookmarkStart w:id="273" w:name="pg3891_25186"/>
    </w:p>
    <w:p>
      <w:pPr>
        <w:pStyle w:val="BookText"/>
        <w:rPr/>
      </w:pPr>
      <w:bookmarkEnd w:id="273"/>
      <w:r>
        <w:rPr>
          <w:rFonts w:ascii="IRNazanin" w:hAnsi="IRNazanin" w:eastAsia="IRNazanin"/>
          <w:color w:val="111111"/>
          <w:sz w:val="28"/>
          <w:sz w:val="28"/>
          <w:szCs w:val="28"/>
          <w:rtl w:val="true"/>
          <w:lang w:bidi="fa-IR"/>
        </w:rPr>
        <w:t>و اجتماعی می‌تواند هزینه‌های پیش‌بینی شده برای توسعه مناطق را افزایش دهد و به همبستگی اجتماعی آسیب وارد سازد که این موضوع، با ضوابط حاکم بر شوراها مغایر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سبب می‌شود که وقت و انرژی اعضای شورا و مسئولان، در مسائل حاشیه‌ای و غیرواقعی صرف شود و در نهایت، اثربخشی شوراها و اعتماد مردم را از بین ببرد</w:t>
      </w:r>
      <w:r>
        <w:rPr>
          <w:rFonts w:eastAsia="IRNazanin" w:cs="IRNazanin"/>
          <w:color w:val="111111"/>
          <w:sz w:val="28"/>
          <w:szCs w:val="28"/>
          <w:rtl w:val="true"/>
          <w:lang w:bidi="fa-IR"/>
        </w:rPr>
        <w:t>.</w:t>
      </w:r>
    </w:p>
    <w:p>
      <w:pPr>
        <w:pStyle w:val="Heading3"/>
        <w:numPr>
          <w:ilvl w:val="2"/>
          <w:numId w:val="1"/>
        </w:numPr>
        <w:rPr/>
      </w:pPr>
      <w:bookmarkStart w:id="274" w:name="__RefHeading___Toc1706030_2281741623"/>
      <w:bookmarkStart w:id="275" w:name="_Toc102"/>
      <w:bookmarkEnd w:id="274"/>
      <w:r>
        <w:rPr/>
        <w:t>13</w:t>
      </w:r>
      <w:r>
        <w:rPr>
          <w:rtl w:val="true"/>
        </w:rPr>
        <w:t xml:space="preserve">. </w:t>
      </w:r>
      <w:r>
        <w:rPr>
          <w:rtl w:val="true"/>
        </w:rPr>
        <w:t>بی توجهی به محدودیت ها</w:t>
      </w:r>
      <w:bookmarkEnd w:id="275"/>
    </w:p>
    <w:p>
      <w:pPr>
        <w:pStyle w:val="BookText"/>
        <w:rPr/>
      </w:pPr>
      <w:r>
        <w:rPr>
          <w:rFonts w:ascii="IRNazanin" w:hAnsi="IRNazanin" w:eastAsia="IRNazanin"/>
          <w:color w:val="111111"/>
          <w:sz w:val="28"/>
          <w:sz w:val="28"/>
          <w:szCs w:val="28"/>
          <w:rtl w:val="true"/>
          <w:lang w:bidi="fa-IR"/>
        </w:rPr>
        <w:t>شوراها از نظر قانونی، مالی، فنی، نیروی انسانی، کارآییِ اداری، نظارت بر طرح‌ها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توان، ظرفیت و محدودیت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محدودیت‌ها و تراشیدن مخارج و سرمایه‌گذاری‌های بیش از توان درآمدی در قلمرو حوزه‌های شورا، می‌تواند روند رشد و توسعه را مختل ساخته و تصویری ناخوشایند از ناکارآمدی شوراها را نمایان سازد که نتیجه آن، کاهش اعتبار شوراها در دید مردم و نظام سیاسی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 اصلی‌ترین وظایف اعضای شوراها، شناخت محدودیت در حوزه عملکردی و تلاش برای رفع محرومیت و محدودیت از آن است</w:t>
      </w:r>
      <w:r>
        <w:rPr>
          <w:rFonts w:eastAsia="IRNazanin" w:cs="IRNazanin"/>
          <w:color w:val="111111"/>
          <w:sz w:val="28"/>
          <w:szCs w:val="28"/>
          <w:rtl w:val="true"/>
          <w:lang w:bidi="fa-IR"/>
        </w:rPr>
        <w:t>.</w:t>
      </w:r>
    </w:p>
    <w:p>
      <w:pPr>
        <w:pStyle w:val="Heading3"/>
        <w:numPr>
          <w:ilvl w:val="2"/>
          <w:numId w:val="1"/>
        </w:numPr>
        <w:rPr/>
      </w:pPr>
      <w:bookmarkStart w:id="276" w:name="__RefHeading___Toc1706032_2281741623"/>
      <w:bookmarkStart w:id="277" w:name="_Toc103"/>
      <w:bookmarkEnd w:id="276"/>
      <w:r>
        <w:rPr/>
        <w:t>14</w:t>
      </w:r>
      <w:r>
        <w:rPr>
          <w:rtl w:val="true"/>
        </w:rPr>
        <w:t xml:space="preserve">. </w:t>
      </w:r>
      <w:r>
        <w:rPr>
          <w:rtl w:val="true"/>
        </w:rPr>
        <w:t>نداشتن تمایل سیاسی</w:t>
      </w:r>
      <w:bookmarkEnd w:id="27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سیاسی، شوراها نوعی توزیع قدرت در سطوح پایین جامعه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توزیع قدرت، به یقین در مسیر حرکت و رشد، نیازمند اختیار، انتقال امکان و فراهم شدن ابزارهای تصمیم‌گیری و اجرایی در سطح شهرها و روستاهاست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تمایل سیاسی برای تأمین این نیازها وجود نداشته باشد، شوراها به شکل کلیشه‌ای و دستوری تبدیل می‌شوند و فرآیند مشارکت مردم را مختل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تمایل، نه تنها باید در سطح </w:t>
      </w:r>
      <w:bookmarkStart w:id="278" w:name="pg3891_25187"/>
    </w:p>
    <w:p>
      <w:pPr>
        <w:pStyle w:val="BookText"/>
        <w:rPr/>
      </w:pPr>
      <w:bookmarkEnd w:id="278"/>
      <w:r>
        <w:rPr>
          <w:rFonts w:ascii="IRNazanin" w:hAnsi="IRNazanin" w:eastAsia="IRNazanin"/>
          <w:color w:val="111111"/>
          <w:sz w:val="28"/>
          <w:sz w:val="28"/>
          <w:szCs w:val="28"/>
          <w:rtl w:val="true"/>
          <w:lang w:bidi="fa-IR"/>
        </w:rPr>
        <w:t xml:space="preserve">مسئولان حکومتی و قانون‌گذاری باشد، بلکه در سطوح سازمان‌های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فراهم باشد؛ زیرا کمبود آن، می‌تواند به کاهش کارآیی برنامه‌ها و فعالیت‌های شوراها بیانجامد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یقین، توجه به این مجموعه آسیب‌ها و آفات، می‌تواند از افتادن شوراها در مسیرهای انحرافی و مشکل‌آفرین پیش‌گیری کند و مایه‌های خیر و برکت واقعی را برای نظام اسلامی ایران فراهم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79" w:name="__RefHeading___Toc1706034_2281741623"/>
      <w:bookmarkStart w:id="280" w:name="_Toc104"/>
      <w:bookmarkEnd w:id="279"/>
      <w:r>
        <w:rPr>
          <w:rtl w:val="true"/>
        </w:rPr>
        <w:t>فصل ششم</w:t>
      </w:r>
      <w:r>
        <w:rPr>
          <w:rtl w:val="true"/>
        </w:rPr>
        <w:t xml:space="preserve">: </w:t>
      </w:r>
      <w:r>
        <w:rPr>
          <w:rtl w:val="true"/>
        </w:rPr>
        <w:t>راهکارهای پیشنهادی</w:t>
      </w:r>
      <w:bookmarkEnd w:id="280"/>
    </w:p>
    <w:p>
      <w:pPr>
        <w:pStyle w:val="Heading3"/>
        <w:numPr>
          <w:ilvl w:val="2"/>
          <w:numId w:val="1"/>
        </w:numPr>
        <w:rPr/>
      </w:pPr>
      <w:bookmarkStart w:id="281" w:name="__RefHeading___Toc1706036_2281741623"/>
      <w:bookmarkStart w:id="282" w:name="_Toc105"/>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برای پیشرفت کارآیی و دستیابی شوراها به جایگاه واقعی خود، راهکارهایی به شرح ذیل ارائه می‌گردد</w:t>
      </w:r>
      <w:r>
        <w:rPr>
          <w:rFonts w:eastAsia="IRNazanin" w:cs="IRNazanin"/>
          <w:color w:val="111111"/>
          <w:sz w:val="28"/>
          <w:szCs w:val="28"/>
          <w:rtl w:val="true"/>
          <w:lang w:bidi="fa-IR"/>
        </w:rPr>
        <w:t>:</w:t>
      </w:r>
    </w:p>
    <w:p>
      <w:pPr>
        <w:pStyle w:val="Heading3"/>
        <w:numPr>
          <w:ilvl w:val="2"/>
          <w:numId w:val="1"/>
        </w:numPr>
        <w:rPr/>
      </w:pPr>
      <w:bookmarkStart w:id="283" w:name="__RefHeading___Toc1706038_2281741623"/>
      <w:bookmarkStart w:id="284" w:name="_Toc106"/>
      <w:bookmarkEnd w:id="283"/>
      <w:r>
        <w:rPr/>
        <w:t>1</w:t>
      </w:r>
      <w:r>
        <w:rPr>
          <w:rtl w:val="true"/>
        </w:rPr>
        <w:t xml:space="preserve">. </w:t>
      </w:r>
      <w:r>
        <w:rPr>
          <w:rtl w:val="true"/>
        </w:rPr>
        <w:t>نهادینه کردن مشارکت مردمی</w:t>
      </w:r>
      <w:bookmarkEnd w:id="284"/>
    </w:p>
    <w:p>
      <w:pPr>
        <w:pStyle w:val="Heading4"/>
        <w:numPr>
          <w:ilvl w:val="3"/>
          <w:numId w:val="1"/>
        </w:numPr>
        <w:rPr/>
      </w:pPr>
      <w:bookmarkStart w:id="285" w:name="__RefHeading___Toc1706040_2281741623"/>
      <w:bookmarkStart w:id="286" w:name="_Toc107"/>
      <w:bookmarkEnd w:id="285"/>
      <w:r>
        <w:rPr>
          <w:rtl w:val="true"/>
        </w:rPr>
        <w:t>اشاره</w:t>
      </w:r>
      <w:bookmarkEnd w:id="28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هیچ فرد بی‌مسئولیتی نمی‌تواند وجود داشته باشد، بلکه همه درباره سرنوشت خود و دیگران در برابر خداوند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مردم باید از هر فرصتی برای رشد و پیشرفت خود و دیگران در عرصه‌های </w:t>
      </w:r>
      <w:bookmarkStart w:id="287" w:name="pg3891_25188"/>
    </w:p>
    <w:p>
      <w:pPr>
        <w:pStyle w:val="BookText"/>
        <w:rPr/>
      </w:pPr>
      <w:bookmarkEnd w:id="287"/>
      <w:r>
        <w:rPr>
          <w:rFonts w:ascii="IRNazanin" w:hAnsi="IRNazanin" w:eastAsia="IRNazanin"/>
          <w:color w:val="111111"/>
          <w:sz w:val="28"/>
          <w:sz w:val="28"/>
          <w:szCs w:val="28"/>
          <w:rtl w:val="true"/>
          <w:lang w:bidi="fa-IR"/>
        </w:rPr>
        <w:t>گوناگون زندگی بهره گیرند و شورا، نهادی است که می‌تواند این بستر رشد را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ارزشمند، شایسته است زمینه مشارکت مردم فراهم آید؛ یعنی مشارکت نهادینه شود، به گونه‌ای که مردم از زمان انتخاب افراد مورد اعتماد خود در شورا، در تمام مراحل برنامه‌ریزی، اجرا، پی‌گیری و نظارت بر آن‌ها، خود را سهیم دانسته و از هیچ کوششی برای تحقق اهداف شورا و رسانیدن آن به جایگاه واقعی‌اش دریغ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با نهادینه شدن مشارکت مردم در شوراها، بسیاری از موانع و مشکلات اجتماعی و اقتصادی که فراروی جامعه اسلامی و دولت‌مردان آن است، از میان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دانست که نهادینه کردن مشارکت به سادگی امکان‌پذیر نیست و به برنامه‌ریزی و آشنایی به رموز کار نیاز دارد که به مهم‌ترین آن‌ها می‌پردازیم</w:t>
      </w:r>
      <w:r>
        <w:rPr>
          <w:rFonts w:eastAsia="IRNazanin" w:cs="IRNazanin"/>
          <w:color w:val="111111"/>
          <w:sz w:val="28"/>
          <w:szCs w:val="28"/>
          <w:rtl w:val="true"/>
          <w:lang w:bidi="fa-IR"/>
        </w:rPr>
        <w:t>.</w:t>
      </w:r>
    </w:p>
    <w:p>
      <w:pPr>
        <w:pStyle w:val="Heading4"/>
        <w:numPr>
          <w:ilvl w:val="3"/>
          <w:numId w:val="1"/>
        </w:numPr>
        <w:rPr/>
      </w:pPr>
      <w:bookmarkStart w:id="288" w:name="__RefHeading___Toc1706042_2281741623"/>
      <w:bookmarkStart w:id="289" w:name="_Toc108"/>
      <w:bookmarkEnd w:id="288"/>
      <w:r>
        <w:rPr>
          <w:rtl w:val="true"/>
        </w:rPr>
        <w:t>الف</w:t>
      </w:r>
      <w:r>
        <w:rPr>
          <w:rtl w:val="true"/>
        </w:rPr>
        <w:t xml:space="preserve">) </w:t>
      </w:r>
      <w:r>
        <w:rPr>
          <w:rtl w:val="true"/>
        </w:rPr>
        <w:t>اطلاع رسانی</w:t>
      </w:r>
      <w:bookmarkEnd w:id="289"/>
    </w:p>
    <w:p>
      <w:pPr>
        <w:pStyle w:val="BookText"/>
        <w:rPr/>
      </w:pPr>
      <w:r>
        <w:rPr>
          <w:rFonts w:ascii="IRNazanin" w:hAnsi="IRNazanin" w:eastAsia="IRNazanin"/>
          <w:color w:val="111111"/>
          <w:sz w:val="28"/>
          <w:sz w:val="28"/>
          <w:szCs w:val="28"/>
          <w:rtl w:val="true"/>
          <w:lang w:bidi="fa-IR"/>
        </w:rPr>
        <w:t>اطلاع‌رسانی به مردم، یکی از ضرورت‌های زمان و نیز نشانه احترام به نظر و خواست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موضوع، به دلیل ماهیت مردمی بودن شورا، به طور جدّی‌تر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اطلاع‌رسانی، جریانی دو 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سوی این جریان، اعضای شورا قرار دارند که دست کم باید از دیدگاه‌ها، چشم‌داشت‌ها و خواست‌های مردم آگاه باشند و در سوی دیگر، شهروندان هستند که حق دارند از عملکرد نمایندگان خودآگاهی یابند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شوراها اگر بخواهند از روزمرگی و سکون نجات یابند و به پویایی برسند و رسالت واقعی خود را انجام دهند، به برقراری ارتباط با لایه‌های </w:t>
      </w:r>
    </w:p>
    <w:p>
      <w:pPr>
        <w:pStyle w:val="BookText"/>
        <w:rPr/>
      </w:pPr>
      <w:r>
        <w:rPr>
          <w:rFonts w:ascii="IRNazanin" w:hAnsi="IRNazanin" w:eastAsia="IRNazanin"/>
          <w:color w:val="111111"/>
          <w:sz w:val="28"/>
          <w:sz w:val="28"/>
          <w:szCs w:val="28"/>
          <w:rtl w:val="true"/>
          <w:lang w:bidi="fa-IR"/>
        </w:rPr>
        <w:t>مختلف مردم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ارتباط، اعضای شورا می‌توانند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این ارتباط قوی‌تر باشد، اطلاع‌رسانی نیز بهتر انجام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روابط متقابل با شفافیتِ اطلاع‌رسانی همراه باشد، به بهبود عملکرد شوراها کمک خواهد کرد و از هر گونه سوء تعبیر، برداشت ناقص و ایجاد ذهنیت‌های منفی و بی‌اساس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چشم‌داشت‌های مردم و شوراها را تعدیل خواهد بخشید و هماهنگی مستحکمی میان این دو ایجاد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امر اطلاع‌رسانی باید به آن توجه شود، ماهیت کار اطلاع‌رسانی در این حوزه است؛ حوزه‌ای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گسترده‌ای با مردم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اطلاع‌رسانی قادرند شورا را به معنای واقعی به میان آحاد مردم بکشانند و از فاصله به‌وجود آمده میان شورا و مردم بکاهند و منتخبان را در تحقق خواسته‌های مردم یاری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گاهی مصوّبه‌ها و تصمیم‌هایی در شورا گرفته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کوتاه‌مدت، شاید منفی ارزیابی و با واکنش مخالفان روبه‌رو شود، ولی در درازمدت، به نفع شهر و شهروندان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اطلاع‌رسانی صحیح می‌تواند در تحقق اهداف و هموارسازی و آماده‌سازی مسیر شورا نقش به‌سزایی ایفا کند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رسانی در این نقش، می‌تواند از راه توسعه مطبوعات محلی، تقویت برنامه‌های صدا و سیما در مناطق گوناگون، ایجاد ایستگاه‌های </w:t>
      </w:r>
      <w:bookmarkStart w:id="290" w:name="pg3891_25190"/>
    </w:p>
    <w:p>
      <w:pPr>
        <w:pStyle w:val="BookText"/>
        <w:rPr/>
      </w:pPr>
      <w:bookmarkEnd w:id="290"/>
      <w:r>
        <w:rPr>
          <w:rFonts w:ascii="IRNazanin" w:hAnsi="IRNazanin" w:eastAsia="IRNazanin"/>
          <w:color w:val="111111"/>
          <w:sz w:val="28"/>
          <w:sz w:val="28"/>
          <w:szCs w:val="28"/>
          <w:rtl w:val="true"/>
          <w:lang w:bidi="fa-IR"/>
        </w:rPr>
        <w:t>محلی، پخش بولتن‌های شهری در زمینه برنامه شورا، برپایی جلسه‌های همیشگی با مردم، طراحی ساختار پیشنهاد مردمی، ایجاد روابط عمومی فعّال، بهره‌گیری از اینترنت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پذیرد و بر مشارکت مردمی تأثیرگذار باشد</w:t>
      </w:r>
      <w:r>
        <w:rPr>
          <w:rFonts w:eastAsia="IRNazanin" w:cs="IRNazanin"/>
          <w:color w:val="111111"/>
          <w:sz w:val="28"/>
          <w:szCs w:val="28"/>
          <w:rtl w:val="true"/>
          <w:lang w:bidi="fa-IR"/>
        </w:rPr>
        <w:t>.</w:t>
      </w:r>
    </w:p>
    <w:p>
      <w:pPr>
        <w:pStyle w:val="Heading4"/>
        <w:numPr>
          <w:ilvl w:val="3"/>
          <w:numId w:val="1"/>
        </w:numPr>
        <w:rPr/>
      </w:pPr>
      <w:bookmarkStart w:id="291" w:name="__RefHeading___Toc1706044_2281741623"/>
      <w:bookmarkStart w:id="292" w:name="_Toc109"/>
      <w:bookmarkEnd w:id="291"/>
      <w:r>
        <w:rPr>
          <w:rtl w:val="true"/>
        </w:rPr>
        <w:t>ب</w:t>
      </w:r>
      <w:r>
        <w:rPr>
          <w:rtl w:val="true"/>
        </w:rPr>
        <w:t xml:space="preserve">) </w:t>
      </w:r>
      <w:r>
        <w:rPr>
          <w:rtl w:val="true"/>
        </w:rPr>
        <w:t>اعتمادسازی</w:t>
      </w:r>
      <w:bookmarkEnd w:id="292"/>
    </w:p>
    <w:p>
      <w:pPr>
        <w:pStyle w:val="BookText"/>
        <w:rPr/>
      </w:pPr>
      <w:r>
        <w:rPr>
          <w:rFonts w:ascii="IRNazanin" w:hAnsi="IRNazanin" w:eastAsia="IRNazanin"/>
          <w:color w:val="111111"/>
          <w:sz w:val="28"/>
          <w:sz w:val="28"/>
          <w:szCs w:val="28"/>
          <w:rtl w:val="true"/>
          <w:lang w:bidi="fa-IR"/>
        </w:rPr>
        <w:t>امام علی علیه‌السلام در نامه‌ای به یکی از فرمانداران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بکوش تا خوش‌بینی من به شما استوار باشد و نظرم دگرگون نشود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این کلام دل‌نشین، روشنگر این موضوع است که اعتماد، مایه خوش‌بینی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اعتماد، بنیان و پیش‌شرط اساسیِ هر گونه تعامل اجتماعی سالم، مانند همکاری، رقابت، هم‌زیستی، مشارکت و تلاش برای بهروزی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بی‌اعتمادی بر آن حاکم باشد، هم‌گرایی اجتماعی با بحران جدّی 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ثابت شده است که وجود بی‌اعتمادی در خانواده‌ها، به از هم پاشیدگی بنیان خانواده؛ در شرکت‌ها به خروج سهام‌داران و در حکومت‌ها، به تضعیف سیاسی و درنهایت، فروپاشی آن‌ها می‌انجامد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با توجه به مطالبی که در مورد اعتماد گفته شد، شوراها هم برای جلب مشارکت مردم، ناگزیر از اعتمادسازی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رسیدن به این مطلوب، باید از هر تصمیم یا عملی که موجب آسیب و تضعیف اعتماد مردم می‌شود، خودداری کنند و موانع اعتمادسازی را از میان برداشته </w:t>
      </w:r>
      <w:bookmarkStart w:id="293" w:name="pg3891_25191"/>
    </w:p>
    <w:p>
      <w:pPr>
        <w:pStyle w:val="BookText"/>
        <w:rPr/>
      </w:pPr>
      <w:bookmarkEnd w:id="293"/>
      <w:r>
        <w:rPr>
          <w:rFonts w:ascii="IRNazanin" w:hAnsi="IRNazanin" w:eastAsia="IRNazanin"/>
          <w:color w:val="111111"/>
          <w:sz w:val="28"/>
          <w:sz w:val="28"/>
          <w:szCs w:val="28"/>
          <w:rtl w:val="true"/>
          <w:lang w:bidi="fa-IR"/>
        </w:rPr>
        <w:t>یا آن را به حداقل برسانند تا جوّ اعتماد و تفاهم بر روابط مردم و شورا حاکم شود</w:t>
      </w:r>
      <w:r>
        <w:rPr>
          <w:rFonts w:eastAsia="IRNazanin" w:cs="IRNazanin"/>
          <w:color w:val="111111"/>
          <w:sz w:val="28"/>
          <w:szCs w:val="28"/>
          <w:rtl w:val="true"/>
          <w:lang w:bidi="fa-IR"/>
        </w:rPr>
        <w:t>.</w:t>
      </w:r>
    </w:p>
    <w:p>
      <w:pPr>
        <w:pStyle w:val="Heading4"/>
        <w:numPr>
          <w:ilvl w:val="3"/>
          <w:numId w:val="1"/>
        </w:numPr>
        <w:rPr/>
      </w:pPr>
      <w:bookmarkStart w:id="294" w:name="__RefHeading___Toc1706046_2281741623"/>
      <w:bookmarkStart w:id="295" w:name="_Toc110"/>
      <w:bookmarkEnd w:id="294"/>
      <w:r>
        <w:rPr>
          <w:rtl w:val="true"/>
        </w:rPr>
        <w:t>ج</w:t>
      </w:r>
      <w:r>
        <w:rPr>
          <w:rtl w:val="true"/>
        </w:rPr>
        <w:t xml:space="preserve">) </w:t>
      </w:r>
      <w:r>
        <w:rPr>
          <w:rtl w:val="true"/>
        </w:rPr>
        <w:t>آموزش فرهنگ مشارکت</w:t>
      </w:r>
      <w:bookmarkEnd w:id="295"/>
    </w:p>
    <w:p>
      <w:pPr>
        <w:pStyle w:val="BookText"/>
        <w:rPr/>
      </w:pPr>
      <w:r>
        <w:rPr>
          <w:rFonts w:ascii="IRNazanin" w:hAnsi="IRNazanin" w:eastAsia="IRNazanin"/>
          <w:color w:val="111111"/>
          <w:sz w:val="28"/>
          <w:sz w:val="28"/>
          <w:szCs w:val="28"/>
          <w:rtl w:val="true"/>
          <w:lang w:bidi="fa-IR"/>
        </w:rPr>
        <w:t>برای ایجاد مشارکت مردمی در شوراها، به آموزش فرهنگ مشارکت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نهادینه مردم در برخی کشورها، نتیجه تلاش همیشگی و بلندمدّت مردم و مسئولان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فرهنگ مشارکت، از دوران تحصیل به متون درسی و در میان خانواده‌ها راه یافته و مردم در قالب صدها برنامه مشارکتی، آموزش می‌بینند و اهمیّت دخالت در تمامی ابعاد سرنوشت خویش را با همه وجود حس کرده‌اند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رویداد خجسته، در کشور اسلامی ما با وجود پایگاه‌های قدرتمند مذهبی که ترویج دهنده تفکر مشارکتی اسلامی هستند، می‌تواند به شکل گسترده‌تر، ولی متفاوت‌تر از کشورهای دیگر رخ دهد و صدها سازمان و گروه اجتماعی کاری داوطلبانه را در میان زنان خانه‌دار، نوجوانان و جوانان متعهد و نیز توده‌های میلیونی مردم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شرطی رخ خواهد داد که بخواهیم مبانی مشارکت را برای مردم تبیین کرده و راه‌های مشارکت را توسعه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از نهادهای ارتباطی جامعه،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مطبوعات، آموزش و پرورش، وزارت فرهنگ و ارشاد اسلامی، وزارت علوم تحقیقات و فنآوری بخواهیم که بیش از گذشته، به وظیفه و رسالت خود در این زمینه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ما الگویی ارزشمند هم‌چون بسیج مستضعفان را از مشارکت داوطلبانه و میلیونی مردم در عرصه‌های مختلف اجتماعی، از جمله دفاع از ارزش‌ها و سازندگی در پیش رو داریم</w:t>
      </w:r>
      <w:r>
        <w:rPr>
          <w:rFonts w:eastAsia="IRNazanin" w:cs="IRNazanin"/>
          <w:color w:val="111111"/>
          <w:sz w:val="28"/>
          <w:szCs w:val="28"/>
          <w:rtl w:val="true"/>
          <w:lang w:bidi="fa-IR"/>
        </w:rPr>
        <w:t xml:space="preserve">. </w:t>
      </w:r>
      <w:bookmarkStart w:id="296" w:name="pg3891_25192"/>
    </w:p>
    <w:p>
      <w:pPr>
        <w:pStyle w:val="Heading4"/>
        <w:numPr>
          <w:ilvl w:val="3"/>
          <w:numId w:val="1"/>
        </w:numPr>
        <w:rPr/>
      </w:pPr>
      <w:bookmarkStart w:id="297" w:name="__RefHeading___Toc1706048_2281741623"/>
      <w:bookmarkStart w:id="298" w:name="_Toc111"/>
      <w:bookmarkEnd w:id="296"/>
      <w:bookmarkEnd w:id="297"/>
      <w:r>
        <w:rPr>
          <w:rtl w:val="true"/>
        </w:rPr>
        <w:t>د</w:t>
      </w:r>
      <w:r>
        <w:rPr>
          <w:rtl w:val="true"/>
        </w:rPr>
        <w:t xml:space="preserve">) </w:t>
      </w:r>
      <w:r>
        <w:rPr>
          <w:rtl w:val="true"/>
        </w:rPr>
        <w:t>نظارت نهادهای مردمی و غیردولتی</w:t>
      </w:r>
      <w:bookmarkEnd w:id="298"/>
    </w:p>
    <w:p>
      <w:pPr>
        <w:pStyle w:val="BookText"/>
        <w:rPr/>
      </w:pPr>
      <w:r>
        <w:rPr>
          <w:rFonts w:ascii="IRNazanin" w:hAnsi="IRNazanin" w:eastAsia="IRNazanin"/>
          <w:color w:val="111111"/>
          <w:sz w:val="28"/>
          <w:sz w:val="28"/>
          <w:szCs w:val="28"/>
          <w:rtl w:val="true"/>
          <w:lang w:bidi="fa-IR"/>
        </w:rPr>
        <w:t>امام علی علیه‌السلام در نامه معروف خود به مالک اشتر، اهمیت نظارت بر امور کارگزاران حکومتی را چنین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کارگزاران را بررسی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راست‌گو و باوفا بر آنان بگمار؛ که مراقبت و بازرسی پنهانی تو از کار آنان، سبب امانت‌داری و مهربانی مردم خواهد شد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بر این اساس، نظارت، پادزهر فساد در شکل‌های گوناگون امور حکومتی است و شورا هم نمی‌تواند از این قاعده بیرون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نظارت، نظارتی مردمی و خارج از حیطه نظارت‌های دولتی باشد، موجب خواهد شد تا اعضای شورا، افزون بر رعایت عدالت و برابری، بیش‌تر منافع مردم و خواسته‌های به حق آن‌ها را در حیطه وظایف خود مورد توجه قرار دهند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نظارت بر عملکرد شوراها، نقش احزاب مردمی و سازمان‌های غیردولتی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بدنه کارشناسی و متخصصان داوطلب، بدون وابستگی به دولت، می‌تواند بسیار مفید و ارزنده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تمام دنیا، نقش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در بهبود مسائل شهری، شامل مسائل زیست محیطی، فرهنگی، اجتماعی، اقتصادی و سیاسی، بسیار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لازم به این‌گونه تشکل‌ها، به منزله سرمایه‌گذاری عمرانی است که می‌توان با استفاده از توان تخصصی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همانند دیگر کشورها، محرومیت را </w:t>
      </w:r>
      <w:bookmarkStart w:id="299" w:name="pg3891_25193"/>
    </w:p>
    <w:p>
      <w:pPr>
        <w:pStyle w:val="BookText"/>
        <w:rPr/>
      </w:pPr>
      <w:bookmarkEnd w:id="299"/>
      <w:r>
        <w:rPr>
          <w:rFonts w:ascii="IRNazanin" w:hAnsi="IRNazanin" w:eastAsia="IRNazanin"/>
          <w:color w:val="111111"/>
          <w:sz w:val="28"/>
          <w:sz w:val="28"/>
          <w:szCs w:val="28"/>
          <w:rtl w:val="true"/>
          <w:lang w:bidi="fa-IR"/>
        </w:rPr>
        <w:t>کاهش داد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به یقین، احزاب مردمی و تشکل‌های غیردولتی می‌توانند با نظارت همیشگیِ خود بر عملکرد شوراها و همین‌طور آموزش مردم در راستای پرسشگری نسبت به چگونگی ارائه خدمات، نقش مفید و مؤثری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گفتار در صورتی صحیح است که از این تشکّل‌ها نیز سوء استفاده نشود؛ زیرا امکان آسیب‌پذیریِ آن‌ها نیز وجود دارد</w:t>
      </w:r>
      <w:r>
        <w:rPr>
          <w:rFonts w:eastAsia="IRNazanin" w:cs="IRNazanin"/>
          <w:color w:val="111111"/>
          <w:sz w:val="28"/>
          <w:szCs w:val="28"/>
          <w:rtl w:val="true"/>
          <w:lang w:bidi="fa-IR"/>
        </w:rPr>
        <w:t>.</w:t>
      </w:r>
    </w:p>
    <w:p>
      <w:pPr>
        <w:pStyle w:val="Heading3"/>
        <w:numPr>
          <w:ilvl w:val="2"/>
          <w:numId w:val="1"/>
        </w:numPr>
        <w:rPr/>
      </w:pPr>
      <w:bookmarkStart w:id="300" w:name="__RefHeading___Toc1706050_2281741623"/>
      <w:bookmarkStart w:id="301" w:name="_Toc112"/>
      <w:bookmarkEnd w:id="300"/>
      <w:r>
        <w:rPr/>
        <w:t>2</w:t>
      </w:r>
      <w:r>
        <w:rPr>
          <w:rtl w:val="true"/>
        </w:rPr>
        <w:t xml:space="preserve">. </w:t>
      </w:r>
      <w:r>
        <w:rPr>
          <w:rtl w:val="true"/>
        </w:rPr>
        <w:t>حاکم کردن روح اسلامی بر فعالیت های شورا</w:t>
      </w:r>
      <w:bookmarkEnd w:id="30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دمیدن روح اسلامی به کالبد فعالیت شوراها می‌تواند موفقیت شوراها را در خدمت‌رسانی به مردم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شورا باید شایسته‌ترین، مؤمن‌ترین و مخلص‌ترین افراد را در خود جای دهد تا با حفظِ حرمت جامعه اسلامی و بندگان خدا، بار دیگری بر دوش آن مردمی نباشند که با امید آزادی، استقلال و حکومت اسلامی، راه‌های پر پیچ و خم و توان‌فرسایی را پشت سر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منتخبان در شورا نباید از آن، نام و پُلی برای رسیدن به اهداف دنیایی خود بسازند و برای موفقیت احتمالی آن، به هر کار غیرصادقانه و غیرمردمی دست زنند، بلکه برعکس، باید در ارتباط با مردم بوده و با ارائه راهکارهای عملی و به کاربستن تصمیم‌های درست، در پی حل مشکلات اساسی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زمینه، اُسوه قرار دادن ویژگی و روحیه اعضای شوراهای اسلامی اوائل انقلاب کارساز باشد که به طور خودجوش و طبیعی و نه به صورت یک مجموعه قالبیِ پیش‌ساخته، از میان توده مردم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در آن شوراها، نه انتخابی بود و نه </w:t>
      </w:r>
      <w:bookmarkStart w:id="302" w:name="pg3891_25194"/>
    </w:p>
    <w:p>
      <w:pPr>
        <w:pStyle w:val="BookText"/>
        <w:rPr/>
      </w:pPr>
      <w:bookmarkEnd w:id="302"/>
      <w:r>
        <w:rPr>
          <w:rFonts w:ascii="IRNazanin" w:hAnsi="IRNazanin" w:eastAsia="IRNazanin"/>
          <w:color w:val="111111"/>
          <w:sz w:val="28"/>
          <w:sz w:val="28"/>
          <w:szCs w:val="28"/>
          <w:rtl w:val="true"/>
          <w:lang w:bidi="fa-IR"/>
        </w:rPr>
        <w:t>انتصابی و هیچ کس به منظور تصدی یک مقام، اشغال یک پست، اعمال طرز تفکر خاص، تقویت یک جناح، تضعیف گروه‌های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عضویت این شوراها درنمی‌آمد، بلکه هدف، تنها کار برای اسلام، کمک به بندگان خدا و پیشبرد اهداف انقلاب بود و اعضای شورا، از آنچه در توان داشتند، دریغ نمی‌ورزیدند</w:t>
      </w:r>
      <w:r>
        <w:rPr>
          <w:rFonts w:eastAsia="IRNazanin" w:cs="IRNazanin"/>
          <w:color w:val="111111"/>
          <w:sz w:val="28"/>
          <w:szCs w:val="28"/>
          <w:rtl w:val="true"/>
          <w:lang w:bidi="fa-IR"/>
        </w:rPr>
        <w:t>.</w:t>
      </w:r>
    </w:p>
    <w:p>
      <w:pPr>
        <w:pStyle w:val="Heading3"/>
        <w:numPr>
          <w:ilvl w:val="2"/>
          <w:numId w:val="1"/>
        </w:numPr>
        <w:rPr/>
      </w:pPr>
      <w:bookmarkStart w:id="303" w:name="__RefHeading___Toc1706052_2281741623"/>
      <w:bookmarkStart w:id="304" w:name="_Toc113"/>
      <w:bookmarkEnd w:id="303"/>
      <w:r>
        <w:rPr/>
        <w:t>3</w:t>
      </w:r>
      <w:r>
        <w:rPr>
          <w:rtl w:val="true"/>
        </w:rPr>
        <w:t xml:space="preserve">. </w:t>
      </w:r>
      <w:r>
        <w:rPr>
          <w:rtl w:val="true"/>
        </w:rPr>
        <w:t>به کارگیری رهنمودهای رهبری</w:t>
      </w:r>
      <w:bookmarkEnd w:id="304"/>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فَتَنّا بَعْضَهُمْ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بدین گونه، ما برخی از آنان را به برخی دیگر آزمودیم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مسئولیت‌ها و برتری‌های دنیایی، ملاک برتری حقیقی نیست، بلکه ابزاری برای آزمایش است که باید سرافراز و سربلند از عهده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نیز می‌تواند یکی از این عرصه‌های آزمایش باشد که اعضای آن باید به این مسئله توجه داشته باشند و آن را عرصه‌ای برای خدمت‌رسانی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جا دارد که شوراهای سراسر کشور، رهنمودهای معمار انقلاب، امام خمینی رحمه‌الله و مقام معظم رهبری مدّ ظله العالی را سرلوحه حرکت مردمی خود قرار دهند و به دور از دغدغه‌ها و چالش‌های سیاسی، راهی را بپیمایند که در آن، اساسی‌ترین نیازهای مردم را دریابند و با مشارکت پویا و مؤثر در نهضت خدمت‌رسانی، خدمت خالص و بی‌منّت خود را که مردم بزرگوار ما چشم به راه آن هستند،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مقام معظم رهبری چه زیبا فرمود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و ادعا برای قانع کردن مردم، کافی و کارآمد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وفادارِ ما، تشنه عمل و صداقتند و هر جا از آن نشانی ببینند، همدلی و همکاری و </w:t>
      </w:r>
      <w:bookmarkStart w:id="305" w:name="pg3891_25195"/>
    </w:p>
    <w:p>
      <w:pPr>
        <w:pStyle w:val="BookText"/>
        <w:rPr/>
      </w:pPr>
      <w:bookmarkEnd w:id="305"/>
      <w:r>
        <w:rPr>
          <w:rFonts w:ascii="IRNazanin" w:hAnsi="IRNazanin" w:eastAsia="IRNazanin"/>
          <w:color w:val="111111"/>
          <w:sz w:val="28"/>
          <w:sz w:val="28"/>
          <w:szCs w:val="28"/>
          <w:rtl w:val="true"/>
          <w:lang w:bidi="fa-IR"/>
        </w:rPr>
        <w:t>وفاداری خود را نثار می‌کنند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خدمت الهی به منصه ظهور نخواهد رسید، مگر 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ویژه محرومان، آلوده نشدن به اسراف و هدر ندادن بیت‌المال با تجملات زاید و سفرها و مراسم غیرلازم و در یک کلمه، رعایت تقوا و تدبیر و پشتکار و بهره‌گیری از دانش و تجربه</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06" w:name="__RefHeading___Toc1706054_2281741623"/>
      <w:bookmarkStart w:id="307" w:name="_Toc114"/>
      <w:bookmarkEnd w:id="306"/>
      <w:r>
        <w:rPr/>
        <w:t>4</w:t>
      </w:r>
      <w:r>
        <w:rPr>
          <w:rtl w:val="true"/>
        </w:rPr>
        <w:t xml:space="preserve">. </w:t>
      </w:r>
      <w:r>
        <w:rPr>
          <w:rtl w:val="true"/>
        </w:rPr>
        <w:t>آگاهی به وظایف و دانش روز</w:t>
      </w:r>
      <w:bookmarkEnd w:id="307"/>
    </w:p>
    <w:p>
      <w:pPr>
        <w:pStyle w:val="BookText"/>
        <w:rPr/>
      </w:pPr>
      <w:r>
        <w:rPr>
          <w:rFonts w:ascii="IRNazanin" w:hAnsi="IRNazanin" w:eastAsia="IRNazanin"/>
          <w:color w:val="111111"/>
          <w:sz w:val="28"/>
          <w:sz w:val="28"/>
          <w:szCs w:val="28"/>
          <w:rtl w:val="true"/>
          <w:lang w:bidi="fa-IR"/>
        </w:rPr>
        <w:t>امام علی علیه‌السلام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حرکت و کاری نیست، مگر این‌که در انجام آن، به آگاهی و آشنایی و معرفت نیازمند باشی</w:t>
      </w:r>
      <w:r>
        <w:rPr>
          <w:rFonts w:eastAsia="IRNazanin" w:cs="IRNazanin"/>
          <w:color w:val="111111"/>
          <w:sz w:val="28"/>
          <w:szCs w:val="28"/>
          <w:rtl w:val="true"/>
          <w:lang w:bidi="fa-IR"/>
        </w:rPr>
        <w:t>.</w:t>
      </w:r>
      <w:r>
        <w:rPr>
          <w:rStyle w:val="FootnoteAnchor"/>
          <w:rtl w:val="true"/>
        </w:rPr>
        <w:footnoteReference w:id="12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فرمایش گهربار، آگاهی به وظایف و دستیازی به دانش روز و مهارت‌های فکری و عملی، می‌تواند در هر امری گره‌گشا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هم به عنوان یک مجموعه فراگیر و ملی که کارکرد آن مبتنی بر تصمیم جمعی و رأی اکثریت است، از این آگاهی و شناخت ناگزیر خواهد بود؛ زیرا باید با به کار گرفتن مهارت‌ها و راهکارهایی بتواند این فراگیری را حفظ و سکّان این کشتیِ را ـ که گسترده‌ترین و قوی‌ترین نهاد مردمی است ـ به </w:t>
      </w:r>
      <w:bookmarkStart w:id="308" w:name="pg3891_25196"/>
    </w:p>
    <w:p>
      <w:pPr>
        <w:pStyle w:val="BookText"/>
        <w:rPr/>
      </w:pPr>
      <w:bookmarkEnd w:id="308"/>
      <w:r>
        <w:rPr>
          <w:rFonts w:ascii="IRNazanin" w:hAnsi="IRNazanin" w:eastAsia="IRNazanin"/>
          <w:color w:val="111111"/>
          <w:sz w:val="28"/>
          <w:sz w:val="28"/>
          <w:szCs w:val="28"/>
          <w:rtl w:val="true"/>
          <w:lang w:bidi="fa-IR"/>
        </w:rPr>
        <w:t>سوی ساحلی که ناخدایش از پیش در نظر گرفته، هدایت کند و پاسخ‌گوی خواسته‌های به حق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کم‌ترین حُسن مسلّح شدن این نهاد مدنی به ابزار علمی و عملی در حیطه وظایف، تضمین هر چه بیشترِ کارگشایی و برطرف ساختن مشکلات مردم خواهد بود و در این زمینه، برگزاری آموزش‌های کوتاه مدت پیش و پس از آغاز فعالیتِ داوطلبان نمایندگی شوراها، می‌تواند مفید و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9" w:name="__RefHeading___Toc1706056_2281741623"/>
      <w:bookmarkStart w:id="310" w:name="_Toc115"/>
      <w:bookmarkEnd w:id="309"/>
      <w:r>
        <w:rPr/>
        <w:t>5</w:t>
      </w:r>
      <w:r>
        <w:rPr>
          <w:rtl w:val="true"/>
        </w:rPr>
        <w:t xml:space="preserve">. </w:t>
      </w:r>
      <w:r>
        <w:rPr>
          <w:rtl w:val="true"/>
        </w:rPr>
        <w:t>حمایت مادی و معنوی دولت</w:t>
      </w:r>
      <w:bookmarkEnd w:id="31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نظام سیاسی، دولت نقش اساسی را در شکل‌گیری و توسعه نهادهای نوپا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شوراها از نهادهای نوپا در جامعه ما به شمار می‌آید و برای گستردگی حوزه فعالیت خود، نیازمند حمایت‌های بی‌دریغ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حمایت‌های دولت در ابعاد مادّی و معنوی می‌تواند عامل مؤثری در جلب اعتماد مردم به عملکرد و برنامه‌های 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امکان بهره‌برداری بهینه و بیش‌تر از امکانات و ابزارهای دولتی را ـ که در اختیار سازمان‌ها و نهادهای دولتی قرار دارد ـ فراهم آورد و با تأمین اعتبار کمبود منابع مالی شوراها را جبران کند و از وابستگی مالی شوراها به سازمان‌ها و نهادهای دولتی بکاهد و آن‌ها را به خودکفایی و استقلال رأی نزدیک‌تر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در تهیه و اجرای طرح‌های محلی و منطقه‌ای یاری رساند و در نهایت، مردم را نسبت به عملکرد شوراها خوش‌بین سازد</w:t>
      </w:r>
      <w:r>
        <w:rPr>
          <w:rFonts w:eastAsia="IRNazanin" w:cs="IRNazanin"/>
          <w:color w:val="111111"/>
          <w:sz w:val="28"/>
          <w:szCs w:val="28"/>
          <w:rtl w:val="true"/>
          <w:lang w:bidi="fa-IR"/>
        </w:rPr>
        <w:t xml:space="preserve">. </w:t>
      </w:r>
      <w:bookmarkStart w:id="311" w:name="pg3891_25197"/>
    </w:p>
    <w:p>
      <w:pPr>
        <w:pStyle w:val="Heading3"/>
        <w:numPr>
          <w:ilvl w:val="2"/>
          <w:numId w:val="1"/>
        </w:numPr>
        <w:rPr/>
      </w:pPr>
      <w:bookmarkStart w:id="312" w:name="__RefHeading___Toc1706058_2281741623"/>
      <w:bookmarkStart w:id="313" w:name="_Toc116"/>
      <w:bookmarkEnd w:id="311"/>
      <w:bookmarkEnd w:id="312"/>
      <w:r>
        <w:rPr/>
        <w:t>6</w:t>
      </w:r>
      <w:r>
        <w:rPr>
          <w:rtl w:val="true"/>
        </w:rPr>
        <w:t xml:space="preserve">. </w:t>
      </w:r>
      <w:r>
        <w:rPr>
          <w:rtl w:val="true"/>
        </w:rPr>
        <w:t>بهره گیری از نظریه های کارشناسان و پژوهشگران</w:t>
      </w:r>
      <w:bookmarkEnd w:id="313"/>
    </w:p>
    <w:p>
      <w:pPr>
        <w:pStyle w:val="BookText"/>
        <w:rPr/>
      </w:pPr>
      <w:r>
        <w:rPr>
          <w:rFonts w:ascii="IRNazanin" w:hAnsi="IRNazanin" w:eastAsia="IRNazanin"/>
          <w:color w:val="111111"/>
          <w:sz w:val="28"/>
          <w:sz w:val="28"/>
          <w:szCs w:val="28"/>
          <w:rtl w:val="true"/>
          <w:lang w:bidi="fa-IR"/>
        </w:rPr>
        <w:t>گرچه از ویژگی‌های اعضای شوراهای اسلامی، کارشناسی و صاحب نظر بودن در امور است، به جهت گستردگی حوزه فعالیت، اعضای شورا نمی‌توانند در همه حیطه‌ها کارشناس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حال حاضر، شوراها از نظر سطح تحصیلات و تخصص ناهمگون هستند و امکان ناکارآیی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شایسته است شوراهای محترم، بستری را فراهم سازند که بتوانند از وجود کارشناسان، دانشگاهیان و صاحب نظران بهره‌مند شوند، هم‌چنان‌که رسول خدا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همه صنایع و حرفه‌ها، از اهلش یاری بجویید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آن‌ها حتّی می‌توانند با تأسیس سازمانی همانند مرکز پژوهش‌های مجلس شورای اسلامی، از پژوهش‌های پژوهشگران تغذیه فکری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مشارکت دانشگاهیان و نخبگان در تصمیم‌گیری‌های شورا، موجب نگاه واقع‌بینانه، افزایش نظارت و کاهش دخالت شورا در امور اجرایی گشته، موفقیت شورا را دو چندان می‌کند و فصل جدیدی از کارآمدی را برای شوراها رقم خواهد زد</w:t>
      </w:r>
      <w:r>
        <w:rPr>
          <w:rFonts w:eastAsia="IRNazanin" w:cs="IRNazanin"/>
          <w:color w:val="111111"/>
          <w:sz w:val="28"/>
          <w:szCs w:val="28"/>
          <w:rtl w:val="true"/>
          <w:lang w:bidi="fa-IR"/>
        </w:rPr>
        <w:t>.</w:t>
      </w:r>
    </w:p>
    <w:p>
      <w:pPr>
        <w:pStyle w:val="Heading3"/>
        <w:numPr>
          <w:ilvl w:val="2"/>
          <w:numId w:val="1"/>
        </w:numPr>
        <w:rPr/>
      </w:pPr>
      <w:bookmarkStart w:id="314" w:name="__RefHeading___Toc1706060_2281741623"/>
      <w:bookmarkStart w:id="315" w:name="_Toc117"/>
      <w:bookmarkEnd w:id="314"/>
      <w:r>
        <w:rPr/>
        <w:t>7</w:t>
      </w:r>
      <w:r>
        <w:rPr>
          <w:rtl w:val="true"/>
        </w:rPr>
        <w:t xml:space="preserve">. </w:t>
      </w:r>
      <w:r>
        <w:rPr>
          <w:rtl w:val="true"/>
        </w:rPr>
        <w:t>اصلاح و بازنگری قانون شوراها</w:t>
      </w:r>
      <w:bookmarkEnd w:id="31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شوراها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مرحله بازنگری شده است</w:t>
      </w:r>
      <w:r>
        <w:rPr>
          <w:rFonts w:eastAsia="IRNazanin" w:cs="IRNazanin"/>
          <w:color w:val="111111"/>
          <w:sz w:val="28"/>
          <w:szCs w:val="28"/>
          <w:rtl w:val="true"/>
          <w:lang w:bidi="fa-IR"/>
        </w:rPr>
        <w:t>»</w:t>
      </w:r>
      <w:r>
        <w:rPr>
          <w:rStyle w:val="FootnoteAnchor"/>
          <w:rtl w:val="true"/>
        </w:rPr>
        <w:footnoteReference w:id="124"/>
      </w:r>
      <w:bookmarkStart w:id="316" w:name="pg3891_25198"/>
    </w:p>
    <w:p>
      <w:pPr>
        <w:pStyle w:val="BookText"/>
        <w:rPr/>
      </w:pPr>
      <w:bookmarkEnd w:id="316"/>
      <w:r>
        <w:rPr>
          <w:rFonts w:ascii="IRNazanin" w:hAnsi="IRNazanin" w:eastAsia="IRNazanin"/>
          <w:color w:val="111111"/>
          <w:sz w:val="28"/>
          <w:sz w:val="28"/>
          <w:szCs w:val="28"/>
          <w:rtl w:val="true"/>
          <w:lang w:bidi="fa-IR"/>
        </w:rPr>
        <w:t>هنوز به دلیل شفّاف نبودن قوانین، تداخل وظایف و محدود بودن اختیارات، توانایی پاسخ‌گویی به انتظارهای مردم را ندارد و آن‌ها را با تعارض‌های فراوانی روبه‌رو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بهتر است مجلس شورای اسلامی و دولت، با اصلاح و بازنگری دوباره قانون شوراها و پرهیز از آزمون و خطاهای گذشته، ابزار و امکانات خدمت‌رسانیِ بهتر را برای افراد جامعه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به اجرا در آوردن بخش‌های دیگر قانون شوراها، از جمله شوراهای شهرستان و عالی استان، به تکمیل حلقه‌های گم شده شوراها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اندازه دولت برای شفّاف سازی قانون شوراها گام بردارد، به همان میزان، از برداشت‌های فردی از قانون می‌کاهد و گامی اساسی در راه نهادینه شدن مردم‌سالاری دینی و افزایش میزان مسئولیت‌پذیری مردم برداشته، مشکلات و گرفتاری مسئولان و دولت را کاهش می‌دهد</w:t>
      </w:r>
      <w:r>
        <w:rPr>
          <w:rFonts w:eastAsia="IRNazanin" w:cs="IRNazanin"/>
          <w:color w:val="111111"/>
          <w:sz w:val="28"/>
          <w:szCs w:val="28"/>
          <w:rtl w:val="true"/>
          <w:lang w:bidi="fa-IR"/>
        </w:rPr>
        <w:t>.</w:t>
      </w:r>
    </w:p>
    <w:p>
      <w:pPr>
        <w:pStyle w:val="Heading3"/>
        <w:numPr>
          <w:ilvl w:val="2"/>
          <w:numId w:val="1"/>
        </w:numPr>
        <w:rPr/>
      </w:pPr>
      <w:bookmarkStart w:id="317" w:name="__RefHeading___Toc1706062_2281741623"/>
      <w:bookmarkStart w:id="318" w:name="_Toc118"/>
      <w:bookmarkEnd w:id="317"/>
      <w:r>
        <w:rPr/>
        <w:t>8</w:t>
      </w:r>
      <w:r>
        <w:rPr>
          <w:rtl w:val="true"/>
        </w:rPr>
        <w:t xml:space="preserve">. </w:t>
      </w:r>
      <w:r>
        <w:rPr>
          <w:rtl w:val="true"/>
        </w:rPr>
        <w:t>پیش گیری از سیاست زدگی</w:t>
      </w:r>
      <w:bookmarkEnd w:id="31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شایسته است برای پیش‌گیری از سیاست‌زدگی یا به تعبیری، جلوگیری از خودمحوری و حزب‌محوری،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محترم شوراها به تدوین یک آرمان مشترک میان خود و مردم دست زنند تا با جهت‌گیری فکری هماهنگ و بلندمدت، زمینه هم‌بستگی عمومی میان مردم و نسل‌های آینده را فراهم سازند و از تبدیل شدن اختلاف نظرها به تضادهای سیاسی میان احزاب و جناح‌ها، بکاهند و از آسیب‌های احتمالی پیش‌گیری کنند</w:t>
      </w:r>
      <w:r>
        <w:rPr>
          <w:rFonts w:eastAsia="IRNazanin" w:cs="IRNazanin"/>
          <w:color w:val="111111"/>
          <w:sz w:val="28"/>
          <w:szCs w:val="28"/>
          <w:rtl w:val="true"/>
          <w:lang w:bidi="fa-IR"/>
        </w:rPr>
        <w:t>».</w:t>
      </w:r>
      <w:r>
        <w:rPr>
          <w:rStyle w:val="FootnoteAnchor"/>
          <w:rtl w:val="true"/>
        </w:rPr>
        <w:footnoteReference w:id="125"/>
      </w:r>
      <w:bookmarkStart w:id="319" w:name="pg3891_25199"/>
    </w:p>
    <w:p>
      <w:pPr>
        <w:pStyle w:val="Heading3"/>
        <w:numPr>
          <w:ilvl w:val="2"/>
          <w:numId w:val="1"/>
        </w:numPr>
        <w:rPr/>
      </w:pPr>
      <w:bookmarkStart w:id="320" w:name="__RefHeading___Toc1706064_2281741623"/>
      <w:bookmarkStart w:id="321" w:name="_Toc119"/>
      <w:bookmarkEnd w:id="319"/>
      <w:bookmarkEnd w:id="320"/>
      <w:r>
        <w:rPr/>
        <w:t>9</w:t>
      </w:r>
      <w:r>
        <w:rPr>
          <w:rtl w:val="true"/>
        </w:rPr>
        <w:t xml:space="preserve">. </w:t>
      </w:r>
      <w:r>
        <w:rPr>
          <w:rtl w:val="true"/>
        </w:rPr>
        <w:t>پرهیز از عمل زدگی</w:t>
      </w:r>
      <w:bookmarkEnd w:id="321"/>
    </w:p>
    <w:p>
      <w:pPr>
        <w:pStyle w:val="BookText"/>
        <w:rPr/>
      </w:pPr>
      <w:r>
        <w:rPr>
          <w:rFonts w:ascii="IRNazanin" w:hAnsi="IRNazanin" w:eastAsia="IRNazanin"/>
          <w:color w:val="111111"/>
          <w:sz w:val="28"/>
          <w:sz w:val="28"/>
          <w:szCs w:val="28"/>
          <w:rtl w:val="true"/>
          <w:lang w:bidi="fa-IR"/>
        </w:rPr>
        <w:t>به یقین، برای پرهیز از عمل‌زدگی شوراها، اعضای آن‌ها نیازمند داشتن نگرش ساختاری به مسائل از راه ایجاد یک نظام جامع ارزیابی، کنترل همیشگی برنامه‌ها، ارتباط با مردم و نظرسنجی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این نگرش، مستلزم توجه گسترده به امر برنامه‌ریزی و طراحی برنامه‌ها و پروژه‌های مختلف خدماتی و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بدون این امر و صرفا با تکیه بر دیدگاه حسی و نظری، شوراها در یک مسیر توسعه غیر واقعی هدایت شود که در نهایت، موجب صرف منابع، اعتبارها و بودجه‌های متعدد، بدون کسب اهداف واقعی و مؤثر خواهد گردید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2" w:name="__RefHeading___Toc1706066_2281741623"/>
      <w:bookmarkStart w:id="323" w:name="_Toc120"/>
      <w:bookmarkEnd w:id="322"/>
      <w:r>
        <w:rPr/>
        <w:t>10</w:t>
      </w:r>
      <w:r>
        <w:rPr>
          <w:rtl w:val="true"/>
        </w:rPr>
        <w:t xml:space="preserve">. </w:t>
      </w:r>
      <w:r>
        <w:rPr>
          <w:rtl w:val="true"/>
        </w:rPr>
        <w:t>به کارگیری نوآوری برای رفع محدودیت ها</w:t>
      </w:r>
      <w:bookmarkEnd w:id="32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شوراها از دام محدودیت‌ها رهایی یابند، موفقیتشان تا حدود زیادی با به‌کارگیری روش‌های ابتکاری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این امر در محیط‌های متغیر و ناشناخته، از ضریب موفقیت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زمینه اعتبارهای مالی، وقتی دولت نمی‌تواند به تمام درخواست‌های اعتباری شوراها جامه عمل بپوشاند، می‌توان با به‌کارگیری راهکارهایی هم‌چون کنترل هزینه‌ها، افزایش دقت در توجیه اقتصادی پروژه‌ها، ایجاد درآمدهای جدید، افزایش بهره‌وری از امکانات و سرمایه‌های </w:t>
      </w:r>
    </w:p>
    <w:p>
      <w:pPr>
        <w:pStyle w:val="BookText"/>
        <w:rPr/>
      </w:pPr>
      <w:r>
        <w:rPr>
          <w:rFonts w:ascii="IRNazanin" w:hAnsi="IRNazanin" w:eastAsia="IRNazanin"/>
          <w:color w:val="111111"/>
          <w:sz w:val="28"/>
          <w:sz w:val="28"/>
          <w:szCs w:val="28"/>
          <w:rtl w:val="true"/>
          <w:lang w:bidi="fa-IR"/>
        </w:rPr>
        <w:t>عمومی، ایجاد یک برنامه مالی تدوین یافته یا تهیه بودجه‌بندی برنامه‌ای و مشخص ساختن اولویت‌ها، بر بسیاری از مشکلات مالی پیروز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24" w:name="pg3891_25201"/>
    </w:p>
    <w:p>
      <w:pPr>
        <w:pStyle w:val="Heading2"/>
        <w:numPr>
          <w:ilvl w:val="1"/>
          <w:numId w:val="1"/>
        </w:numPr>
        <w:rPr/>
      </w:pPr>
      <w:bookmarkStart w:id="325" w:name="__RefHeading___Toc1706068_2281741623"/>
      <w:bookmarkStart w:id="326" w:name="_Toc121"/>
      <w:bookmarkEnd w:id="324"/>
      <w:bookmarkEnd w:id="325"/>
      <w:r>
        <w:rPr>
          <w:rtl w:val="true"/>
        </w:rPr>
        <w:t>فصل هفتم</w:t>
      </w:r>
      <w:r>
        <w:rPr>
          <w:rtl w:val="true"/>
        </w:rPr>
        <w:t xml:space="preserve">: </w:t>
      </w:r>
      <w:r>
        <w:rPr>
          <w:rtl w:val="true"/>
        </w:rPr>
        <w:t>مشورت در ادب فارسی</w:t>
      </w:r>
      <w:bookmarkEnd w:id="326"/>
    </w:p>
    <w:p>
      <w:pPr>
        <w:pStyle w:val="Heading3"/>
        <w:numPr>
          <w:ilvl w:val="2"/>
          <w:numId w:val="1"/>
        </w:numPr>
        <w:rPr/>
      </w:pPr>
      <w:bookmarkStart w:id="327" w:name="__RefHeading___Toc1706070_2281741623"/>
      <w:bookmarkStart w:id="328" w:name="_Toc122"/>
      <w:bookmarkEnd w:id="327"/>
      <w:r>
        <w:rPr>
          <w:rtl w:val="true"/>
        </w:rPr>
        <w:t>تأثیر عقلِ ایمانی در مشورت</w:t>
      </w:r>
      <w:bookmarkEnd w:id="328"/>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می‌کرد شخصی با کسی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کز تردد وا رَهد وز مَحبسی</w:t>
      </w:r>
    </w:p>
    <w:p>
      <w:pPr>
        <w:pStyle w:val="BookText"/>
        <w:rPr/>
      </w:pPr>
      <w:r>
        <w:rPr>
          <w:rFonts w:ascii="IRNazanin" w:hAnsi="IRNazanin" w:eastAsia="IRNazanin"/>
          <w:color w:val="111111"/>
          <w:sz w:val="28"/>
          <w:sz w:val="28"/>
          <w:szCs w:val="28"/>
          <w:rtl w:val="true"/>
          <w:lang w:bidi="fa-IR"/>
        </w:rPr>
        <w:t>گفت ای خوش‌نام، غیر من بجو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مشورت با او بگو</w:t>
      </w:r>
    </w:p>
    <w:p>
      <w:pPr>
        <w:pStyle w:val="BookText"/>
        <w:rPr/>
      </w:pPr>
      <w:r>
        <w:rPr>
          <w:rFonts w:ascii="IRNazanin" w:hAnsi="IRNazanin" w:eastAsia="IRNazanin"/>
          <w:color w:val="111111"/>
          <w:sz w:val="28"/>
          <w:sz w:val="28"/>
          <w:szCs w:val="28"/>
          <w:rtl w:val="true"/>
          <w:lang w:bidi="fa-IR"/>
        </w:rPr>
        <w:t>من عدویم مر تو را، با من مپیچ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نبود رأی عدو پیروز هیچ</w:t>
      </w:r>
    </w:p>
    <w:p>
      <w:pPr>
        <w:pStyle w:val="BookText"/>
        <w:rPr/>
      </w:pPr>
      <w:r>
        <w:rPr>
          <w:rFonts w:ascii="IRNazanin" w:hAnsi="IRNazanin" w:eastAsia="IRNazanin"/>
          <w:color w:val="111111"/>
          <w:sz w:val="28"/>
          <w:sz w:val="28"/>
          <w:szCs w:val="28"/>
          <w:rtl w:val="true"/>
          <w:lang w:bidi="fa-IR"/>
        </w:rPr>
        <w:t>رو کسی جُو که تو را هست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بَهر دوست، لاشک خیرجُوست</w:t>
      </w:r>
    </w:p>
    <w:p>
      <w:pPr>
        <w:pStyle w:val="BookText"/>
        <w:rPr/>
      </w:pPr>
      <w:r>
        <w:rPr>
          <w:rFonts w:ascii="IRNazanin" w:hAnsi="IRNazanin" w:eastAsia="IRNazanin"/>
          <w:color w:val="111111"/>
          <w:sz w:val="28"/>
          <w:sz w:val="28"/>
          <w:szCs w:val="28"/>
          <w:rtl w:val="true"/>
          <w:lang w:bidi="fa-IR"/>
        </w:rPr>
        <w:t>من عدُویم چاره نبود کز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کژ روم با تو نمایم دشمنی</w:t>
      </w:r>
    </w:p>
    <w:p>
      <w:pPr>
        <w:pStyle w:val="BookText"/>
        <w:rPr/>
      </w:pPr>
      <w:r>
        <w:rPr>
          <w:rFonts w:ascii="IRNazanin" w:hAnsi="IRNazanin" w:eastAsia="IRNazanin"/>
          <w:color w:val="111111"/>
          <w:sz w:val="28"/>
          <w:sz w:val="28"/>
          <w:szCs w:val="28"/>
          <w:rtl w:val="true"/>
          <w:lang w:bidi="fa-IR"/>
        </w:rPr>
        <w:t>من تو را بی‌هیچ شکّی دشمنم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کی ره‌نمایم، رهزنم</w:t>
      </w:r>
    </w:p>
    <w:p>
      <w:pPr>
        <w:pStyle w:val="BookText"/>
        <w:rPr/>
      </w:pPr>
      <w:r>
        <w:rPr>
          <w:rFonts w:ascii="IRNazanin" w:hAnsi="IRNazanin" w:eastAsia="IRNazanin"/>
          <w:color w:val="111111"/>
          <w:sz w:val="28"/>
          <w:sz w:val="28"/>
          <w:szCs w:val="28"/>
          <w:rtl w:val="true"/>
          <w:lang w:bidi="fa-IR"/>
        </w:rPr>
        <w:t>هر که باشد هم‌نشین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در گلخن میان بوستان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با دشمن نشیند در زمن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 او در بوستان، در گولخن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کردی دشمنی، پرهیز کن</w:t>
      </w:r>
      <w:r>
        <w:rPr>
          <w:rFonts w:eastAsia="IRNazanin" w:cs="IRNazanin"/>
          <w:color w:val="111111"/>
          <w:sz w:val="28"/>
          <w:szCs w:val="28"/>
          <w:rtl w:val="true"/>
          <w:lang w:bidi="fa-IR"/>
        </w:rPr>
        <w:t xml:space="preserve">*** </w:t>
      </w:r>
      <w:bookmarkStart w:id="329" w:name="pg3891_25202"/>
    </w:p>
    <w:p>
      <w:pPr>
        <w:pStyle w:val="BookText"/>
        <w:rPr/>
      </w:pPr>
      <w:bookmarkEnd w:id="329"/>
      <w:r>
        <w:rPr>
          <w:rFonts w:ascii="IRNazanin" w:hAnsi="IRNazanin" w:eastAsia="IRNazanin"/>
          <w:color w:val="111111"/>
          <w:sz w:val="28"/>
          <w:sz w:val="28"/>
          <w:szCs w:val="28"/>
          <w:rtl w:val="true"/>
          <w:lang w:bidi="fa-IR"/>
        </w:rPr>
        <w:t>مشورت با یار مهرانگیز کن</w:t>
      </w:r>
    </w:p>
    <w:p>
      <w:pPr>
        <w:pStyle w:val="BookText"/>
        <w:rPr/>
      </w:pPr>
      <w:r>
        <w:rPr>
          <w:rFonts w:ascii="IRNazanin" w:hAnsi="IRNazanin" w:eastAsia="IRNazanin"/>
          <w:color w:val="111111"/>
          <w:sz w:val="28"/>
          <w:sz w:val="28"/>
          <w:szCs w:val="28"/>
          <w:rtl w:val="true"/>
          <w:lang w:bidi="fa-IR"/>
        </w:rPr>
        <w:t>گفت می‌دانم تو را ای 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تویی دیرینه دشمن دار من</w:t>
      </w:r>
    </w:p>
    <w:p>
      <w:pPr>
        <w:pStyle w:val="BookText"/>
        <w:rPr/>
      </w:pPr>
      <w:r>
        <w:rPr>
          <w:rFonts w:ascii="IRNazanin" w:hAnsi="IRNazanin" w:eastAsia="IRNazanin"/>
          <w:color w:val="111111"/>
          <w:sz w:val="28"/>
          <w:sz w:val="28"/>
          <w:szCs w:val="28"/>
          <w:rtl w:val="true"/>
          <w:lang w:bidi="fa-IR"/>
        </w:rPr>
        <w:t>لیک مرد عاقلی و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تو نگذاردت که کژ روی</w:t>
      </w:r>
    </w:p>
    <w:p>
      <w:pPr>
        <w:pStyle w:val="BookText"/>
        <w:rPr/>
      </w:pPr>
      <w:r>
        <w:rPr>
          <w:rFonts w:ascii="IRNazanin" w:hAnsi="IRNazanin" w:eastAsia="IRNazanin"/>
          <w:color w:val="111111"/>
          <w:sz w:val="28"/>
          <w:sz w:val="28"/>
          <w:szCs w:val="28"/>
          <w:rtl w:val="true"/>
          <w:lang w:bidi="fa-IR"/>
        </w:rPr>
        <w:t>طبع خواهد تا کَشَد از خصم 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بر نفس است بند آهنین</w:t>
      </w:r>
    </w:p>
    <w:p>
      <w:pPr>
        <w:pStyle w:val="BookText"/>
        <w:rPr/>
      </w:pPr>
      <w:r>
        <w:rPr>
          <w:rFonts w:ascii="IRNazanin" w:hAnsi="IRNazanin" w:eastAsia="IRNazanin"/>
          <w:color w:val="111111"/>
          <w:sz w:val="28"/>
          <w:sz w:val="28"/>
          <w:szCs w:val="28"/>
          <w:rtl w:val="true"/>
          <w:lang w:bidi="fa-IR"/>
        </w:rPr>
        <w:t>آید و منعش کند، وا داردش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چون شحنه است در نیک و بدش</w:t>
      </w:r>
    </w:p>
    <w:p>
      <w:pPr>
        <w:pStyle w:val="BookText"/>
        <w:rPr/>
      </w:pPr>
      <w:r>
        <w:rPr>
          <w:rFonts w:ascii="IRNazanin" w:hAnsi="IRNazanin" w:eastAsia="IRNazanin"/>
          <w:color w:val="111111"/>
          <w:sz w:val="28"/>
          <w:sz w:val="28"/>
          <w:szCs w:val="28"/>
          <w:rtl w:val="true"/>
          <w:lang w:bidi="fa-IR"/>
        </w:rPr>
        <w:t>عقل ایمانی چو شحنه عادل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پاسبان و حاکم شهرِ دل است</w:t>
      </w:r>
    </w:p>
    <w:p>
      <w:pPr>
        <w:pStyle w:val="Heading3"/>
        <w:numPr>
          <w:ilvl w:val="2"/>
          <w:numId w:val="1"/>
        </w:numPr>
        <w:rPr/>
      </w:pPr>
      <w:bookmarkStart w:id="330" w:name="__RefHeading___Toc1706072_2281741623"/>
      <w:bookmarkStart w:id="331" w:name="_Toc123"/>
      <w:bookmarkEnd w:id="330"/>
      <w:r>
        <w:rPr>
          <w:rtl w:val="true"/>
        </w:rPr>
        <w:t>مشورت پیامبر اکرم صلی الله علیه و آله</w:t>
      </w:r>
      <w:bookmarkEnd w:id="331"/>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پیمبر را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رأیی نیست، رأیش را ندید</w:t>
      </w:r>
    </w:p>
    <w:p>
      <w:pPr>
        <w:pStyle w:val="BookText"/>
        <w:rPr/>
      </w:pPr>
      <w:r>
        <w:rPr>
          <w:rFonts w:ascii="IRNazanin" w:hAnsi="IRNazanin" w:eastAsia="IRNazanin"/>
          <w:color w:val="111111"/>
          <w:sz w:val="28"/>
          <w:sz w:val="28"/>
          <w:szCs w:val="28"/>
          <w:rtl w:val="true"/>
          <w:lang w:bidi="fa-IR"/>
        </w:rPr>
        <w:t>در ترازو جو رفیق زر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از آنکه جُوْ چو زر گوهر شده‌ست</w:t>
      </w:r>
    </w:p>
    <w:p>
      <w:pPr>
        <w:pStyle w:val="BookText"/>
        <w:rPr/>
      </w:pPr>
      <w:r>
        <w:rPr>
          <w:rFonts w:ascii="IRNazanin" w:hAnsi="IRNazanin" w:eastAsia="IRNazanin"/>
          <w:color w:val="111111"/>
          <w:sz w:val="28"/>
          <w:sz w:val="28"/>
          <w:szCs w:val="28"/>
          <w:rtl w:val="true"/>
          <w:lang w:bidi="fa-IR"/>
        </w:rPr>
        <w:t>روح، قالب را کنون همره شده‌ست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سگ حارس درگه شده‌ست</w:t>
      </w:r>
      <w:r>
        <w:rPr>
          <w:rStyle w:val="FootnoteAnchor"/>
          <w:rtl w:val="true"/>
        </w:rPr>
        <w:footnoteReference w:id="128"/>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1706074_2281741623"/>
      <w:bookmarkStart w:id="333" w:name="_Toc124"/>
      <w:bookmarkEnd w:id="332"/>
      <w:r>
        <w:rPr>
          <w:rtl w:val="true"/>
        </w:rPr>
        <w:t>هدف مشورت</w:t>
      </w:r>
      <w:bookmarkStart w:id="334" w:name="pg3891_25203"/>
      <w:bookmarkEnd w:id="333"/>
    </w:p>
    <w:p>
      <w:pPr>
        <w:pStyle w:val="BookText"/>
        <w:rPr/>
      </w:pPr>
      <w:bookmarkEnd w:id="334"/>
      <w:r>
        <w:rPr>
          <w:rFonts w:ascii="IRNazanin" w:hAnsi="IRNazanin" w:eastAsia="IRNazanin"/>
          <w:color w:val="111111"/>
          <w:sz w:val="28"/>
          <w:sz w:val="28"/>
          <w:szCs w:val="28"/>
          <w:rtl w:val="true"/>
          <w:lang w:bidi="fa-IR"/>
        </w:rPr>
        <w:t>مشورت ادراک و هوشیاری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عقل‌ها مرعقل را یاری دهد</w:t>
      </w:r>
    </w:p>
    <w:p>
      <w:pPr>
        <w:pStyle w:val="BookText"/>
        <w:rPr/>
      </w:pPr>
      <w:r>
        <w:rPr>
          <w:rFonts w:ascii="IRNazanin" w:hAnsi="IRNazanin" w:eastAsia="IRNazanin"/>
          <w:color w:val="111111"/>
          <w:sz w:val="28"/>
          <w:sz w:val="28"/>
          <w:szCs w:val="28"/>
          <w:rtl w:val="true"/>
          <w:lang w:bidi="fa-IR"/>
        </w:rPr>
        <w:t>گفت پیغمبر بکن ای رای‌زن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کالمُستشار مؤتمن</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مشورت کن با گروه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پیمبر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تشاور، سهو و کژ کم‌تر بود</w:t>
      </w:r>
    </w:p>
    <w:p>
      <w:pPr>
        <w:pStyle w:val="BookText"/>
        <w:rPr/>
      </w:pPr>
      <w:r>
        <w:rPr>
          <w:rFonts w:ascii="IRNazanin" w:hAnsi="IRNazanin" w:eastAsia="IRNazanin"/>
          <w:color w:val="111111"/>
          <w:sz w:val="28"/>
          <w:sz w:val="28"/>
          <w:szCs w:val="28"/>
          <w:rtl w:val="true"/>
          <w:lang w:bidi="fa-IR"/>
        </w:rPr>
        <w:t>این خِرَدها چون مصابیح انور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مصباح از یکی روشن‌تر است</w:t>
      </w:r>
      <w:r>
        <w:rPr>
          <w:rStyle w:val="FootnoteAnchor"/>
          <w:rtl w:val="true"/>
        </w:rPr>
        <w:footnoteReference w:id="130"/>
      </w:r>
    </w:p>
    <w:p>
      <w:pPr>
        <w:pStyle w:val="Heading3"/>
        <w:numPr>
          <w:ilvl w:val="2"/>
          <w:numId w:val="1"/>
        </w:numPr>
        <w:rPr/>
      </w:pPr>
      <w:bookmarkStart w:id="335" w:name="__RefHeading___Toc1706076_2281741623"/>
      <w:bookmarkStart w:id="336" w:name="_Toc125"/>
      <w:bookmarkEnd w:id="335"/>
      <w:r>
        <w:rPr>
          <w:rtl w:val="true"/>
        </w:rPr>
        <w:t>پوشاندن رأی از اغیار در مشورت</w:t>
      </w:r>
      <w:bookmarkEnd w:id="336"/>
    </w:p>
    <w:p>
      <w:pPr>
        <w:pStyle w:val="BookText"/>
        <w:rPr/>
      </w:pP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دارند سَرْ پوشیده خوب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کنایت با غلط افکن مشوب</w:t>
      </w:r>
    </w:p>
    <w:p>
      <w:pPr>
        <w:pStyle w:val="BookText"/>
        <w:rPr/>
      </w:pPr>
      <w:r>
        <w:rPr>
          <w:rFonts w:ascii="IRNazanin" w:hAnsi="IRNazanin" w:eastAsia="IRNazanin"/>
          <w:color w:val="111111"/>
          <w:sz w:val="28"/>
          <w:sz w:val="28"/>
          <w:szCs w:val="28"/>
          <w:rtl w:val="true"/>
          <w:lang w:bidi="fa-IR"/>
        </w:rPr>
        <w:t>مشورت کردی، پیغمبر بسته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ایشانش جواب و بی‌خبر</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مثالی بسته گفت رأی را</w:t>
      </w:r>
      <w:r>
        <w:rPr>
          <w:rFonts w:eastAsia="IRNazanin" w:cs="IRNazanin"/>
          <w:color w:val="111111"/>
          <w:sz w:val="28"/>
          <w:szCs w:val="28"/>
          <w:rtl w:val="true"/>
          <w:lang w:bidi="fa-IR"/>
        </w:rPr>
        <w:t xml:space="preserve">*** </w:t>
      </w:r>
      <w:bookmarkStart w:id="337" w:name="pg3891_25204"/>
    </w:p>
    <w:p>
      <w:pPr>
        <w:pStyle w:val="BookText"/>
        <w:rPr/>
      </w:pPr>
      <w:bookmarkEnd w:id="337"/>
      <w:r>
        <w:rPr>
          <w:rFonts w:ascii="IRNazanin" w:hAnsi="IRNazanin" w:eastAsia="IRNazanin"/>
          <w:color w:val="111111"/>
          <w:sz w:val="28"/>
          <w:sz w:val="28"/>
          <w:szCs w:val="28"/>
          <w:rtl w:val="true"/>
          <w:lang w:bidi="fa-IR"/>
        </w:rPr>
        <w:t>تا نداند خصم از سر پای را</w:t>
      </w:r>
    </w:p>
    <w:p>
      <w:pPr>
        <w:pStyle w:val="BookText"/>
        <w:rPr/>
      </w:pPr>
      <w:r>
        <w:rPr>
          <w:rFonts w:ascii="IRNazanin" w:hAnsi="IRNazanin" w:eastAsia="IRNazanin"/>
          <w:color w:val="111111"/>
          <w:sz w:val="28"/>
          <w:sz w:val="28"/>
          <w:szCs w:val="28"/>
          <w:rtl w:val="true"/>
          <w:lang w:bidi="fa-IR"/>
        </w:rPr>
        <w:t>او جواب خویش بگرفتی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سؤالش می‌نبردی غیر بو</w:t>
      </w:r>
    </w:p>
    <w:p>
      <w:pPr>
        <w:pStyle w:val="Heading3"/>
        <w:numPr>
          <w:ilvl w:val="2"/>
          <w:numId w:val="1"/>
        </w:numPr>
        <w:rPr/>
      </w:pPr>
      <w:bookmarkStart w:id="338" w:name="__RefHeading___Toc1706078_2281741623"/>
      <w:bookmarkStart w:id="339" w:name="_Toc126"/>
      <w:bookmarkEnd w:id="338"/>
      <w:r>
        <w:rPr>
          <w:rtl w:val="true"/>
        </w:rPr>
        <w:t>مشورت؛ چگونه و با که؟</w:t>
      </w:r>
      <w:bookmarkEnd w:id="339"/>
    </w:p>
    <w:p>
      <w:pPr>
        <w:pStyle w:val="BookText"/>
        <w:rPr/>
      </w:pPr>
      <w:r>
        <w:rPr>
          <w:rFonts w:ascii="IRNazanin" w:hAnsi="IRNazanin" w:eastAsia="IRNazanin"/>
          <w:color w:val="111111"/>
          <w:sz w:val="28"/>
          <w:sz w:val="28"/>
          <w:szCs w:val="28"/>
          <w:rtl w:val="true"/>
          <w:lang w:bidi="fa-IR"/>
        </w:rPr>
        <w:t>مشورت در کارها واجب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پشیمانی در آخر کم بُوَد</w:t>
      </w:r>
    </w:p>
    <w:p>
      <w:pPr>
        <w:pStyle w:val="BookText"/>
        <w:rPr/>
      </w:pPr>
      <w:r>
        <w:rPr>
          <w:rFonts w:ascii="IRNazanin" w:hAnsi="IRNazanin" w:eastAsia="IRNazanin"/>
          <w:color w:val="111111"/>
          <w:sz w:val="28"/>
          <w:sz w:val="28"/>
          <w:szCs w:val="28"/>
          <w:rtl w:val="true"/>
          <w:lang w:bidi="fa-IR"/>
        </w:rPr>
        <w:t>گفت امت مشورت باکی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گفتند با عقل اِمیم</w:t>
      </w:r>
      <w:r>
        <w:rPr>
          <w:rStyle w:val="FootnoteAnchor"/>
          <w:rtl w:val="true"/>
        </w:rPr>
        <w:footnoteReference w:id="1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مشورت با نفس خود گر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گوید، کُن خلاف آن دَنی</w:t>
      </w:r>
    </w:p>
    <w:p>
      <w:pPr>
        <w:pStyle w:val="BookText"/>
        <w:rPr/>
      </w:pPr>
      <w:r>
        <w:rPr>
          <w:rFonts w:ascii="IRNazanin" w:hAnsi="IRNazanin" w:eastAsia="IRNazanin"/>
          <w:color w:val="111111"/>
          <w:sz w:val="28"/>
          <w:sz w:val="28"/>
          <w:szCs w:val="28"/>
          <w:rtl w:val="true"/>
          <w:lang w:bidi="fa-IR"/>
        </w:rPr>
        <w:t>گر نماز و روزه می‌فرمایَدَت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مکّار است، مکری زایدت</w:t>
      </w:r>
    </w:p>
    <w:p>
      <w:pPr>
        <w:pStyle w:val="BookText"/>
        <w:rPr/>
      </w:pPr>
      <w:r>
        <w:rPr>
          <w:rFonts w:ascii="IRNazanin" w:hAnsi="IRNazanin" w:eastAsia="IRNazanin"/>
          <w:color w:val="111111"/>
          <w:sz w:val="28"/>
          <w:sz w:val="28"/>
          <w:szCs w:val="28"/>
          <w:rtl w:val="true"/>
          <w:lang w:bidi="fa-IR"/>
        </w:rPr>
        <w:t>مشورت با نفسْ خویش اندر 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گوید، عکس آن باشد کمال</w:t>
      </w:r>
    </w:p>
    <w:p>
      <w:pPr>
        <w:pStyle w:val="BookText"/>
        <w:rPr/>
      </w:pPr>
      <w:r>
        <w:rPr>
          <w:rFonts w:ascii="IRNazanin" w:hAnsi="IRNazanin" w:eastAsia="IRNazanin"/>
          <w:color w:val="111111"/>
          <w:sz w:val="28"/>
          <w:sz w:val="28"/>
          <w:szCs w:val="28"/>
          <w:rtl w:val="true"/>
          <w:lang w:bidi="fa-IR"/>
        </w:rPr>
        <w:t>بر نیایی با وی و استیز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بر یاری بگیرآمیز او</w:t>
      </w:r>
    </w:p>
    <w:p>
      <w:pPr>
        <w:pStyle w:val="BookText"/>
        <w:rPr/>
      </w:pPr>
      <w:r>
        <w:rPr>
          <w:rFonts w:ascii="IRNazanin" w:hAnsi="IRNazanin" w:eastAsia="IRNazanin"/>
          <w:color w:val="111111"/>
          <w:sz w:val="28"/>
          <w:sz w:val="28"/>
          <w:szCs w:val="28"/>
          <w:rtl w:val="true"/>
          <w:lang w:bidi="fa-IR"/>
        </w:rPr>
        <w:t>عقلْ قوّت گیرد از عقل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شکر کامل شود از نَیْ شکر</w:t>
      </w:r>
      <w:r>
        <w:rPr>
          <w:rStyle w:val="FootnoteAnchor"/>
          <w:rtl w:val="true"/>
        </w:rPr>
        <w:footnoteReference w:id="1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بود آب روان بر بنددش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وربود جبر زمان بر خنددش </w:t>
      </w:r>
      <w:bookmarkStart w:id="340" w:name="pg3891_25205"/>
    </w:p>
    <w:p>
      <w:pPr>
        <w:pStyle w:val="BookText"/>
        <w:rPr/>
      </w:pPr>
      <w:bookmarkEnd w:id="340"/>
      <w:r>
        <w:rPr>
          <w:rFonts w:ascii="IRNazanin" w:hAnsi="IRNazanin" w:eastAsia="IRNazanin"/>
          <w:color w:val="111111"/>
          <w:sz w:val="28"/>
          <w:sz w:val="28"/>
          <w:szCs w:val="28"/>
          <w:rtl w:val="true"/>
          <w:lang w:bidi="fa-IR"/>
        </w:rPr>
        <w:t>عقل را با عقلِ یاری، یار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اَمرهم شوری بخوان و کار کن</w:t>
      </w:r>
      <w:r>
        <w:rPr>
          <w:rStyle w:val="FootnoteAnchor"/>
          <w:rtl w:val="true"/>
        </w:rPr>
        <w:footnoteReference w:id="134"/>
      </w:r>
    </w:p>
    <w:p>
      <w:pPr>
        <w:pStyle w:val="Heading3"/>
        <w:numPr>
          <w:ilvl w:val="2"/>
          <w:numId w:val="1"/>
        </w:numPr>
        <w:rPr/>
      </w:pPr>
      <w:bookmarkStart w:id="341" w:name="__RefHeading___Toc1706080_2281741623"/>
      <w:bookmarkStart w:id="342" w:name="_Toc127"/>
      <w:bookmarkEnd w:id="341"/>
      <w:r>
        <w:rPr>
          <w:rtl w:val="true"/>
        </w:rPr>
        <w:t>پرهیز از پشیمانی</w:t>
      </w:r>
      <w:bookmarkEnd w:id="342"/>
    </w:p>
    <w:p>
      <w:pPr>
        <w:pStyle w:val="BookText"/>
        <w:rPr/>
      </w:pP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آدم دیده نور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در دیده بُوَد کوه عظیم</w:t>
      </w:r>
    </w:p>
    <w:p>
      <w:pPr>
        <w:pStyle w:val="BookText"/>
        <w:rPr/>
      </w:pPr>
      <w:r>
        <w:rPr>
          <w:rFonts w:ascii="IRNazanin" w:hAnsi="IRNazanin" w:eastAsia="IRNazanin"/>
          <w:color w:val="111111"/>
          <w:sz w:val="28"/>
          <w:sz w:val="28"/>
          <w:szCs w:val="28"/>
          <w:rtl w:val="true"/>
          <w:lang w:bidi="fa-IR"/>
        </w:rPr>
        <w:t>گر در آن آدم به‌کردی مشورت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پشیمانی نگفتی معذرت</w:t>
      </w:r>
    </w:p>
    <w:p>
      <w:pPr>
        <w:pStyle w:val="BookText"/>
        <w:rPr/>
      </w:pPr>
      <w:r>
        <w:rPr>
          <w:rFonts w:ascii="IRNazanin" w:hAnsi="IRNazanin" w:eastAsia="IRNazanin"/>
          <w:color w:val="111111"/>
          <w:sz w:val="28"/>
          <w:sz w:val="28"/>
          <w:szCs w:val="28"/>
          <w:rtl w:val="true"/>
          <w:lang w:bidi="fa-IR"/>
        </w:rPr>
        <w:t>زآن‌که با عقلی چو عقلی جفت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بدفعلی و بد گفت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روبجو یار خدایی را تو 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چنان کردی، خدا یار تو بود</w:t>
      </w:r>
    </w:p>
    <w:p>
      <w:pPr>
        <w:pStyle w:val="BookText"/>
        <w:rPr/>
      </w:pPr>
      <w:r>
        <w:rPr>
          <w:rFonts w:ascii="IRNazanin" w:hAnsi="IRNazanin" w:eastAsia="IRNazanin"/>
          <w:color w:val="111111"/>
          <w:sz w:val="28"/>
          <w:sz w:val="28"/>
          <w:szCs w:val="28"/>
          <w:rtl w:val="true"/>
          <w:lang w:bidi="fa-IR"/>
        </w:rPr>
        <w:t>عقل، با عقل دگر دو تا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افزون گشت، ره پیدا شود</w:t>
      </w:r>
    </w:p>
    <w:p>
      <w:pPr>
        <w:pStyle w:val="Heading3"/>
        <w:numPr>
          <w:ilvl w:val="2"/>
          <w:numId w:val="1"/>
        </w:numPr>
        <w:rPr/>
      </w:pPr>
      <w:bookmarkStart w:id="343" w:name="__RefHeading___Toc1706082_2281741623"/>
      <w:bookmarkStart w:id="344" w:name="_Toc128"/>
      <w:bookmarkEnd w:id="343"/>
      <w:r>
        <w:rPr>
          <w:rtl w:val="true"/>
        </w:rPr>
        <w:t>دو بیتی ها</w:t>
      </w:r>
      <w:bookmarkEnd w:id="344"/>
    </w:p>
    <w:p>
      <w:pPr>
        <w:pStyle w:val="BookText"/>
        <w:rPr/>
      </w:pPr>
      <w:r>
        <w:rPr>
          <w:rFonts w:ascii="IRNazanin" w:hAnsi="IRNazanin" w:eastAsia="IRNazanin"/>
          <w:color w:val="111111"/>
          <w:sz w:val="28"/>
          <w:sz w:val="28"/>
          <w:szCs w:val="28"/>
          <w:rtl w:val="true"/>
          <w:lang w:bidi="fa-IR"/>
        </w:rPr>
        <w:t>مشورت را زنده‌ای باید نکو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را زنده کند و آن زنده کو</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مسافر با مسافر رأی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زآن‌که پایت لنگ دارد رایِ زن</w:t>
      </w:r>
      <w:r>
        <w:rPr>
          <w:rStyle w:val="FootnoteAnchor"/>
          <w:rtl w:val="true"/>
        </w:rPr>
        <w:footnoteReference w:id="13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مولوی </w:t>
      </w:r>
      <w:bookmarkStart w:id="345" w:name="pg3891_25207"/>
    </w:p>
    <w:p>
      <w:pPr>
        <w:pStyle w:val="BookText"/>
        <w:rPr/>
      </w:pPr>
      <w:bookmarkEnd w:id="345"/>
      <w:r>
        <w:rPr>
          <w:rFonts w:ascii="IRNazanin" w:hAnsi="IRNazanin" w:eastAsia="IRNazanin"/>
          <w:color w:val="111111"/>
          <w:sz w:val="28"/>
          <w:sz w:val="28"/>
          <w:szCs w:val="28"/>
          <w:rtl w:val="true"/>
          <w:lang w:bidi="fa-IR"/>
        </w:rPr>
        <w:t>هر که بی‌مشورت کند تدبیر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غالبش بر غرض نیاید تیر</w:t>
      </w:r>
    </w:p>
    <w:p>
      <w:pPr>
        <w:pStyle w:val="BookText"/>
        <w:rPr/>
      </w:pPr>
      <w:r>
        <w:rPr>
          <w:rFonts w:ascii="IRNazanin" w:hAnsi="IRNazanin" w:eastAsia="IRNazanin"/>
          <w:color w:val="111111"/>
          <w:sz w:val="28"/>
          <w:sz w:val="28"/>
          <w:szCs w:val="28"/>
          <w:rtl w:val="true"/>
          <w:lang w:bidi="fa-IR"/>
        </w:rPr>
        <w:t>بیخ بی‌مشورت که بنشانی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نیارد به جز پشیمانی</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سعدی</w:t>
      </w:r>
    </w:p>
    <w:p>
      <w:pPr>
        <w:pStyle w:val="BookText"/>
        <w:rPr/>
      </w:pPr>
      <w:r>
        <w:rPr>
          <w:rFonts w:ascii="IRNazanin" w:hAnsi="IRNazanin" w:eastAsia="IRNazanin"/>
          <w:color w:val="111111"/>
          <w:sz w:val="28"/>
          <w:sz w:val="28"/>
          <w:szCs w:val="28"/>
          <w:rtl w:val="true"/>
          <w:lang w:bidi="fa-IR"/>
        </w:rPr>
        <w:t>با یکی دو کس مشاوره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اموری که پر خطر بینی</w:t>
      </w:r>
    </w:p>
    <w:p>
      <w:pPr>
        <w:pStyle w:val="BookText"/>
        <w:rPr/>
      </w:pPr>
      <w:r>
        <w:rPr>
          <w:rFonts w:ascii="IRNazanin" w:hAnsi="IRNazanin" w:eastAsia="IRNazanin"/>
          <w:color w:val="111111"/>
          <w:sz w:val="28"/>
          <w:sz w:val="28"/>
          <w:szCs w:val="28"/>
          <w:rtl w:val="true"/>
          <w:lang w:bidi="fa-IR"/>
        </w:rPr>
        <w:t>با یکی آیینه پیش رو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 تا آیینه پشت سر بینی</w:t>
      </w:r>
      <w:r>
        <w:rPr>
          <w:rStyle w:val="FootnoteAnchor"/>
          <w:rtl w:val="true"/>
        </w:rPr>
        <w:footnoteReference w:id="138"/>
      </w:r>
    </w:p>
    <w:p>
      <w:pPr>
        <w:pStyle w:val="Heading3"/>
        <w:numPr>
          <w:ilvl w:val="2"/>
          <w:numId w:val="1"/>
        </w:numPr>
        <w:rPr/>
      </w:pPr>
      <w:bookmarkStart w:id="346" w:name="__RefHeading___Toc1706084_2281741623"/>
      <w:bookmarkStart w:id="347" w:name="_Toc129"/>
      <w:bookmarkEnd w:id="346"/>
      <w:r>
        <w:rPr>
          <w:rtl w:val="true"/>
        </w:rPr>
        <w:t>دخالت ندادن افراد بخیل، ترسو و حریص در مشورت</w:t>
      </w:r>
      <w:bookmarkEnd w:id="347"/>
    </w:p>
    <w:p>
      <w:pPr>
        <w:pStyle w:val="BookText"/>
        <w:rPr/>
      </w:pP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دنائت پیشه‌مرد با بخالت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مَده در مجلس شورت دخالت</w:t>
      </w:r>
    </w:p>
    <w:p>
      <w:pPr>
        <w:pStyle w:val="BookText"/>
        <w:rPr/>
      </w:pPr>
      <w:r>
        <w:rPr>
          <w:rFonts w:ascii="IRNazanin" w:hAnsi="IRNazanin" w:eastAsia="IRNazanin"/>
          <w:color w:val="111111"/>
          <w:sz w:val="28"/>
          <w:sz w:val="28"/>
          <w:szCs w:val="28"/>
          <w:rtl w:val="true"/>
          <w:lang w:bidi="fa-IR"/>
        </w:rPr>
        <w:t>به هر کاری که خواهی کردن اقبال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کند از بُخل، در آن کار اخلال</w:t>
      </w:r>
    </w:p>
    <w:p>
      <w:pPr>
        <w:pStyle w:val="BookText"/>
        <w:rPr/>
      </w:pPr>
      <w:r>
        <w:rPr>
          <w:rFonts w:ascii="IRNazanin" w:hAnsi="IRNazanin" w:eastAsia="IRNazanin"/>
          <w:color w:val="111111"/>
          <w:sz w:val="28"/>
          <w:sz w:val="28"/>
          <w:szCs w:val="28"/>
          <w:rtl w:val="true"/>
          <w:lang w:bidi="fa-IR"/>
        </w:rPr>
        <w:t>زبیم فقرت آرد دل به رنجش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 دست تو را دارد زبخشش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بخشندگی خود دست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بخشنده به حال خود گذارد</w:t>
      </w:r>
    </w:p>
    <w:p>
      <w:pPr>
        <w:pStyle w:val="BookText"/>
        <w:rPr/>
      </w:pPr>
      <w:r>
        <w:rPr>
          <w:rFonts w:ascii="IRNazanin" w:hAnsi="IRNazanin" w:eastAsia="IRNazanin"/>
          <w:color w:val="111111"/>
          <w:sz w:val="28"/>
          <w:sz w:val="28"/>
          <w:szCs w:val="28"/>
          <w:rtl w:val="true"/>
          <w:lang w:bidi="fa-IR"/>
        </w:rPr>
        <w:t>به خویش آن مرد ترسو راه مگذار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طمع‌کار از در خود دور می‌دار</w:t>
      </w:r>
    </w:p>
    <w:p>
      <w:pPr>
        <w:pStyle w:val="BookText"/>
        <w:rPr/>
      </w:pPr>
      <w:r>
        <w:rPr>
          <w:rFonts w:ascii="IRNazanin" w:hAnsi="IRNazanin" w:eastAsia="IRNazanin"/>
          <w:color w:val="111111"/>
          <w:sz w:val="28"/>
          <w:sz w:val="28"/>
          <w:szCs w:val="28"/>
          <w:rtl w:val="true"/>
          <w:lang w:bidi="fa-IR"/>
        </w:rPr>
        <w:t>جبون در کارها سُستَت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زترست در درون در می‌گشاید</w:t>
      </w:r>
    </w:p>
    <w:p>
      <w:pPr>
        <w:pStyle w:val="BookText"/>
        <w:rPr/>
      </w:pPr>
      <w:r>
        <w:rPr>
          <w:rFonts w:ascii="IRNazanin" w:hAnsi="IRNazanin" w:eastAsia="IRNazanin"/>
          <w:color w:val="111111"/>
          <w:sz w:val="28"/>
          <w:sz w:val="28"/>
          <w:szCs w:val="28"/>
          <w:rtl w:val="true"/>
          <w:lang w:bidi="fa-IR"/>
        </w:rPr>
        <w:t>حریص از بخل و حرص و آزمندی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کِشد در خواری‌ات از ارجمندی</w:t>
      </w:r>
    </w:p>
    <w:p>
      <w:pPr>
        <w:pStyle w:val="BookText"/>
        <w:rPr/>
      </w:pPr>
      <w:r>
        <w:rPr>
          <w:rFonts w:ascii="IRNazanin" w:hAnsi="IRNazanin" w:eastAsia="IRNazanin"/>
          <w:color w:val="111111"/>
          <w:sz w:val="28"/>
          <w:sz w:val="28"/>
          <w:szCs w:val="28"/>
          <w:rtl w:val="true"/>
          <w:lang w:bidi="fa-IR"/>
        </w:rPr>
        <w:t>فروزان در درونت آتش آز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نماید با ستم‌کاری‌ات انباز</w:t>
      </w:r>
    </w:p>
    <w:p>
      <w:pPr>
        <w:pStyle w:val="BookText"/>
        <w:rPr/>
      </w:pPr>
      <w:r>
        <w:rPr>
          <w:rFonts w:ascii="IRNazanin" w:hAnsi="IRNazanin" w:eastAsia="IRNazanin"/>
          <w:color w:val="111111"/>
          <w:sz w:val="28"/>
          <w:sz w:val="28"/>
          <w:szCs w:val="28"/>
          <w:rtl w:val="true"/>
          <w:lang w:bidi="fa-IR"/>
        </w:rPr>
        <w:t>به هم این ترس و حرص و آز یارند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خوی مختلف با هم به‌کارند</w:t>
      </w:r>
    </w:p>
    <w:p>
      <w:pPr>
        <w:pStyle w:val="BookText"/>
        <w:rPr/>
      </w:pPr>
      <w:r>
        <w:rPr>
          <w:rFonts w:ascii="IRNazanin" w:hAnsi="IRNazanin" w:eastAsia="IRNazanin"/>
          <w:color w:val="111111"/>
          <w:sz w:val="28"/>
          <w:sz w:val="28"/>
          <w:szCs w:val="28"/>
          <w:rtl w:val="true"/>
          <w:lang w:bidi="fa-IR"/>
        </w:rPr>
        <w:t>چو این، هر سه به یک جا گرد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گردد شک و تردید تولید</w:t>
      </w:r>
    </w:p>
    <w:p>
      <w:pPr>
        <w:pStyle w:val="BookText"/>
        <w:rPr/>
      </w:pPr>
      <w:r>
        <w:rPr>
          <w:rFonts w:ascii="IRNazanin" w:hAnsi="IRNazanin" w:eastAsia="IRNazanin"/>
          <w:color w:val="111111"/>
          <w:sz w:val="28"/>
          <w:sz w:val="28"/>
          <w:szCs w:val="28"/>
          <w:rtl w:val="true"/>
          <w:lang w:bidi="fa-IR"/>
        </w:rPr>
        <w:t>به حق بنده شود در بدگمانی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دهد نسبت به یزدان ناتوانی</w:t>
      </w:r>
    </w:p>
    <w:p>
      <w:pPr>
        <w:pStyle w:val="BookText"/>
        <w:rPr/>
      </w:pPr>
      <w:r>
        <w:rPr>
          <w:rFonts w:ascii="IRNazanin" w:hAnsi="IRNazanin" w:eastAsia="IRNazanin"/>
          <w:color w:val="111111"/>
          <w:sz w:val="28"/>
          <w:sz w:val="28"/>
          <w:szCs w:val="28"/>
          <w:rtl w:val="true"/>
          <w:lang w:bidi="fa-IR"/>
        </w:rPr>
        <w:t>دگر او را مقدّر می‌نداند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سوء ظنّ زان خود کشاند</w:t>
      </w:r>
    </w:p>
    <w:p>
      <w:pPr>
        <w:pStyle w:val="BookText"/>
        <w:rPr/>
      </w:pPr>
      <w:r>
        <w:rPr>
          <w:rFonts w:ascii="IRNazanin" w:hAnsi="IRNazanin" w:eastAsia="IRNazanin"/>
          <w:color w:val="111111"/>
          <w:sz w:val="28"/>
          <w:sz w:val="28"/>
          <w:szCs w:val="28"/>
          <w:rtl w:val="true"/>
          <w:lang w:bidi="fa-IR"/>
        </w:rPr>
        <w:t>تو بر این هر سه خود امان بیافشان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زحُسن ظنّ توکل کن به یزدان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از فضل دارد کامکارت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هر کاری مدد کار است و یارت </w:t>
      </w:r>
      <w:bookmarkStart w:id="348" w:name="pg3891_25209"/>
    </w:p>
    <w:p>
      <w:pPr>
        <w:pStyle w:val="Heading3"/>
        <w:numPr>
          <w:ilvl w:val="2"/>
          <w:numId w:val="1"/>
        </w:numPr>
        <w:rPr/>
      </w:pPr>
      <w:bookmarkStart w:id="349" w:name="__RefHeading___Toc1706086_2281741623"/>
      <w:bookmarkStart w:id="350" w:name="_Toc130"/>
      <w:bookmarkEnd w:id="348"/>
      <w:bookmarkEnd w:id="349"/>
      <w:r>
        <w:rPr>
          <w:rtl w:val="true"/>
        </w:rPr>
        <w:t>ویژگی های افراد شایسته مشورت</w:t>
      </w:r>
      <w:bookmarkEnd w:id="350"/>
    </w:p>
    <w:p>
      <w:pPr>
        <w:pStyle w:val="BookText"/>
        <w:rPr/>
      </w:pP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توده افرادی نجیبند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وزیرانی خردمند و لبیبند</w:t>
      </w:r>
    </w:p>
    <w:p>
      <w:pPr>
        <w:pStyle w:val="BookText"/>
        <w:rPr/>
      </w:pPr>
      <w:r>
        <w:rPr>
          <w:rFonts w:ascii="IRNazanin" w:hAnsi="IRNazanin" w:eastAsia="IRNazanin"/>
          <w:color w:val="111111"/>
          <w:sz w:val="28"/>
          <w:sz w:val="28"/>
          <w:szCs w:val="28"/>
          <w:rtl w:val="true"/>
          <w:lang w:bidi="fa-IR"/>
        </w:rPr>
        <w:t>به دور استند از هر زشت‌کاری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آثام و گُنَهشان قلب، عاری</w:t>
      </w:r>
    </w:p>
    <w:p>
      <w:pPr>
        <w:pStyle w:val="BookText"/>
        <w:rPr/>
      </w:pPr>
      <w:r>
        <w:rPr>
          <w:rFonts w:ascii="IRNazanin" w:hAnsi="IRNazanin" w:eastAsia="IRNazanin"/>
          <w:color w:val="111111"/>
          <w:sz w:val="28"/>
          <w:sz w:val="28"/>
          <w:szCs w:val="28"/>
          <w:rtl w:val="true"/>
          <w:lang w:bidi="fa-IR"/>
        </w:rPr>
        <w:t>به مردم خوش رئوف و مهربانند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و یاور ملّت زجانند</w:t>
      </w:r>
    </w:p>
    <w:p>
      <w:pPr>
        <w:pStyle w:val="BookText"/>
        <w:rPr/>
      </w:pPr>
      <w:r>
        <w:rPr>
          <w:rFonts w:ascii="IRNazanin" w:hAnsi="IRNazanin" w:eastAsia="IRNazanin"/>
          <w:color w:val="111111"/>
          <w:sz w:val="28"/>
          <w:sz w:val="28"/>
          <w:szCs w:val="28"/>
          <w:rtl w:val="true"/>
          <w:lang w:bidi="fa-IR"/>
        </w:rPr>
        <w:t>نه تنها از ستم خود دست شستند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انگشت ستم‌کاران شکستند</w:t>
      </w:r>
    </w:p>
    <w:p>
      <w:pPr>
        <w:pStyle w:val="BookText"/>
        <w:rPr/>
      </w:pPr>
      <w:r>
        <w:rPr>
          <w:rFonts w:ascii="IRNazanin" w:hAnsi="IRNazanin" w:eastAsia="IRNazanin"/>
          <w:color w:val="111111"/>
          <w:sz w:val="28"/>
          <w:sz w:val="28"/>
          <w:szCs w:val="28"/>
          <w:rtl w:val="true"/>
          <w:lang w:bidi="fa-IR"/>
        </w:rPr>
        <w:t>نه اموال یتیمان را ستانده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اشک از چشم مظلومی فشانده</w:t>
      </w:r>
    </w:p>
    <w:p>
      <w:pPr>
        <w:pStyle w:val="BookText"/>
        <w:rPr/>
      </w:pPr>
      <w:r>
        <w:rPr>
          <w:rFonts w:ascii="IRNazanin" w:hAnsi="IRNazanin" w:eastAsia="IRNazanin"/>
          <w:color w:val="111111"/>
          <w:sz w:val="28"/>
          <w:sz w:val="28"/>
          <w:szCs w:val="28"/>
          <w:rtl w:val="true"/>
          <w:lang w:bidi="fa-IR"/>
        </w:rPr>
        <w:t>به گوهر مهرآسا تابناکند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 آیینه سان بی‌عیب و آکند</w:t>
      </w:r>
    </w:p>
    <w:p>
      <w:pPr>
        <w:pStyle w:val="BookText"/>
        <w:rPr/>
      </w:pPr>
      <w:r>
        <w:rPr>
          <w:rFonts w:ascii="IRNazanin" w:hAnsi="IRNazanin" w:eastAsia="IRNazanin"/>
          <w:color w:val="111111"/>
          <w:sz w:val="28"/>
          <w:sz w:val="28"/>
          <w:szCs w:val="28"/>
          <w:rtl w:val="true"/>
          <w:lang w:bidi="fa-IR"/>
        </w:rPr>
        <w:t>همه با تو به میل و مهربانی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هم‌عهد و اندر هم‌عنانی</w:t>
      </w:r>
    </w:p>
    <w:p>
      <w:pPr>
        <w:pStyle w:val="BookText"/>
        <w:rPr/>
      </w:pPr>
      <w:r>
        <w:rPr>
          <w:rFonts w:ascii="IRNazanin" w:hAnsi="IRNazanin" w:eastAsia="IRNazanin"/>
          <w:color w:val="111111"/>
          <w:sz w:val="28"/>
          <w:sz w:val="28"/>
          <w:szCs w:val="28"/>
          <w:rtl w:val="true"/>
          <w:lang w:bidi="fa-IR"/>
        </w:rPr>
        <w:t>زجام مهر تو، همواره مستند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اجانب پیششان دوراند و پستند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از این چنین اشخاص بگزین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خلوت با چنین افراد بنشین </w:t>
      </w:r>
      <w:bookmarkStart w:id="351" w:name="pg3891_25210"/>
    </w:p>
    <w:p>
      <w:pPr>
        <w:pStyle w:val="BookText"/>
        <w:rPr/>
      </w:pPr>
      <w:bookmarkEnd w:id="351"/>
      <w:r>
        <w:rPr>
          <w:rFonts w:ascii="IRNazanin" w:hAnsi="IRNazanin" w:eastAsia="IRNazanin"/>
          <w:color w:val="111111"/>
          <w:sz w:val="28"/>
          <w:sz w:val="28"/>
          <w:szCs w:val="28"/>
          <w:rtl w:val="true"/>
          <w:lang w:bidi="fa-IR"/>
        </w:rPr>
        <w:t>بده تشکیل مجلس گاه و بی‌گاه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بکن شورا بدین اشخاص آگاه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نکوتر باز از اینان آن وزیر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گفتار حق بر تو دلیر است</w:t>
      </w:r>
    </w:p>
    <w:p>
      <w:pPr>
        <w:pStyle w:val="BookText"/>
        <w:rPr/>
      </w:pPr>
      <w:r>
        <w:rPr>
          <w:rFonts w:ascii="IRNazanin" w:hAnsi="IRNazanin" w:eastAsia="IRNazanin"/>
          <w:color w:val="111111"/>
          <w:sz w:val="28"/>
          <w:sz w:val="28"/>
          <w:szCs w:val="28"/>
          <w:rtl w:val="true"/>
          <w:lang w:bidi="fa-IR"/>
        </w:rPr>
        <w:t>چو دل‌سوز است بَهرِ ملک و ملت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نترسد از تو و آن شأن و شوکت</w:t>
      </w:r>
    </w:p>
    <w:p>
      <w:pPr>
        <w:pStyle w:val="Heading3"/>
        <w:numPr>
          <w:ilvl w:val="2"/>
          <w:numId w:val="1"/>
        </w:numPr>
        <w:rPr/>
      </w:pPr>
      <w:bookmarkStart w:id="352" w:name="__RefHeading___Toc1706088_2281741623"/>
      <w:bookmarkStart w:id="353" w:name="_Toc131"/>
      <w:bookmarkEnd w:id="352"/>
      <w:r>
        <w:rPr>
          <w:rtl w:val="true"/>
        </w:rPr>
        <w:t>متون ادبی</w:t>
      </w:r>
      <w:bookmarkEnd w:id="353"/>
    </w:p>
    <w:p>
      <w:pPr>
        <w:pStyle w:val="Heading4"/>
        <w:numPr>
          <w:ilvl w:val="3"/>
          <w:numId w:val="1"/>
        </w:numPr>
        <w:rPr/>
      </w:pPr>
      <w:bookmarkStart w:id="354" w:name="__RefHeading___Toc1706090_2281741623"/>
      <w:bookmarkStart w:id="355" w:name="_Toc132"/>
      <w:bookmarkEnd w:id="354"/>
      <w:r>
        <w:rPr>
          <w:rtl w:val="true"/>
        </w:rPr>
        <w:t>فرصت طلایی مشورت</w:t>
      </w:r>
      <w:bookmarkEnd w:id="355"/>
    </w:p>
    <w:p>
      <w:pPr>
        <w:pStyle w:val="BookText"/>
        <w:rPr/>
      </w:pPr>
      <w:r>
        <w:rPr>
          <w:rFonts w:ascii="IRNazanin" w:hAnsi="IRNazanin" w:eastAsia="IRNazanin"/>
          <w:color w:val="111111"/>
          <w:sz w:val="28"/>
          <w:sz w:val="28"/>
          <w:szCs w:val="28"/>
          <w:rtl w:val="true"/>
          <w:lang w:bidi="fa-IR"/>
        </w:rPr>
        <w:t>برای این‌که حسرت فرصت‌ها را نخوریم، بجاست فرصتی بیابیم که اندیشه‌ها را در آن حَرَس و یخ‌های جمودی فکر را آب کنیم؛ به گونه‌ای که پرده‌های ابهام را کنار زده و پنجره‌های نور و روشنایی را به روی خود باز کنیم تا انوار درخشان به چشم درونمان، روشنایی و شفافیت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مشورت می‌تواند این فرصت طلایی را برای همگان فراهم آورد و به فکرها روشنگری بخشد و همواره به آن‌چه حق است، رهنمون باشد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56" w:name="__RefHeading___Toc1706092_2281741623"/>
      <w:bookmarkStart w:id="357" w:name="_Toc133"/>
      <w:bookmarkEnd w:id="356"/>
      <w:r>
        <w:rPr>
          <w:rtl w:val="true"/>
        </w:rPr>
        <w:t>ما انسان ها، هر کدام یک برکه ایم</w:t>
      </w:r>
      <w:bookmarkEnd w:id="35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انسان‌ها، هر کدام یک برکه‌ایم؛ برکه‌هایی جدا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عقل کل هم باشیم، باز برکه‌ایم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آرزوی پیوستن به دریا را نداشته باشیم، اندک‌اندک، خشکی‌های خودمحوری و تنگ‌نظری اطرافمان را احاطه کرده، </w:t>
      </w:r>
      <w:bookmarkStart w:id="358" w:name="pg3891_25211"/>
    </w:p>
    <w:p>
      <w:pPr>
        <w:pStyle w:val="BookText"/>
        <w:rPr/>
      </w:pPr>
      <w:bookmarkEnd w:id="358"/>
      <w:r>
        <w:rPr>
          <w:rFonts w:ascii="IRNazanin" w:hAnsi="IRNazanin" w:eastAsia="IRNazanin"/>
          <w:color w:val="111111"/>
          <w:sz w:val="28"/>
          <w:sz w:val="28"/>
          <w:szCs w:val="28"/>
          <w:rtl w:val="true"/>
          <w:lang w:bidi="fa-IR"/>
        </w:rPr>
        <w:t>طراوت و شادابی را از ما خواهند گرفت و به تدریج، در باتلاق خودکامگی که خود ساخته‌ایم، فرو خواهیم غلتید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انسان‌ها، هر کدام یک برکه‌ایم، ولی می‌توانیم با پیوند به هم، دریایی بی‌کران شویم؛ دریایی با شکوه و با طراوت، به دور از تعفن و مردابْ بودن، دریایی که صدف‌پرور و گوهرزاست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زیبایی دریا بیش‌تر چهره می‌نماید، برخورد امواج کوچک و آفرینش امواج خروشان و تحول‌زاست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نیز بدین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اندیشه‌های بزرگ و تحول‌زا ایجاد می‌شوند که اندیشه‌های کوچک با هم درآمیزند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مطلوب، شورا می‌تواند آب باریکه‌ای باشد که این بستر را هموار می‌سازد</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359" w:name="__RefHeading___Toc1706094_2281741623"/>
      <w:bookmarkStart w:id="360" w:name="_Toc134"/>
      <w:bookmarkEnd w:id="359"/>
      <w:r>
        <w:rPr>
          <w:rtl w:val="true"/>
        </w:rPr>
        <w:t>شورا، هنگامه آزمون دیگر</w:t>
      </w:r>
      <w:bookmarkEnd w:id="36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 که دنیا، با تمام پستی‌ها و بلندی‌ها و خوش و ناخوشی‌هایش، محل آزمون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و همه جا در نقش‌های گوناگون در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با زن و فرزند، گاهی با ثروت و شهرت و هنگامی با پُست و مقام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نیست که در کدام نقش و هنگامه باشیم، مهم آن است که صعود و سقوط و موقعیت‌های اجتماعی، ما را از گوهر وجود خویش غافل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کسی با نعمت‌هایی که به او رسیده، به دام اُفتد و با پرده‌پوشی بر گناه، فریب خورد و با ستایش شدن </w:t>
      </w:r>
      <w:bookmarkStart w:id="361" w:name="pg3891_25212"/>
    </w:p>
    <w:p>
      <w:pPr>
        <w:pStyle w:val="BookText"/>
        <w:rPr/>
      </w:pPr>
      <w:bookmarkEnd w:id="361"/>
      <w:r>
        <w:rPr>
          <w:rFonts w:ascii="IRNazanin" w:hAnsi="IRNazanin" w:eastAsia="IRNazanin"/>
          <w:color w:val="111111"/>
          <w:sz w:val="28"/>
          <w:sz w:val="28"/>
          <w:szCs w:val="28"/>
          <w:rtl w:val="true"/>
          <w:lang w:bidi="fa-IR"/>
        </w:rPr>
        <w:t>آزمایش گردد؛ خدا هیچ کس را همانند مهلت دادن نیازمود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مسئولیت شورا نیز نقش و هنگامه‌ای دیگر برای آزمونی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می‌توان سربلند و سرافراز از عهده این آزمون بیرون آمد که خود را در اختیار مطامع،</w:t>
      </w:r>
      <w:r>
        <w:rPr>
          <w:rStyle w:val="FootnoteAnchor"/>
          <w:rtl w:val="true"/>
        </w:rPr>
        <w:footnoteReference w:id="144"/>
      </w:r>
      <w:r>
        <w:rPr>
          <w:rFonts w:ascii="IRNazanin" w:hAnsi="IRNazanin" w:eastAsia="IRNazanin"/>
          <w:color w:val="111111"/>
          <w:sz w:val="28"/>
          <w:sz w:val="28"/>
          <w:szCs w:val="28"/>
          <w:rtl w:val="true"/>
          <w:lang w:bidi="fa-IR"/>
        </w:rPr>
        <w:t>هوس‌ها و دام‌های اغواگر شیطان قرار ندهیم و در پرتو تزکیه و تهذیب اسلامی، خویشتن را وقف خدمت به خلق کنیم و کام تشنه آنان را از جام عمل سیراب سازیم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62" w:name="__RefHeading___Toc1706096_2281741623"/>
      <w:bookmarkStart w:id="363" w:name="_Toc135"/>
      <w:bookmarkEnd w:id="362"/>
      <w:r>
        <w:rPr>
          <w:rtl w:val="true"/>
        </w:rPr>
        <w:t>مشورت، فرهنگ اسلام</w:t>
      </w:r>
      <w:bookmarkEnd w:id="3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فرهنگ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اندیشه و خردورزی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ارزش‌گذاری به شخصیت انسان و پاسداری از ارزش‌ها و سنت‌های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پیروی از بهترین اسوه‌های بشری محمد صلی‌الله‌علیه‌و‌آله و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پیش‌گیری از آفت‌ها و آسیب‌های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هم‌اندیشی و گفت‌وگو، به دور از هرگونه عناد و ستیزه‌جویی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در دنیای آشوب زده امروز، انسان‌ها سخت بدان نیازمندند و می‌توانند با وجود اختلاف فرهنگی، قومی و نژادی، از این خوان گسترده و پرنعمت الهی، برای حل اساسی‌ترین مشکلات سیاسی و </w:t>
      </w:r>
      <w:bookmarkStart w:id="364" w:name="pg3891_25213"/>
    </w:p>
    <w:p>
      <w:pPr>
        <w:pStyle w:val="BookText"/>
        <w:rPr/>
      </w:pPr>
      <w:bookmarkEnd w:id="364"/>
      <w:r>
        <w:rPr>
          <w:rFonts w:ascii="IRNazanin" w:hAnsi="IRNazanin" w:eastAsia="IRNazanin"/>
          <w:color w:val="111111"/>
          <w:sz w:val="28"/>
          <w:sz w:val="28"/>
          <w:szCs w:val="28"/>
          <w:rtl w:val="true"/>
          <w:lang w:bidi="fa-IR"/>
        </w:rPr>
        <w:t>اجتماعی و فرهنگی خود بهره گیرند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65" w:name="__RefHeading___Toc1706098_2281741623"/>
      <w:bookmarkStart w:id="366" w:name="_Toc136"/>
      <w:bookmarkEnd w:id="365"/>
      <w:r>
        <w:rPr>
          <w:rtl w:val="true"/>
        </w:rPr>
        <w:t>شورا در گفتار بزرگان</w:t>
      </w:r>
      <w:bookmarkEnd w:id="366"/>
    </w:p>
    <w:p>
      <w:pPr>
        <w:pStyle w:val="Heading4"/>
        <w:numPr>
          <w:ilvl w:val="3"/>
          <w:numId w:val="1"/>
        </w:numPr>
        <w:rPr/>
      </w:pPr>
      <w:bookmarkStart w:id="367" w:name="__RefHeading___Toc1706100_2281741623"/>
      <w:bookmarkStart w:id="368" w:name="_Toc137"/>
      <w:bookmarkEnd w:id="367"/>
      <w:r>
        <w:rPr>
          <w:rtl w:val="true"/>
        </w:rPr>
        <w:t>امام خمینی رحمه الله</w:t>
      </w:r>
      <w:bookmarkEnd w:id="368"/>
    </w:p>
    <w:p>
      <w:pPr>
        <w:pStyle w:val="BookText"/>
        <w:rPr/>
      </w:pPr>
      <w:r>
        <w:rPr>
          <w:rFonts w:ascii="IRNazanin" w:hAnsi="IRNazanin" w:eastAsia="IRNazanin"/>
          <w:color w:val="111111"/>
          <w:sz w:val="28"/>
          <w:sz w:val="28"/>
          <w:szCs w:val="28"/>
          <w:rtl w:val="true"/>
          <w:lang w:bidi="fa-IR"/>
        </w:rPr>
        <w:t>لزوم وجود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شوراها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بعد هم در سایر نقاط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تأسیس بشود و سرنوشت هر شهرستانی، هر شهری که آن شوراها در آن هست، با خود این شوراهاست که از طرف مردم تعیین می‌شوند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هدف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محترم ـ که در سراسر کشور هستند ـ آن‌ها هم برای خدمتگزاری به روستاها و محرومین و طبقه‌ای که از سالیان دراز در زحمت بوده‌اند و برای آن‌ها هیچ کاری نشده بود، انجام خدمت می‌دهند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اهمیت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شورای شهر یک چیز آسانی است، یک چیز کمی است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شورای شهر، یعنی همه کارهای شهر دست اینهاست؛ شهرداری را هم تعیین می‌کنند، کارهای دیگر شهر را اینها انجام می‌دهند، نظارت در بازار، نظارت در همه جا دارند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ویژگی منتخبان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مؤمن باشند؛ مؤمن به این نهضت باشند و شرقی و غربی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مکتبی نداشته باشند تا این‌که کارهایی که می‌کنند، برای نفع ملت، برای نفع خود شهرستان باشد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باید آقایانی که در شورا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سوابق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بشود به این‌که اینها مردمی هستند که به انقلاب عقیده دارند، متعهد به اسلام هستند و برای خدمت به این توده‌های مستضعف که همیشه محروم بودند، آمده‌اند خدمت کنند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توجه کنند که در شوراها، یک وقت افراد نفوذی از منحرفین به صورت اسلام و به صورت مقدّس مآبی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شیاطین هستند، همان‌طوری که شیطان به شکل‌های مختلف وارد می‌شود و انسان را گول می‌زند، اینها هم همان شیطان‌ها هستند و به صورت‌های مختلفی وارد می‌شوند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همکاری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نکنند شوراهای شهر می‌تواند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هفت نفر، ده نفر، از خود همین مردمند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بسته به این است که مردم با این شوراها و با این اشخاص که می‌خواهند خدمت </w:t>
      </w:r>
      <w:bookmarkStart w:id="369" w:name="pg3891_25215"/>
    </w:p>
    <w:p>
      <w:pPr>
        <w:pStyle w:val="BookText"/>
        <w:rPr/>
      </w:pPr>
      <w:bookmarkEnd w:id="369"/>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کمک ملت نباشد، کاری انجام نمی‌گیرد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70" w:name="__RefHeading___Toc1706102_2281741623"/>
      <w:bookmarkStart w:id="371" w:name="_Toc138"/>
      <w:bookmarkEnd w:id="370"/>
      <w:r>
        <w:rPr>
          <w:rtl w:val="true"/>
        </w:rPr>
        <w:t xml:space="preserve">مقام معظم رهبری </w:t>
      </w:r>
      <w:r>
        <w:rPr>
          <w:rtl w:val="true"/>
        </w:rPr>
        <w:t>(</w:t>
      </w:r>
      <w:r>
        <w:rPr>
          <w:rtl w:val="true"/>
        </w:rPr>
        <w:t>زید عزه</w:t>
      </w:r>
      <w:r>
        <w:rPr>
          <w:rtl w:val="true"/>
        </w:rPr>
        <w:t>)</w:t>
      </w:r>
      <w:bookmarkEnd w:id="371"/>
    </w:p>
    <w:p>
      <w:pPr>
        <w:pStyle w:val="BookText"/>
        <w:rPr/>
      </w:pPr>
      <w:r>
        <w:rPr>
          <w:rFonts w:ascii="IRNazanin" w:hAnsi="IRNazanin" w:eastAsia="IRNazanin"/>
          <w:color w:val="111111"/>
          <w:sz w:val="28"/>
          <w:sz w:val="28"/>
          <w:szCs w:val="28"/>
          <w:rtl w:val="true"/>
          <w:lang w:bidi="fa-IR"/>
        </w:rPr>
        <w:t>ـ تشکیل شوراها، یکی از موفقیت‌های بزرگ جمهوری اسلامی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ـ خداوند را شاکر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نهاد دیگر برای خدمت به مردم تأسیس شد و ملت ایران، یک گام دیگر به تحقق قانون اساسی نزدیک 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ـ مردم باید شرکت در انتخابات شوراها را جدّی بگیرند و به این انتخابات توجه کنند و در آن شرکت نمایند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امیدواریم تشکیل شوراهای جدید در سرتاسر کشور، به آغاز مسابقه خدمت به مردم تبدیل شود و همه مسئولان، در هر رده و مقامی، با حضور در این رقابت اصلی و رسمی، وظایف خود را در قبال مردم به بهترین نحو انجام دهند</w:t>
      </w:r>
      <w:r>
        <w:rPr>
          <w:rFonts w:eastAsia="IRNazanin" w:cs="IRNazanin"/>
          <w:color w:val="111111"/>
          <w:sz w:val="28"/>
          <w:szCs w:val="28"/>
          <w:rtl w:val="true"/>
          <w:lang w:bidi="fa-IR"/>
        </w:rPr>
        <w:t>.</w:t>
      </w:r>
      <w:r>
        <w:rPr>
          <w:rStyle w:val="FootnoteAnchor"/>
          <w:rtl w:val="true"/>
        </w:rPr>
        <w:footnoteReference w:id="158"/>
      </w:r>
      <w:bookmarkStart w:id="372" w:name="pg3891_25216"/>
    </w:p>
    <w:p>
      <w:pPr>
        <w:pStyle w:val="BookText"/>
        <w:rPr/>
      </w:pPr>
      <w:bookmarkEnd w:id="372"/>
      <w:r>
        <w:rPr>
          <w:rFonts w:ascii="IRNazanin" w:hAnsi="IRNazanin" w:eastAsia="IRNazanin"/>
          <w:color w:val="111111"/>
          <w:sz w:val="28"/>
          <w:sz w:val="28"/>
          <w:szCs w:val="28"/>
          <w:rtl w:val="true"/>
          <w:lang w:bidi="fa-IR"/>
        </w:rPr>
        <w:t>ـ شوراهای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کشور، باید امانت‌دار باشند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ـ شوراهای اسلامی شهر و روستا، باید از اولین روزِ آغاز به کار، بدون هدر دادن حتّی یک روز، مسابقه در خدمت‌رسانی را آغاز کنند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373" w:name="__RefHeading___Toc1706104_2281741623"/>
      <w:bookmarkStart w:id="374" w:name="_Toc139"/>
      <w:bookmarkEnd w:id="373"/>
      <w:r>
        <w:rPr>
          <w:rtl w:val="true"/>
        </w:rPr>
        <w:t>آیت‌الله سیدمحمود طالقانی رحمه الله</w:t>
      </w:r>
      <w:bookmarkEnd w:id="374"/>
    </w:p>
    <w:p>
      <w:pPr>
        <w:pStyle w:val="BookText"/>
        <w:rPr/>
      </w:pPr>
      <w:r>
        <w:rPr>
          <w:rFonts w:ascii="IRNazanin" w:hAnsi="IRNazanin" w:eastAsia="IRNazanin"/>
          <w:color w:val="111111"/>
          <w:sz w:val="28"/>
          <w:sz w:val="28"/>
          <w:szCs w:val="28"/>
          <w:rtl w:val="true"/>
          <w:lang w:bidi="fa-IR"/>
        </w:rPr>
        <w:t>ـ از نظر قرآن و از نظر اسلام، هر خانه یک مرکز شورایی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دهکده و هر گروهی، باید در کارشان یک شورایی داشته باشند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ـ وجود شورا، مهم‌تر از اصل آرایی است که از شورا بیرون می‌آید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ـ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اجتماع اسلامی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از همه خواهران و برادران در همه کشور تقاضا می‌کنم که به این امرِ مسئله شوراها اهمیت بدهند و بدانند سرنوشتشان دست خودشان است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یک سوره به اسم 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صدای مرا در </w:t>
      </w:r>
      <w:bookmarkStart w:id="375" w:name="pg3891_25217"/>
    </w:p>
    <w:p>
      <w:pPr>
        <w:pStyle w:val="BookText"/>
        <w:rPr/>
      </w:pPr>
      <w:bookmarkEnd w:id="375"/>
      <w:r>
        <w:rPr>
          <w:rFonts w:ascii="IRNazanin" w:hAnsi="IRNazanin" w:eastAsia="IRNazanin"/>
          <w:color w:val="111111"/>
          <w:sz w:val="28"/>
          <w:sz w:val="28"/>
          <w:szCs w:val="28"/>
          <w:rtl w:val="true"/>
          <w:lang w:bidi="fa-IR"/>
        </w:rPr>
        <w:t>داخل و خارج کشور می‌شنود، راه اصلاح و حرکت و تکامل انقلابی یک کشوری، منحصر به همین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ـ من پیام خاصی در مورد شوراها ندارم، پیام من پیام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است؛ یعنی اولین مسئله برای یک ملتی که در مقابل طغیان و ظلم قیام کرده، همین است که مردم احساس کنند که در سرنوشت خودشان دخالت دارند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376" w:name="__RefHeading___Toc1706106_2281741623"/>
      <w:bookmarkStart w:id="377" w:name="_Toc140"/>
      <w:bookmarkEnd w:id="376"/>
      <w:r>
        <w:rPr>
          <w:rtl w:val="true"/>
        </w:rPr>
        <w:t>سیدمحمد خاتمی</w:t>
      </w:r>
      <w:bookmarkEnd w:id="377"/>
    </w:p>
    <w:p>
      <w:pPr>
        <w:pStyle w:val="BookText"/>
        <w:rPr/>
      </w:pPr>
      <w:r>
        <w:rPr>
          <w:rFonts w:ascii="IRNazanin" w:hAnsi="IRNazanin" w:eastAsia="IRNazanin"/>
          <w:color w:val="111111"/>
          <w:sz w:val="28"/>
          <w:sz w:val="28"/>
          <w:szCs w:val="28"/>
          <w:rtl w:val="true"/>
          <w:lang w:bidi="fa-IR"/>
        </w:rPr>
        <w:t>ـ شوراها، هسته اصلی مردم‌سالاری دینی در جامعه هستند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ـ مسئولان نظام، امیدهای زیادی به کارآمدی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ـ تدابیر ایجاد نهاد شوراها در قانون اساسی، برای مقابله با آسیب‌های آینده انقلاب بود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شوراها، زمینه بسیار مناسبی برای خدمت به مردم دارند</w:t>
      </w:r>
      <w:r>
        <w:rPr>
          <w:rFonts w:eastAsia="IRNazanin" w:cs="IRNazanin"/>
          <w:color w:val="111111"/>
          <w:sz w:val="28"/>
          <w:szCs w:val="28"/>
          <w:rtl w:val="true"/>
          <w:lang w:bidi="fa-IR"/>
        </w:rPr>
        <w:t>.</w:t>
      </w:r>
      <w:r>
        <w:rPr>
          <w:rStyle w:val="FootnoteAnchor"/>
          <w:rtl w:val="true"/>
        </w:rPr>
        <w:footnoteReference w:id="170"/>
      </w:r>
      <w:bookmarkStart w:id="378" w:name="pg3891_25218"/>
    </w:p>
    <w:p>
      <w:pPr>
        <w:pStyle w:val="BookText"/>
        <w:rPr/>
      </w:pPr>
      <w:bookmarkEnd w:id="378"/>
      <w:r>
        <w:rPr>
          <w:rFonts w:ascii="IRNazanin" w:hAnsi="IRNazanin" w:eastAsia="IRNazanin"/>
          <w:color w:val="111111"/>
          <w:sz w:val="28"/>
          <w:sz w:val="28"/>
          <w:szCs w:val="28"/>
          <w:rtl w:val="true"/>
          <w:lang w:bidi="fa-IR"/>
        </w:rPr>
        <w:t>ـ کار شوراها، کار سیاسی نیست و شوراها و شهرداری‌ها نباید سیاسی کار کنند و باید تنها تخصصی کار کنند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379" w:name="__RefHeading___Toc1706108_2281741623"/>
      <w:bookmarkStart w:id="380" w:name="_Toc141"/>
      <w:bookmarkEnd w:id="379"/>
      <w:r>
        <w:rPr>
          <w:rtl w:val="true"/>
        </w:rPr>
        <w:t>علامه محمدتقی جعفری رحمه الله</w:t>
      </w:r>
      <w:bookmarkEnd w:id="380"/>
    </w:p>
    <w:p>
      <w:pPr>
        <w:pStyle w:val="BookText"/>
        <w:rPr/>
      </w:pPr>
      <w:r>
        <w:rPr>
          <w:rFonts w:ascii="IRNazanin" w:hAnsi="IRNazanin" w:eastAsia="IRNazanin"/>
          <w:color w:val="111111"/>
          <w:sz w:val="28"/>
          <w:sz w:val="28"/>
          <w:szCs w:val="28"/>
          <w:rtl w:val="true"/>
          <w:lang w:bidi="fa-IR"/>
        </w:rPr>
        <w:t>شورا و مشورت، از اصول بدیهی و ضروری اسلام است که تردید در آن ناشی از بی‌اطلاعی یا غرض‌ورزی‌های نابکارانه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ـ اگر محصول مشورت، مخالف واقع هم بوده باشد، ضرری بر ارزش مشورت وارد نمی‌آورد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ـ اصل مشورت، نعمت بزرگ خداوندی برای انسان‌هاست؛ آنان را به خود متکی می‌سازد و از داشتن استعدادها و امکانات و نیروهای سازنده آگاه می‌نماید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خداوند با اصل مشورت، اثبات می‌کند که این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زندگی است</w:t>
      </w:r>
      <w:r>
        <w:rPr>
          <w:rFonts w:eastAsia="IRNazanin" w:cs="IRNazanin"/>
          <w:color w:val="111111"/>
          <w:sz w:val="28"/>
          <w:szCs w:val="28"/>
          <w:rtl w:val="true"/>
          <w:lang w:bidi="fa-IR"/>
        </w:rPr>
        <w:t>.</w:t>
      </w:r>
      <w:r>
        <w:rPr>
          <w:rStyle w:val="FootnoteAnchor"/>
          <w:rtl w:val="true"/>
        </w:rPr>
        <w:footnoteReference w:id="175"/>
      </w:r>
      <w:bookmarkStart w:id="381" w:name="pg3891_25219"/>
    </w:p>
    <w:p>
      <w:pPr>
        <w:pStyle w:val="Heading4"/>
        <w:numPr>
          <w:ilvl w:val="3"/>
          <w:numId w:val="1"/>
        </w:numPr>
        <w:rPr/>
      </w:pPr>
      <w:bookmarkStart w:id="382" w:name="__RefHeading___Toc1706110_2281741623"/>
      <w:bookmarkStart w:id="383" w:name="_Toc142"/>
      <w:bookmarkEnd w:id="381"/>
      <w:bookmarkEnd w:id="382"/>
      <w:r>
        <w:rPr>
          <w:rtl w:val="true"/>
        </w:rPr>
        <w:t>آیت الله ناصر مکارم شیرازی</w:t>
      </w:r>
      <w:bookmarkEnd w:id="383"/>
    </w:p>
    <w:p>
      <w:pPr>
        <w:pStyle w:val="BookText"/>
        <w:rPr/>
      </w:pPr>
      <w:r>
        <w:rPr>
          <w:rFonts w:ascii="IRNazanin" w:hAnsi="IRNazanin" w:eastAsia="IRNazanin"/>
          <w:color w:val="111111"/>
          <w:sz w:val="28"/>
          <w:sz w:val="28"/>
          <w:szCs w:val="28"/>
          <w:rtl w:val="true"/>
          <w:lang w:bidi="fa-IR"/>
        </w:rPr>
        <w:t>هم‌فکری و مشورت، اثر اعجازآمیزی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فکر جرقه‌ای دارد که در فکر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جرقه‌ها به هم ترکیب شوند، شعله فروزانی ایجاد می‌کنند که هر تاریکی در پرتو آن روشن می‌گردد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84" w:name="__RefHeading___Toc1706112_2281741623"/>
      <w:bookmarkStart w:id="385" w:name="_Toc143"/>
      <w:bookmarkEnd w:id="384"/>
      <w:r>
        <w:rPr>
          <w:rtl w:val="true"/>
        </w:rPr>
        <w:t>آیت الله جعفر سبحانی</w:t>
      </w:r>
      <w:bookmarkEnd w:id="385"/>
    </w:p>
    <w:p>
      <w:pPr>
        <w:pStyle w:val="BookText"/>
        <w:rPr/>
      </w:pPr>
      <w:r>
        <w:rPr>
          <w:rFonts w:ascii="IRNazanin" w:hAnsi="IRNazanin" w:eastAsia="IRNazanin"/>
          <w:color w:val="111111"/>
          <w:sz w:val="28"/>
          <w:sz w:val="28"/>
          <w:szCs w:val="28"/>
          <w:rtl w:val="true"/>
          <w:lang w:bidi="fa-IR"/>
        </w:rPr>
        <w:t>تبادل نظر و برخورد آرا با یکدیگر، افکار را بارور می‌سازد و انسان را به نتیجه کامل و رأی درست می‌رساند؛ هم‌چنان‌که از برخورد سیم‌های مثبت و منفی، نور و حرارت تولید می‌شود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86" w:name="pg3891_25220"/>
    </w:p>
    <w:p>
      <w:pPr>
        <w:pStyle w:val="Heading2"/>
        <w:numPr>
          <w:ilvl w:val="1"/>
          <w:numId w:val="1"/>
        </w:numPr>
        <w:rPr/>
      </w:pPr>
      <w:bookmarkStart w:id="387" w:name="__RefHeading___Toc1706114_2281741623"/>
      <w:bookmarkStart w:id="388" w:name="_Toc144"/>
      <w:bookmarkEnd w:id="386"/>
      <w:bookmarkEnd w:id="387"/>
      <w:r>
        <w:rPr>
          <w:rtl w:val="true"/>
        </w:rPr>
        <w:t>فصل هشتم</w:t>
      </w:r>
      <w:r>
        <w:rPr>
          <w:rtl w:val="true"/>
        </w:rPr>
        <w:t xml:space="preserve">: </w:t>
      </w:r>
      <w:r>
        <w:rPr>
          <w:rtl w:val="true"/>
        </w:rPr>
        <w:t>همراه با برنامه‌سازان</w:t>
      </w:r>
      <w:bookmarkEnd w:id="388"/>
    </w:p>
    <w:p>
      <w:pPr>
        <w:pStyle w:val="Heading3"/>
        <w:numPr>
          <w:ilvl w:val="2"/>
          <w:numId w:val="1"/>
        </w:numPr>
        <w:rPr/>
      </w:pPr>
      <w:bookmarkStart w:id="389" w:name="__RefHeading___Toc1706116_2281741623"/>
      <w:bookmarkStart w:id="390" w:name="_Toc145"/>
      <w:bookmarkEnd w:id="389"/>
      <w:r>
        <w:rPr>
          <w:rtl w:val="true"/>
        </w:rPr>
        <w:t>پیشنهادهای کلی</w:t>
      </w:r>
      <w:bookmarkEnd w:id="390"/>
    </w:p>
    <w:p>
      <w:pPr>
        <w:pStyle w:val="BookText"/>
        <w:rPr/>
      </w:pPr>
      <w:r>
        <w:rPr>
          <w:rFonts w:ascii="IRNazanin" w:hAnsi="IRNazanin" w:eastAsia="IRNazanin"/>
          <w:color w:val="111111"/>
          <w:sz w:val="28"/>
          <w:sz w:val="28"/>
          <w:szCs w:val="28"/>
          <w:rtl w:val="true"/>
          <w:lang w:bidi="fa-IR"/>
        </w:rPr>
        <w:t>اگرچه شورا در اسلام پیشینه‌ای به قدمت خود این آیین دارد و از اساسی‌ترین مسائل و از ارکان اجتماع اسلامی است، اجرای آن در قالب یک نهاد اجتماعی، دست کم در کشور ما، یک پدیده جدید به شمار می‌آید که باید به شیوه‌ای شایسته به مردم شناسانده شود و برای موفقیت خود به عنوان یک نهاد اجتماعی، به همکاری همگان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امروز نقش محوری وسایل ارتباط جمعی به ویژه صدا و سیما در شکل‌گیری نهادهای اجتماعی، سیاسی، فرهنگی و تقویت و تضعیف آن‌ها به جهت دارا بودن ابزارهای کارآمد، برای همه مردم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وظایف اساسی این رسانه مردمی است که به موفقیت شوراها، به عنوان یک نهاد اجتماعی جدید کمک کند؛ زیرا موفقیت شوراها، بیانگر موفقیت نظام جمهوری اسلامی ایران در اداره جامعه به‌وسیله حکومت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نکته‌هایی را یادآور می‌شویم که امیدواریم مورد توجه برنامه سازان محترم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بی دریغ از شوراها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نوپا بودن نظام شورایی، بیانگر آن است که این نهال نوپا، برای رسیدن به رشد و بالندگی، به فرصت و حمایت همه جانبه و رفع موانع فراروی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برنامه‌ها و تحلیل‌های صدا و سیما باید به گونه‌ای باشد که با پرهیز از بزرگ‌نمایی کاستی‌های شورا، از کشانیدن مسائل حاشیه‌ای به عرصه عمل شوراها خودداری کرده و حمایت‌های لازم را از برنامه‌های </w:t>
      </w:r>
    </w:p>
    <w:p>
      <w:pPr>
        <w:pStyle w:val="BookText"/>
        <w:rPr/>
      </w:pPr>
      <w:r>
        <w:rPr>
          <w:rFonts w:ascii="IRNazanin" w:hAnsi="IRNazanin" w:eastAsia="IRNazanin"/>
          <w:color w:val="111111"/>
          <w:sz w:val="28"/>
          <w:sz w:val="28"/>
          <w:szCs w:val="28"/>
          <w:rtl w:val="true"/>
          <w:lang w:bidi="fa-IR"/>
        </w:rPr>
        <w:t>نظام شورایی کشور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حمایت از شورا، حمایت از جناح‌بندی‌ها و باندبازی‌ها نیست که متأسفانه در برخی موارد دیده می‌شود، بلکه هدف، حمایت از برنامه‌های سازنده و دستاوردهای موفق شوراست که خدمتگزاران صادق، در نقاط دور و نزدیک کشور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حمایت از آن‌ها، موجب دلگرمی همه خدمتگزاران کشور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ارتباط مردم و شورا</w:t>
      </w:r>
    </w:p>
    <w:p>
      <w:pPr>
        <w:pStyle w:val="BookText"/>
        <w:rPr/>
      </w:pPr>
      <w:r>
        <w:rPr>
          <w:rFonts w:ascii="IRNazanin" w:hAnsi="IRNazanin" w:eastAsia="IRNazanin"/>
          <w:color w:val="111111"/>
          <w:sz w:val="28"/>
          <w:sz w:val="28"/>
          <w:szCs w:val="28"/>
          <w:rtl w:val="true"/>
          <w:lang w:bidi="fa-IR"/>
        </w:rPr>
        <w:t>رسانه‌های گروهی به ویژه صدا و سیما می‌توانند با اطلاع رسانی، ارتباط متقابل مردم و شورا را تسهیل کنند تا به آگاهی دو طرف از اهداف، خواسته‌ها، پیام‌ها و برنامه‌های مورد نظر همدیگر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این امر، چشم‌داشت‌های مردم و شوراها تعدیل یافته و هماهنگی اجتماعی مستحکمی ایجاد خواهد شد، به گونه‌ای که مردم با آگاه شدن از برنامه‌های شورای خود، در راه تقویت آن‌ها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شوراها نیز از خواسته‌های مردم و نیاز آن‌ها آگاهی یافته و براساس آن‌ها برنامه‌ریزی و تصمیم‌گیری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برقراری ارتباط تنگاتنگ با نهاد شورا و مردم</w:t>
      </w:r>
    </w:p>
    <w:p>
      <w:pPr>
        <w:pStyle w:val="BookText"/>
        <w:rPr/>
      </w:pPr>
      <w:r>
        <w:rPr>
          <w:rFonts w:ascii="IRNazanin" w:hAnsi="IRNazanin" w:eastAsia="IRNazanin"/>
          <w:color w:val="111111"/>
          <w:sz w:val="28"/>
          <w:sz w:val="28"/>
          <w:szCs w:val="28"/>
          <w:rtl w:val="true"/>
          <w:lang w:bidi="fa-IR"/>
        </w:rPr>
        <w:t>برای تسهیل ارتباط متقابل مردم و شورا و همین‌طور انتقال صحیح پیام دو طرف، باید ارتباط تنگاتنگی میان نهاد شورا و مردم برقرار باشد که برای تحقق این مهم، نیاز به اعتماد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رسانه‌ها، به ویژه صدا و سیما نتوانند اعتماد مردم و شورا را با برقراری ارتباط تنگاتنگ جلب کنند، جریان ارتباط به شکل ضعیف و ناقص ایجاد می‌شود که نتیجه آن، سوء تفاهم، تحریف و انتقال ناقص پیام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91" w:name="pg3891_25222"/>
    </w:p>
    <w:p>
      <w:pPr>
        <w:pStyle w:val="BookText"/>
        <w:rPr/>
      </w:pPr>
      <w:bookmarkEnd w:id="39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فرهنگ مشارکت</w:t>
      </w:r>
    </w:p>
    <w:p>
      <w:pPr>
        <w:pStyle w:val="BookText"/>
        <w:rPr/>
      </w:pPr>
      <w:r>
        <w:rPr>
          <w:rFonts w:ascii="IRNazanin" w:hAnsi="IRNazanin" w:eastAsia="IRNazanin"/>
          <w:color w:val="111111"/>
          <w:sz w:val="28"/>
          <w:sz w:val="28"/>
          <w:szCs w:val="28"/>
          <w:rtl w:val="true"/>
          <w:lang w:bidi="fa-IR"/>
        </w:rPr>
        <w:t>به یقین، توفیق شوراها، در گرو همکاری و مشارکت مردم است، ولی مردم ما به علّت نداشتن اُنس و الفت تاریخی، با آن ناآشنا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بخشی از امکانات صدا و سیما، در مسیر این رویکرد صرف شود و گروه‌های مختلف مردم، به ویژه جوانان و خانواده‌ها در قالب برنامه‌های جذّاب، آموزش‌های لازم را در زمینه مشارکت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 سازی برنامه های شورا</w:t>
      </w:r>
    </w:p>
    <w:p>
      <w:pPr>
        <w:pStyle w:val="BookText"/>
        <w:rPr/>
      </w:pPr>
      <w:r>
        <w:rPr>
          <w:rFonts w:ascii="IRNazanin" w:hAnsi="IRNazanin" w:eastAsia="IRNazanin"/>
          <w:color w:val="111111"/>
          <w:sz w:val="28"/>
          <w:sz w:val="28"/>
          <w:szCs w:val="28"/>
          <w:rtl w:val="true"/>
          <w:lang w:bidi="fa-IR"/>
        </w:rPr>
        <w:t>در برخی موارد، شاید مصوبه‌های شورا به گونه‌ای باشد که در بلند مدت، منافع مردم را تأمین کند، ولی در کوتاه‌مدت، چندان رضایت‌بخش نبوده و مردم بخواهند با برنامه‌های شورا احساسی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رسانه‌های جمعی می‌توانند با پرهیز از پخش برنامه‌های تهییجی، با روشنگری، به شفّاف سازی برنامه‌های شورا پرداخته و مردم را از منافع آینده طرح آگاه سازند تا به طور معقول، حمایت‌های لازم از برنامه‌های شورا به عمل آید</w:t>
      </w:r>
      <w:r>
        <w:rPr>
          <w:rFonts w:eastAsia="IRNazanin" w:cs="IRNazanin"/>
          <w:color w:val="111111"/>
          <w:sz w:val="28"/>
          <w:szCs w:val="28"/>
          <w:rtl w:val="true"/>
          <w:lang w:bidi="fa-IR"/>
        </w:rPr>
        <w:t>.</w:t>
      </w:r>
    </w:p>
    <w:p>
      <w:pPr>
        <w:pStyle w:val="Heading3"/>
        <w:numPr>
          <w:ilvl w:val="2"/>
          <w:numId w:val="1"/>
        </w:numPr>
        <w:rPr/>
      </w:pPr>
      <w:bookmarkStart w:id="392" w:name="__RefHeading___Toc1706118_2281741623"/>
      <w:bookmarkStart w:id="393" w:name="_Toc146"/>
      <w:bookmarkEnd w:id="392"/>
      <w:r>
        <w:rPr>
          <w:rtl w:val="true"/>
        </w:rPr>
        <w:t>موضوع های برنامه سازی</w:t>
      </w:r>
      <w:bookmarkEnd w:id="3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مردم و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 می‌تواند در راستای اطلاع‌رسانی و تسهیل ارتباط مردم و شورا، با ساخت برنامه‌ای هفتگی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در جریان برنامه‌های شوراهای استان‌ها و شهرهای مختلف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می‌تواند در هر هفته به یک شهر یا استان اختصاص یابد و مشکلات مردم و دیدگاه‌های منتخبان شوراها، در قالب گفت‌وگوها، گزارش‌ها، میزگردها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پیگیری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زیرنویس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شنیدن یک جمله زیبا و حکیمانه می‌تواند اثری اعجازآمیز داشته، فردی را متحول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اهمیت شورا و مشورت و آثار آن در زندگی فردی و اجتماعی، گفتارهای ارزنده‌ای از پیشوایان معصوم علیهم‌السلام به یادگار مانده که می‌تواند در برنامه‌های صدا و سیما، به‌ویژه پیش از اخبار سراسری و به مناسبت هفته شورا مورد استفاده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گزارش های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 از پراثرترین برنامه‌های صدا و سیما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صدا و سیما می‌تواند به معرفی دستاوردها و عملکردهای موفق شوراها بپردازد، می‌تواند با تهیه گزارش‌های مؤثر و به تصویر کشیدن محرومیت مناطق شهری و روستایی، توجه بیش‌تر اعضای شوراها را به رفع محرومیت از این مناطق معطوف سازد و اعتماد بیش‌تر مردم را به این رسانه ملّی جلب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تشکر از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از شورا، می‌تواند عنوان برنامه‌ای باشد که به تلفن‌های مردم و تشکر آنان از عملکردهای موفق شوراها در نقاط دور و نزدیک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می‌تواند برای اعضای محترم شوراهایی که در نقاط دور و نزدیک به صورت صادقانه به خدمتگزاری مشغولند و عملکرد صادقانه آن‌ها، کم‌تر در رسانه‌ها بازتاب یافته است، مایه دلگرمی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مسابقه های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مسابقه‌ها اگر در قالبی زیبا و پرمحتوا اجرا شوند، می‌توانند از هیجان‌انگیزترین و آموزنده‌ترین برنامه‌های صدا و سیما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تا چهارم این نوشتار، زمینه‌های مختلفی را برای طرح پرسش این مسابقه‌ها ایجاد می‌کند که می‌تواند در سطح آگاهی مردم، به ویژه جوانان از </w:t>
      </w:r>
      <w:bookmarkStart w:id="394" w:name="pg3891_25224"/>
    </w:p>
    <w:p>
      <w:pPr>
        <w:pStyle w:val="BookText"/>
        <w:rPr/>
      </w:pPr>
      <w:bookmarkEnd w:id="394"/>
      <w:r>
        <w:rPr>
          <w:rFonts w:ascii="IRNazanin" w:hAnsi="IRNazanin" w:eastAsia="IRNazanin"/>
          <w:color w:val="111111"/>
          <w:sz w:val="28"/>
          <w:sz w:val="28"/>
          <w:szCs w:val="28"/>
          <w:rtl w:val="true"/>
          <w:lang w:bidi="fa-IR"/>
        </w:rPr>
        <w:t>تاریخچه شورا در اسلام، دلایل مشورت معصومین علیهم‌السلام، ویژگی‌های لازم برای منتخبان شورا و اهداف آن در قانون اساسی و موارد دیگر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پرسش‌ها در قالب نمایش مطرح شوند، می‌تواند جذابیت برنامه را بیش‌تر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95" w:name="__RefHeading___Toc1706120_2281741623"/>
      <w:bookmarkStart w:id="396" w:name="_Toc147"/>
      <w:bookmarkEnd w:id="395"/>
      <w:r>
        <w:rPr>
          <w:rtl w:val="true"/>
        </w:rPr>
        <w:t>پرسش های مسابقه ای</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آیه قرآن مجید، پیامبر به مشورت با مردم مأمور شده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آیه قرآن، مشورت در بیان ویژگی اخلاقی مؤمنان آمده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صلی‌الله‌علیه‌و‌آله در کدام جنگ، چگونگی رویارویی با دشمن را به مشورت نهاد؟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موته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رسول گرامی اسلام صلی‌الله‌علیه‌و‌آله نظر مشورتی چه کسی را پذیرفت؟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عبدالمطلب</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حُباب بن منذَر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ابوذر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در چه اموری صحیح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اجرایی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امور نظامی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عین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معصوم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پیشوای معصوم علیه‌السلام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پیشوایان معصوم علیهم‌السلام، با غلام خود به مشورت پرداخته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علیه‌السلام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جعفرصادق علیه‌السلام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فرماندهان اسلام، در جنگ موته با شورا انتخاب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رواحه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 ولید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حارثه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نظامی کدام شخصیت در شورا، از عوامل مهم پیروزی مسلمانان در جنگ خندق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 بن منذر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سالروز تأسیس شوراها در ایران چه روزی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1378</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bookmarkStart w:id="397" w:name="pg3891_25226"/>
    </w:p>
    <w:p>
      <w:pPr>
        <w:pStyle w:val="BookText"/>
        <w:rPr/>
      </w:pPr>
      <w:bookmarkEnd w:id="39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انتخابات شوراهای اسلامی شهر و روستا، در چه سالی در ایران انجام پذیرفت؟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1378</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فصل از قانون اساسی، به اصل شوراها پرداخته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موارد زیر، از اهداف تأسیس شورا در قانون اساسی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تسریع امور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قدرت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مشارکت مردم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براساس قانون اساسی، مصوبه‌های شوراها می‌تواند با احکام اسلام مغایر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براساس قانون اساسی، شوراها باید تابع حکومت مرکزی باشند؟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Heading3"/>
        <w:numPr>
          <w:ilvl w:val="2"/>
          <w:numId w:val="1"/>
        </w:numPr>
        <w:rPr/>
      </w:pPr>
      <w:bookmarkStart w:id="398" w:name="__RefHeading___Toc1706122_2281741623"/>
      <w:bookmarkStart w:id="399" w:name="_Toc148"/>
      <w:bookmarkEnd w:id="398"/>
      <w:r>
        <w:rPr>
          <w:rtl w:val="true"/>
        </w:rPr>
        <w:t>پرسش های مردمی</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مورد شورا چه می‌دانید؟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تا کنون در انتخابات شوراهای شهر و روستا شرکت کرده‌اید؟ هدف شما چه بوده است؟ </w:t>
      </w:r>
      <w:bookmarkStart w:id="400" w:name="pg3891_25227"/>
    </w:p>
    <w:p>
      <w:pPr>
        <w:pStyle w:val="BookText"/>
        <w:rPr/>
      </w:pPr>
      <w:bookmarkEnd w:id="40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شورای شهر یا روستای خود چه انتظاری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مورد مشورت پیشوایان معصوم علیهم‌السلام چیزی می‌دانید؟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حدیثی درباره مشورت بگویید؟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نامزدهای نمایندگی شوراهای اسلامی باید چه ویژگی‌هایی داشته باشند؟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زندگی خود مشورت کرده‌اید؟</w:t>
      </w:r>
    </w:p>
    <w:p>
      <w:pPr>
        <w:pStyle w:val="BookText"/>
        <w:rPr/>
      </w:pPr>
      <w:r>
        <w:rPr>
          <w:rFonts w:ascii="IRNazanin" w:hAnsi="IRNazanin" w:eastAsia="IRNazanin"/>
          <w:color w:val="111111"/>
          <w:sz w:val="28"/>
          <w:sz w:val="28"/>
          <w:szCs w:val="28"/>
          <w:rtl w:val="true"/>
          <w:lang w:bidi="fa-IR"/>
        </w:rPr>
        <w:t>خیر چرا؟</w:t>
      </w:r>
    </w:p>
    <w:p>
      <w:pPr>
        <w:pStyle w:val="BookText"/>
        <w:rPr/>
      </w:pPr>
      <w:r>
        <w:rPr>
          <w:rFonts w:ascii="IRNazanin" w:hAnsi="IRNazanin" w:eastAsia="IRNazanin"/>
          <w:color w:val="111111"/>
          <w:sz w:val="28"/>
          <w:sz w:val="28"/>
          <w:szCs w:val="28"/>
          <w:rtl w:val="true"/>
          <w:lang w:bidi="fa-IR"/>
        </w:rPr>
        <w:t>آری چه نتایجی برای شما داشته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می‌کوشید با چه کسانی مشورت کنید؟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چه نقشی در موفقیت خانواده می‌تواند داشته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جامعه بدون مشورت، چگونه جامعه‌ای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عملکرد شورای شهر یا روستای خود راضی هستید؟ چرا؟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شوراها چگونه می‌توانند مردم را با خود همراه و همگام سازند؟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شوراها نیازی به همکاری مردم دارند؟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با شما مشورت کند، چگونه او را راهنمایی می‌کنید؟</w:t>
      </w:r>
    </w:p>
    <w:p>
      <w:pPr>
        <w:pStyle w:val="Heading3"/>
        <w:numPr>
          <w:ilvl w:val="2"/>
          <w:numId w:val="1"/>
        </w:numPr>
        <w:rPr/>
      </w:pPr>
      <w:bookmarkStart w:id="401" w:name="__RefHeading___Toc1706124_2281741623"/>
      <w:bookmarkStart w:id="402" w:name="_Toc149"/>
      <w:bookmarkEnd w:id="401"/>
      <w:r>
        <w:rPr>
          <w:rtl w:val="true"/>
        </w:rPr>
        <w:t>پرسش های کارشناسی</w:t>
      </w:r>
      <w:bookmarkEnd w:id="4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نظام شورایی اسلام با دموکراسی‌های موجود در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اسلام باید میان بحث شورا و مشورت تفکیک قائل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در اسلام در چه اموری جایز است؟ </w:t>
      </w:r>
      <w:bookmarkStart w:id="403" w:name="pg3891_25228"/>
    </w:p>
    <w:p>
      <w:pPr>
        <w:pStyle w:val="BookText"/>
        <w:rPr/>
      </w:pPr>
      <w:bookmarkEnd w:id="4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که می‌گویند در شورا، اعتماد به رأی خواص است نه عوام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معصومین علیهم‌السلام نیازی به مشورت داشتند؟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مفهوم اسلامی شورا، رسیدن به چه مطلبی اهمیت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شورا را در اسلام شرح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چه آفاتی شوراها را تهدید می‌کند؟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شوراها در قانون اساسی جمهوری اسلامی ایران، از چه جایگاهی برخوردارند؟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 در موفقیت شوراها چه اندازه تأثیر دارد؟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عمومی فعّال تا چه اندازه در موفقیت شوراها مؤثر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تخصص در امور شهری یا روستایی، به چه میزان در توان‌مندی شوراها نقش دارد؟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مشارکت مردم در امر شوراها، چه اقداماتی می‌توان انجام داد؟</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04" w:name="__RefHeading___Toc1706126_2281741623"/>
      <w:bookmarkStart w:id="405" w:name="_Toc150"/>
      <w:bookmarkEnd w:id="404"/>
      <w:r>
        <w:rPr>
          <w:rtl w:val="true"/>
        </w:rPr>
        <w:t>زیرنویس یا پیام های مجری</w:t>
      </w:r>
      <w:bookmarkEnd w:id="405"/>
    </w:p>
    <w:p>
      <w:pPr>
        <w:pStyle w:val="BookText"/>
        <w:rPr/>
      </w:pPr>
      <w:r>
        <w:rPr>
          <w:rFonts w:ascii="IRNazanin" w:hAnsi="IRNazanin" w:eastAsia="IRNazanin"/>
          <w:color w:val="111111"/>
          <w:sz w:val="28"/>
          <w:sz w:val="28"/>
          <w:szCs w:val="28"/>
          <w:rtl w:val="true"/>
          <w:lang w:bidi="fa-IR"/>
        </w:rPr>
        <w:t>سخنان رسول اکرم صلی الله علیه و آله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قومی مشورت نکردند، جز آن که به بهترین امر هدایت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وحشتناک‌ترین تنهایی، خودرأیی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مشورت کرد، پشیمان نگشت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2509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از مشورت بی‌نیاز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1637</w:t>
      </w:r>
      <w:r>
        <w:rPr>
          <w:rFonts w:ascii="IRNazanin" w:hAnsi="IRNazanin" w:eastAsia="IRNazanin"/>
          <w:color w:val="111111"/>
          <w:sz w:val="28"/>
          <w:sz w:val="28"/>
          <w:szCs w:val="28"/>
          <w:rtl w:val="true"/>
          <w:lang w:bidi="fa-IR"/>
        </w:rPr>
        <w:t xml:space="preserve">، ص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از پی مشورت هلاک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2296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از مشورت، بدبخت و از خودرأیی، خوش‌بخت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الفصاحه، حدیث </w:t>
      </w:r>
      <w:r>
        <w:rPr>
          <w:rFonts w:eastAsia="IRNazanin" w:cs="IRNazanin"/>
          <w:color w:val="111111"/>
          <w:sz w:val="28"/>
          <w:szCs w:val="28"/>
          <w:lang w:bidi="fa-IR"/>
        </w:rPr>
        <w:t>2570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کردن، عین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پشتیبانی مانند مشورت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تنها به رأی خویش تکیه کند، هلاک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کننده بر جانب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گردآوردن خوبی‌ها و خیرها در مشورت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یکدیگر با مشورت، خوب یاری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کردن در کارها، پشت گرمی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کردن، آسایش است برای تو و زحمت است برای غیر تو</w:t>
      </w:r>
      <w:r>
        <w:rPr>
          <w:rFonts w:eastAsia="IRNazanin" w:cs="IRNazanin"/>
          <w:color w:val="111111"/>
          <w:sz w:val="28"/>
          <w:szCs w:val="28"/>
          <w:rtl w:val="true"/>
          <w:lang w:bidi="fa-IR"/>
        </w:rPr>
        <w:t>.</w:t>
      </w:r>
      <w:bookmarkStart w:id="406" w:name="pg3891_25230"/>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 رأی، به خالص بودن مشورت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کردن با دوراندیش مهربان،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غررالحکم و دررالکلم،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با دیگران مشورت کرد، در عقل‌های آنان شریک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 که از افکار و آرای گوناگون استقبال کند، صحیح را از خطا خوب 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ستم کردن بر مشورت جوینده، ستم است و خیانت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و دررالکلم،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407" w:name="__RefHeading___Toc1706128_2281741623"/>
      <w:bookmarkStart w:id="408" w:name="_Toc151"/>
      <w:bookmarkEnd w:id="407"/>
      <w:r>
        <w:rPr>
          <w:rtl w:val="true"/>
        </w:rPr>
        <w:t>پیام های کوتاه شورا</w:t>
      </w:r>
      <w:bookmarkEnd w:id="408"/>
    </w:p>
    <w:p>
      <w:pPr>
        <w:pStyle w:val="BookText"/>
        <w:rPr/>
      </w:pP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هم‌اندیشی و تدبیر شورا، رمز گشایش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ارتباط مناسب، پُل پیروزی 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حلقه تدبیر، در شورا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شورا در پرتو نور ولایت بیمه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شورا بدون حدود و حصار، محکوم به آسیب‌پذیری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تشریفات برای شورا، مشکل‌ساز و سادگی برای آن چاره‌ساز است</w:t>
      </w:r>
      <w:r>
        <w:rPr>
          <w:rFonts w:eastAsia="IRNazanin" w:cs="IRNazanin"/>
          <w:color w:val="111111"/>
          <w:sz w:val="28"/>
          <w:szCs w:val="28"/>
          <w:rtl w:val="true"/>
          <w:lang w:bidi="fa-IR"/>
        </w:rPr>
        <w:t xml:space="preserve">. </w:t>
      </w:r>
      <w:bookmarkStart w:id="409" w:name="pg3891_25231"/>
    </w:p>
    <w:p>
      <w:pPr>
        <w:pStyle w:val="BookText"/>
        <w:rPr/>
      </w:pPr>
      <w:bookmarkEnd w:id="409"/>
      <w:r>
        <w:rPr>
          <w:rFonts w:ascii="IRNazanin" w:hAnsi="IRNazanin" w:eastAsia="IRNazanin"/>
          <w:color w:val="111111"/>
          <w:sz w:val="28"/>
          <w:sz w:val="28"/>
          <w:szCs w:val="28"/>
          <w:rtl w:val="true"/>
          <w:lang w:bidi="fa-IR"/>
        </w:rPr>
        <w:t>ـ شورا جایگاه پرهیزکاران و دانشمندان است، نه پایگاه ناپرهیزگاران و نادانان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ضریب موفقیت شورا، در گرو ضریب مشارکت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همدلی و هم‌آوایی اعضا، رمز پیروزی 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جلب اعتماد، زمینه‌ساز هرگونه مشارکتی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خدمت به مردم، کلید تسخیر قلعه قلب‌هاست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شورا، مولود مدنیت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شورا هم بی‌نیاز از مشاوره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شورا وقتی نعمت است که مجمع صفا باشد</w:t>
      </w:r>
      <w:r>
        <w:rPr>
          <w:rFonts w:eastAsia="IRNazanin" w:cs="IRNazanin"/>
          <w:color w:val="111111"/>
          <w:sz w:val="28"/>
          <w:szCs w:val="28"/>
          <w:rtl w:val="true"/>
          <w:lang w:bidi="fa-IR"/>
        </w:rPr>
        <w:t>.</w:t>
      </w:r>
    </w:p>
    <w:p>
      <w:pPr>
        <w:pStyle w:val="Heading3"/>
        <w:numPr>
          <w:ilvl w:val="2"/>
          <w:numId w:val="1"/>
        </w:numPr>
        <w:rPr/>
      </w:pPr>
      <w:bookmarkStart w:id="410" w:name="__RefHeading___Toc1706130_2281741623"/>
      <w:bookmarkStart w:id="411" w:name="_Toc152"/>
      <w:bookmarkEnd w:id="410"/>
      <w:r>
        <w:rPr>
          <w:rtl w:val="true"/>
        </w:rPr>
        <w:t>معرفی کتاب برای مطالعه بیش تر</w:t>
      </w:r>
      <w:bookmarkEnd w:id="4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حاکمیت در اسلام، سیدمحمد موسوی خلخالی، تهران، آفاق،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الامة و تنزیه الملة، محمدحسین نایینی، شرکت سهامی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اصول سیاسی اسلام، محمدتقی جعفری، بنیاد نهج‌البلاغه،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طالقانی،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جعفری، انتشارات اهل قلم،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و مشورت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میثم موسایی، سازمان تبلیغات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گذاری در اسلام، سید محمدتقی مدرسی، سیدمحمد علوی مقدم، کتابخانه طهوری،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دینی و جامعه مدنی، احمد واعظی، مرکز نشر آثار پژوهشگاه فرهنگ و اندیشه،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سیاسی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شکوری، نشر مؤلف،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اهل بیت علیهم‌السلام، مصطفی نورانی، قم، پیروز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ایدئولوژی و فرهنگ اسلام از دید ژول، ژول لابوم،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دریایی، تهران، میثم،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نبوی، مرتضی مطهری، قم،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اعتصام، گروهی از نویسندگان، شماره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تهران، سازمان تبلیغات اسلامی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12" w:name="pg3891_25233"/>
    </w:p>
    <w:p>
      <w:pPr>
        <w:pStyle w:val="Heading2"/>
        <w:numPr>
          <w:ilvl w:val="1"/>
          <w:numId w:val="1"/>
        </w:numPr>
        <w:rPr/>
      </w:pPr>
      <w:bookmarkStart w:id="413" w:name="__RefHeading___Toc1706132_2281741623"/>
      <w:bookmarkStart w:id="414" w:name="_Toc153"/>
      <w:bookmarkEnd w:id="412"/>
      <w:bookmarkEnd w:id="413"/>
      <w:r>
        <w:rPr>
          <w:rtl w:val="true"/>
        </w:rPr>
        <w:t>کتاب‌نامه</w:t>
      </w:r>
      <w:bookmarkEnd w:id="4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نهج‌البلاغه،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اداره روابط عمومی استانداری قم، جزوه آشنایی با دومین انتخابات شورای اسلامی شهر و روستا،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شورا در قرآن و حدیث، بنیاد فرهنگی امام رضا علیه‌السلام، انتشارات‌هجرت، قم،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آیین جهانداری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حسن هریسی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جلال‌الدین محمد، دیوان شمس تبریزی، نشر قطره،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 ،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نیکلسون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اول،انتشارات سیروس،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شرح غررالحکم ودررالکلم، مقدمه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جلال‌الدین حسینی، چاپ پنجم، تهران، مرداد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حسین بن شعبه، تحف العقول، چاپ اول، انتشارات علمیه اسلامیه،تهران،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طه، علی و فرزندانش،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شیرازی، گنجینه، تهران،</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دادگستری جمهوری اسلامی ایران، مجموعه قوانین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تهران،روزنامه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تاریخ اسلام، وزارت آموزش و پرورش، تهران،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ــــــــــــــــــــــــــــ ، مبانی حکومت اسلامی،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الهامی، مؤسسه علمی و فرهنگی سیدالشهدا،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سعدی، مصلح الدین،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مقدمه فروغی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سوم، نشر افکار، تهران،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جلال‌الدین، الدرالمنثور، دارالکتب العلمیه،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محمدحسین، ترجمه تفسیر المیزان، چاپ پنجم، بنیاد فکری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محمد بن حُر، وسائل الشیعه، طهران، مکتب 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زنجانی، عباسعلی، فقه سیاسی، امیرکبیر،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قربانی‌نیا، ناصر، قانون اساسی جمهوری اسلامی ایران، چاپ چهارم، نشر سمن،</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علی‌اکبر، قاموس قرآن، چاپ ششم، دارالکتب الاسلامیه،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کُحلُ البصر، مؤسسه نشر الکتب المذهبیه،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کارل، الکسیس، انسان موجود ناشناخته،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انتشارات شهریار،تهران،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ابن شهر آشوب، تفسیر متشابه القرآن،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مجدی، عطاءالله، هزار گوهر، چاپ دوم، دفتر نشر فرهنگ اسلامی، تهران،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چاپ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 ، بحارالانوار، مؤسسه الوفا،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آموزش سیاسی وزارت کشور، آشنایی با شوراهای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فلسفه اخلاق، صدرا،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یکصد و پنجاه درس زندگی، قم، انتشارات نسل جوان،</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ملکی، محمد، شورا در اسلام، نهضت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نیا، نقی وحید، مدیریت در شوراها، چاپ اول، احرار، تبریز،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تنظیم و نشر آثار امام خمینی، امام خمینی و حکومت اسلامی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ــــــــــــــــــــــــــــ ، صحیفه امام، چ سوم،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موسی، تأملات سیاسی در تاریخ تفکر اسلامی، چاپ اول، پژوهشکده علوم انسانی،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محمدبن عمر، المغازی، چاپ سوم، عام الکتب،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برگ نظرخواهی</w:t>
      </w:r>
    </w:p>
    <w:p>
      <w:pPr>
        <w:pStyle w:val="BookText"/>
        <w:rPr/>
      </w:pPr>
      <w:r>
        <w:rPr>
          <w:rFonts w:ascii="IRNazanin" w:hAnsi="IRNazanin" w:eastAsia="IRNazanin"/>
          <w:color w:val="111111"/>
          <w:sz w:val="28"/>
          <w:sz w:val="28"/>
          <w:szCs w:val="28"/>
          <w:rtl w:val="true"/>
          <w:lang w:bidi="fa-IR"/>
        </w:rPr>
        <w:t>مرکز پژوهش های اسلامی</w:t>
      </w:r>
    </w:p>
    <w:p>
      <w:pPr>
        <w:pStyle w:val="BookText"/>
        <w:rPr/>
      </w:pPr>
      <w:r>
        <w:rPr>
          <w:rFonts w:ascii="IRNazanin" w:hAnsi="IRNazanin" w:eastAsia="IRNazanin"/>
          <w:color w:val="111111"/>
          <w:sz w:val="28"/>
          <w:sz w:val="28"/>
          <w:szCs w:val="28"/>
          <w:rtl w:val="true"/>
          <w:lang w:bidi="fa-IR"/>
        </w:rPr>
        <w:t>همکار ارجمند</w:t>
      </w:r>
    </w:p>
    <w:p>
      <w:pPr>
        <w:pStyle w:val="BookText"/>
        <w:rPr/>
      </w:pPr>
      <w:r>
        <w:rPr>
          <w:rFonts w:ascii="IRNazanin" w:hAnsi="IRNazanin" w:eastAsia="IRNazanin"/>
          <w:color w:val="111111"/>
          <w:sz w:val="28"/>
          <w:sz w:val="28"/>
          <w:szCs w:val="28"/>
          <w:rtl w:val="true"/>
          <w:lang w:bidi="fa-IR"/>
        </w:rPr>
        <w:t>تحقیقات مرکز پژوهش‌های اسلامی، با ساختار و ترکیب جدید جهت استفاده برنامه‌ریزان و برنامه‌سازان تهیه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نیازها و اعلام رضایت بهره‌برداران گرامی و همچنین نظرهای سازنده و تجربه‌های ارزشمند آنان زمینه ارتقای کمی و کیفی جزوات را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مستدعی است پس از مطالعه و ارزیابی کامل، سؤالات زیر را پاسخ دهید و به این مرکز ارسال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تکمیل و ارسال پاسخنامه به منزله اعلام وصول و درخواست نشریه آتی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جناب‌عالی در ارسال سریع پاسخ‌ها ارج می‌نهیم و از خداوند متعال توفیق روزافزون شما و همکارانتان را مسئلت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اداره کل پژوهش مرکز پژوهش‌های اسلامی صدا و سیما</w:t>
      </w:r>
    </w:p>
    <w:p>
      <w:pPr>
        <w:pStyle w:val="BookText"/>
        <w:rPr/>
      </w:pPr>
      <w:r>
        <w:rPr>
          <w:rFonts w:ascii="IRNazanin" w:hAnsi="IRNazanin" w:eastAsia="IRNazanin"/>
          <w:color w:val="111111"/>
          <w:sz w:val="28"/>
          <w:sz w:val="28"/>
          <w:szCs w:val="28"/>
          <w:rtl w:val="true"/>
          <w:lang w:bidi="fa-IR"/>
        </w:rPr>
        <w:t>ردیف عناوین سوالات سطوح پاسخ</w:t>
      </w:r>
    </w:p>
    <w:p>
      <w:pPr>
        <w:pStyle w:val="BookText"/>
        <w:rPr/>
      </w:pPr>
      <w:r>
        <w:rPr>
          <w:rFonts w:ascii="IRNazanin" w:hAnsi="IRNazanin" w:eastAsia="IRNazanin"/>
          <w:color w:val="111111"/>
          <w:sz w:val="28"/>
          <w:sz w:val="28"/>
          <w:szCs w:val="28"/>
          <w:rtl w:val="true"/>
          <w:lang w:bidi="fa-IR"/>
        </w:rPr>
        <w:t>خیلی‌خوبخوبمتوسطضعیفخیلی‌ضعیف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ساختار تحقیق تا چه حدی مناسب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مطلب و موضوعات آن نسبت به اهداف آن چگونه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تا چه حد از اتقان و قوت مطالب برخوردار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مطالب و مفید بودن تحقیق را چگونه می‌بینید؟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 ویرایش متن تحقیق در چه سطحی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توصیه‌ها و پیشنهادهای برنامه‌ای می‌تواند کارگشا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بهره‌وری از این پژوهش را چگونه ارزیابی می‌کنید؟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استفاده را از کدامیک از بخش‌ها یا فصول داشته‌اید؟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شما چه اشخاص دیگری از این پژوهش استفاده می‌نمایند؟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جای خالی چه نوع مطالبی در این تحقیق دیده می‌شود؟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شما برای بهتر شدن کیفیت پژوهش‌ها چیست؟</w:t>
      </w:r>
    </w:p>
    <w:p>
      <w:pPr>
        <w:pStyle w:val="BookText"/>
        <w:rPr/>
      </w:pPr>
      <w:r>
        <w:rPr>
          <w:rFonts w:ascii="IRNazanin" w:hAnsi="IRNazanin" w:eastAsia="IRNazanin"/>
          <w:color w:val="111111"/>
          <w:sz w:val="28"/>
          <w:sz w:val="28"/>
          <w:szCs w:val="28"/>
          <w:rtl w:val="true"/>
          <w:lang w:bidi="fa-IR"/>
        </w:rPr>
        <w:t>نام و نام‌خانوادگی تکمیل کننده فرم مسئولیت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خدمت </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بلوار امین، ساختمان صدا و سیما، مرکز پژوهش‌های اسلامی صدا و سیما، تلفن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دفتر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 جم، طبقه دوم ساختمان شهید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رفاه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2165443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حلقه تدبیر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ویژه‌نامه شوراهای اسلامی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 ش </w:t>
      </w:r>
      <w:r>
        <w:rPr>
          <w:rFonts w:eastAsia="IRNazanin" w:cs="IRNazanin"/>
          <w:b w:val="false"/>
          <w:bCs w:val="false"/>
          <w:i w:val="false"/>
          <w:iCs w:val="false"/>
          <w:color w:val="333333"/>
          <w:sz w:val="20"/>
          <w:szCs w:val="20"/>
        </w:rPr>
        <w:t>22756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 نامه دهخدا ، حرف شین، تهران،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قاموس قرآن ، تهران، دارالکتب الاسلامیه،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تأملی در فقه و شورا و مشورت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علوم سیاسی ، سال اول،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ویژگی‌های موضوع مشورت افراد مورد مشورت در فصل دوم پرداخته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گزاره دوم،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حر عاملی، وسائل الشیعه ، طهران، مکتبة الاسلامیة،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جلال‌الدین محمد بلخی مولوی، مثنوی معنوی ، تهران، انتشارات سیروس،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آیت‌الله نورالدین حسینی عراقی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حکومت اسلامی ،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شاورهم فی الامر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الانوار ، مؤسسه الوفا، بیروت،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الدّرالمنثور، بیروت، دارالکتب العلمیه،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مبلغی،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مشورت و مشارکت در فرآیند تصمیم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و حکومت اسلامی، تهران، مؤسسه تنظیم و نشر آثار امام خمینی،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افک، مشورت در مورد تهمت زنان به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استادی، شورا در قرآن و حدیث</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در قرآن و حدیث، بخش مشورت‌های پیامبر اسلام صلی‌الله‌علیه‌و‌آله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دشتی، پاورقی نهج البلاغه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مشورت و مشارکت در فرآیند تصمیم سازی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آشنایی با دومین انتخابات شورای اسلامی شهر و روستا،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اداره روابط عمومی استانداری قم،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الکسیس کارل، انسان موجود ناشناخته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عنایت، تهران، شهریار،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علوم سیاسی ، سال اول،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مبانی حکومت اسلامی ، مؤسسه علمی و فرهنگی سیدالشهداء،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مشکینی، حکومت اسلامی ، </w:t>
      </w:r>
      <w:r>
        <w:rPr>
          <w:rFonts w:eastAsia="IRNazanin" w:cs="IRNazanin"/>
          <w:b w:val="false"/>
          <w:bCs w:val="false"/>
          <w:i w:val="false"/>
          <w:iCs w:val="false"/>
          <w:color w:val="333333"/>
          <w:sz w:val="20"/>
          <w:szCs w:val="20"/>
        </w:rPr>
        <w:t>24/12/1357</w:t>
      </w:r>
      <w:r>
        <w:rPr>
          <w:rFonts w:ascii="IRNazanin" w:hAnsi="IRNazanin" w:eastAsia="IRNazanin"/>
          <w:b w:val="false"/>
          <w:b w:val="false"/>
          <w:bCs w:val="false"/>
          <w:i w:val="false"/>
          <w:i w:val="false"/>
          <w:iCs w:val="false"/>
          <w:color w:val="333333"/>
          <w:sz w:val="20"/>
          <w:sz w:val="20"/>
          <w:szCs w:val="20"/>
          <w:rtl w:val="true"/>
        </w:rPr>
        <w:t>، بی نا، بی جا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تاریخ اسلام ، وزارت آموزش و پرورش،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 نشر بنیاد علمی و فکری علامه طباطبایی،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شورا در قرآن و حدیث ، قم، انتشارات هجرت،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کحل البصر ، قم، مؤسسه نشر الکتب المذهبیه،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واقدی، المغازی ، با اندکی تلخیص عام الکتب،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محمود طالقانی، کتاب نقد ،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گزاره سوم،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علامه محمدتقی جعفری و شوراها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 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گزاره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تمیمی آمدی، شرح غررالحکم و دررالکلم ، مقدمه و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جلال‌الدین حسینی،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عطاءالله مجدی، هزار گوهر ،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در قرآن و حدیث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جعفری رحمه‌الله صفت‌های یاد شده در این دو آیه را از ویژگی‌های مشاور بر شمرده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گزاره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در قرآن و حدیث ،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و دررالکلم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مولوی بلخی، دیوان شمس تبریزی ، بر اساس نسخه فروزان‌فر، تهران، قطره،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فلسفه اخلاق ، قم، صدرا،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حکمت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شعبه حرانی، تحف‌العقول ، انتشارات عملیه اسلامیه،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گوهر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گوهر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مشورت پیامبر صلی‌الله‌علیه‌و‌آله در فصل اول شرح داده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خطبه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غررالحکم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نبوغ حُباب در جنگ‌ها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فصل مشاوره‌های رسول خدا صلی‌الله‌علیه‌و‌آله در کتاب شورا در قرآن و حدیث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گزینش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حسین، علی و فرزندانش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شیرازی، تهران، انتشارات گنجینه،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نجفی، تأملات سیاسی در تاریخ تفکر اسلامی ، تهران، پژوهشکده علوم انسانی و مطالعات فرهنگی، پاییز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در قرآن و حدیث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 اصل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دادگستری جمهوری اسلامی ایران، مجموعه قوانین سال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تهران، روزنامه جمهوری اسلامی ایران،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فقه سیاسی ، تهران، امیرکبیر،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آموزش سیاسی وزارت کشور، جزوه آشنایی با شوراهای اسلامی، آبان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وظایف کلی و اختصاصی شوراها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سیاسی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حکومت اسلامی،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یکصدم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پیشبرد سریع برنامه‌های اجتماعی، اقتصادی، عمرانی، بهداشتی، فرهنگی، آموزشی و سایر امور رفاهی، از طریق همکاری مردم با توجه به مقتضیات محلی اداره امور هر روستا، بخش، شهر، شهرستان یا استان، با نظارت شورایی به نام شورای ده، بخش، شهر، شهرستان، یا استان صورت می‌گیرد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یکصدویکم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منظور جلوگیری از تبعیض و جلب همکاری در تهیه برنامه‌های عمرانی و رفاهی استان‌ها و نظارت بر اجرای هماهنگ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شوراهای استان‌ها تشکیل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یکصدوچهارم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منظور تأمین قسط اسلامی و همکاری در تهیه برنامه‌ها و ایجاد هماهنگی در پیشرفت امور، در واحدهای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شوراهایی تشکیل می‌شود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فقه سیاسی ، تهران، امیر کبیر،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یکصدم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حدود وظایف و اختیارات شوراها،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با رعایت اصول وحدت ملی و تمامیت ارضی و نظام جمهوری اسلامی و تابعیت حکومت مرکزی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یکصدوپنجم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تصمیمات شوراها نباید مخالف موازین اسلام و قوانین کشور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یکصدوششم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انحلال شوراها، جز در صورت انحراف از وظایف قانونی ممکن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شورا در صورت اعتراض به انحلال، حق دارد به دادگاه صالح شکایت کند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کلی نویسنده از اصول یکصدم، یکصدوپنجم و یکصدوششم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آموزش سیاسی وزارت کشور، جزوه آشنایی با شوراهای اسلامی ، آبان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وحید مهدی‌نیا، مدیریت در شوراها ، تبریز، احرام، پاییز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 ش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در شوراها ،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 مؤسسه تنظیم و نشر و آثار امام خمینی رحمه‌الله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در شوراها ،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سورانی، روزنامه جوان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نامه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 ش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پیام مقام معظم رهبری زید عزه به مناسبت آغاز به کار شوراهای شهر و روستا،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 ش </w:t>
      </w:r>
      <w:r>
        <w:rPr>
          <w:rFonts w:eastAsia="IRNazanin" w:cs="IRNazanin"/>
          <w:b w:val="false"/>
          <w:bCs w:val="false"/>
          <w:i w:val="false"/>
          <w:iCs w:val="false"/>
          <w:color w:val="333333"/>
          <w:sz w:val="20"/>
          <w:szCs w:val="20"/>
        </w:rPr>
        <w:t>17644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تفسیر متشابه القرآن ،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 ش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مدیریت در شوراها،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معنوی،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سالم و دست نخورده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پیوند ، ش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 با مقدمه فروغی، تهران، افکار،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انصاری، آیین جهانداری ، بر اساس عهدنامه مالک اشتر اسفند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طعمه‌ها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 مؤسسه تنظیم و نشر آثار امام خمینی رحمه‌الله ،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 ش </w:t>
      </w:r>
      <w:r>
        <w:rPr>
          <w:rFonts w:eastAsia="IRNazanin" w:cs="IRNazanin"/>
          <w:b w:val="false"/>
          <w:bCs w:val="false"/>
          <w:i w:val="false"/>
          <w:iCs w:val="false"/>
          <w:color w:val="333333"/>
          <w:sz w:val="20"/>
          <w:szCs w:val="20"/>
        </w:rPr>
        <w:t>22756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از پیام مقام معظم رهبری به آغاز کار نخستین دوره شورای شهر و روستا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شما ، ش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 ش </w:t>
      </w:r>
      <w:r>
        <w:rPr>
          <w:rFonts w:eastAsia="IRNazanin" w:cs="IRNazanin"/>
          <w:b w:val="false"/>
          <w:bCs w:val="false"/>
          <w:i w:val="false"/>
          <w:iCs w:val="false"/>
          <w:color w:val="333333"/>
          <w:sz w:val="20"/>
          <w:szCs w:val="20"/>
        </w:rPr>
        <w:t>22756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 ش </w:t>
      </w:r>
      <w:r>
        <w:rPr>
          <w:rFonts w:eastAsia="IRNazanin" w:cs="IRNazanin"/>
          <w:b w:val="false"/>
          <w:bCs w:val="false"/>
          <w:i w:val="false"/>
          <w:iCs w:val="false"/>
          <w:color w:val="333333"/>
          <w:sz w:val="20"/>
          <w:szCs w:val="20"/>
        </w:rPr>
        <w:t>17646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نقد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یکصدوپنجاه درس زندگی ، قم، انتشارات نسل جوان،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سبحانی، مبانی حکومت اسلامی ،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الهامی، مؤسسه علمی و فرهنگی سیدالشهدا،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image" Target="media/image2.jpeg"/><Relationship Id="rId154" Type="http://schemas.openxmlformats.org/officeDocument/2006/relationships/image" Target="media/image2.jpeg"/><Relationship Id="rId155" Type="http://schemas.openxmlformats.org/officeDocument/2006/relationships/footer" Target="footer148.xml"/><Relationship Id="rId156" Type="http://schemas.openxmlformats.org/officeDocument/2006/relationships/footnotes" Target="footnotes.xml"/><Relationship Id="rId157" Type="http://schemas.openxmlformats.org/officeDocument/2006/relationships/numbering" Target="numbering.xml"/><Relationship Id="rId158" Type="http://schemas.openxmlformats.org/officeDocument/2006/relationships/fontTable" Target="fontTable.xml"/><Relationship Id="rId159" Type="http://schemas.openxmlformats.org/officeDocument/2006/relationships/settings" Target="settings.xml"/><Relationship Id="rId1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153</Pages>
  <Words>28219</Words>
  <Characters>126571</Characters>
  <CharactersWithSpaces>153614</CharactersWithSpaces>
  <Paragraphs>1768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2026-08-18T06:29:49Z</dcterms:created>
  <dc:creator>ghaemiyeh.com</dc:creator>
  <dc:description/>
  <dc:language>en-US</dc:language>
  <cp:lastModifiedBy/>
  <dcterms:modified xsi:type="dcterms:W3CDTF">2026-08-18T09:59:53Z</dcterms:modified>
  <cp:revision>1</cp:revision>
  <dc:subject/>
  <dc:title>حلقه تدبیر ویژه نامه شوراهای اسلامی</dc:title>
</cp:coreProperties>
</file>

<file path=docProps/custom.xml><?xml version="1.0" encoding="utf-8"?>
<Properties xmlns="http://schemas.openxmlformats.org/officeDocument/2006/custom-properties" xmlns:vt="http://schemas.openxmlformats.org/officeDocument/2006/docPropsVTypes"/>
</file>