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رییس مذهب تشیع حضرت جعفربن محمد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81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781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7820_2281741623">
            <w:r>
              <w:rPr>
                <w:webHidden/>
                <w:rStyle w:val="IndexLink"/>
                <w:rtl w:val="true"/>
              </w:rPr>
              <w:t>نژادی پاک و بزرگوار</w:t>
            </w:r>
            <w:r>
              <w:rPr>
                <w:rStyle w:val="IndexLink"/>
                <w:rtl w:val="true"/>
              </w:rPr>
              <w:tab/>
            </w:r>
            <w:r>
              <w:rPr>
                <w:rStyle w:val="IndexLink"/>
              </w:rPr>
              <w:t>7</w:t>
            </w:r>
          </w:hyperlink>
        </w:p>
        <w:p>
          <w:pPr>
            <w:pStyle w:val="Contents3"/>
            <w:tabs>
              <w:tab w:val="clear" w:pos="8459"/>
              <w:tab w:val="right" w:pos="9026" w:leader="dot"/>
            </w:tabs>
            <w:rPr/>
          </w:pPr>
          <w:hyperlink w:anchor="__RefHeading___Toc377822_2281741623">
            <w:r>
              <w:rPr>
                <w:webHidden/>
                <w:rStyle w:val="IndexLink"/>
                <w:rtl w:val="true"/>
              </w:rPr>
              <w:t xml:space="preserve">جشن ولادت </w:t>
            </w:r>
            <w:r>
              <w:rPr>
                <w:rStyle w:val="IndexLink"/>
                <w:rtl w:val="true"/>
              </w:rPr>
              <w:t>..</w:t>
              <w:tab/>
            </w:r>
            <w:r>
              <w:rPr>
                <w:rStyle w:val="IndexLink"/>
              </w:rPr>
              <w:t>7</w:t>
            </w:r>
          </w:hyperlink>
        </w:p>
        <w:p>
          <w:pPr>
            <w:pStyle w:val="Contents3"/>
            <w:tabs>
              <w:tab w:val="clear" w:pos="8459"/>
              <w:tab w:val="right" w:pos="9026" w:leader="dot"/>
            </w:tabs>
            <w:rPr/>
          </w:pPr>
          <w:hyperlink w:anchor="__RefHeading___Toc377824_2281741623">
            <w:r>
              <w:rPr>
                <w:webHidden/>
                <w:rStyle w:val="IndexLink"/>
                <w:rtl w:val="true"/>
              </w:rPr>
              <w:t>رشد و پرورش امام</w:t>
            </w:r>
            <w:r>
              <w:rPr>
                <w:rStyle w:val="IndexLink"/>
                <w:rtl w:val="true"/>
              </w:rPr>
              <w:tab/>
            </w:r>
            <w:r>
              <w:rPr>
                <w:rStyle w:val="IndexLink"/>
              </w:rPr>
              <w:t>8</w:t>
            </w:r>
          </w:hyperlink>
        </w:p>
        <w:p>
          <w:pPr>
            <w:pStyle w:val="Contents3"/>
            <w:tabs>
              <w:tab w:val="clear" w:pos="8459"/>
              <w:tab w:val="right" w:pos="9026" w:leader="dot"/>
            </w:tabs>
            <w:rPr/>
          </w:pPr>
          <w:hyperlink w:anchor="__RefHeading___Toc377826_2281741623">
            <w:r>
              <w:rPr>
                <w:webHidden/>
                <w:rStyle w:val="IndexLink"/>
                <w:rtl w:val="true"/>
              </w:rPr>
              <w:t>سفر آن‌حضرت به شام</w:t>
            </w:r>
            <w:r>
              <w:rPr>
                <w:rStyle w:val="IndexLink"/>
                <w:rtl w:val="true"/>
              </w:rPr>
              <w:tab/>
            </w:r>
            <w:r>
              <w:rPr>
                <w:rStyle w:val="IndexLink"/>
              </w:rPr>
              <w:t>9</w:t>
            </w:r>
          </w:hyperlink>
        </w:p>
        <w:p>
          <w:pPr>
            <w:pStyle w:val="Contents2"/>
            <w:tabs>
              <w:tab w:val="clear" w:pos="8743"/>
              <w:tab w:val="right" w:pos="9026" w:leader="dot"/>
            </w:tabs>
            <w:rPr/>
          </w:pPr>
          <w:hyperlink w:anchor="__RefHeading___Toc377828_2281741623">
            <w:r>
              <w:rPr>
                <w:webHidden/>
                <w:rStyle w:val="IndexLink"/>
                <w:rtl w:val="true"/>
              </w:rPr>
              <w:t>روزگار امامت حضرت صادق</w:t>
            </w:r>
            <w:r>
              <w:rPr>
                <w:rStyle w:val="IndexLink"/>
                <w:rtl w:val="true"/>
              </w:rPr>
              <w:tab/>
            </w:r>
            <w:r>
              <w:rPr>
                <w:rStyle w:val="IndexLink"/>
              </w:rPr>
              <w:t>11</w:t>
            </w:r>
          </w:hyperlink>
        </w:p>
        <w:p>
          <w:pPr>
            <w:pStyle w:val="Contents3"/>
            <w:tabs>
              <w:tab w:val="clear" w:pos="8459"/>
              <w:tab w:val="right" w:pos="9026" w:leader="dot"/>
            </w:tabs>
            <w:rPr/>
          </w:pPr>
          <w:hyperlink w:anchor="__RefHeading___Toc377830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77832_2281741623">
            <w:r>
              <w:rPr>
                <w:webHidden/>
                <w:rStyle w:val="IndexLink"/>
                <w:rtl w:val="true"/>
              </w:rPr>
              <w:t>دانشگاه بزرگ</w:t>
            </w:r>
            <w:r>
              <w:rPr>
                <w:rStyle w:val="IndexLink"/>
                <w:rtl w:val="true"/>
              </w:rPr>
              <w:tab/>
            </w:r>
            <w:r>
              <w:rPr>
                <w:rStyle w:val="IndexLink"/>
              </w:rPr>
              <w:t>11</w:t>
            </w:r>
          </w:hyperlink>
        </w:p>
        <w:p>
          <w:pPr>
            <w:pStyle w:val="Contents2"/>
            <w:tabs>
              <w:tab w:val="clear" w:pos="8743"/>
              <w:tab w:val="right" w:pos="9026" w:leader="dot"/>
            </w:tabs>
            <w:rPr/>
          </w:pPr>
          <w:hyperlink w:anchor="__RefHeading___Toc377834_2281741623">
            <w:r>
              <w:rPr>
                <w:webHidden/>
                <w:rStyle w:val="IndexLink"/>
                <w:rtl w:val="true"/>
              </w:rPr>
              <w:t>موضع گیریهایی تابناک</w:t>
            </w:r>
            <w:r>
              <w:rPr>
                <w:rStyle w:val="IndexLink"/>
                <w:rtl w:val="true"/>
              </w:rPr>
              <w:tab/>
            </w:r>
            <w:r>
              <w:rPr>
                <w:rStyle w:val="IndexLink"/>
              </w:rPr>
              <w:t>30</w:t>
            </w:r>
          </w:hyperlink>
        </w:p>
        <w:p>
          <w:pPr>
            <w:pStyle w:val="Contents3"/>
            <w:tabs>
              <w:tab w:val="clear" w:pos="8459"/>
              <w:tab w:val="right" w:pos="9026" w:leader="dot"/>
            </w:tabs>
            <w:rPr/>
          </w:pPr>
          <w:hyperlink w:anchor="__RefHeading___Toc377836_2281741623">
            <w:r>
              <w:rPr>
                <w:webHidden/>
                <w:rStyle w:val="IndexLink"/>
                <w:rtl w:val="true"/>
              </w:rPr>
              <w:t>گذری کوتاه به رویدادها</w:t>
            </w:r>
            <w:r>
              <w:rPr>
                <w:rStyle w:val="IndexLink"/>
                <w:rtl w:val="true"/>
              </w:rPr>
              <w:tab/>
            </w:r>
            <w:r>
              <w:rPr>
                <w:rStyle w:val="IndexLink"/>
              </w:rPr>
              <w:t>30</w:t>
            </w:r>
          </w:hyperlink>
        </w:p>
        <w:p>
          <w:pPr>
            <w:pStyle w:val="Contents3"/>
            <w:tabs>
              <w:tab w:val="clear" w:pos="8459"/>
              <w:tab w:val="right" w:pos="9026" w:leader="dot"/>
            </w:tabs>
            <w:rPr/>
          </w:pPr>
          <w:hyperlink w:anchor="__RefHeading___Toc377838_2281741623">
            <w:r>
              <w:rPr>
                <w:webHidden/>
                <w:rStyle w:val="IndexLink"/>
                <w:rtl w:val="true"/>
              </w:rPr>
              <w:t>موضع امام صادق</w:t>
            </w:r>
            <w:r>
              <w:rPr>
                <w:rStyle w:val="IndexLink"/>
                <w:rtl w:val="true"/>
              </w:rPr>
              <w:tab/>
            </w:r>
            <w:r>
              <w:rPr>
                <w:rStyle w:val="IndexLink"/>
              </w:rPr>
              <w:t>34</w:t>
            </w:r>
          </w:hyperlink>
        </w:p>
        <w:p>
          <w:pPr>
            <w:pStyle w:val="Contents2"/>
            <w:tabs>
              <w:tab w:val="clear" w:pos="8743"/>
              <w:tab w:val="right" w:pos="9026" w:leader="dot"/>
            </w:tabs>
            <w:rPr/>
          </w:pPr>
          <w:hyperlink w:anchor="__RefHeading___Toc377840_2281741623">
            <w:r>
              <w:rPr>
                <w:webHidden/>
                <w:rStyle w:val="IndexLink"/>
                <w:rtl w:val="true"/>
              </w:rPr>
              <w:t>اخلاق پسندیده</w:t>
            </w:r>
            <w:r>
              <w:rPr>
                <w:rStyle w:val="IndexLink"/>
                <w:rtl w:val="true"/>
              </w:rPr>
              <w:tab/>
            </w:r>
            <w:r>
              <w:rPr>
                <w:rStyle w:val="IndexLink"/>
              </w:rPr>
              <w:t>45</w:t>
            </w:r>
          </w:hyperlink>
        </w:p>
        <w:p>
          <w:pPr>
            <w:pStyle w:val="Contents3"/>
            <w:tabs>
              <w:tab w:val="clear" w:pos="8459"/>
              <w:tab w:val="right" w:pos="9026" w:leader="dot"/>
            </w:tabs>
            <w:rPr/>
          </w:pPr>
          <w:hyperlink w:anchor="__RefHeading___Toc377842_2281741623">
            <w:r>
              <w:rPr>
                <w:webHidden/>
                <w:rStyle w:val="IndexLink"/>
                <w:rtl w:val="true"/>
              </w:rPr>
              <w:t>دانش ژرف و گسترده امام</w:t>
            </w:r>
            <w:r>
              <w:rPr>
                <w:rStyle w:val="IndexLink"/>
                <w:rtl w:val="true"/>
              </w:rPr>
              <w:tab/>
            </w:r>
            <w:r>
              <w:rPr>
                <w:rStyle w:val="IndexLink"/>
              </w:rPr>
              <w:t>45</w:t>
            </w:r>
          </w:hyperlink>
        </w:p>
        <w:p>
          <w:pPr>
            <w:pStyle w:val="Contents3"/>
            <w:tabs>
              <w:tab w:val="clear" w:pos="8459"/>
              <w:tab w:val="right" w:pos="9026" w:leader="dot"/>
            </w:tabs>
            <w:rPr/>
          </w:pPr>
          <w:hyperlink w:anchor="__RefHeading___Toc377844_2281741623">
            <w:r>
              <w:rPr>
                <w:webHidden/>
                <w:rStyle w:val="IndexLink"/>
                <w:rtl w:val="true"/>
              </w:rPr>
              <w:t>بخشندگی و جوانمردی امام صادق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377846_2281741623">
            <w:r>
              <w:rPr>
                <w:webHidden/>
                <w:rStyle w:val="IndexLink"/>
                <w:rtl w:val="true"/>
              </w:rPr>
              <w:t>شکیبایی و مهربانی امام صادق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77848_2281741623">
            <w:r>
              <w:rPr>
                <w:webHidden/>
                <w:rStyle w:val="IndexLink"/>
                <w:rtl w:val="true"/>
              </w:rPr>
              <w:t>پایداری و درستکاری</w:t>
            </w:r>
            <w:r>
              <w:rPr>
                <w:rStyle w:val="IndexLink"/>
                <w:rtl w:val="true"/>
              </w:rPr>
              <w:tab/>
            </w:r>
            <w:r>
              <w:rPr>
                <w:rStyle w:val="IndexLink"/>
              </w:rPr>
              <w:t>55</w:t>
            </w:r>
          </w:hyperlink>
        </w:p>
        <w:p>
          <w:pPr>
            <w:pStyle w:val="Contents3"/>
            <w:tabs>
              <w:tab w:val="clear" w:pos="8459"/>
              <w:tab w:val="right" w:pos="9026" w:leader="dot"/>
            </w:tabs>
            <w:rPr/>
          </w:pPr>
          <w:hyperlink w:anchor="__RefHeading___Toc377850_2281741623">
            <w:r>
              <w:rPr>
                <w:webHidden/>
                <w:rStyle w:val="IndexLink"/>
                <w:rtl w:val="true"/>
              </w:rPr>
              <w:t>نگرش انسانی امام</w:t>
            </w:r>
            <w:r>
              <w:rPr>
                <w:rStyle w:val="IndexLink"/>
                <w:rtl w:val="true"/>
              </w:rPr>
              <w:tab/>
            </w:r>
            <w:r>
              <w:rPr>
                <w:rStyle w:val="IndexLink"/>
              </w:rPr>
              <w:t>57</w:t>
            </w:r>
          </w:hyperlink>
        </w:p>
        <w:p>
          <w:pPr>
            <w:pStyle w:val="Contents3"/>
            <w:tabs>
              <w:tab w:val="clear" w:pos="8459"/>
              <w:tab w:val="right" w:pos="9026" w:leader="dot"/>
            </w:tabs>
            <w:rPr/>
          </w:pPr>
          <w:hyperlink w:anchor="__RefHeading___Toc377852_2281741623">
            <w:r>
              <w:rPr>
                <w:webHidden/>
                <w:rStyle w:val="IndexLink"/>
                <w:rtl w:val="true"/>
              </w:rPr>
              <w:t>عبادت و طاعت امام صادق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77854_2281741623">
            <w:r>
              <w:rPr>
                <w:webHidden/>
                <w:rStyle w:val="IndexLink"/>
                <w:rtl w:val="true"/>
              </w:rPr>
              <w:t>پرتویی از بلاغت آن بزرگوار</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8_26142"/>
      <w:bookmarkStart w:id="1" w:name="pg3668_26142"/>
      <w:bookmarkEnd w:id="1"/>
    </w:p>
    <w:p>
      <w:pPr>
        <w:pStyle w:val="Heading2"/>
        <w:numPr>
          <w:ilvl w:val="1"/>
          <w:numId w:val="1"/>
        </w:numPr>
        <w:rPr/>
      </w:pPr>
      <w:bookmarkStart w:id="2" w:name="pg3668_26142"/>
      <w:bookmarkStart w:id="3" w:name="__RefHeading___Toc3778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Mudarrisi, Muhammad Taqi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رییس مذهب تشیع حضرت جعفربن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 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81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مقدمه نویسنده</w:t>
      </w:r>
    </w:p>
    <w:p>
      <w:pPr>
        <w:pStyle w:val="BookText"/>
        <w:rPr/>
      </w:pPr>
      <w:r>
        <w:rPr>
          <w:rFonts w:ascii="IRNazanin" w:hAnsi="IRNazanin" w:eastAsia="IRNazanin"/>
          <w:color w:val="111111"/>
          <w:sz w:val="28"/>
          <w:sz w:val="28"/>
          <w:szCs w:val="28"/>
          <w:rtl w:val="true"/>
          <w:lang w:bidi="fa-IR"/>
        </w:rPr>
        <w:t xml:space="preserve">امشب که قلم به دست گرفته ام تا تاریخ زندگی پر شکوه امام جعفر بن محمد الصادق علیه السلام را به رشته تحریر در آورم، مصادف است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جهان تشیع که یکی از افتخاراتش را وابستگی به آن امام در اصول و روش می داند در آستانه فرا رسیدن سالگرد وفات ششمین پیشوای بزرگ خود، به سوگ نشسته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ضمن آنکه فرا رسیدن سالگرد وفات آن امام بزرگوار را به تمام مسلمانان و بالاخص شیعیان جعفری تسلیت می گویم، از خداوند والا و توانا می خواهم که آنان</w:t>
      </w:r>
    </w:p>
    <w:p>
      <w:pPr>
        <w:pStyle w:val="BookText"/>
        <w:rPr/>
      </w:pPr>
      <w:r>
        <w:rPr>
          <w:rFonts w:ascii="IRNazanin" w:hAnsi="IRNazanin" w:eastAsia="IRNazanin"/>
          <w:color w:val="111111"/>
          <w:sz w:val="28"/>
          <w:sz w:val="28"/>
          <w:szCs w:val="28"/>
          <w:rtl w:val="true"/>
          <w:lang w:bidi="fa-IR"/>
        </w:rPr>
        <w:t>را در دنباله روی از اصول و سیره آن حضرت استوار دارد و به تعالیم و سیره عملی آن بزرگوار رهنمونشان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آنکه اینجانب خامه خویش را با نوشتن درباره آن امام علیه السلام شرافت بخشیده ام تا از یک طرف با امت بزرگ اسلام در بزرگداشت در گذشت امام صادق علیه السلام همسو و همراه شده باشم و از طرف دیگر برای بر پایی جامعه ای اسلامی و متکی بر فرهنگ و بینش حق که از سوی پروردگار آسمان و پیامبرش برای ما تشریع شده است، کمکی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کتاب در حقیقت ادای مسئولیتی است از جانب نگارنده در قبال خداوند و حقیقتی که حضرتش تجسم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یاد آور می شوم که کتابهای جدیدی نیز نوشته شده است که در هر یک به شیوه و دیدگاهی متفاوت، زندگی و مذهب امام صادق علیه السلام و نیز مذهب تابعان آن حضرت مورد بررسی و تحلیل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مدرسی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 w:name="pg3668_26150"/>
    </w:p>
    <w:p>
      <w:pPr>
        <w:pStyle w:val="Heading2"/>
        <w:numPr>
          <w:ilvl w:val="1"/>
          <w:numId w:val="1"/>
        </w:numPr>
        <w:rPr/>
      </w:pPr>
      <w:bookmarkStart w:id="8" w:name="__RefHeading___Toc377820_2281741623"/>
      <w:bookmarkStart w:id="9" w:name="_Toc3"/>
      <w:bookmarkEnd w:id="7"/>
      <w:bookmarkEnd w:id="8"/>
      <w:r>
        <w:rPr>
          <w:rtl w:val="true"/>
        </w:rPr>
        <w:t>نژادی پاک و بزرگوار</w:t>
      </w:r>
      <w:bookmarkEnd w:id="9"/>
    </w:p>
    <w:p>
      <w:pPr>
        <w:pStyle w:val="Heading3"/>
        <w:numPr>
          <w:ilvl w:val="2"/>
          <w:numId w:val="1"/>
        </w:numPr>
        <w:rPr/>
      </w:pPr>
      <w:bookmarkStart w:id="10" w:name="__RefHeading___Toc377822_2281741623"/>
      <w:bookmarkStart w:id="11" w:name="_Toc4"/>
      <w:bookmarkEnd w:id="10"/>
      <w:r>
        <w:rPr>
          <w:rtl w:val="true"/>
        </w:rPr>
        <w:t xml:space="preserve">جشن ولادت </w:t>
      </w:r>
      <w:r>
        <w:rPr>
          <w:rtl w:val="true"/>
        </w:rPr>
        <w:t>..</w:t>
      </w:r>
      <w:bookmarkEnd w:id="11"/>
    </w:p>
    <w:p>
      <w:pPr>
        <w:pStyle w:val="BookText"/>
        <w:rPr/>
      </w:pPr>
      <w:r>
        <w:rPr>
          <w:rFonts w:ascii="IRNazanin" w:hAnsi="IRNazanin" w:eastAsia="IRNazanin"/>
          <w:color w:val="111111"/>
          <w:sz w:val="28"/>
          <w:sz w:val="28"/>
          <w:szCs w:val="28"/>
          <w:rtl w:val="true"/>
          <w:lang w:bidi="fa-IR"/>
        </w:rPr>
        <w:t xml:space="preserve">امّت اسلام در هفدهم ربیع الاوّل، یکصد و سی ششمین </w:t>
      </w:r>
      <w:r>
        <w:rPr>
          <w:rStyle w:val="FootnoteAnchor"/>
          <w:rtl w:val="true"/>
        </w:rPr>
        <w:footnoteReference w:id="2"/>
      </w:r>
      <w:r>
        <w:rPr>
          <w:rFonts w:ascii="IRNazanin" w:hAnsi="IRNazanin" w:eastAsia="IRNazanin"/>
          <w:color w:val="111111"/>
          <w:sz w:val="28"/>
          <w:sz w:val="28"/>
          <w:szCs w:val="28"/>
          <w:rtl w:val="true"/>
          <w:lang w:bidi="fa-IR"/>
        </w:rPr>
        <w:t>سالگرد ولادت پیامبر اسلام صلی الله علیه و آله را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در خانه رسالت موجی از سرور و شادی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چشم به راه فرود آمدن کرامت و افتخاری در خود بود تا بر ارج و بلندای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و در آن فضای مبارک، امام صادق علیه السلام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شراره درخشانی بود که آسمان سخاوت او را به زمینیان بخشیده بود تا از پرتو آن نور گیرند و در زیر درخشش تابناکش راه خود را به سوی خیر و نیکی و صفا باز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پدر و مادری بزرگوار زاده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محمّد بن علی بن حسین بن علی بن ابیطالب معروف به باقر بود که نسبت ایشان هم از سوی مادر و هم از سوی پدر به امام علی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پدرش فرزند امام حسین بن علی و مادرش از نوادگان امام حسن بود، که این خانواده نخستین و اصیل‌ترین بیت فاطمی محسوب میشد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خانواده در واقع خوشبوترین و زیباترین گُلی بود که در بیت رسالت روییده بود</w:t>
      </w:r>
      <w:r>
        <w:rPr>
          <w:rFonts w:eastAsia="IRNazanin" w:cs="IRNazanin"/>
          <w:color w:val="111111"/>
          <w:sz w:val="28"/>
          <w:szCs w:val="28"/>
          <w:rtl w:val="true"/>
          <w:lang w:bidi="fa-IR"/>
        </w:rPr>
        <w:t>.</w:t>
      </w:r>
      <w:bookmarkStart w:id="12" w:name="pg3668_26151"/>
    </w:p>
    <w:p>
      <w:pPr>
        <w:pStyle w:val="BookText"/>
        <w:rPr/>
      </w:pPr>
      <w:bookmarkEnd w:id="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قاسم بن محمّد بن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نیز به نوبه خود هم از سوی پدر و هم از سوی مادر اولین مهتر از سلاله ابو بکر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او، محمّد بن ابو بکر، از مجاهدان سپاه علی علیه السلام بود، امام علی شوهر مادر محمّد بود، زیرا آن‌حضرت پس از وفات ابو بکر، همسرش، اسماء بنت عمیس، را به زنی گرفت و بدین ترتیب محمّد را در دامان خویش پرورش داد و از دانش خود او را بهره‌مند ساخت به طوری که محمّد فدائی پاکبازی برای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پس از آنکه به خلافت رسید، محمّد را به حکومت مصر برگماشت و وی در همان جا به دستور معاویه،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بدین گونه عصاره جهاد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 و مادری زاده شده بود که هر دواز سلاله‌ای پاک و بزرگوار به شمار می‌آمدند</w:t>
      </w:r>
      <w:r>
        <w:rPr>
          <w:rFonts w:eastAsia="IRNazanin" w:cs="IRNazanin"/>
          <w:color w:val="111111"/>
          <w:sz w:val="28"/>
          <w:szCs w:val="28"/>
          <w:rtl w:val="true"/>
          <w:lang w:bidi="fa-IR"/>
        </w:rPr>
        <w:t>.</w:t>
      </w:r>
    </w:p>
    <w:p>
      <w:pPr>
        <w:pStyle w:val="Heading3"/>
        <w:numPr>
          <w:ilvl w:val="2"/>
          <w:numId w:val="1"/>
        </w:numPr>
        <w:rPr/>
      </w:pPr>
      <w:bookmarkStart w:id="13" w:name="__RefHeading___Toc377824_2281741623"/>
      <w:bookmarkStart w:id="14" w:name="_Toc5"/>
      <w:bookmarkEnd w:id="13"/>
      <w:r>
        <w:rPr>
          <w:rtl w:val="true"/>
        </w:rPr>
        <w:t>رشد و پرورش امام</w:t>
      </w:r>
      <w:bookmarkEnd w:id="14"/>
    </w:p>
    <w:p>
      <w:pPr>
        <w:pStyle w:val="BookText"/>
        <w:rPr/>
      </w:pPr>
      <w:r>
        <w:rPr>
          <w:rFonts w:ascii="IRNazanin" w:hAnsi="IRNazanin" w:eastAsia="IRNazanin"/>
          <w:color w:val="111111"/>
          <w:sz w:val="28"/>
          <w:sz w:val="28"/>
          <w:szCs w:val="28"/>
          <w:rtl w:val="true"/>
          <w:lang w:bidi="fa-IR"/>
        </w:rPr>
        <w:t>ولادت امام صادق در روزگار جدّش، امام زین العابدین، که مراتب فضل و عظمتش همه آفاق را پر کرده بود،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تربیت جدّش که تمام معانی بزرگی و عظمت را بدو می‌آموخت و تمام مفاهیم فضیلت و کمال را به او آموزش می‌داد،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زهد و عبادت و تلاش و کوشش جدّش را در راه خدا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امور، تأثیر بسیاری در روح او گذارد تا آنکه آن‌حضرت به سن دوازده سالگی رسید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کلیدهای امامت عامه به پدرش امام باقر علیه السلام انتقال یافت و آن‌حضرت</w:t>
      </w:r>
      <w:bookmarkStart w:id="15" w:name="pg3668_26152"/>
    </w:p>
    <w:p>
      <w:pPr>
        <w:pStyle w:val="BookText"/>
        <w:rPr/>
      </w:pPr>
      <w:bookmarkEnd w:id="15"/>
      <w:r>
        <w:rPr>
          <w:rFonts w:ascii="IRNazanin" w:hAnsi="IRNazanin" w:eastAsia="IRNazanin"/>
          <w:color w:val="111111"/>
          <w:sz w:val="28"/>
          <w:sz w:val="28"/>
          <w:szCs w:val="28"/>
          <w:rtl w:val="true"/>
          <w:lang w:bidi="fa-IR"/>
        </w:rPr>
        <w:t>برای به جا آوردن تکالیف و مسئولیّتهای خود به بهترین نحو قیام کرد، امام صادق علیه السلام جوانی نمونه و رشید شده بود که دیدگان شیعیان را به خود معطوف می‌ساخت و آنان او را ششمین رهبر والای خود می‌پنداشتند</w:t>
      </w:r>
      <w:r>
        <w:rPr>
          <w:rFonts w:eastAsia="IRNazanin" w:cs="IRNazanin"/>
          <w:color w:val="111111"/>
          <w:sz w:val="28"/>
          <w:szCs w:val="28"/>
          <w:rtl w:val="true"/>
          <w:lang w:bidi="fa-IR"/>
        </w:rPr>
        <w:t>.</w:t>
      </w:r>
    </w:p>
    <w:p>
      <w:pPr>
        <w:pStyle w:val="Heading3"/>
        <w:numPr>
          <w:ilvl w:val="2"/>
          <w:numId w:val="1"/>
        </w:numPr>
        <w:rPr/>
      </w:pPr>
      <w:bookmarkStart w:id="16" w:name="__RefHeading___Toc377826_2281741623"/>
      <w:bookmarkStart w:id="17" w:name="_Toc6"/>
      <w:bookmarkEnd w:id="16"/>
      <w:r>
        <w:rPr>
          <w:rtl w:val="true"/>
        </w:rPr>
        <w:t>سفر آن‌حضرت به شام</w:t>
      </w:r>
      <w:bookmarkEnd w:id="17"/>
    </w:p>
    <w:p>
      <w:pPr>
        <w:pStyle w:val="BookText"/>
        <w:rPr/>
      </w:pPr>
      <w:r>
        <w:rPr>
          <w:rFonts w:ascii="IRNazanin" w:hAnsi="IRNazanin" w:eastAsia="IRNazanin"/>
          <w:color w:val="111111"/>
          <w:sz w:val="28"/>
          <w:sz w:val="28"/>
          <w:szCs w:val="28"/>
          <w:rtl w:val="true"/>
          <w:lang w:bidi="fa-IR"/>
        </w:rPr>
        <w:t>امویّان در دوران پایانی حکومت خود که جریانهای فکری متناقض در میان امّت اسلام رواج یافته بود، آخرین تلاشهای خود را برای پوشاندن حقایق، و اثبات متناقضات به کار می‌گرفتند و می‌کوشیدند رخدادهای سیاسی را با روش سیاسی اسلاف منحرف خود، رتق و فتق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 شگفتی آفرین حکومت آنان در این برهه آن بود که همچنان که سال تغییر می‌کرد جامه خلافت نیز در میان آنان دست به دست می‌گشت به طوری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جدید آغاز نمی‌شد مگر آنکه خلیفه‌ای جدید روی کار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بود که مردم، بنی امیّه را از خود طرد کرده بودند و از کرنش در برابر حکومت باطل آنان سر باز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در این برهه امام باقر از سختیها و ستمهای امویّان بی بهره نبود، زیرا او پناهگاه حق و حق خواهان و پایگاه مظلومانی بود که با سیاست امویّان به ستیز برخاسته بودند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برهه شیعه به خاطر اقدامات ستمگرانه بنی امیّه، به مصایب و شداید بزرگی گرفتار آمد چنان که امام باقر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حجاج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به بدترین شکل می‌کشت و آنان را به هر گمان و تهمتی دستگیر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به گونه‌ای بود که اگر کسی را زندیق و یا کافر می‌خواندند، برایش خوشایندتر از آن بود که وی را شیعی و هواخواه علی علیه السلام بدانند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خلیفه اموی می‌خواست حکومت خود را بر امام باقر تحمیل کند و قدرت خود را به رخ او بکشد، درست همانند رفتاری که جهان امروز سیاست با مخالفان سیاسی خود انجام می‌دهد، آن‌حضرت را به شام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نیز فرزند عزیزش امام صادق را در این سفر با خود برد</w:t>
      </w:r>
      <w:r>
        <w:rPr>
          <w:rFonts w:eastAsia="IRNazanin" w:cs="IRNazanin"/>
          <w:color w:val="111111"/>
          <w:sz w:val="28"/>
          <w:szCs w:val="28"/>
          <w:rtl w:val="true"/>
          <w:lang w:bidi="fa-IR"/>
        </w:rPr>
        <w:t>.</w:t>
      </w:r>
      <w:bookmarkStart w:id="18" w:name="pg3668_26156"/>
    </w:p>
    <w:p>
      <w:pPr>
        <w:pStyle w:val="Heading2"/>
        <w:numPr>
          <w:ilvl w:val="1"/>
          <w:numId w:val="1"/>
        </w:numPr>
        <w:rPr/>
      </w:pPr>
      <w:bookmarkStart w:id="19" w:name="__RefHeading___Toc377828_2281741623"/>
      <w:bookmarkStart w:id="20" w:name="_Toc7"/>
      <w:bookmarkEnd w:id="18"/>
      <w:bookmarkEnd w:id="19"/>
      <w:r>
        <w:rPr>
          <w:rtl w:val="true"/>
        </w:rPr>
        <w:t>روزگار امامت حضرت صادق</w:t>
      </w:r>
      <w:bookmarkEnd w:id="20"/>
    </w:p>
    <w:p>
      <w:pPr>
        <w:pStyle w:val="Heading3"/>
        <w:numPr>
          <w:ilvl w:val="2"/>
          <w:numId w:val="1"/>
        </w:numPr>
        <w:rPr/>
      </w:pPr>
      <w:bookmarkStart w:id="21" w:name="__RefHeading___Toc377830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امام باقر به عنوان قربانی گرانبهای سیاست ستمگرانه بنی امیّه، به جوار پروردگارش شتافت فرزندش امام جعفر صادق را، که آن هنگام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به مرکز و مدرسه‌ای که صدها تن از صاحب نظران و اندیشمندان در آن گرد آمده بودند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واقع هسته دانشگاه بزرگی بود که امام صادق پس از پدر خود آن را بنیان گذاشت، همچنین آن‌حضرت، امامت مردم را بر عهده امام صادق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رهبری دینی امّت و مسئولیّتهای بزرگ امور سیاسی آنان به امام صادق انتقال یافت</w:t>
      </w:r>
      <w:r>
        <w:rPr>
          <w:rFonts w:eastAsia="IRNazanin" w:cs="IRNazanin"/>
          <w:color w:val="111111"/>
          <w:sz w:val="28"/>
          <w:szCs w:val="28"/>
          <w:rtl w:val="true"/>
          <w:lang w:bidi="fa-IR"/>
        </w:rPr>
        <w:t>.</w:t>
      </w:r>
    </w:p>
    <w:p>
      <w:pPr>
        <w:pStyle w:val="Heading3"/>
        <w:numPr>
          <w:ilvl w:val="2"/>
          <w:numId w:val="1"/>
        </w:numPr>
        <w:rPr/>
      </w:pPr>
      <w:bookmarkStart w:id="23" w:name="__RefHeading___Toc377832_2281741623"/>
      <w:bookmarkStart w:id="24" w:name="_Toc9"/>
      <w:bookmarkEnd w:id="23"/>
      <w:r>
        <w:rPr>
          <w:rtl w:val="true"/>
        </w:rPr>
        <w:t>دانشگاه بزرگ</w:t>
      </w:r>
      <w:bookmarkEnd w:id="24"/>
    </w:p>
    <w:p>
      <w:pPr>
        <w:pStyle w:val="BookText"/>
        <w:rPr/>
      </w:pPr>
      <w:r>
        <w:rPr>
          <w:rFonts w:ascii="IRNazanin" w:hAnsi="IRNazanin" w:eastAsia="IRNazanin"/>
          <w:color w:val="111111"/>
          <w:sz w:val="28"/>
          <w:sz w:val="28"/>
          <w:szCs w:val="28"/>
          <w:rtl w:val="true"/>
          <w:lang w:bidi="fa-IR"/>
        </w:rPr>
        <w:t>شاید نتوان در تاریخ همانند مدرسه امام صادق، مدرسه‌ای فکری یافت که توانسته باشد نسلهای متوالی را تحت تأثیر خود قرار دهد و اصول و افکار خود را بر آنها حاکم سازد و مردمی متمدّن و فرهیخته با کیان و موجودیّتی یگانه بنیان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اگر بخواهیم دستاوردهای این مدرسه را فقط محدود به کسانی کنیم که در آن به تحصیل علم پرداخته و معاصرانش از آن چیزها آموخته باشند، بلکه دستاوردهای این مدرسه در اندیشه‌هایی است که در جامعه ایجاد کرده و در مردان پرورش یافته‌ای است که سیمای تاریخ و سیمای مسلمانان را دگرگون ساختند و تمدّنی را پدید آوردند که تا قرنهایی دراز پایدار و پا برجا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ثبت است که شمار کسانی که مستقیما از افکار و اندیشه‌های این</w:t>
      </w:r>
    </w:p>
    <w:p>
      <w:pPr>
        <w:pStyle w:val="BookText"/>
        <w:rPr/>
      </w:pPr>
      <w:r>
        <w:rPr>
          <w:rFonts w:ascii="IRNazanin" w:hAnsi="IRNazanin" w:eastAsia="IRNazanin"/>
          <w:color w:val="111111"/>
          <w:sz w:val="28"/>
          <w:sz w:val="28"/>
          <w:szCs w:val="28"/>
          <w:rtl w:val="true"/>
          <w:lang w:bidi="fa-IR"/>
        </w:rPr>
        <w:t>دانشگاه سیراب شده‌اند، به چهار هزار تن می‌رسیده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زمانی اهمیت این مسئله برای ما روشن می‌شود که بدانیم این مدرسه در آگاهی بخشی به مردم مسلمان دوران خود و نیز مسلمانانی که تا امروز از پی آنها آمده‌اند و نقش اول داشته و اینکه فرهنگ اصیل اسلامی تنها از این چشمه فیّاض، جریان گرفته است، چرا که پژوهشهای انجام شده ثابت کرده است که فرهنگهای رواج یافته در میان مسلمانان از اندیشه‌های مسیحی و یهودی، افراد نفوذی آنان سرچشمه گرفته و یا از اندیشه‌های فلاسفه یونانی و هندی که کتابهایشان به عربی ترجمه شد و مسلمانان اصول و اندیشه‌های خود را بر اساس آنها بنیان نهادند، تأثیر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جز مکتب امام صادق هیچ مدرسه و مکتب فکری اسلامی، باقی نماند که از کیان و وحدت و اصالت خود در تمام ابعاد زندگی محافظت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آن بود که پیروان این مکتب، به این مدرسه و افکار آن کاملًا اعتماد داشتند و همین اعتماد بود که آنان را به نگاهبانی از این مکتب و چهره ویژه آن در طول قرنها وامی‌داشت تا آنجا که آنان روایاتی را که در این مدرسه می‌شنیدند دهان به دهان بازگو می‌کردند و اگر چیزی می‌نوشتند تا هنگامی که از کسانی که این روایات را از امام نقل می‌کردند، اجازه مخصوص نمی‌گرفتند، به نشر آنها همّت نمی‌گماردند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بدانیم که فرهنگ اسلامی، اعم از شیعی و سُنی، بر پیشوایان معاصر با امام صادق علیه السلام، همچون پیشوایان مذاهب چهار گانه اهل سنّت که مسلمانان تنها بر مذاهب آنان تمسّک کرده‌اند، تکیّه داشته است و دریابیم که اکثر این پیشوایان اندیشه‌های دینی خود را از این مکتب بهره‌گرفته‌اند تا آنجا که ابن ابی‌الحدید ثابت کرده است که علم مذاهب چهار گانه اهل سنّت در فقه، به امام صادق بازگشت می‌کند و مورّخ مشهور، ابو نعیم اصفهانی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تابعان از امام صادق روایت نقل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انصاری، ایوب سختیانی، ابان بن تغلب، ابو عمرو بن علاء و یزید بن عبداللَّه بن هاد و همچنین پیشوایان برجسته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شعبه حجاج، سفیان ثوری، ابن جریح، عبداللَّه بن عمر، روح بن قاسم، سفیان بن عیینه، سلیمان بن بلال، اسماعیل بن جعفر، حاتم بن اسماعیل، عبد العزیز بن مختار، وهب بن خالد، ابراهیم بن طهمان و مسلم بن حجاج نیز در صحیح خود به احادیث نقل شده از آن‌حضرت علیه السلام احتجاج کرده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ما از تمام این امور آگاهی یابیم آنگاه به درستی خواهیم دانست که فرهنگ اصیل اسلامی تنها و تنها به امام صادق و مدرسه‌ای که او بنیان گذارد، باز می‌گردد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بدانیم که تنها یکی از دانش آموختگان این مدرسه، یعنی جابر بن حیّان، دانشمند و ریاضیدان پر آوازه که جهان همواره او را صاحب دانشی عظیم</w:t>
      </w:r>
    </w:p>
    <w:p>
      <w:pPr>
        <w:pStyle w:val="BookText"/>
        <w:rPr/>
      </w:pPr>
      <w:r>
        <w:rPr>
          <w:rFonts w:ascii="IRNazanin" w:hAnsi="IRNazanin" w:eastAsia="IRNazanin"/>
          <w:color w:val="111111"/>
          <w:sz w:val="28"/>
          <w:sz w:val="28"/>
          <w:szCs w:val="28"/>
          <w:rtl w:val="true"/>
          <w:lang w:bidi="fa-IR"/>
        </w:rPr>
        <w:t xml:space="preserve">در زمینه ریاضیات می‌داند،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ریاضیات داشته که تمام آنها را امام صادق علیه السلام بروی املاء کرده بود، آنگاه به افاضات بی شمار این مدرسه بر دانش اندوزانش به خوبی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آن‌حضرت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علوم گوناگون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باره بسیاری دیگر از دانشمندان گرانقدر نیز صدق می‌کند به طوری که یکی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دیدم که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 حنیفه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 نبود هر آینه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کوچک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آنکه باید بدانیم که از هیچ یک از دوازده امام و بلکه چهارده معصوم که رسول خدا صلی الله علیه و آله هم در میان آنان محسوب است، به اندازه‌ای که از امام صادق روایت نقل کرده‌اند، روایت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متأخر شیعه، به گرد آوری روایاتی که از معصومین علیهم السلام نقل شده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نراقی کتابی است در ردیف بحار الانوار و مستدرک بحار الانوار هم چیزی همانند بحار است، امّا بیشترین صفحات این کتابها و نظایر آنها شامل احادیث امام صادق علیه السلام، که بیشتر این احادیث در فقه و حکمت و تفسیر و مانند آنها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روایاتی که در دیگر علوم از آن‌حضرت نقل شده، جز اندکی به دست ما نرسیده است، زیرا بیشتر این روایات قربانی اختلافات سیاسی شده که متعاقب دوران امام صادق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کتابهای خطی شیعه که به آتش منحرفان</w:t>
      </w:r>
    </w:p>
    <w:p>
      <w:pPr>
        <w:pStyle w:val="BookText"/>
        <w:rPr/>
      </w:pPr>
      <w:r>
        <w:rPr>
          <w:rFonts w:ascii="IRNazanin" w:hAnsi="IRNazanin" w:eastAsia="IRNazanin"/>
          <w:color w:val="111111"/>
          <w:sz w:val="28"/>
          <w:sz w:val="28"/>
          <w:szCs w:val="28"/>
          <w:rtl w:val="true"/>
          <w:lang w:bidi="fa-IR"/>
        </w:rPr>
        <w:t>سوخته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بهره کتابخانه‌های فاطمیون و مصر از این میان به بیش از سه میلیون نسخه خطی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کتابهایی که امواج خروشان دجله و فرات آنها را به کام خود کشید و یا به آتش طمع عبّاسیان در بغداد و کوفه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محدثان دانشمند و فرهیخته‌ای که دانشهای گوناگون در دلهایشان موج می‌زد و می‌تپید، امّا از ترس کشتارها و جنایات عبّاسیان، جرأت اظهار و نشر آنها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ابی عمیر است که روزگاری دراز در زندانهای بنی عبّاس به سر برد و متأسفانه، تألیفاتش در این مدّت پنهان ماند و حتّی زیر خاک دفن شد و خاک آنهارا خورد و بدین‌سان احادیث بسیاری واز جمله صحیحةالاعمال‌از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بن مسلم است که سی هزار حدیث از امام صادق علیه السلام حفظ است، امّا حتّی یکی از آنها را هم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از این مسائل آگاه می‌شویم، می‌توانیم به عمق فرهنگ این مدرسه جهان اسلامی و نیز وسعت افق پهناور آن پی ببریم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روش امام جعفر صادق مطابق با جدیدترین روشهای آموزش و پرورش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آن‌حضرت، به تربیت متخصصان اهتمام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هشام بن حکم متخصص در مباحث تئوریک بود و یا زرّاره و محمّد بن مسلم وعدّه‌ای دیگر در مسائل دینی تخصّص داشتند و جابر بن حیان متخصّص ریاضیات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وقتی کسی نزد آن‌حضرت برای علم اندوزی می‌آمد، او می‌پرسید که خواهان آموختن کدام علم است؟ اگر مرد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متخصّصان فقه راهنمایی می‌کرد و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متخصّصان تفسیر دلالت می‌کرد و به همین ترتیب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 سیره یا ریاضیات یا پزشکی یا شیمی، آن‌حضرت وی را به برجستگان و خبرگان در این علوم راهنمایی می‌کرد و آن دانشجو به ملازمت هر کس که خود می‌خواست، در می‌آمد تا پس از مدّتی به دانشمندی توانا و برجسته در دانش دلخواه خود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مدرسه امام صادق علیه السلام می‌آمدند، اهل منطقه و ناحیه‌ای خاص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جهان اسلام در عصر امام صادق چنان بود که گسترش علم و فرهنگ و معرفت را در هر خانه‌ای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فتوحات پی در پی مسلمانان، دروازه‌های تازه‌ای از راههای گوناگون زندگی و آداب و رسوم و اندیشه‌های مردم را به روی آنان می‌گشود و موجب پدید آمدن بر خوردی تازه میان اندیشه‌های اسلامی و تئوریهای دیگر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تازه در طریقه زندگی در نزد مسلمانان و امتزاج آن با آداب و رسوم ایرانیان و رومیان و دیگر همسایگان حکومت اسلامی موجب می‌شد تا جامعه نوینی پدید آید که عمیقاً و کاملًا تحت تأثیر وضع جدید قرار گیرد و از راه اسلام منحرف گردد و همین امر باعث ایجاد تناقضاتی در حیات جامعه مسلمانان شد و باز نمودهای منفی بسیاری از این امتزاج طبیعی و ناگهانی از خود بر جای گذارد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مردم در آن روزگار به فرا گیری علم و دانش شتاب ورزیدند و برای دستیابی به دانش بیشتر، خود را به محضر امام صادق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گوناگونی</w:t>
      </w:r>
    </w:p>
    <w:p>
      <w:pPr>
        <w:pStyle w:val="BookText"/>
        <w:rPr/>
      </w:pPr>
      <w:r>
        <w:rPr>
          <w:rFonts w:ascii="IRNazanin" w:hAnsi="IRNazanin" w:eastAsia="IRNazanin"/>
          <w:color w:val="111111"/>
          <w:sz w:val="28"/>
          <w:sz w:val="28"/>
          <w:szCs w:val="28"/>
          <w:rtl w:val="true"/>
          <w:lang w:bidi="fa-IR"/>
        </w:rPr>
        <w:t>از گوشه و کنار جهان اسلام به نزد آن‌حضرت رفتند، مرکز حساسی که آن‌حضرت انتخاب کرده بود، دستیابی آنان را به وی آسان می‌ساخت چرا که آن‌حضرت در بیشتر عمر خود، مدینه را که به مثابه عصب حساس جهان اسلام به شمار می‌آمد به عنوان مقرّ و پایگاه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گروههای بسیاری از مسلمانان برای ادای مناسک حج و رفع مشکلات و مسائل عملی و نظری خود به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می‌شدند و در آنجا بود که آنان با امام صادق و مدرسه بزرگ آن‌حضرت برخورد می‌کردند و هر آنچه را که می‌خواستند در نزد حضرتش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مناسبت دارد که اجمالًا به موج الحادی که در دوران زندگی امام صادق علیه السلام بر جامعه اسلامی یورش آورده بود، اشاره‌ای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با مدرسه امام صادق نیز برخورد کرد، امّا آن را سدی استوار و خلل ناپذیر یافت که از عهده پاسخ گویی به آن موج بر آمد و آن را از حرکت باز انداخت و به غبار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می‌کوشیم زندگی آن امام بزرگ را خلاصه وار بررسی کنیم و خطوط ویژه مدرسه بزرگ آن‌حضرت را مشخص سازیم، باید مروری گذرا نیز به این موج فراگیر داشته باشیم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فتوحات اسلامی، موجب شد تا بر خوردهای نیرومندی میان مسلمانان و تازه مسلمانان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مسلمانان درک و بینشی شایسته و استوار از اسلام نداشتند، این برخوردها به نتیجه‌ای نا مطلوب و منفی انجامید، و مسلمانان را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محافظه کاران و قشری گرایانی بودند که تنها جنبه ظاهری دین را گرفته و از فهم جوهر و حقیقت و کُنه آن باز</w:t>
      </w:r>
    </w:p>
    <w:p>
      <w:pPr>
        <w:pStyle w:val="BookText"/>
        <w:rPr/>
      </w:pPr>
      <w:r>
        <w:rPr>
          <w:rFonts w:ascii="IRNazanin" w:hAnsi="IRNazanin" w:eastAsia="IRNazanin"/>
          <w:color w:val="111111"/>
          <w:sz w:val="28"/>
          <w:sz w:val="28"/>
          <w:szCs w:val="28"/>
          <w:rtl w:val="true"/>
          <w:lang w:bidi="fa-IR"/>
        </w:rPr>
        <w:t>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عقل و خرد خود را همراه با آن معیارها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 از پیشتازان این گرایش بودند چنان که اشاعره نیز این گونه بودند، البته با ملاحظاتی در طوایف آنها از نظر اختلاف در کمیّت و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تندروهایی بودند که شدیداً از وضع موجود در جامعه تأثیر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معیارها را به کناری افکنده و تنها بدانچه عقلهای کوته آنها بر حسب اختلاف گرایشها و دگرگونی شرایط، به آنان دیکته می‌کرد، اکتفا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این گروه، ملحدان و پس از آنها با فاصله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دیگر فرقه‌هایی که بدیشان نزدیک بودند،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طبیعت وضع اجتماعی موجود در آن روزگار که مرتد بد حال تر از کافر اصیل قلمداد می‌شد، آنان مجبور به استتار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مرتدان در همان هنگام جزو اقلیّت به شمار می‌آمدند، امّا اندیشه‌هایشان را از آبشخور فلسفه یونان، سیراب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تا آن روزگار با اندیشه‌های یونانی هیچ آشنایی نداشتند، آشنایی آنان هنگامی آغاز شد که نهضت ترجمه در عصر امام صادق علیه السلام و پس از آن صورت پذیرفت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تنها شمار اندکی از مسلمانان که تمام ابعاد فلسفه نظری اسلام را درک کرده و به وجوه تفاوت میان آنها و دیگر تئوریها پی برده بودند، می‌توانستند با اقامه دلیل و برهان اصول فکری اسلام را اثبات کنند و اصول و تئوریهای دیگر مکاتب را در 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اندک با کسانی بر خورد می‌کردند که معلومات آنها بر مجموعه‌ای از احادیثی که از ابو هریره و امثال او روایت شده بود محدود بود و اصلًا به تناقضات فراوانی که در آنها به چشم می‌خورد، توجه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بر حقّ گمان می‌کردند و می‌پنداشتند که از توانایی کافی برای اثبات ادعاهای تو خالی و بی اساس خود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که هر کدام از آنها حزبی راه می‌اندازد و مردم را پنهانی به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امام بر خود لازم دید که در برابر این گروهها به ستیزه برخیزد و اوهام باطل آنها را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برای رسیدن به این هدف سه طرح خردمندانه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قسمتی از مدرسه‌اش را به کسانی اختصاص داد که از فلسفه یونان بالأخص و سایر فلسفه‌ها بالأعم آگاهی داشتند و بخوبی از نظر اسلام در باره آنها و دلایلی که آن فلسفه‌ها را نقض می‌کرد،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 هشام بن حکم متکلم پر آوزه و عمران به ایمن و محمّد بن نعمان احول و هشام بن سالم و دیگر مشاهیر علم و حکمت و کلام که به معیارهای نظری‌اسلام نیز آگاه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نوشتن رساله‌های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شخصی با سران اندیشه‌های الحادی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طرح سوّم در رویارویی با این موج الحاد از دو طرح دیگر مؤثرتر</w:t>
      </w:r>
    </w:p>
    <w:p>
      <w:pPr>
        <w:pStyle w:val="BookText"/>
        <w:rPr/>
      </w:pPr>
      <w:r>
        <w:rPr>
          <w:rFonts w:ascii="IRNazanin" w:hAnsi="IRNazanin" w:eastAsia="IRNazanin"/>
          <w:color w:val="111111"/>
          <w:sz w:val="28"/>
          <w:sz w:val="28"/>
          <w:szCs w:val="28"/>
          <w:rtl w:val="true"/>
          <w:lang w:bidi="fa-IR"/>
        </w:rPr>
        <w:t>و کار آمدتر بوده، سزاوار است که اندکی بر روی آن توقف کنیم و برخی از ماجراها و رویدادهای مهمی را که در این خصوص رخ داده است با هم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و ابن طالوت و ابن اعمی و ابن مقفع به همراه گروهی از کافران در موسم حج در مسجد الحرام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آن هنگام در مسجد الحرام حضور داشت و برای مردم فتوا می‌داد و قرآن را تفسیر می‌کرد و سؤالاتشان را با آوردن دلیل و برهان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آنجا حضور داشتند از ابن ابی العوجاء در خواست کردند که در محضر امام گستاخی کرده سؤالی بپرسد که وی را در میان اطرافیانش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در خواست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مردم از گرد امام صادق علیه السلام پراکنده شدند، ابن ابی العوجاء نزد آن‌حضرت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 اماناتند </w:t>
      </w:r>
      <w:r>
        <w:rPr>
          <w:rStyle w:val="FootnoteAnchor"/>
          <w:rtl w:val="true"/>
        </w:rPr>
        <w:footnoteReference w:id="5"/>
      </w:r>
      <w:r>
        <w:rPr>
          <w:rFonts w:ascii="IRNazanin" w:hAnsi="IRNazanin" w:eastAsia="IRNazanin"/>
          <w:color w:val="111111"/>
          <w:sz w:val="28"/>
          <w:sz w:val="28"/>
          <w:szCs w:val="28"/>
          <w:rtl w:val="true"/>
          <w:lang w:bidi="fa-IR"/>
        </w:rPr>
        <w:t>و هر که را سُرفه گریبا نگیر شود نا گزیر از سرفه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پرسش می‌دهی؟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می‌خواهی این خرمن را لگدمال کنید و به این سنگ پناه آرید و این خانه، بر افراشته بر سنگ وکلوخ را بپرستید و گرداگردش چونان شتر هروله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کسانی هستند که در این باره می‌اندیشند واین کارها را کردار فردی بی خرد و بی بصیرت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پاسخم گوی که تو رأس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وبزرگ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هر که را خداوند گمراه و دلش را کور کند، حقّ را نا دیده انگارد و به جستجوی آن بر نخیزد و شیطان دوست و صاحب او می‌شود و او را به وادی هلاکت می‌افکند و بیرونش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خداوند بدان آفریدگانش را به بندگی گرفت تا با آمدن به سوی آن طاعتشان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 تعظیم و زیارت آن برانگخیت و آن را قبله نماز گزارانش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شعبه‌ای از رضوان خداست و راهی است که به آمرزش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 قرار گاه کمال، استوار شده و مجمع عظمت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پیش از گستردن زمین آفرید پس سزاوارترین کس برای اطاعت از آنچه فرموده و خود داری از آنچه باز داشته، همانا خداوند آفریننده ارواح و صورتهاست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غایب است و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غایب است کسی که با خلقش شاهد است و ازرگ گردن بدیشان نزدیک‌تر است سخنشان را می‌شنود و نهفته‌هایشان را می‌داند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 از وجود او خالی نیست، و مکانی او را در بر نگرفته است، و به مکانی نزدیک تر از مکانی دیگر نیست نشانه‌هایش برایش، به این گواهی می‌دهد وافعالش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پیامبرش را به آیات محکم و دلایل آشکار مبعوث کرد، محمّد رسول خدا صلی الله علیه و آله کسی است که این گونه عبادت را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باره کار او اشکال داری،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از شنیدن این سخنان، سر آسیمه شد و ندانست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مقابل امام علیه السلام برگشت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خواستم که بستری برای خوابم بگسترید، امّا شما جای مرا بر سنگریزه‌ها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با سر درگمی و لب فرو بستن خویش، ما را رسوا ساختی و ما امروز هیچ کس را در محضر جعفر صادق از تو حقیر تر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چنین می‌گوید؟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کسی است که سرهای همه اینان را 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کسانی که در مسجد الحرام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آنان به فرمان جدّش حج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ابن ابی العوجاء نزد امام آمد و از وی در باره حدوث جهان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کوچک و بزرگی نیافتم مگر آنکه چون بدان پیوست، بزرگ شد و این خود انتقال از حالت نخست است و اگر جهان قدیم می‌بود نه از بین می‌رفت و نه دگرگون می‌شد، زیرا چیزی که از بین می‌رود و یا دگرگون می‌شود رواست که وجود و یا بطلان هم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وجودش پس از عدم، داخل در حدث می‌شود و با بودنش در ازل در قدم نیز داخل می‌شود در حالی که صفت حدوث و قدم در یک شی‌ء جمع نمی‌شود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در این دو حالت و دو زمان بنابر دلایلی که برای اثبات حدوث جهان ذکر کردید، به کار گیرید و بگویید اگر اشیاء بر همان کوچکی</w:t>
      </w:r>
    </w:p>
    <w:p>
      <w:pPr>
        <w:pStyle w:val="BookText"/>
        <w:rPr/>
      </w:pPr>
      <w:r>
        <w:rPr>
          <w:rFonts w:ascii="IRNazanin" w:hAnsi="IRNazanin" w:eastAsia="IRNazanin"/>
          <w:color w:val="111111"/>
          <w:sz w:val="28"/>
          <w:sz w:val="28"/>
          <w:szCs w:val="28"/>
          <w:rtl w:val="true"/>
          <w:lang w:bidi="fa-IR"/>
        </w:rPr>
        <w:t>خود باقی می‌ماندند، چطور می‌توانستید بر حدوث جهان استدلال کنید؟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همین جهان کنونی سخن می‌گوییم، پس اگر آن را بالا بردیم یا پایین آوردیم جهان دیگری خواهد شد که هیچ چیز همچون همین بالا بردن و یا پایین آوردن آن توسط ما، بر حدوث آن دلالت نمی‌کند، امّا من تو را پاسخ می‌گویم، زیرا توانسته‌ای ما را ملزم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اگر بر همان حالت صغر و کوچکی خود باقی بمانند چون توهّم می‌شود که اگر چیزی بدانها بپیوندد بزرگتر می‌شوند و همین جواز تغیّر، خود دلیل قدیم نبودن جهان است و تغیّر آن مستلزم دخول جهان در حدوث است و در پس این برای تو سودی نیست ای عبد الکریم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بار دیگر ابن ابی العوجاء که تمام نیرنگ و دلایل خویش را گرد آورده و خود را مجهز ساخته بود برای بحث با امام جعفر صادق علیه السلام به محضر وی رفت، امّا هنوز مباحثه خود را آغاز نکرده بود که یک باره چهره‌اش به سختی سیاه شد پس برخاست امّا نتوانست باز گردد تا آنکه از دنیا رفت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ابن ابی العوجاء آن هم به این شیوه، دفتر الحاد که یاران و یاورانی هم داشت، درهم پیچیده شد و راهبر الحاد که دارای قدرت و شوکت و حزبی بزرگ بود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در مصر زندگی می‌کرد که در باره ابو عبداللَّه علیه السلام چیزهایی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مدینه آمد تا با آن‌حضرت مناظره کند،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نیز به سوی مکّه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هنگام با ابو عبداللَّه الصادق همراه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طواف بود که زندیق نزد ایشان آمد و به او نزدیک شد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مَلِکی که تو بنده اویی، کیست؟ آیا از ملوک زمین است یا از ملوک آسمان؟ و در باره پسرت بگو آیا بنده خدایان آسمان است یا بنده خدایان زمین؟ آن مرد خاموش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امّا مرد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شدیم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عبداللَّه علیه السلام از کار طواف فارغ شد، زندیق به نزد او آمد رو به روی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نیز آنجا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زمین زیر و زبری دارد؟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رفته‌ای؟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زیر آن چیست؟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گمان کنم زیر آن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تا زمانی که یقین به دست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 رفته‌ای؟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آن بالا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مشرق و مغرب رفته‌ای و به آنچه پشت آنهاست نگریسته‌ای؟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مشرق و مغرب رسیده‌ای و نه به زیر زمین و نه به آسمان رفته‌ای و نه آنچه را که آنجاست یافته‌ای تا از آنچه پشت آنهاست آگاهی یابی، در حالی که تو آنچه را که در آنهاست انکار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خردمند چیزی را که نمی‌شناسد منکر می‌شود؟</w:t>
      </w:r>
    </w:p>
    <w:p>
      <w:pPr>
        <w:pStyle w:val="BookText"/>
        <w:rPr/>
      </w:pPr>
      <w:r>
        <w:rPr>
          <w:rFonts w:ascii="IRNazanin" w:hAnsi="IRNazanin" w:eastAsia="IRNazanin"/>
          <w:color w:val="111111"/>
          <w:sz w:val="28"/>
          <w:sz w:val="28"/>
          <w:szCs w:val="28"/>
          <w:rtl w:val="true"/>
          <w:lang w:bidi="fa-IR"/>
        </w:rPr>
        <w:t>زندیق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تو این سخن با من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این باره تردید داری؟ شاید باشد و شاید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من گویم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برای کسی که نمی‌داند حجّتی بر آنکه می‌داند نیست و جاهل را بر دانا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مصر از من دریاب، آیا مگر نمی بینی که خورشید و ماه و شب و روز داخل می‌شوند و از یکدیگر سبقت نمی‌گیرند، می‌روند و باز می‌گردند و مجبور 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جز جایی که دارند جای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اگر نیرو و قدرت دارند می‌توانند بروند و باز نگردند اگر مجبور و مضطر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به هنگام روز و روز به هنگام شب جلوه گر نمی‌شود؟ بلکه آنان برای خدا به اضطرار افتاده‌اند 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که شما به سوی آن می گرایید و می‌پندارید از دهر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دهر آنان را می‌برد چرا بازشان می‌گرداند و اگر بازشان می‌گرداند چرا می‌بردشان؟ آیا مگر آسمان را بر افراشته و زمین را فرو گذاشته نمی‌بینی؟ نه آسمان بر زمین فرو می‌افتد و نه زمین بر فراز آنچه در زیر آن است، به نشیب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خالق ومدبرش آنرا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با شنیدن این سخنان بر دست ابو عبداللَّه علیه السلام ایمان آورد و آن‌حضرت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امشب دریاب و آموزشش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دیگری نزد امام صادق آمد و از او در باره برخی مسائل نظری پرسش کرد میان امام صادق و زندیق این بحث در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خدای را عبادت می‌کنند در حالی که او را ندیده‌اند؟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خدا را با نور ایمان می بینند و خردها با بیداریشان آن را مانند امور آشکار، ثابت می‌کنند و دیدگان با دیدن زیبایی ترکیب و استواری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پیامبران و آیاتش و کتابها و محکماتش وجود او را اثبات می‌کنند و دانشمندان از نشانه‌هایش بر عظمت او بی آنکه دیده شود، بسنده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نمی‌تواند خود را بر مردم بنماید تا او را ببینند تا بعد از آن با یقین کامل عبادت شود؟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محال پاسخی نیست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پیامبران و فرستادگان را اثبات می‌کنی؟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ثابت کردیم که خالقی صانع و متعالی وجود دارد و این صانع، حکیم است روا نیست که آفریدگانش او را نظاره کنند و بر او دست سایند و یا او با خلایقش مباشرت کند و آنان نیز با او مباشرت کنند، او به آنان نیازمند باشد و آنان نیز بدو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خداوند بندگانی را سفیران خود گرفت که مردم را به مصالح و منافع خویش و چیزهایی که پایداری ایشان در آنها است و فنایشان در ترک آنها،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آمران و ناهیان از جانب خداوند حکیم و دانا در میان مخلوقاتش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ثابت می‌شود که برای مخلوقات معبرانی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و برگزیدگان خلق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حکیمانی که به حکمت تأدیب شده و از جانب او مبعوث گشته‌اند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مردم با آنان شریکند بنابر آنکه مردم با او در خلق و تدبیر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حکیم دانا به حکمت و دلایل و براهین و شواهد،</w:t>
      </w:r>
    </w:p>
    <w:p>
      <w:pPr>
        <w:pStyle w:val="BookText"/>
        <w:rPr/>
      </w:pPr>
      <w:r>
        <w:rPr>
          <w:rFonts w:ascii="IRNazanin" w:hAnsi="IRNazanin" w:eastAsia="IRNazanin"/>
          <w:color w:val="111111"/>
          <w:sz w:val="28"/>
          <w:sz w:val="28"/>
          <w:szCs w:val="28"/>
          <w:rtl w:val="true"/>
          <w:lang w:bidi="fa-IR"/>
        </w:rPr>
        <w:t>مثل زنده کردن مردگان و شفا دادن کوران و پیس‌ها، مؤید و پشتگرمند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موجودات را از چه خلق کرد؟</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شی‌ء از لا شی‌ء پدید می‌آید؟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چند وجه برون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چیزی خلق شده‌اند و یا از غیر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چیزی خلق شده‌اند، آن چیز قدیم است و قدیم، حادث نیست و تغییر نمی‌کند و یا اینکه این شی‌ء جوهری واحد و رنگی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رنگهای مختلف و این جوهرهای فراوان و موجود در این جهان از انواع و اقسام گوناگون، چگونه پدید آمده‌اند؟ اگر چیزی که از آن اشیاء پدید می‌آید، زنده باشد مرگ از کجا آمده است؟ و اگر چیزی که از آن اشیاء پدید می‌آید، مرده باشد، پس حیات از کجا آمده است؟ ونیز جایز نیست از زنده و مرده پدید آمده باشند، زیرا زنده تا هنگامی که زنده است از او، مرده پدید نیاید و نیز میّت نمی‌تواند قدیم باشد چرا که همواره مرگ ملازم با اوست و مرده نه قدرتی دارد و نه بقایی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کجا آمده است که اشیاء ازلی هستند؟</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کسی است که گرداننده اشیاء را انکار کرده و پیامبران و سخنان آنان و انبیاء و اخباری را که از آن خبر داده‌اند دروغ پنداشته و کتابهایشان را خرافه خوانده و برای خود دینی مطابق با آرا و خواسته‌های خویش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گردش فلک بدانچه در آن است، بر حدوث خود دلالت می‌کنند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گفتار خود را از این مباحثات سرشار از نظریات فلسفی از یک</w:t>
      </w:r>
    </w:p>
    <w:p>
      <w:pPr>
        <w:pStyle w:val="BookText"/>
        <w:rPr/>
      </w:pPr>
      <w:r>
        <w:rPr>
          <w:rFonts w:ascii="IRNazanin" w:hAnsi="IRNazanin" w:eastAsia="IRNazanin"/>
          <w:color w:val="111111"/>
          <w:sz w:val="28"/>
          <w:sz w:val="28"/>
          <w:szCs w:val="28"/>
          <w:rtl w:val="true"/>
          <w:lang w:bidi="fa-IR"/>
        </w:rPr>
        <w:t>سو و نظریات دینی از سوی دیگر به پایان می‌بریم و آنها را با هم وفق می‌دهیم و افکار و اندیشه‌های باطل را رد می‌کنیم، باید دریابیم که فلسفه اسلامی پس از گذشت یک قرن کامل از انقضای مدرسه امام صادق علیه السلام بود که توانست صاحب رکن و ستونی برای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مسلمانان توانستند مکتبی اصیل و با ویژگیهایی خاصّ خود در میان مکاتب فلسفی جهان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می‌بینیم این نظریاتی که در احادیث منقول از امام صادق علیه السلام به وفور یافت می‌شود از اصالت و ویژگی کاملی بر خوردار است در حالی که نظریات دیگر همچون خس و خاشاک دریا می‌ماند که از هر سویی گرد می‌آمد بدون اینکه پاسخگوی مسائل مردم بوده و یا با آنها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صورت این نظریات بود، امّا در مورد واقعیّت آنها باید دانست که این نظریّات در ایجاد سازگاری میان اصول دینی و پژوهشهای فلسفی به سختی محکوم به شکست شدند بطوری که به تأویل در متون و نصوص صریح اسلامی پناه بردند و یا آنها را تا آنجا مستقل مطرح کردند که هرگز جزو فلسفه اسلام محسوب نشدند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می‌بینیم که نظریات امام صادق علیه السلام همواره از ژرفای اندیشه اسلامی و آیات قرآن و احادیث پیامبر صلی الله علیه و آله و نیز از قوانین و تعالیم اسلامی نشأت می‌گیرد تا آنجا که این نظریات به مثابه جزیی جدا نشدنی از کیان واحد و اصیل اسلام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می‌توان شاهد همساز کردن فطرت انسان و خود آگاهی او چه در معنی و چه در دلیل نیز بود</w:t>
      </w:r>
      <w:r>
        <w:rPr>
          <w:rFonts w:eastAsia="IRNazanin" w:cs="IRNazanin"/>
          <w:color w:val="111111"/>
          <w:sz w:val="28"/>
          <w:szCs w:val="28"/>
          <w:rtl w:val="true"/>
          <w:lang w:bidi="fa-IR"/>
        </w:rPr>
        <w:t>.</w:t>
      </w:r>
      <w:bookmarkStart w:id="25" w:name="pg3668_26178"/>
    </w:p>
    <w:p>
      <w:pPr>
        <w:pStyle w:val="Heading2"/>
        <w:numPr>
          <w:ilvl w:val="1"/>
          <w:numId w:val="1"/>
        </w:numPr>
        <w:rPr/>
      </w:pPr>
      <w:bookmarkStart w:id="26" w:name="__RefHeading___Toc377834_2281741623"/>
      <w:bookmarkStart w:id="27" w:name="_Toc10"/>
      <w:bookmarkEnd w:id="25"/>
      <w:bookmarkEnd w:id="26"/>
      <w:r>
        <w:rPr>
          <w:rtl w:val="true"/>
        </w:rPr>
        <w:t>موضع گیریهایی تابناک</w:t>
      </w:r>
      <w:bookmarkEnd w:id="27"/>
    </w:p>
    <w:p>
      <w:pPr>
        <w:pStyle w:val="Heading3"/>
        <w:numPr>
          <w:ilvl w:val="2"/>
          <w:numId w:val="1"/>
        </w:numPr>
        <w:rPr/>
      </w:pPr>
      <w:bookmarkStart w:id="28" w:name="__RefHeading___Toc377836_2281741623"/>
      <w:bookmarkStart w:id="29" w:name="_Toc11"/>
      <w:bookmarkEnd w:id="28"/>
      <w:r>
        <w:rPr>
          <w:rtl w:val="true"/>
        </w:rPr>
        <w:t>گذری کوتاه به رویدادها</w:t>
      </w:r>
      <w:bookmarkEnd w:id="29"/>
    </w:p>
    <w:p>
      <w:pPr>
        <w:pStyle w:val="BookText"/>
        <w:rPr/>
      </w:pPr>
      <w:r>
        <w:rPr>
          <w:rFonts w:ascii="IRNazanin" w:hAnsi="IRNazanin" w:eastAsia="IRNazanin"/>
          <w:color w:val="111111"/>
          <w:sz w:val="28"/>
          <w:sz w:val="28"/>
          <w:szCs w:val="28"/>
          <w:rtl w:val="true"/>
          <w:lang w:bidi="fa-IR"/>
        </w:rPr>
        <w:t>بنی امیّه خاندانی بودند که نسبشان از طریق امیّة بن حرب، به قریش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زمان جاهلیّت با بنی هاشم سر ستیز و دشمنی داشتند، تا آنکه پیامبر صلی الله علیه و آله به تبلیغ رسالت اسلامی در میان مردم بر 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سر سختانه با رسالت پیامبر به مبارزه برخاست، امّا سر انجام در برابر امواج نیرومند آن به زانو در آمد و تا مدّتی تسلیم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و رویدادهای تکان دهنده و سختی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امیدی به بازگشت به صحنه سیاسی نداشتند تا آنکه خلافت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آنان بارقه‌ای امیدوار کننده یافتند و به تعقیب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خواست که عثمان کشته شود همچنان که تاریخ مقدّر کرد که پسران عموی او به خونخواهی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تاریخ بنی امیّه در حکومت اسلامی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امام علی علیه السلام، خلیفه شرعی، به بهانه گرفتن انتقام خون عثمان، به ستیزه برخاست و چون یاران فراوانی به گرد خود جمع کرد، خویشتن را خلیفه مردم اعلام کرد و سپس پیشتر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پادشاهیم و مردم بندگان ما هستند و پست‌تر از 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بنی‌امیّه بر مردم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صاحب اختیار آنانند و مردم باید فرمانبردار آنها باشند وگرنه شمشیر و انواع و اقسام قتل و شکنجه در انتظار</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انقلابهایی از سوی مردم در مخالفت آشکار با اوضاع تیره زمان صورت پذیرفت و اگر چه تمام آنها به شکست انجامید، ریشه‌های آنها باقی ماندند تا بار دیگر قوّت بگیرند و مردم را در راه انقلاب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تمامی این انقلابها به انگیزه خونخواهی امام حسین علیه السلام فرزند دخت گرامی رسول اللَّه صلی الله علیه و آله، که برای احیای حقّ، با باطل به ستیز برخاست و به فجیع‌ترین شکل به شهادت رسید،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بنی عبّاس فرقه‌ای بود که خود را به عموی پیامبر منتسب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سوابق غیر قابل توجهی در تاریخ مبارزه با سیاست حکومت بنی امیّه داشتند، امّا همین سوابق غیر قابل اعتنا، ویژگی و اعتباری در میان مردم مخالف با سیاست امویّان برای آنها به ارمغان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انقلاب فرا رسید و انقلاب نماینده خود را به خراسان یعنی تقریباً آخرین نقطه از دیار اسلام، جایی که یاران انقلاب حضور داشتند، گسیل کرد تا انقلاب را در وقت معین خود،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خراسانی فردی بود که به ضرورت دگرگون ساختن اوضاع، به هر طریق که باشد، ایمان داشت و جز این امر به چیزی دیگر معتقد نبود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باور او را کور و کر ساخته بود و همین اعتقاد راسخ، موفقیّت و کامیابی بنی عبّاس را در انقلابشان نسبت به سایر مخالفان بنی امیّه،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انقلابیون غالباً از دست یازیدن به محرّمات و لو اینکه</w:t>
      </w:r>
    </w:p>
    <w:p>
      <w:pPr>
        <w:pStyle w:val="BookText"/>
        <w:rPr/>
      </w:pPr>
      <w:r>
        <w:rPr>
          <w:rFonts w:ascii="IRNazanin" w:hAnsi="IRNazanin" w:eastAsia="IRNazanin"/>
          <w:color w:val="111111"/>
          <w:sz w:val="28"/>
          <w:sz w:val="28"/>
          <w:szCs w:val="28"/>
          <w:rtl w:val="true"/>
          <w:lang w:bidi="fa-IR"/>
        </w:rPr>
        <w:t>پیروزی آنها هم منوط به همین محرّمات باشد، خود داری می ورزیدند در حالی که یاران و هوا خواهان بنی امیّه از هیچ اقدامی که به سلطه آنها کمک می‌کرد و یا دشمنانشان را طعمه مرگ و نابودی می‌ساخت فرو گذار نمی‌کردند بنابر این اگر گروهی باهمین شیوه به مبارزه با آنها برمی‌خواست، احتمال پیروزی دو طرف در این نبرد برابر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میان منتسبان به نهضت نوین عبّاسی شخص منحصر به فردی نبود بلکه بیشتر رهبران این نهضت نظیر و هم طراز وی بودند آنان در راه رسیدن به سروری و حکومت هیچ مانعی نمی‌شناختند و تمسّک به هر کاری را برای رفع موانع، روا و مجاز قلمداد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از کوفه، مرکز رهبری نهضت، دستوراتی را دریافت کرد که در یکی از قسمتهای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مردی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قبیله از یمن توجّه داشته باش و با آنان همراه شو و از پس آنان مسکن بگیر و ربیعه را در کارشان متّهم ساز، امّا در باره مضر بدان که آنان نخستین دشمنان هستند، پس به هر کس مشکوک شدی او را بکش و اگر می‌توانی کاری کنی که در خراسان کسی به عربی سخن نگوید، این کار را انجام ده و هر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وجب می‌رسد و به او ظنین شدی به قتلش رسان و با این پیر مرد، سلیمان بن کید، مخالفت مکن و از فرمانش سر متاب و چون کار بر تو دشوار شد از طرف من تنها به او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بخصوص احتیاج به دریافت چنین اوامر و وصایایی نداشت، زیرا چنان</w:t>
      </w:r>
    </w:p>
    <w:p>
      <w:pPr>
        <w:pStyle w:val="BookText"/>
        <w:rPr/>
      </w:pPr>
      <w:r>
        <w:rPr>
          <w:rFonts w:ascii="IRNazanin" w:hAnsi="IRNazanin" w:eastAsia="IRNazanin"/>
          <w:color w:val="111111"/>
          <w:sz w:val="28"/>
          <w:sz w:val="28"/>
          <w:szCs w:val="28"/>
          <w:rtl w:val="true"/>
          <w:lang w:bidi="fa-IR"/>
        </w:rPr>
        <w:t>که گفته شد وی مردی بی نهایت خونریز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بسیار از رهبران مخالفان را به خانه خویش مهیمان کرد و آنگاه آنان را به خیانت کُشت و یا چه بسیاری مردان صالح و نیکو کار را امان داد، امّا پس از آن امان نامه خود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سختی به قتلشان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گناهان بسیاری به دست ابو مسلم کشته و حرمتهای بسیاری بدون دلیل به دست او دریده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کوفی نیز در ارتکاب جنایت دست کمی از ابو مسلم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مردی از بنی هاشم به نام محمّد بن عبداللَّه </w:t>
      </w:r>
      <w:r>
        <w:rPr>
          <w:rStyle w:val="FootnoteAnchor"/>
          <w:rtl w:val="true"/>
        </w:rPr>
        <w:footnoteReference w:id="9"/>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فرصت را مناسب دیدند، انقلاب را به سرقت بردند و آن را به انحصار خویش در آوردند و به یاران و یاوران خویش و حتّی به مؤسس اندیشه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گرفتند و با کسی که اندکی قبل با وی دست بیعت داده بودند، از در خلاف در آمدند و او را گرفتند و به خیانت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ابو مسلم، پایه گذار حکومت عبّاسیان است که منصور به او خیانت می‌کند و او را به بدترین شکل به قتل می‌رساند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در حقّ عیسی بن موسی خیانت می‌کند و او را از منصب ولایت عهدی که روزی به عنوان تقدیر از خدمات گرانقدر وی به او اعطا کرده بود، بر کنار می‌کند</w:t>
      </w:r>
      <w:r>
        <w:rPr>
          <w:rFonts w:eastAsia="IRNazanin" w:cs="IRNazanin"/>
          <w:color w:val="111111"/>
          <w:sz w:val="28"/>
          <w:szCs w:val="28"/>
          <w:rtl w:val="true"/>
          <w:lang w:bidi="fa-IR"/>
        </w:rPr>
        <w:t>.</w:t>
      </w:r>
      <w:bookmarkStart w:id="30" w:name="pg3668_26182"/>
    </w:p>
    <w:p>
      <w:pPr>
        <w:pStyle w:val="BookText"/>
        <w:rPr/>
      </w:pPr>
      <w:bookmarkEnd w:id="30"/>
      <w:r>
        <w:rPr>
          <w:rFonts w:ascii="IRNazanin" w:hAnsi="IRNazanin" w:eastAsia="IRNazanin"/>
          <w:color w:val="111111"/>
          <w:sz w:val="28"/>
          <w:sz w:val="28"/>
          <w:szCs w:val="28"/>
          <w:rtl w:val="true"/>
          <w:lang w:bidi="fa-IR"/>
        </w:rPr>
        <w:t xml:space="preserve">بنی عبّاس همچنین در حقّ کسانی همچون ابو سلمه خلال، یعقوب بن داوود، فضل بن سهل، جعفر برمکی، یحیی حسنی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خدمات شایانی برای حکومت آنان انجام داده بودند و می‌بایست از آنان تقدیر و سپاسگزاری می‌شد، خیانت روا داشتند</w:t>
      </w:r>
      <w:r>
        <w:rPr>
          <w:rFonts w:eastAsia="IRNazanin" w:cs="IRNazanin"/>
          <w:color w:val="111111"/>
          <w:sz w:val="28"/>
          <w:szCs w:val="28"/>
          <w:rtl w:val="true"/>
          <w:lang w:bidi="fa-IR"/>
        </w:rPr>
        <w:t>.</w:t>
      </w:r>
    </w:p>
    <w:p>
      <w:pPr>
        <w:pStyle w:val="Heading3"/>
        <w:numPr>
          <w:ilvl w:val="2"/>
          <w:numId w:val="1"/>
        </w:numPr>
        <w:rPr/>
      </w:pPr>
      <w:bookmarkStart w:id="31" w:name="__RefHeading___Toc377838_2281741623"/>
      <w:bookmarkStart w:id="32" w:name="_Toc12"/>
      <w:bookmarkEnd w:id="31"/>
      <w:r>
        <w:rPr>
          <w:rtl w:val="true"/>
        </w:rPr>
        <w:t>موضع امام صادق</w:t>
      </w:r>
      <w:bookmarkEnd w:id="32"/>
    </w:p>
    <w:p>
      <w:pPr>
        <w:pStyle w:val="BookText"/>
        <w:rPr/>
      </w:pPr>
      <w:r>
        <w:rPr>
          <w:rFonts w:ascii="IRNazanin" w:hAnsi="IRNazanin" w:eastAsia="IRNazanin"/>
          <w:color w:val="111111"/>
          <w:sz w:val="28"/>
          <w:sz w:val="28"/>
          <w:szCs w:val="28"/>
          <w:rtl w:val="true"/>
          <w:lang w:bidi="fa-IR"/>
        </w:rPr>
        <w:t>برخی بر این باورند که عصر امام صادق علیه السلام مناسب ترین و مساعدترین دوران‌ها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دست به ایجاد یک انقلاب مذهبی حقی می‌زد که طی آن خلافت به کسی که شایستگی عهده داری آن را از نظر خدا و رسولش داشت،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عصر، دوره تحوّل و بسیار حساسی در تاریخ اسلامی به حساب می‌آمد که در آن پرده‌هایی که زمان بر روی واقعیّتها و حقایق دینی کشیده بود کنار رفته بود، امّا واقعیّت غیر از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امام صادق حتّی یک روز هم نتوانست در صحنه سیاسی دعوت خود را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چنان که گفتیم، از هیچ گونه جنایتی در راه خاموش ساختن آتش انقلاب مخالفانشان باک نداشتند در حالی که آن‌حضرت هرگز در راه حقّ به باطل پناه نبرد و برای اجرای عدل و داد از ظلم و ستم یاری نجست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هم نه خوش کردارتر از برادران اموی خود بودند و نه برای استحکام بخشیدن به پایه‌های حکومت خود از امویّان در خونریزی و نیرنگ بازی خوددارتر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آنان توانستند حکومت بنی امیّه را به سختی در هم</w:t>
      </w:r>
    </w:p>
    <w:p>
      <w:pPr>
        <w:pStyle w:val="BookText"/>
        <w:rPr/>
      </w:pPr>
      <w:r>
        <w:rPr>
          <w:rFonts w:ascii="IRNazanin" w:hAnsi="IRNazanin" w:eastAsia="IRNazanin"/>
          <w:color w:val="111111"/>
          <w:sz w:val="28"/>
          <w:sz w:val="28"/>
          <w:szCs w:val="28"/>
          <w:rtl w:val="true"/>
          <w:lang w:bidi="fa-IR"/>
        </w:rPr>
        <w:t>بکوبند و بدین سان حکومت بنی امیّه با باطل درهم کوفته شد و میان این دو طایفه معارضه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بنی عبّاس از هر حرکتی برای دعوت بنی هاشم سود جستند و از نارضایتی عمومی ای که طالبیون به وجود آورده بودند، بهره برداری کردند و پیوسته آرزوها و آرمانهای بزرگ مردم را در گوش آنان باز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برپایی یک انقلاب شیعی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انقلابی که در آن از ریختن خونهای بی گناهان و دریدن حرمتهای مقدّس، خود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نبود امکانات قیام در عصر عبّاسیان این است که طایفه ای از پسر عموهای امام چه در عصر ایشان و چه بعد از آن، انقلاب کردند، امّا به موفقیّت دست نیافتند و سرنوشت آنان همان سر نوشتی بود که پدرانشان در عصر امویّان با آن رو به رو گشتند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موارد، امام صادق علیه السلام در اندیشه استحکام پایه‌های انقلابی فکری بود که به انقلابی سیاسی نیز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 نشر و گسترش بی پرده و روشن حقایق دینی و تاریخی که منجر به ایجاد فضایی شایسته برای کاشتن تخم انقلاب فکری و سیاسی می‌شد، به دست می‌آمد، تا آنجا که مطرح شد امام موسی بن جعفر علیه السلام، فرزند بزرگوار امام صادق، همان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حقیقت تعبیری بود از باز گرداندن حکومت غصب شده و حقّ پایمال شده آل محمّد صلی الله علیه و آله به آنان، زیرا شیعه از رهگذر این امر از رعایتها و توجّهات گسترده ای که در دگرگون ساختن اوضاع سیاسی تأثیرات بزرگی داشت، بر خوردار گشتند، امّا هوا خواهان و پیروان نهضت شیعی با افشای این راز و این نقشه به نهضت خیانت</w:t>
      </w:r>
    </w:p>
    <w:p>
      <w:pPr>
        <w:pStyle w:val="BookText"/>
        <w:rPr/>
      </w:pPr>
      <w:r>
        <w:rPr>
          <w:rFonts w:ascii="IRNazanin" w:hAnsi="IRNazanin" w:eastAsia="IRNazanin"/>
          <w:color w:val="111111"/>
          <w:sz w:val="28"/>
          <w:sz w:val="28"/>
          <w:szCs w:val="28"/>
          <w:rtl w:val="true"/>
          <w:lang w:bidi="fa-IR"/>
        </w:rPr>
        <w:t>کردند و نتیجه آن شد که امام کاظم علیه السلام را دستگیر کردند و برای سالهای بسیار در بند انداختند و بدترین شکنجه ها و مصیبتها را در حقّ شیعه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انقلابی که امام صادق آفریده بود، همچنان تا پس از مرگ هارون الرشید، در زمان امام رضا نوه امام ششم، روشن و پاینده بود و به اعلان ولایت عهدی آن‌حضرت که در واقع راهی مستقیم برای باز گرداندن خلافت به فرزندان علی علیه السلام بود،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تقدیر آن بود که امام رضا پیش از مرگ مأمون به شهادت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صادق در سالهایی که پس از پدرش امامت مسلمین را عهده دار شد، فضایی صالح و آماده برای انقلاب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بود که دستگاه حاکم اجازه ندهد که آن‌حضرت به آرامی نقشه خود را عملی سازد و راهی را که می‌خواهد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وی هیچ گاه مستقیماً با دستگاه حکومت به معارضه بر نمی‌خواست، زیرا قطع روابط امام با عبّاسیان هشداری بد برای آنان و برانگیزنده خشم سرشار و زور و قهر شدید آنان بر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منصور از امام صادق خواست تا همچون ائمه جور، با او هم رکاب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همچون دیگر مردمان دور و بر ما را نمی‌گیری؟ امام صادق به او پاسخ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نداریم که به خاطر آن از تو بترسیم و چیزی نزد تو نیست که ما را تمنّای آن باشد و تو نه در نعمتی هستی که تو را به خاطر آن تهنیت گوییم و نه در مصیبتی که به خاطر آن تو را تسلیّت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نزد تو به چه کار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شو تا نصیحتمان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دنیا را خواهد تو را نصیحت نمی‌گوید و هر که آخرت را خواهد با تو مصاحبت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خواندن این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تفاوت منازل دنیا خواهان و آخرت جویان را در نزد من بخوبی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توضیح خطوط گسترده سیاست امام صادق در بر خورد با حکومتهای هم عصرش فراغت یافتم، شایسته می‌بینم که برخی از سختیها و فشارهایی که از ناحیه دستگاه حاکمه بر حضرت یا بر برخی از یارانش، آن هم تنها به جرم حقّ خواهی و حقّ گویی آنان، وارد شد اشاره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امام صادق را از مدینه به حیره انتقال داد تا در آنجا بتواند او را به قتل برساند، امّا خداوند امام را از شر او آسوده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سفاح، زمان منصور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 به آزار و اذیت امام علیه السلام پرداخت و او را هفت بار به مدینه و ربذه و کوفه و بغداد انتقال داد، امّا هر بار منصور او را می‌طلبید و برای دلجویی حضرت به ایراد عذر و بهانه می‌پرداخت و با خواری می‌رفت و امام صادق نیز به خوبی و خوشی باز می‌گشت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 مناسبت نیست که برای آگاهی خوانندگان گرامی جزئیات برخی از این احضارها را که در اوایل و اواخر خلافت منصور انجام پذیرفته باز گو کنیم تا</w:t>
      </w:r>
    </w:p>
    <w:p>
      <w:pPr>
        <w:pStyle w:val="BookText"/>
        <w:rPr/>
      </w:pPr>
      <w:r>
        <w:rPr>
          <w:rFonts w:ascii="IRNazanin" w:hAnsi="IRNazanin" w:eastAsia="IRNazanin"/>
          <w:color w:val="111111"/>
          <w:sz w:val="28"/>
          <w:sz w:val="28"/>
          <w:szCs w:val="28"/>
          <w:rtl w:val="true"/>
          <w:lang w:bidi="fa-IR"/>
        </w:rPr>
        <w:t>بخوبی شدّت اختلاف و کیفیّت آن، میان منصور و امام صادق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به نقل از ربیع، دربان منصور،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حج گزارد، احتمالًا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مدینه رسید، شبی را بیدار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همین الآن به سرعت و از کوتاه ترین راه برو و اگر می‌توانی تنها بروی، این کار را کن تا نزد ابو عبداللَّه جعفر بن محمّد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پسر عمویت به تو سلام می‌رساند و از تو می‌خواهد که همین حالا به سویش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با تو بیاید، رخ بر زمین نه و اگر با آوردن عذر و بهانه از آمدن خود داری ورزید در این باره اختیار را به خود او واگذار، و اگر تو را فرمود که در آمدن به نزد او تأنی جویی آسان بگیر و کار را سخت مکن و قبول عفو کن و در گفتار و کردار تندی و خشونت به خرج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سرای امام آمدم و آن‌حضرت را در خلوت خانه‌اش یافتم و بدون اذن ورود، درون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گونه‌هایش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دست خود را به سوی آسمان برده، در حالی که آثار خاک بر چهره و دستان او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ندیدم که لب به سخن بگشایم تا آنکه او از نماز و دعا فراغت یافت و چهره‌اش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آمدی؟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به تو سلام رساند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سخنان منصور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عَلَیْهِمُ الْأَمَدُ فَقَسَتْ قُلُوبُهُمْ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 آن فرا نرسید که مؤمنان دلهاشان به یاد خدا و آنچه از حقّ فرو فرستاده، خاشع گردد و همچون کسانی که پیش از این کتاب داده شدند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بر آنان دراز شد و دلهایشان سخت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الْقُرَی أَنْ یَأْتِیَهُمْ بَأْسُنَا بَیَاتاً 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مَکْرَ اللَّهِ 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مردم شهرها از آن ایمنند که شبانگاه که در خوابند عذاب ما آنها را فراگیرد؟ وآیا مردم شهرها از آن ایمنند که روز در حالی که به بازی مشغولند عذاب ما آنها را در بر گیرد؟ پس آیا از مکر خدا ایمن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گروه زیانکاران از مکر خدا احساس امنیّت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خلیفه بگو السلام علیک و 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باره قصد نماز و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سلام عذر یا پاسخی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الَّذِی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قَلِیلًا وَأَکْدَی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أَعِندَهُ عِلْمُ الْغَیْبِ فَهُوَ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یُنَبَّأْ بِمَا فِی صُحُفِ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لَّیْسَ لِلْانسَانِ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سَعْیَهُ سَوْفَ یُرَی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پشت کرد و اندکی انفاق کرد و آنگاه بکلّی امساک کرد، آیا علم غیب نزد اوست و او بیناست یابد آنچه در صحف موسی است آگاهی نیافته و هم در صحف ابراهیم وفادار که هیچ کس بار گناه دیگری را بر نمی‌کشد و برای آدمی جز آنچه خود تلاش کرده،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ای خلیفه به خدا سوگند از تو می‌ترسیم و زنانی که تو آنان را بهتر می شناسی به خاطر ترس ما آنها 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آزار ما دست بردار و گرنه نام تو را هر روز پنج بار به خداوند عرضه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نمازهای پنجگانه با اخلاص تمام تو را نفرین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به واسطه پدرانت از رسول خدا صلی الله علیه و آله برای ما حدیث نقل کردی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دعاست که از خداوند پوشیده نمی‌ماند دعای پدر در حقّ فرزندش و دعای برادر در حقّ برادرش، دعای نهانی و دعای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گفتگو تمام نشده بود که خبر گزاران منصور در پی من آمدند و از وجود من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بازگشتم و سخنان ابو عبداللَّه را برای منصور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شنیدن آن سخنان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گرد و به او بگو کار ملاقات و نشستن با شما را به شما وا می‌گذارم و امّا زنانی که از آنان یاد کردی بر ایشان درود باد و خداوند وحشت آنان را به امن مبدّل سازد و اندوه آنان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ابو عبداللَّه بازگشتم و او را از گفته منصور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صله رحم به جای آوردی و خداوند تو را بهترین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پر از اشک شد تا آنجا که چند قطره نیز بر دامانش چکید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اسکندری یکی از ندیمان و یاران خاصّ منصور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منصور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اندوهگین نشسته بود و آه سرد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چه می‌اندیشی؟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بیش از یک صد تن از اولاد فاطمه کشته شدند در حالی که سرور و پیشوایشان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عبادت، پیکرش را فرسوده و لاغر ساخته و به جای طلب حکومت و خلافت، خود را به خداوند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البته من می‌دانم که تو به او و پیشوایی‌اش اعتقاد داری امّا بدان که حکومت و پادشاهی، عقیم است و من امشب بر خودم سوگند یاد کرده‌ام که شب را سپری نکنم مگر آنکه از کار او فراغت یافته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زمین با همه وسعتش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منصور، سیّافی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عبداللَّه الصادق را احضار کردم وی را با گفتگو سر گرم می‌سازم و چون کلاهم را از سر برداشتم تو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امام صادق را در آن ساعت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آن‌حضرت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لبهایش را می‌جنباند، امّا نفهمیدم چه می‌خواند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قصر موج می‌زند، انگار که کشتی است در میان امواج دریاها، و دیدم که ابو جعفر منصور با پا و سر برهنه و در حالی که دندانهایش به هم می‌خورد و زانوانش می‌لرزید در برابر جعفر بن محمّد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لحظه سرخ و لحظه‌ای دیگر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ابو عبداللَّه را گرفته بر تخت حکومتش بنشاند وخود همچون بنده‌ای در برابر آقایش، فراروی آن حضرت نشست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صلی الله علیه و آله چرا در این ساعت بدین جای آمدی؟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اطاعت از خدا و پیامبرش و امیرالمؤمنین که سرافرازی‌اش مستدام باد، به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فرانخوانده بودم و فرستاده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بگو؟</w:t>
      </w:r>
    </w:p>
    <w:p>
      <w:pPr>
        <w:pStyle w:val="BookText"/>
        <w:rPr/>
      </w:pP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مرا بی جهت فرانخوانی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تو 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آن‌حضرت به سرعت بازگشت و خدای را بسیار سپاسگزاری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لحاف و پوستین خواست و خوابید و تا نیمه شب از خواب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من در آن هنگام بر بالین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 تا قضای نمازم را که از من فوت شده به جای آورم که می‌خواهم سخنی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نمازش را به جای آورد به من روی کرد و از حوادث ترسناکی که به هنگام آمدن امام صادق علیه السلام برایش رخ داده بود، سخن گفت همین حوادث موجب شده بود که منصور از کشتن امام صادق دست باز دارد و آن‌حضرت را مورد تعظیم و احسان قرار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امری شگفت نیست، زیرا ابو عبداللَّه وارث علم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امیرالمؤمنین علی علیه السلام است و اسما و دیگر دعاهایی پیش اوست که اگر بر شب بخواندشان درخشان خواهد شد و اگر بر روز بخواندشان دیگر تیره و تاریک نخواهد شد و اگر بر امواج دریاها بخواندشان، بر جای خود بی حرکت 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منصور هراز چند گاه امام را به نزد خود فرا می‌خواند تا آنکه بالاخره وی را با دادن زهر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تابان و نورانی امام صادق علیه السلام تنها در برابر منصور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آن‌حضرت مشابه همین مواضع را با والیان منصور نیز داشت که از میان آنها به دو نمونه زیر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صادق علیه السلام نزد زیاد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فاطمه فضیلت شما بر مردمان چیست؟ تمام فاطمیون که در مجلس حضور داشتند از بیم جان خود لب از پاسخ فرو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فضل ما بر مردم این است که ما دوست نداریم از خاندان دیگر جز خاندان خودمان باشیم در حالیکه کسی از مردم نیست که دوست نداشته باشد از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والی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فرمانده نیروهایش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برجسته شیعه و از یاران سخنور امام صادق علیه السلام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نیز فرمان والی را به اجرا گذاشت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امام در حالی که نسبت به حکم صادر شده از سوی والی بسیار خمشگین بود،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کشتی و چیزی را که از آنِ من بود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مرد ممکن است در سوگ و عزای فرزند خود آرام بنشیند، امّا در مقابل جنگ آرام نخواهد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عذر آورد که او قاتل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آن‌حضرت نزد فرمانده نیرو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جُرم خود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نیز او را به خاطر جُرمی که مرتکب شده بود، گردن زد</w:t>
      </w:r>
      <w:r>
        <w:rPr>
          <w:rFonts w:eastAsia="IRNazanin" w:cs="IRNazanin"/>
          <w:color w:val="111111"/>
          <w:sz w:val="28"/>
          <w:szCs w:val="28"/>
          <w:rtl w:val="true"/>
          <w:lang w:bidi="fa-IR"/>
        </w:rPr>
        <w:t>.</w:t>
      </w:r>
      <w:bookmarkStart w:id="33" w:name="pg3668_26196"/>
    </w:p>
    <w:p>
      <w:pPr>
        <w:pStyle w:val="Heading2"/>
        <w:numPr>
          <w:ilvl w:val="1"/>
          <w:numId w:val="1"/>
        </w:numPr>
        <w:rPr/>
      </w:pPr>
      <w:bookmarkStart w:id="34" w:name="__RefHeading___Toc377840_2281741623"/>
      <w:bookmarkStart w:id="35" w:name="_Toc13"/>
      <w:bookmarkEnd w:id="33"/>
      <w:bookmarkEnd w:id="34"/>
      <w:r>
        <w:rPr>
          <w:rtl w:val="true"/>
        </w:rPr>
        <w:t>اخلاق پسندیده</w:t>
      </w:r>
      <w:bookmarkEnd w:id="35"/>
    </w:p>
    <w:p>
      <w:pPr>
        <w:pStyle w:val="Heading3"/>
        <w:numPr>
          <w:ilvl w:val="2"/>
          <w:numId w:val="1"/>
        </w:numPr>
        <w:rPr/>
      </w:pPr>
      <w:bookmarkStart w:id="36" w:name="__RefHeading___Toc377842_2281741623"/>
      <w:bookmarkStart w:id="37" w:name="_Toc14"/>
      <w:bookmarkEnd w:id="36"/>
      <w:r>
        <w:rPr>
          <w:rtl w:val="true"/>
        </w:rPr>
        <w:t>دانش ژرف و گسترده امام</w:t>
      </w:r>
      <w:bookmarkEnd w:id="37"/>
    </w:p>
    <w:p>
      <w:pPr>
        <w:pStyle w:val="BookText"/>
        <w:rPr/>
      </w:pPr>
      <w:r>
        <w:rPr>
          <w:rFonts w:ascii="IRNazanin" w:hAnsi="IRNazanin" w:eastAsia="IRNazanin"/>
          <w:color w:val="111111"/>
          <w:sz w:val="28"/>
          <w:sz w:val="28"/>
          <w:szCs w:val="28"/>
          <w:rtl w:val="true"/>
          <w:lang w:bidi="fa-IR"/>
        </w:rPr>
        <w:t>در توان ما نیست که برای دانش امام صادق و یا هر کدام دیگر از ائمه علیهم السلام حد و مرزی قرار دهیم، زیرا معتقدیم که دانش ایشان تصویری است آشکار از اتصال و ارتباط آنان با خداوند متعال و همین امر این باور را در ضمیر ما جان می‌دهد که خداوند به آنها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نمی‌توانیم صفتی کلّی برای دانش آنان پیدا کنیم چرا که ما می‌دانیم مفاهیم معمولی که انسان در حیات روزمرّه خود با آنها سر و کار دارد نمی‌تواند تمام دانش و بینش و شناخت آنها را در خود جای دهد، زیرا امام و پیامبر و برخی از صالحان ملهم، از نیرویی برخوردارند که خداوندِ توانا این نیرو را بدیشان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همچون یک دستگاه گیرنده که امواج گوناگون را جذب می‌کند عمل می‌نماید و اطلاعات و معلومات را از جهان و هستی می‌گیرد، مثل چشم و اعصاب گوش که زیبایی حیات و صدای زندگان را ضبط می‌کند و بدین وسیله فرد اشیاء زیبا و فرد سخنگو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متذکر می‌شوم که دانش امام صادق محدود بدانچه گفته یا بدانچه در آثار مختلف علمی از او بر جای مانده، نیست بلکه گسترده و وسیع‌تر از اینهاست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دانش آن‌حضرت مستقیماً به موجودات مرتبط است چنان که ابر به دریا و نور به خورشید و عطر 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افکار و گرایشها و دانشهای آن‌حضرت از جانب خدای</w:t>
      </w:r>
    </w:p>
    <w:p>
      <w:pPr>
        <w:pStyle w:val="BookText"/>
        <w:rPr/>
      </w:pPr>
      <w:r>
        <w:rPr>
          <w:rFonts w:ascii="IRNazanin" w:hAnsi="IRNazanin" w:eastAsia="IRNazanin"/>
          <w:color w:val="111111"/>
          <w:sz w:val="28"/>
          <w:sz w:val="28"/>
          <w:szCs w:val="28"/>
          <w:rtl w:val="true"/>
          <w:lang w:bidi="fa-IR"/>
        </w:rPr>
        <w:t>آفریننده دریا و خورشید و شکوفا کننده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از آن خداست و در مرتبه بعد از آن پیامبر و در سوّمین مرحله از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نیز چنین است ابتدا از خداست و در انتها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حقیقتی که زبان امام بازگو کننده آن است، همان حقیقتی است که قلبش آن را شناخته و اندیشه‌اش آن را در برگرفته و جانش آن را لمس کرده و همان است که آفریننده حقیقت آن را در جان آن‌حضرت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این موارد، یک بُعد از دانش امام صادق وجود دارد که در حقیقت معجزه آن‌حضرت محسوب می‌شود چنان که معجزه پیامبر صلی الله علیه و آله نیز قرآنش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امام صادق علیه السلام آن بود که وی تمام نیازمندیهای انسان را می‌دانست، این بُعد خود به تنهایی شیعه جعفریه را وامی‌دارد تا مکتب فکری آن‌حضرت را در هر دوره‌ای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است اعترافات برخی از زعما و اندیشمندان را در باره آفاق گسترده دانش و جایگاه ارجمند علمی آن‌حضرت، که حتّی دشمنان را به مدح و ستایش از ایشان وا داشته،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در باره آن‌حضرت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فقیه‌تر از جعفر بن محمّد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فقیه‌ترین کسی است که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دارای دانشی سرشار و در حکمت صاحب ادبی کامل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در باره آن‌حضرت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دین دارای دانشی سرشار و در حکت صاحب ادبی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در باره آن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جعفر بن محمّد الصادق علومی نقل کرده‌اند و آوازه او در تمام شهرها پیچیده و پشیوایان بزرگ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امیر علی، نویسنده کتاب مختصر تاریخ العرب و التمدن الاسلامی، در باره آن‌حضرت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را از یاد نباید برد که کسی که زعیم این جنبش بود، یکی از نوادگان علی بن ابی‌طالب موسوم به امام جعفر، ملقّب به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بود با افقهای باز فکری و خردی بس دوراندیش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عصر خویش بسیار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عنوان نخستین پایه‌گذار مدارس فلسفی در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و جلسات علمی آن‌حضرت، تنها کسانی که بعداً به عنوان بنیان‌گذاران مذاهب فقهی معرفی شدند، شرکت نمی‌کردند بلکه دانش‌پژوهان علاقه‌مند به فلسفه و فلاسفه از نقاط دوردست نیز در این جلسات شرکت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هولمیادر، نویسنده انگلیسی، در این باره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 شاگرد و یار جعفر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پیشوای ارجمندش تکیه‌گاه و یاور و رهبر و امین و فرد موجهی را می‌دید که هیچ گاه نمی‌توانست از او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راهنمایی استادش کوشید تا علم شیمی را از خرافاتی که از اسکندریه گریبانگیر آن شده بود، پیراسته ورها سازد و البته در این راه تا حدّ فراوانی هم کامیاب</w:t>
      </w:r>
      <w:bookmarkStart w:id="38" w:name="pg3668_26199"/>
    </w:p>
    <w:p>
      <w:pPr>
        <w:pStyle w:val="BookText"/>
        <w:rPr/>
      </w:pPr>
      <w:bookmarkEnd w:id="38"/>
      <w:r>
        <w:rPr>
          <w:rFonts w:ascii="IRNazanin" w:hAnsi="IRNazanin" w:eastAsia="IRNazanin"/>
          <w:color w:val="111111"/>
          <w:sz w:val="28"/>
          <w:sz w:val="28"/>
          <w:szCs w:val="28"/>
          <w:rtl w:val="true"/>
          <w:lang w:bidi="fa-IR"/>
        </w:rPr>
        <w:t xml:space="preserve">شد بدین سبب باید نام جابر را در کنار اسم دیگر نام‌آوران این دانش در جهان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دهها و بلکه هزاران اعتراف دیگر از سوی نویسندگان مسلمان و محدثان و قدما و بویژه معاصران آن امام در این باره موجود است تا آنجا که باید گفت جهان از فضل و دانش سرشار و آگاهی گسترده و فزون از حد آن‌حضرت، آکنده گشته است</w:t>
      </w:r>
      <w:r>
        <w:rPr>
          <w:rFonts w:eastAsia="IRNazanin" w:cs="IRNazanin"/>
          <w:color w:val="111111"/>
          <w:sz w:val="28"/>
          <w:szCs w:val="28"/>
          <w:rtl w:val="true"/>
          <w:lang w:bidi="fa-IR"/>
        </w:rPr>
        <w:t>.</w:t>
      </w:r>
    </w:p>
    <w:p>
      <w:pPr>
        <w:pStyle w:val="Heading3"/>
        <w:numPr>
          <w:ilvl w:val="2"/>
          <w:numId w:val="1"/>
        </w:numPr>
        <w:rPr/>
      </w:pPr>
      <w:bookmarkStart w:id="39" w:name="__RefHeading___Toc377844_2281741623"/>
      <w:bookmarkStart w:id="40" w:name="_Toc15"/>
      <w:bookmarkEnd w:id="39"/>
      <w:r>
        <w:rPr>
          <w:rtl w:val="true"/>
        </w:rPr>
        <w:t>بخشندگی و جوانمردی امام صادق علیه السلام</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مفضل بن عمر به من و خواهرم برخورد کرد و ما در باره میراثی مشغول گفتگو و مشاجره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ساعتی نزد ما درنگ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خانه او رفتیم و او با پرداخت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میان ما سازش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مبلغ را از نزد خود پرداخت و آنگاه که از هر یک از ما در مورد طرف مقابلش وثیقه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مبلغ از مال من نبود بلکه ابو عبداللَّه الصادق مرا فرمود که هرگاه دو تن از یاران ما با یکدیگر به نزاع پرداختند میان آنان سازش برقرار کنم و از مال او فدیه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مال ابو عبداللَّه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تو در عین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قریه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می‌کنی که دوست دارم از زبان خودت شرح آن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من دستور داده‌ام هر گاه که میوه می‌رسد، دیوارها را خراب کنند تا مردم بیایند و بخورند و فرمان داده‌ام که ظرفهائی بگذارند و بر هر ظرف ده تن بنشینند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ده تن خوردند ده تن دیگر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آنها یک مُدّ خرما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دستور داده‌ام برای همسایگان این زمین از پیرمرد و پیرزن و بیمار و کودک و هر کس که نمی‌تواند بیاید، یک مُدّ وزن کنند و چون مزد کارگران و وکلا را پرداخت کردم باقیمانده را به مدینه آورده آن را بر ساکنان بیوت و مستحقان، بر حسب استحقاقشان، تقسیم می‌کنم و پس از این برای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باقی می‌ماند حال آنکه غلّه این زمین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نشانگر آن است که امام علیه السلام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محصولات این زمین را در وجوه خیریه مصرف می‌کرده و تنها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برای خود برمی‌داشته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یکی از یاران برجسته آن امام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را عادت بر این بود که چون هوا تاریک می‌شد و پاسی از شب می‌گذشت کیسه‌ای برمی‌گرفت که در آن گوشت و نان و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گردنش می‌افکند و به سوی نیازمندان مدینه می‌رفت و محتویات کیسه را بین آنان تقسیم می‌کرد در حالی که هیچ یک از آنها حضرتش را نمی‌شناختند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آن‌حضرت از دنیا رفت و نیازمندان دیدند که از پخش گوشت و نان</w:t>
      </w:r>
    </w:p>
    <w:p>
      <w:pPr>
        <w:pStyle w:val="BookText"/>
        <w:rPr/>
      </w:pPr>
      <w:r>
        <w:rPr>
          <w:rFonts w:ascii="IRNazanin" w:hAnsi="IRNazanin" w:eastAsia="IRNazanin"/>
          <w:color w:val="111111"/>
          <w:sz w:val="28"/>
          <w:sz w:val="28"/>
          <w:szCs w:val="28"/>
          <w:rtl w:val="true"/>
          <w:lang w:bidi="fa-IR"/>
        </w:rPr>
        <w:t>و پول شبانه خبری نیست، دریافتند آن مرد ابو عبداللَّه الصادق بوده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هیاج بسطامی در باره بخشندگی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آن قدر انفاق می‌کرد که برای خانواده‌اش چیزی باقی نمی‌ماند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دربان امام صادق،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مکّه و مدینه با ابو عبداللَّه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در زیر یک درخت نشسته بود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خود را به طرف این مرد کج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او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آن مرد راه خود را کج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او مسیحی است و مویی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هستی؟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آی و سیرابش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آمدم و سیرابش کردم و مجدداً سوار شدیم وبه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مسیحی بود آیا برای یک مسیحی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حالتی باشند، 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آن روزی که اشجع سلمی، شاعر ملهم، نزد وی آمد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در کنار امام نشست و از احوالش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بیماریم بگذر، بگو برای چه آمده‌ای؟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ألبسک اللَّه منه العافیه فی نومک المعتری وفی ارقک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یخرج من جسمک السقام کما اخرج ذل السؤال من عنقک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چقدر نزد توست؟</w:t>
      </w:r>
    </w:p>
    <w:p>
      <w:pPr>
        <w:pStyle w:val="BookText"/>
        <w:rPr/>
      </w:pPr>
      <w:r>
        <w:rPr>
          <w:rFonts w:ascii="IRNazanin" w:hAnsi="IRNazanin" w:eastAsia="IRNazanin"/>
          <w:color w:val="111111"/>
          <w:sz w:val="28"/>
          <w:sz w:val="28"/>
          <w:szCs w:val="28"/>
          <w:rtl w:val="true"/>
          <w:lang w:bidi="fa-IR"/>
        </w:rPr>
        <w:t>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اشجع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وسیله ابو جعفر خشعمی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مورد اعتمادش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پولی برای یکی از پسر عموهایش که از بنی هاشم بود فرستاد و به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نزد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نزد آن هاشمی رسید و پول را به وی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این پول را فرستاده جزای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وی چنین مبلغی برای ما می‌فرستد و ما تا سال آینده زندگی خود را با آن می‌گذارنیم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فراوانی مالش حتّی یک درهم به من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 آن‌حضرت فرا رسید، فرمود هفتاد دینار به پسر عمویش حسن بن علی افطس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مردی که با تیغ بر تو حمله برد تا شما را به قتل رساند مال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مگر نخوانده‌اید</w:t>
      </w:r>
      <w:r>
        <w:rPr>
          <w:rFonts w:eastAsia="IRNazanin" w:cs="IRNazanin"/>
          <w:color w:val="111111"/>
          <w:sz w:val="28"/>
          <w:szCs w:val="28"/>
          <w:rtl w:val="true"/>
          <w:lang w:bidi="fa-IR"/>
        </w:rPr>
        <w:t>:</w:t>
      </w:r>
      <w:bookmarkStart w:id="41" w:name="pg3668_26203"/>
    </w:p>
    <w:p>
      <w:pPr>
        <w:pStyle w:val="BookText"/>
        <w:rPr/>
      </w:pPr>
      <w:bookmarkEnd w:id="41"/>
      <w:r>
        <w:rPr>
          <w:rFonts w:ascii="Amiri" w:hAnsi="Amiri" w:eastAsia="Amiri" w:cs="Amiri"/>
          <w:color w:val="111111"/>
          <w:sz w:val="28"/>
          <w:sz w:val="28"/>
          <w:szCs w:val="28"/>
          <w:rtl w:val="true"/>
          <w:lang w:bidi="ar-SA"/>
        </w:rPr>
        <w:t xml:space="preserve">وَالَّذِینَ یَصِلُونَ مَا أَمَرَ اللَّهُ بِهِ أَن یُوصَلَ وَیَخْشَوْنَ رَبَّهُمْ وَیَخَافُونَ سُوءَ الْحِسَابِ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پیوند آنچه خداوند فرموده می‌کوشند و از پروردگارشان و از بدی حساب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بهشت را آفرید و خوشبویش ساخت وبوی آن را معطّر گردانید تا از هزار سال راه به مشام رسد، امّا این بو را نه افراد عاق شده وکسانی که با خویشان خود قطع رابطه کرده‌اند، استشمام نخواهند کرد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2" w:name="__RefHeading___Toc377846_2281741623"/>
      <w:bookmarkStart w:id="43" w:name="_Toc16"/>
      <w:bookmarkEnd w:id="42"/>
      <w:r>
        <w:rPr>
          <w:rtl w:val="true"/>
        </w:rPr>
        <w:t>شکیبایی و مهربانی امام صادق علیه السلام</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آن‌حضرت هرگاه از کسی ناسزا و دشنامی می‌شنید به جایگاه نمازش می‌رفت و رکوع و سجود بسیار انجام می‌داد و فراوان می‌گریست و از خداوند برای کسی که دشنام و ناسزایش گفته بود، طلب آمرزش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دشنام‌دهنده از خویشان نزدیکش بود، با دادن پول با وی رابطه برقرار می‌کرد و به الطاف و نیکیهای خویش می‌افزود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خداوند بداند که من گردنم را در برابر خویشانم فرود می‌آورم و به سوی آنان شتاب می‌جویم پیش از آنکه از من بی‌نیازی جویند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براستی تو چه بزرگ و شکیبا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بزرگی داشتی و سینه‌ات چه گشاده و خُلق و خویت چه نیکو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را در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گذشت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پی او روانه شد و ناگهان او را یافت که در گوشه‌ای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آمد و در کنار غلام نشست و شروع به باد زدنش کرد همین که غلام بیدار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روز و شب 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آن تو باد و روز سهم ماست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داستان کوچک را به وضع اجتماعی آن روزگاری که با بردگان مانند حیوانات رفتار می‌شد و به مجرد اینکه خطایی از آنان سرمی‌زد به باد کتک گرفته می‌شدند، اضافه کنیم به ابعاد کمال والای انسانیّت در قلب بزرگ آن‌حضرت پی 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آن‌حضرت، غلام عجمی خود را در پی حاجتی بیرون فرستاد چون غلام بازگشت نتوانست خوب به امام پاسخ گوید، زیرا کاملًا نمی‌توانست به زبان عربی سخن بگوید، امام صادق علیه السلام به جای آنکه مطابق رسم معمول زمان خویش، بروی فریاد کند و او را از خود براند، قلب غلام را تسکین داد و نگرانی و اضطراب آن را آرام بخشید چرا که به وی گفت، تو زبانت در مانده است امّا قلبت درمانده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آزرم و پاکدامنی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زبان 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خانواده خویش را از اینکه برای رسیدن به پشت بام، به</w:t>
      </w:r>
    </w:p>
    <w:p>
      <w:pPr>
        <w:pStyle w:val="BookText"/>
        <w:rPr/>
      </w:pPr>
      <w:r>
        <w:rPr>
          <w:rFonts w:ascii="IRNazanin" w:hAnsi="IRNazanin" w:eastAsia="IRNazanin"/>
          <w:color w:val="111111"/>
          <w:sz w:val="28"/>
          <w:sz w:val="28"/>
          <w:szCs w:val="28"/>
          <w:rtl w:val="true"/>
          <w:lang w:bidi="fa-IR"/>
        </w:rPr>
        <w:t>جای پلکان از نردبان استفاده کنند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خانه شد و دید یکی از کنیزانش که بچه آن‌حضرت را بزرگ می‌کرد بالای نردبان است و کودک هم در آغوش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کنیز به امام افتاد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زانوانش به لرزه درآمد و کودک از دستش فروافتاد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سیمایش دگرگونه شد و به جایگاه خویش بازگشت چون علّت را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مرگ بچه سیمایم دگرگونه شد بلکه از اینکه چون بر کنیز وارد شدم از من بسیار ترسید، هنگامی که امام آن کنیزک ترسان و هراسان را دید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آزادی، تو برای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درخشش نور انسانیّت را در سیمای امام مشاهده می‌کنید که چگونه به خاطر ترس یک کنیز رنگ چهره‌اش دگرگون می‌شود، امّا از مرگ فرزند کوچک خویش احساس اضطراب و اندوه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حاجیانی که میان مکّه و مدینه رفت و آمد می‌کردند، خوابیدن در مسجد النبی صلی الله علیه و آله را بر کرایه کردن محلّی برای خواب،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آنان خفته بود و امام صادق در کنارش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بیدار شد کیسه پولش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متعرّض امام که نمی‌شناختش شد و 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کیسه پول مرا دزدیدی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در آن بود؟</w:t>
      </w:r>
      <w:bookmarkStart w:id="44" w:name="pg3668_26206"/>
    </w:p>
    <w:p>
      <w:pPr>
        <w:pStyle w:val="BookText"/>
        <w:rPr/>
      </w:pPr>
      <w:bookmarkEnd w:id="44"/>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p>
    <w:p>
      <w:pPr>
        <w:pStyle w:val="BookText"/>
        <w:rPr/>
      </w:pPr>
      <w:r>
        <w:rPr>
          <w:rFonts w:ascii="IRNazanin" w:hAnsi="IRNazanin" w:eastAsia="IRNazanin"/>
          <w:color w:val="111111"/>
          <w:sz w:val="28"/>
          <w:sz w:val="28"/>
          <w:szCs w:val="28"/>
          <w:rtl w:val="true"/>
          <w:lang w:bidi="fa-IR"/>
        </w:rPr>
        <w:t>امام او را به منزل خویش برد و هزار دینار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رفت و پس از چندی کیسه پول خود را که در آن هزار دینار 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پولی را که از امام گرفته بود، با پوزش و عذر بسیار نزد آن‌حضرت آورد، امّا ایشان از گرفتن پول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دستانم بیرون آمد دیگر به سوی من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نزد امام خارج شد و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نا گزیر باید چنین رفتاری داشته باشد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5" w:name="__RefHeading___Toc377848_2281741623"/>
      <w:bookmarkStart w:id="46" w:name="_Toc17"/>
      <w:bookmarkEnd w:id="45"/>
      <w:r>
        <w:rPr>
          <w:rtl w:val="true"/>
        </w:rPr>
        <w:t>پایداری و درستکاری</w:t>
      </w:r>
      <w:bookmarkEnd w:id="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بن محمد الصادق علیه السلام را فرزندی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بزرگ‌ترین فرزند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مجمع فضایل و مکارم گشت تا آنجا که گمان می‌رفت او پس از پدرش جانشین وی و پیشوای مردمان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در نبوغ کمال یافت، مرگ وی را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درگذشت او بیرون نرفت بلکه یارانش را برای آیین خاک سپاری به خانه‌اش فرا خواند و بهترین و گواراترین خوراکها را برای ایشان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آن‌حضرت در باره اندوهش بر جوانِ از دست‌رفته‌ای که در بهار زندگانی‌اش پرپر شده بود بی آنکه از حیاتش کامی بردارد، سؤال کردند، ایشان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کنم که خود دیده‌اید در باره اصدق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می‌میری و اینان نیز قطعاً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 دیگری داشت که گاه در برخی از خیابانهای مدینه با چالاکی و چابکی پیشاپیش امام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لقمه‌ای در گلوی این پسر ماند و به همین سبب روبه‌روی چشمان امام صادق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او گریست، امّا زبان به ناله و بی‌تابی نگشود و تنها جنازه فرزندش را مخاطب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گرفته شدی من ماندم و اگر تو مبتلا گشتی من سالم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زنانی که بانگ و فریاد سرداده بودند روی‌کرد و آنان را سوگند داد که دست از داد و فریاد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فرزندش را به آرامگاهش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باد آنکه فرزندان ما را می‌کشد و ما برای او جز بر محبّت خویش نمی‌افزاییم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به خاک سپردن او نیز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قومی هستیم که درباره هر کسی که او را دوست داشته باشیم آنچه را که بپسندیم از خدا درخواست می‌کنیم واو نیز به ما عطا می‌کند، و چنانچه او در باره کسی که ما دوستش داریم چیزی را بپسندد که به نظر ما نا خوشایند است ما به آن امر راضی هستیم</w:t>
      </w:r>
      <w:r>
        <w:rPr>
          <w:rFonts w:eastAsia="IRNazanin" w:cs="IRNazanin"/>
          <w:color w:val="111111"/>
          <w:sz w:val="28"/>
          <w:szCs w:val="28"/>
          <w:rtl w:val="true"/>
          <w:lang w:bidi="fa-IR"/>
        </w:rPr>
        <w:t>».</w:t>
      </w:r>
      <w:bookmarkStart w:id="47" w:name="pg3668_26208"/>
    </w:p>
    <w:p>
      <w:pPr>
        <w:pStyle w:val="Heading3"/>
        <w:numPr>
          <w:ilvl w:val="2"/>
          <w:numId w:val="1"/>
        </w:numPr>
        <w:rPr/>
      </w:pPr>
      <w:bookmarkStart w:id="48" w:name="__RefHeading___Toc377850_2281741623"/>
      <w:bookmarkStart w:id="49" w:name="_Toc18"/>
      <w:bookmarkEnd w:id="47"/>
      <w:bookmarkEnd w:id="48"/>
      <w:r>
        <w:rPr>
          <w:rtl w:val="true"/>
        </w:rPr>
        <w:t>نگرش انسانی امام</w:t>
      </w:r>
      <w:bookmarkEnd w:id="49"/>
    </w:p>
    <w:p>
      <w:pPr>
        <w:pStyle w:val="BookText"/>
        <w:rPr/>
      </w:pPr>
      <w:r>
        <w:rPr>
          <w:rFonts w:ascii="IRNazanin" w:hAnsi="IRNazanin" w:eastAsia="IRNazanin"/>
          <w:color w:val="111111"/>
          <w:sz w:val="28"/>
          <w:sz w:val="28"/>
          <w:szCs w:val="28"/>
          <w:rtl w:val="true"/>
          <w:lang w:bidi="fa-IR"/>
        </w:rPr>
        <w:t>در واقع نگرش انسانی امام صادق علیه السلام از نگرش اسلام به انسانیّت در ساختها و مفاهیم گوناگون آن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به تفصیل درباره این بُعد از زندگی امام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مباحث تفصیلی در این خصوص را موکول به فرصتهای دیگر کرده‌ام، امّا برای آنکه از شدت عشق امام به انسانیّت و ارج نهادن به حقوق آن که صخره‌های سترگ در برابر آن سر فرود می‌آورند و ستارگان و درختان در برابرش به سجده می‌افتند، پرده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کوچک از این موارد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حاجب و غلام خویش، مصادف، هزار دینار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تا برای کاری تجاری به مصر روی، زیرا تعداد خانواده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وسایل سفر را فراهم‌آورد و با بازرگانان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شهر رسید، کاروانی تجاری در بیرون شهر به استقبال آنان آمده ایشان از آن کاروان در باره وضعیّت کالایی که با خود آورده بودند سؤال کردند که آیا در مصر چنین کالایی هست یا نه؟ کاروانیان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کالایی در مصر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سوگند خوردند و قرار داد بستند که از هر دینار یک دینار سود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سود را مضاعف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فروش اجناس خود پول خود را گرفتند و به مدینه برگشتند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نزد ابو عبداللَّه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کیسه در دست داشت که در هر کیسه یک هزار دینار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کیسه سرمایه و این یکی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بسیار است مگر شما با این کالا چه کردید؟</w:t>
      </w:r>
    </w:p>
    <w:p>
      <w:pPr>
        <w:pStyle w:val="BookText"/>
        <w:rPr/>
      </w:pPr>
      <w:r>
        <w:rPr>
          <w:rFonts w:ascii="IRNazanin" w:hAnsi="IRNazanin" w:eastAsia="IRNazanin"/>
          <w:color w:val="111111"/>
          <w:sz w:val="28"/>
          <w:sz w:val="28"/>
          <w:szCs w:val="28"/>
          <w:rtl w:val="true"/>
          <w:lang w:bidi="fa-IR"/>
        </w:rPr>
        <w:t>مصادف داستان تجارت خود را برای امام صادق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شنیدن حرفهای مصادف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قومی از مسلمانان سوگند یاد کرده‌اید که کالای خود را به آنان نمی‌فروشید مگر آنکه در ازای هر دینار، یک دینار سود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دو کیسه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سرمایه من است و ما نیازی به سود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چکاچک شمشیرها آسانتر از یافتن روزی حلال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دوستی داشت که هیچ‌گاه از او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بر غلامش خشم گرفت و زبان به ناسزا گشود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عبداللَّه این سخن شنید، دستش را بالا آورد و به پیشانی‌اش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مادرش تهمت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خوددار و پرهیزکار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مادر این غلام کنیزی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هر امّتی را نکاحی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همراه با برخی از یارانش جنازه‌ای را تشییع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 نعل آن‌حضرت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دوال نعل خود را پیش آورد تا به امام بدهد، امّا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خودت نگاه‌دار که صاحب مصیبت به شکیبایی بر آن سزاوارتر است</w:t>
      </w:r>
      <w:r>
        <w:rPr>
          <w:rFonts w:eastAsia="IRNazanin" w:cs="IRNazanin"/>
          <w:color w:val="111111"/>
          <w:sz w:val="28"/>
          <w:szCs w:val="28"/>
          <w:rtl w:val="true"/>
          <w:lang w:bidi="fa-IR"/>
        </w:rPr>
        <w:t>.</w:t>
      </w:r>
      <w:bookmarkStart w:id="50" w:name="pg3668_26210"/>
    </w:p>
    <w:p>
      <w:pPr>
        <w:pStyle w:val="BookText"/>
        <w:rPr/>
      </w:pPr>
      <w:bookmarkEnd w:id="5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آن‌حضرت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دچار گرانی و قحطی شدند آن چنان که حتّی توانگران گندم را با جو می‌آمیختند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نیز طعامی خوب داشت که برایش کافی بود و اوّل سال آن را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یکی از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جو بخر و با این طعام بیامیز یا آن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خوش نداریم که خود غذای گوارا بخوریم و مردم غذای ناگوار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یاران امام نقل کرده است که بر ابو عبداللَّه که در باغ خود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پیراهنی بر تن داشت، بیلی به دست گرفته بود و مشغول کار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برخی از قسمتهای زمینم کار می‌کنم با آنکه کسانی را دارم که این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خداوند بداند من در پی روزی حلال هستم</w:t>
      </w:r>
      <w:r>
        <w:rPr>
          <w:rFonts w:eastAsia="IRNazanin" w:cs="IRNazanin"/>
          <w:color w:val="111111"/>
          <w:sz w:val="28"/>
          <w:szCs w:val="28"/>
          <w:rtl w:val="true"/>
          <w:lang w:bidi="fa-IR"/>
        </w:rPr>
        <w:t>.</w:t>
      </w:r>
    </w:p>
    <w:p>
      <w:pPr>
        <w:pStyle w:val="Heading3"/>
        <w:numPr>
          <w:ilvl w:val="2"/>
          <w:numId w:val="1"/>
        </w:numPr>
        <w:rPr/>
      </w:pPr>
      <w:bookmarkStart w:id="51" w:name="__RefHeading___Toc377852_2281741623"/>
      <w:bookmarkStart w:id="52" w:name="_Toc19"/>
      <w:bookmarkEnd w:id="51"/>
      <w:r>
        <w:rPr>
          <w:rtl w:val="true"/>
        </w:rPr>
        <w:t>عبادت و طاعت امام صادق علیه السلام</w:t>
      </w:r>
      <w:bookmarkEnd w:id="52"/>
    </w:p>
    <w:p>
      <w:pPr>
        <w:pStyle w:val="BookText"/>
        <w:rPr/>
      </w:pPr>
      <w:r>
        <w:rPr>
          <w:rFonts w:ascii="IRNazanin" w:hAnsi="IRNazanin" w:eastAsia="IRNazanin"/>
          <w:color w:val="111111"/>
          <w:sz w:val="28"/>
          <w:sz w:val="28"/>
          <w:szCs w:val="28"/>
          <w:rtl w:val="true"/>
          <w:lang w:bidi="fa-IR"/>
        </w:rPr>
        <w:t>هر کس جعفر بن محمّد علیهما السلام را به کار و کوشش متصف ساخته این ویژگی را با صفت زهد و طاعت وی مقرون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سخنانی را که در این باره از شخصیتهای مختلف نقل شده است، بیان می‌کنیم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از یکی از این سه خصلت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می‌خواند یا روزه می‌داشت و یا قرآن تلاوت می‌کرد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چشم و هیچ گوشی ندید و نشنید و بر قلبی خطور نکرد که انسانی از نظر علم و عبادت و پرهیزکاری برتر از جعفر بن محمّد الصادق علیه السلام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 الفتح اربلی وزیر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نفس شریف خود را وقف عبادت کرده و آن را بر طاعت و زهد واداشته بود و خود را به دعا وتهجد و نماز و تعبد مشغول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معاصران آن‌حضرت روایت می‌کند که ابو عبداللَّه الصادق را در مسجد النبی صلی الله علیه و آله به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چون دیدم سجده آن‌حضرت به درازا انجامید با خودم گفتم که تا وقتی امام در سجده است به گفتن تسبیح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ذکر سبحان ربی و بحمده استغفر ربی و اتوب الیه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و چند بار این ذکر را گفته بودم که امام سر از سجده برداشت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اوجبّه خشن و کوتاهی از پشم دربرمی‌کرد و حلّه‌ای بر روی جامه‌اش می‌پوشید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جبّه پشمین را برای خدا می‌پوشیم و حلّه را برای شما</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را می‌دیدند که پیراهنی درشت بافت و خشن در زیر جامه‌اش به‌تن کرده و روی آن جبّه‌ای پشمین پوشیده و روی آن هم پیراهنی درشت بافت دربرکرده است</w:t>
      </w:r>
      <w:r>
        <w:rPr>
          <w:rFonts w:eastAsia="IRNazanin" w:cs="IRNazanin"/>
          <w:color w:val="111111"/>
          <w:sz w:val="28"/>
          <w:szCs w:val="28"/>
          <w:rtl w:val="true"/>
          <w:lang w:bidi="fa-IR"/>
        </w:rPr>
        <w:t>.</w:t>
      </w:r>
      <w:bookmarkStart w:id="53" w:name="pg3668_26212"/>
    </w:p>
    <w:p>
      <w:pPr>
        <w:pStyle w:val="BookText"/>
        <w:rPr/>
      </w:pPr>
      <w:bookmarkEnd w:id="53"/>
      <w:r>
        <w:rPr>
          <w:rFonts w:ascii="IRNazanin" w:hAnsi="IRNazanin" w:eastAsia="IRNazanin"/>
          <w:color w:val="111111"/>
          <w:sz w:val="28"/>
          <w:sz w:val="28"/>
          <w:szCs w:val="28"/>
          <w:rtl w:val="true"/>
          <w:lang w:bidi="fa-IR"/>
        </w:rPr>
        <w:t>به میهمانانش گوشت می‌خورانید و خود گوشتها را با دست خویش پاک می‌کرد، امّا خوراک خودش سرکه و زیتون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ماست، خوراک پیامبران</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54" w:name="__RefHeading___Toc377854_2281741623"/>
      <w:bookmarkStart w:id="55" w:name="_Toc20"/>
      <w:bookmarkEnd w:id="54"/>
      <w:r>
        <w:rPr>
          <w:rtl w:val="true"/>
        </w:rPr>
        <w:t>پرتویی از بلاغت آن بزرگوار</w:t>
      </w:r>
      <w:bookmarkEnd w:id="55"/>
    </w:p>
    <w:p>
      <w:pPr>
        <w:pStyle w:val="BookText"/>
        <w:rPr/>
      </w:pPr>
      <w:r>
        <w:rPr>
          <w:rFonts w:ascii="IRNazanin" w:hAnsi="IRNazanin" w:eastAsia="IRNazanin"/>
          <w:color w:val="111111"/>
          <w:sz w:val="28"/>
          <w:sz w:val="28"/>
          <w:szCs w:val="28"/>
          <w:rtl w:val="true"/>
          <w:lang w:bidi="fa-IR"/>
        </w:rPr>
        <w:t>کتابهای دینی آکنده از احادیث بلیغی است که از زبان امام صادق علیه السلام روایت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 را به مطالعه برخی از این سخنان جاوید دعوت می‌کنیم و از علاقه‌مندان می‌خواهیم برای اطلاع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أشعه من بلاغة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فقید شیخ عبدالرسول واعظی مراجعه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منصور خلیفه عبّاسی اندرز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حلم که اساس علم است و در پیشگاه عوامل قدرت خویشتن‌دار باش اگر هرآنچه را که بر آن قدرت داری به انجام رسانی مثل کسی خواهی بود که خشم خود را فرومی‌نشاند یا کینه خود را درمان می‌کند و یا با قهر و غلبه در پی نام می‌گردد، بدان که تو اگر مستحقی را مجازات کنی نهایت آنچه بدان متصف گردی جز عدل نیست و حالتی که موجب شکر و سپاس می‌شود بسی برتر از حالتی است که موجب صبر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دادی نیکو گفتی سخن را در کمال ایجاز و کوتاهی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یکی از اندرزهای خود به فرزند بزرگوار خویش امام کاظم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 کس که از تو خواهان خیر است، خوبی کن که اگر او اهل خیر باشد تو کاری بجا کرده‌ای و اگر هم او اهل خیر نباشد تو اهل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طرف راستت در آمد و ناسزایت گفت و سپس به طرف چپت رفت و زبان به پوزش گشود، عذرش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بن الصادق جعفر بن محمّد علیهما السلام را دیدار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اندرز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مروت، پادشاهان را برادر، حسود را راحت و بد خُلق را سروری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بیفزای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اعتماد کن تا مؤمن شوی و به آنچه خداوند بر تو بخشش کرده خرسند باش تا توانگر گردی و با همسایه‌ات خوش همسایگی کن تا مُسلم شوی و با فاجر همراه و هم صحبت مشو که به تو گناهکاری می‌آموزد و در کار خود با کسانی که از خداوند عزّ و جل می‌ترسند، مشورت کن</w:t>
      </w:r>
      <w:r>
        <w:rPr>
          <w:rFonts w:eastAsia="IRNazanin" w:cs="IRNazanin"/>
          <w:color w:val="111111"/>
          <w:sz w:val="28"/>
          <w:szCs w:val="28"/>
          <w:rtl w:val="true"/>
          <w:lang w:bidi="fa-IR"/>
        </w:rPr>
        <w:t xml:space="preserve">. </w:t>
      </w:r>
      <w:r>
        <w:rPr>
          <w:rStyle w:val="FootnoteAnchor"/>
          <w:rtl w:val="true"/>
        </w:rPr>
        <w:footnoteReference w:id="2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محقّقان می‌گویند در خصوص تاریخ ولادت امام صادق نزدیکترین تاریخ صواب‌سال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دو روایت دیگر نیز هست که تاریخ ولادت وی را در سالهای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عقده زیدی نام راویانی را که از حضرت صادق روایت نقل کرده‌اند، جمع آوری کرده‌که شمار آنان چهار هزار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قضائری با استدلال بر نظر ابن عقده بر این شمار افزوده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المجالس أمانات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اعراب این عبارت را وقتی که می‌خواهند چیزی بگویند که ازمردم پنهان بماند، به کار می‌برند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در کتاب الامام الصادق می‌نویسد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عامل منصور بر کوفه، ابن ابی العوجاء را به خاطر الحاد و زندقه‌اش کشت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نکته است که رؤیت خداوند محال است، زیرا خدا جسم نیست که چشم آن را بینند و محاط نیست که فکر بدان احاطه یابد در تعریف نمی‌گنجد بلکه برتر از تمام اینهاست و قدرت خدا هر چند که شامل و فراگیر است امّا اگر چیزی قبول مکان نکند چگونه می‌تواند یافت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هاشمیها که سفاح و منصور هم جزو آنان بودند با این مرد که شایستگیهای فراوانش‌او را نامزد رهبری کرده بود و نزدیکانش تماماً او را بر این مقصود یاری می‌کردند، دست بیعت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حوادث در محلی میان مکّه و مدینه موسم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اعترافات و دهها نمونه دیگر از آنها را می‌توانید در کتاب الامام الصادق نوشته استاد الدخیل، فصل امام در چشم بزرگان و دانشمندان،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خواب و بی خوابی‌ات، جامه سلامت بر تو بپوشاند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بیماری را از پیکرت برون کند، چنان که ذلّت خواهش را از گردنت بیرون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دو روایت پیشین از کتاب الامام الصادق نوشته علّامه مظّفر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دَخیل،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13787</Words>
  <Characters>51921</Characters>
  <CharactersWithSpaces>65267</CharactersWithSpaces>
  <Paragraphs>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2026-08-18T03:11:19Z</dcterms:created>
  <dc:creator>ghaemiyeh.com</dc:creator>
  <dc:description/>
  <dc:language>en-US</dc:language>
  <cp:lastModifiedBy/>
  <dcterms:modified xsi:type="dcterms:W3CDTF">2026-08-18T06:41:21Z</dcterms:modified>
  <cp:revision>1</cp:revision>
  <dc:subject/>
  <dc:title>هدایتگران راه نور زندگانی رییس مذهب تشیع حضرت جعفربن محمد علیه السلام</dc:title>
</cp:coreProperties>
</file>

<file path=docProps/custom.xml><?xml version="1.0" encoding="utf-8"?>
<Properties xmlns="http://schemas.openxmlformats.org/officeDocument/2006/custom-properties" xmlns:vt="http://schemas.openxmlformats.org/officeDocument/2006/docPropsVTypes"/>
</file>