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زیبایی شناسی حماسه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9174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49176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49178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249180_2749589250">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4249182_274958925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249184_2749589250">
            <w:r>
              <w:rPr>
                <w:webHidden/>
                <w:rStyle w:val="IndexLink"/>
                <w:rtl w:val="true"/>
              </w:rPr>
              <w:t>فصل اول</w:t>
            </w:r>
            <w:r>
              <w:rPr>
                <w:rStyle w:val="IndexLink"/>
                <w:rtl w:val="true"/>
              </w:rPr>
              <w:t>:</w:t>
            </w:r>
            <w:r>
              <w:rPr>
                <w:rStyle w:val="IndexLink"/>
                <w:rtl w:val="true"/>
              </w:rPr>
              <w:t>مبانی نظری زیبایی شناسی</w:t>
            </w:r>
            <w:r>
              <w:rPr>
                <w:rStyle w:val="IndexLink"/>
                <w:rtl w:val="true"/>
              </w:rPr>
              <w:tab/>
            </w:r>
            <w:r>
              <w:rPr>
                <w:rStyle w:val="IndexLink"/>
              </w:rPr>
              <w:t>18</w:t>
            </w:r>
          </w:hyperlink>
        </w:p>
        <w:p>
          <w:pPr>
            <w:pStyle w:val="Contents3"/>
            <w:tabs>
              <w:tab w:val="clear" w:pos="8459"/>
              <w:tab w:val="right" w:pos="9026" w:leader="dot"/>
            </w:tabs>
            <w:rPr/>
          </w:pPr>
          <w:hyperlink w:anchor="__RefHeading___Toc4249186_2749589250">
            <w:r>
              <w:rPr>
                <w:webHidden/>
                <w:rStyle w:val="IndexLink"/>
                <w:rtl w:val="true"/>
              </w:rPr>
              <w:t>بخش نخست</w:t>
            </w:r>
            <w:r>
              <w:rPr>
                <w:rStyle w:val="IndexLink"/>
                <w:rtl w:val="true"/>
              </w:rPr>
              <w:t xml:space="preserve">: </w:t>
            </w:r>
            <w:r>
              <w:rPr>
                <w:rStyle w:val="IndexLink"/>
                <w:rtl w:val="true"/>
              </w:rPr>
              <w:t>زیبایی‌شناسی</w:t>
            </w:r>
            <w:r>
              <w:rPr>
                <w:rStyle w:val="IndexLink"/>
                <w:rtl w:val="true"/>
              </w:rPr>
              <w:tab/>
            </w:r>
            <w:r>
              <w:rPr>
                <w:rStyle w:val="IndexLink"/>
              </w:rPr>
              <w:t>18</w:t>
            </w:r>
          </w:hyperlink>
        </w:p>
        <w:p>
          <w:pPr>
            <w:pStyle w:val="Contents4"/>
            <w:tabs>
              <w:tab w:val="clear" w:pos="8176"/>
              <w:tab w:val="right" w:pos="9026" w:leader="dot"/>
            </w:tabs>
            <w:rPr/>
          </w:pPr>
          <w:hyperlink w:anchor="__RefHeading___Toc4249188_2749589250">
            <w:r>
              <w:rPr>
                <w:webHidden/>
                <w:rStyle w:val="IndexLink"/>
                <w:rtl w:val="true"/>
              </w:rPr>
              <w:t>چیستی زیبایی</w:t>
            </w:r>
            <w:r>
              <w:rPr>
                <w:rStyle w:val="IndexLink"/>
                <w:rtl w:val="true"/>
              </w:rPr>
              <w:tab/>
            </w:r>
            <w:r>
              <w:rPr>
                <w:rStyle w:val="IndexLink"/>
              </w:rPr>
              <w:t>18</w:t>
            </w:r>
          </w:hyperlink>
        </w:p>
        <w:p>
          <w:pPr>
            <w:pStyle w:val="Contents4"/>
            <w:tabs>
              <w:tab w:val="clear" w:pos="8176"/>
              <w:tab w:val="right" w:pos="9026" w:leader="dot"/>
            </w:tabs>
            <w:rPr/>
          </w:pPr>
          <w:hyperlink w:anchor="__RefHeading___Toc4249190_2749589250">
            <w:r>
              <w:rPr>
                <w:webHidden/>
                <w:rStyle w:val="IndexLink"/>
                <w:rtl w:val="true"/>
              </w:rPr>
              <w:t>انواع زیبایی</w:t>
            </w:r>
            <w:r>
              <w:rPr>
                <w:rStyle w:val="IndexLink"/>
                <w:rtl w:val="true"/>
              </w:rPr>
              <w:tab/>
            </w:r>
            <w:r>
              <w:rPr>
                <w:rStyle w:val="IndexLink"/>
              </w:rPr>
              <w:t>25</w:t>
            </w:r>
          </w:hyperlink>
        </w:p>
        <w:p>
          <w:pPr>
            <w:pStyle w:val="Contents4"/>
            <w:tabs>
              <w:tab w:val="clear" w:pos="8176"/>
              <w:tab w:val="right" w:pos="9026" w:leader="dot"/>
            </w:tabs>
            <w:rPr/>
          </w:pPr>
          <w:hyperlink w:anchor="__RefHeading___Toc4249192_2749589250">
            <w:r>
              <w:rPr>
                <w:webHidden/>
                <w:rStyle w:val="IndexLink"/>
                <w:rtl w:val="true"/>
              </w:rPr>
              <w:t>زیبایی در آیات و روایات</w:t>
            </w:r>
            <w:r>
              <w:rPr>
                <w:rStyle w:val="IndexLink"/>
                <w:rtl w:val="true"/>
              </w:rPr>
              <w:tab/>
            </w:r>
            <w:r>
              <w:rPr>
                <w:rStyle w:val="IndexLink"/>
              </w:rPr>
              <w:t>29</w:t>
            </w:r>
          </w:hyperlink>
        </w:p>
        <w:p>
          <w:pPr>
            <w:pStyle w:val="Contents4"/>
            <w:tabs>
              <w:tab w:val="clear" w:pos="8176"/>
              <w:tab w:val="right" w:pos="9026" w:leader="dot"/>
            </w:tabs>
            <w:rPr/>
          </w:pPr>
          <w:hyperlink w:anchor="__RefHeading___Toc4249194_2749589250">
            <w:r>
              <w:rPr>
                <w:webHidden/>
                <w:rStyle w:val="IndexLink"/>
                <w:rtl w:val="true"/>
              </w:rPr>
              <w:t xml:space="preserve">فطری بودن گرایش انسان‌ها به </w:t>
            </w:r>
            <w:r>
              <w:rPr>
                <w:rStyle w:val="IndexLink"/>
                <w:rtl w:val="true"/>
              </w:rPr>
              <w:t>«</w:t>
            </w:r>
            <w:r>
              <w:rPr>
                <w:rStyle w:val="IndexLink"/>
                <w:rtl w:val="true"/>
              </w:rPr>
              <w:t>زیبایی</w:t>
            </w:r>
            <w:r>
              <w:rPr>
                <w:rStyle w:val="IndexLink"/>
                <w:rtl w:val="true"/>
              </w:rPr>
              <w:t>»</w:t>
              <w:tab/>
            </w:r>
            <w:r>
              <w:rPr>
                <w:rStyle w:val="IndexLink"/>
              </w:rPr>
              <w:t>38</w:t>
            </w:r>
          </w:hyperlink>
        </w:p>
        <w:p>
          <w:pPr>
            <w:pStyle w:val="Contents4"/>
            <w:tabs>
              <w:tab w:val="clear" w:pos="8176"/>
              <w:tab w:val="right" w:pos="9026" w:leader="dot"/>
            </w:tabs>
            <w:rPr/>
          </w:pPr>
          <w:hyperlink w:anchor="__RefHeading___Toc4249196_2749589250">
            <w:r>
              <w:rPr>
                <w:webHidden/>
                <w:rStyle w:val="IndexLink"/>
                <w:rtl w:val="true"/>
              </w:rPr>
              <w:t>ضرورت وجود زیبایی در زندگی بشر</w:t>
            </w:r>
            <w:r>
              <w:rPr>
                <w:rStyle w:val="IndexLink"/>
                <w:rtl w:val="true"/>
              </w:rPr>
              <w:tab/>
            </w:r>
            <w:r>
              <w:rPr>
                <w:rStyle w:val="IndexLink"/>
              </w:rPr>
              <w:t>40</w:t>
            </w:r>
          </w:hyperlink>
        </w:p>
        <w:p>
          <w:pPr>
            <w:pStyle w:val="Contents4"/>
            <w:tabs>
              <w:tab w:val="clear" w:pos="8176"/>
              <w:tab w:val="right" w:pos="9026" w:leader="dot"/>
            </w:tabs>
            <w:rPr/>
          </w:pPr>
          <w:hyperlink w:anchor="__RefHeading___Toc4249198_2749589250">
            <w:r>
              <w:rPr>
                <w:webHidden/>
                <w:rStyle w:val="IndexLink"/>
                <w:rtl w:val="true"/>
              </w:rPr>
              <w:t>نگاهی به پیشینه توجه به عنصر زیبایی و بحث درباره آن</w:t>
            </w:r>
            <w:r>
              <w:rPr>
                <w:rStyle w:val="IndexLink"/>
                <w:rtl w:val="true"/>
              </w:rPr>
              <w:tab/>
            </w:r>
            <w:r>
              <w:rPr>
                <w:rStyle w:val="IndexLink"/>
              </w:rPr>
              <w:t>42</w:t>
            </w:r>
          </w:hyperlink>
        </w:p>
        <w:p>
          <w:pPr>
            <w:pStyle w:val="Contents4"/>
            <w:tabs>
              <w:tab w:val="clear" w:pos="8176"/>
              <w:tab w:val="right" w:pos="9026" w:leader="dot"/>
            </w:tabs>
            <w:rPr/>
          </w:pPr>
          <w:hyperlink w:anchor="__RefHeading___Toc4249200_2749589250">
            <w:r>
              <w:rPr>
                <w:webHidden/>
                <w:rStyle w:val="IndexLink"/>
                <w:rtl w:val="true"/>
              </w:rPr>
              <w:t>زیبایی جهان هستی و انسان</w:t>
            </w:r>
            <w:r>
              <w:rPr>
                <w:rStyle w:val="IndexLink"/>
                <w:rtl w:val="true"/>
              </w:rPr>
              <w:tab/>
            </w:r>
            <w:r>
              <w:rPr>
                <w:rStyle w:val="IndexLink"/>
              </w:rPr>
              <w:t>45</w:t>
            </w:r>
          </w:hyperlink>
        </w:p>
        <w:p>
          <w:pPr>
            <w:pStyle w:val="Contents4"/>
            <w:tabs>
              <w:tab w:val="clear" w:pos="8176"/>
              <w:tab w:val="right" w:pos="9026" w:leader="dot"/>
            </w:tabs>
            <w:rPr/>
          </w:pPr>
          <w:hyperlink w:anchor="__RefHeading___Toc4249202_2749589250">
            <w:r>
              <w:rPr>
                <w:webHidden/>
                <w:rStyle w:val="IndexLink"/>
                <w:rtl w:val="true"/>
              </w:rPr>
              <w:t>خداوند، زیبا و سرچشمه زیباییها</w:t>
            </w:r>
            <w:r>
              <w:rPr>
                <w:rStyle w:val="IndexLink"/>
                <w:rtl w:val="true"/>
              </w:rPr>
              <w:tab/>
            </w:r>
            <w:r>
              <w:rPr>
                <w:rStyle w:val="IndexLink"/>
              </w:rPr>
              <w:t>51</w:t>
            </w:r>
          </w:hyperlink>
        </w:p>
        <w:p>
          <w:pPr>
            <w:pStyle w:val="Contents3"/>
            <w:tabs>
              <w:tab w:val="clear" w:pos="8459"/>
              <w:tab w:val="right" w:pos="9026" w:leader="dot"/>
            </w:tabs>
            <w:rPr/>
          </w:pPr>
          <w:hyperlink w:anchor="__RefHeading___Toc4249204_2749589250">
            <w:r>
              <w:rPr>
                <w:webHidden/>
                <w:rStyle w:val="IndexLink"/>
                <w:rtl w:val="true"/>
              </w:rPr>
              <w:t>بخش دوم</w:t>
            </w:r>
            <w:r>
              <w:rPr>
                <w:rStyle w:val="IndexLink"/>
                <w:rtl w:val="true"/>
              </w:rPr>
              <w:t xml:space="preserve">: </w:t>
            </w:r>
            <w:r>
              <w:rPr>
                <w:rStyle w:val="IndexLink"/>
                <w:rtl w:val="true"/>
              </w:rPr>
              <w:t>حماسه عاشورا و موضوع زیبایی‌شناسی</w:t>
            </w:r>
            <w:r>
              <w:rPr>
                <w:rStyle w:val="IndexLink"/>
                <w:rtl w:val="true"/>
              </w:rPr>
              <w:tab/>
            </w:r>
            <w:r>
              <w:rPr>
                <w:rStyle w:val="IndexLink"/>
              </w:rPr>
              <w:t>54</w:t>
            </w:r>
          </w:hyperlink>
        </w:p>
        <w:p>
          <w:pPr>
            <w:pStyle w:val="Contents4"/>
            <w:tabs>
              <w:tab w:val="clear" w:pos="8176"/>
              <w:tab w:val="right" w:pos="9026" w:leader="dot"/>
            </w:tabs>
            <w:rPr/>
          </w:pPr>
          <w:hyperlink w:anchor="__RefHeading___Toc4249206_2749589250">
            <w:r>
              <w:rPr>
                <w:webHidden/>
                <w:rStyle w:val="IndexLink"/>
                <w:rtl w:val="true"/>
              </w:rPr>
              <w:t>تأملی در سمت و سوی بحث زیبایی‌شناسی حماسه عاشورا</w:t>
            </w:r>
            <w:r>
              <w:rPr>
                <w:rStyle w:val="IndexLink"/>
                <w:rtl w:val="true"/>
              </w:rPr>
              <w:tab/>
            </w:r>
            <w:r>
              <w:rPr>
                <w:rStyle w:val="IndexLink"/>
              </w:rPr>
              <w:t>54</w:t>
            </w:r>
          </w:hyperlink>
        </w:p>
        <w:p>
          <w:pPr>
            <w:pStyle w:val="Contents4"/>
            <w:tabs>
              <w:tab w:val="clear" w:pos="8176"/>
              <w:tab w:val="right" w:pos="9026" w:leader="dot"/>
            </w:tabs>
            <w:rPr/>
          </w:pPr>
          <w:hyperlink w:anchor="__RefHeading___Toc4249208_2749589250">
            <w:r>
              <w:rPr>
                <w:webHidden/>
                <w:rStyle w:val="IndexLink"/>
                <w:rtl w:val="true"/>
              </w:rPr>
              <w:t>نقش زیباییها در جاودانگی عاشورا</w:t>
            </w:r>
            <w:r>
              <w:rPr>
                <w:rStyle w:val="IndexLink"/>
                <w:rtl w:val="true"/>
              </w:rPr>
              <w:tab/>
            </w:r>
            <w:r>
              <w:rPr>
                <w:rStyle w:val="IndexLink"/>
              </w:rPr>
              <w:t>55</w:t>
            </w:r>
          </w:hyperlink>
        </w:p>
        <w:p>
          <w:pPr>
            <w:pStyle w:val="Contents4"/>
            <w:tabs>
              <w:tab w:val="clear" w:pos="8176"/>
              <w:tab w:val="right" w:pos="9026" w:leader="dot"/>
            </w:tabs>
            <w:rPr/>
          </w:pPr>
          <w:hyperlink w:anchor="__RefHeading___Toc4249210_2749589250">
            <w:r>
              <w:rPr>
                <w:webHidden/>
                <w:rStyle w:val="IndexLink"/>
                <w:rtl w:val="true"/>
              </w:rPr>
              <w:t>نهضت عاشورا به مثابه هنر</w:t>
            </w:r>
            <w:r>
              <w:rPr>
                <w:rStyle w:val="IndexLink"/>
                <w:rtl w:val="true"/>
              </w:rPr>
              <w:tab/>
            </w:r>
            <w:r>
              <w:rPr>
                <w:rStyle w:val="IndexLink"/>
              </w:rPr>
              <w:t>58</w:t>
            </w:r>
          </w:hyperlink>
        </w:p>
        <w:p>
          <w:pPr>
            <w:pStyle w:val="Contents4"/>
            <w:tabs>
              <w:tab w:val="clear" w:pos="8176"/>
              <w:tab w:val="right" w:pos="9026" w:leader="dot"/>
            </w:tabs>
            <w:rPr/>
          </w:pPr>
          <w:hyperlink w:anchor="__RefHeading___Toc4249212_2749589250">
            <w:r>
              <w:rPr>
                <w:webHidden/>
                <w:rStyle w:val="IndexLink"/>
                <w:rtl w:val="true"/>
              </w:rPr>
              <w:t>شناخت زیبایی‌های عاشورایی به قرینه تقابل</w:t>
            </w:r>
            <w:r>
              <w:rPr>
                <w:rStyle w:val="IndexLink"/>
                <w:rtl w:val="true"/>
              </w:rPr>
              <w:tab/>
            </w:r>
            <w:r>
              <w:rPr>
                <w:rStyle w:val="IndexLink"/>
              </w:rPr>
              <w:t>61</w:t>
            </w:r>
          </w:hyperlink>
        </w:p>
        <w:p>
          <w:pPr>
            <w:pStyle w:val="Contents4"/>
            <w:tabs>
              <w:tab w:val="clear" w:pos="8176"/>
              <w:tab w:val="right" w:pos="9026" w:leader="dot"/>
            </w:tabs>
            <w:rPr/>
          </w:pPr>
          <w:hyperlink w:anchor="__RefHeading___Toc4249214_2749589250">
            <w:r>
              <w:rPr>
                <w:webHidden/>
                <w:rStyle w:val="IndexLink"/>
                <w:rtl w:val="true"/>
              </w:rPr>
              <w:t xml:space="preserve">تأملی در جمال </w:t>
            </w:r>
            <w:r>
              <w:rPr>
                <w:rStyle w:val="IndexLink"/>
                <w:rtl w:val="true"/>
              </w:rPr>
              <w:t>«</w:t>
            </w:r>
            <w:r>
              <w:rPr>
                <w:rStyle w:val="IndexLink"/>
                <w:rtl w:val="true"/>
              </w:rPr>
              <w:t>صورت</w:t>
            </w:r>
            <w:r>
              <w:rPr>
                <w:rStyle w:val="IndexLink"/>
                <w:rtl w:val="true"/>
              </w:rPr>
              <w:t xml:space="preserve">» </w:t>
            </w:r>
            <w:r>
              <w:rPr>
                <w:rStyle w:val="IndexLink"/>
                <w:rtl w:val="true"/>
              </w:rPr>
              <w:t>در واقعه عاشورا</w:t>
            </w:r>
            <w:r>
              <w:rPr>
                <w:rStyle w:val="IndexLink"/>
                <w:rtl w:val="true"/>
              </w:rPr>
              <w:tab/>
            </w:r>
            <w:r>
              <w:rPr>
                <w:rStyle w:val="IndexLink"/>
              </w:rPr>
              <w:t>62</w:t>
            </w:r>
          </w:hyperlink>
        </w:p>
        <w:p>
          <w:pPr>
            <w:pStyle w:val="Contents4"/>
            <w:tabs>
              <w:tab w:val="clear" w:pos="8176"/>
              <w:tab w:val="right" w:pos="9026" w:leader="dot"/>
            </w:tabs>
            <w:rPr/>
          </w:pPr>
          <w:hyperlink w:anchor="__RefHeading___Toc4249216_2749589250">
            <w:r>
              <w:rPr>
                <w:webHidden/>
                <w:rStyle w:val="IndexLink"/>
                <w:rtl w:val="true"/>
              </w:rPr>
              <w:t>ضروت بحث از زیبایی‌های حماسه عاشورا</w:t>
            </w:r>
            <w:r>
              <w:rPr>
                <w:rStyle w:val="IndexLink"/>
                <w:rtl w:val="true"/>
              </w:rPr>
              <w:tab/>
            </w:r>
            <w:r>
              <w:rPr>
                <w:rStyle w:val="IndexLink"/>
              </w:rPr>
              <w:t>66</w:t>
            </w:r>
          </w:hyperlink>
        </w:p>
        <w:p>
          <w:pPr>
            <w:pStyle w:val="Contents2"/>
            <w:tabs>
              <w:tab w:val="clear" w:pos="8743"/>
              <w:tab w:val="right" w:pos="9026" w:leader="dot"/>
            </w:tabs>
            <w:rPr/>
          </w:pPr>
          <w:hyperlink w:anchor="__RefHeading___Toc4249218_2749589250">
            <w:r>
              <w:rPr>
                <w:webHidden/>
                <w:rStyle w:val="IndexLink"/>
                <w:rtl w:val="true"/>
              </w:rPr>
              <w:t>فصل دوم</w:t>
            </w:r>
            <w:r>
              <w:rPr>
                <w:rStyle w:val="IndexLink"/>
                <w:rtl w:val="true"/>
              </w:rPr>
              <w:t>:  </w:t>
            </w:r>
            <w:r>
              <w:rPr>
                <w:rStyle w:val="IndexLink"/>
                <w:rtl w:val="true"/>
              </w:rPr>
              <w:t>زیبایی‌های حماسه عاشورا</w:t>
            </w:r>
            <w:r>
              <w:rPr>
                <w:rStyle w:val="IndexLink"/>
                <w:rtl w:val="true"/>
              </w:rPr>
              <w:tab/>
            </w:r>
            <w:r>
              <w:rPr>
                <w:rStyle w:val="IndexLink"/>
              </w:rPr>
              <w:t>69</w:t>
            </w:r>
          </w:hyperlink>
        </w:p>
        <w:p>
          <w:pPr>
            <w:pStyle w:val="Contents3"/>
            <w:tabs>
              <w:tab w:val="clear" w:pos="8459"/>
              <w:tab w:val="right" w:pos="9026" w:leader="dot"/>
            </w:tabs>
            <w:rPr/>
          </w:pPr>
          <w:hyperlink w:anchor="__RefHeading___Toc4249220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249222_2749589250">
            <w:r>
              <w:rPr>
                <w:webHidden/>
                <w:rStyle w:val="IndexLink"/>
                <w:rtl w:val="true"/>
              </w:rPr>
              <w:t>بخش اول</w:t>
            </w:r>
            <w:r>
              <w:rPr>
                <w:rStyle w:val="IndexLink"/>
                <w:rtl w:val="true"/>
              </w:rPr>
              <w:t xml:space="preserve">: </w:t>
            </w:r>
            <w:r>
              <w:rPr>
                <w:rStyle w:val="IndexLink"/>
                <w:rtl w:val="true"/>
              </w:rPr>
              <w:t>زیبایی‌های حسّی</w:t>
            </w:r>
            <w:r>
              <w:rPr>
                <w:rStyle w:val="IndexLink"/>
                <w:rtl w:val="true"/>
              </w:rPr>
              <w:tab/>
            </w:r>
            <w:r>
              <w:rPr>
                <w:rStyle w:val="IndexLink"/>
              </w:rPr>
              <w:t>71</w:t>
            </w:r>
          </w:hyperlink>
        </w:p>
        <w:p>
          <w:pPr>
            <w:pStyle w:val="Contents4"/>
            <w:tabs>
              <w:tab w:val="clear" w:pos="8176"/>
              <w:tab w:val="right" w:pos="9026" w:leader="dot"/>
            </w:tabs>
            <w:rPr/>
          </w:pPr>
          <w:hyperlink w:anchor="__RefHeading___Toc4249224_2749589250">
            <w:r>
              <w:rPr>
                <w:webHidden/>
                <w:rStyle w:val="IndexLink"/>
                <w:rtl w:val="true"/>
              </w:rPr>
              <w:t>الف</w:t>
            </w:r>
            <w:r>
              <w:rPr>
                <w:rStyle w:val="IndexLink"/>
                <w:rtl w:val="true"/>
              </w:rPr>
              <w:t xml:space="preserve">) </w:t>
            </w:r>
            <w:r>
              <w:rPr>
                <w:rStyle w:val="IndexLink"/>
                <w:rtl w:val="true"/>
              </w:rPr>
              <w:t>خطابه‌ها</w:t>
            </w:r>
            <w:r>
              <w:rPr>
                <w:rStyle w:val="IndexLink"/>
                <w:rtl w:val="true"/>
              </w:rPr>
              <w:tab/>
            </w:r>
            <w:r>
              <w:rPr>
                <w:rStyle w:val="IndexLink"/>
              </w:rPr>
              <w:t>71</w:t>
            </w:r>
          </w:hyperlink>
        </w:p>
        <w:p>
          <w:pPr>
            <w:pStyle w:val="Contents4"/>
            <w:tabs>
              <w:tab w:val="clear" w:pos="8176"/>
              <w:tab w:val="right" w:pos="9026" w:leader="dot"/>
            </w:tabs>
            <w:rPr/>
          </w:pPr>
          <w:hyperlink w:anchor="__RefHeading___Toc4249226_2749589250">
            <w:r>
              <w:rPr>
                <w:webHidden/>
                <w:rStyle w:val="IndexLink"/>
                <w:rtl w:val="true"/>
              </w:rPr>
              <w:t>ب</w:t>
            </w:r>
            <w:r>
              <w:rPr>
                <w:rStyle w:val="IndexLink"/>
                <w:rtl w:val="true"/>
              </w:rPr>
              <w:t xml:space="preserve">) </w:t>
            </w:r>
            <w:r>
              <w:rPr>
                <w:rStyle w:val="IndexLink"/>
                <w:rtl w:val="true"/>
              </w:rPr>
              <w:t>شعر</w:t>
            </w:r>
            <w:r>
              <w:rPr>
                <w:rStyle w:val="IndexLink"/>
                <w:rtl w:val="true"/>
              </w:rPr>
              <w:tab/>
            </w:r>
            <w:r>
              <w:rPr>
                <w:rStyle w:val="IndexLink"/>
              </w:rPr>
              <w:t>76</w:t>
            </w:r>
          </w:hyperlink>
        </w:p>
        <w:p>
          <w:pPr>
            <w:pStyle w:val="Contents4"/>
            <w:tabs>
              <w:tab w:val="clear" w:pos="8176"/>
              <w:tab w:val="right" w:pos="9026" w:leader="dot"/>
            </w:tabs>
            <w:rPr/>
          </w:pPr>
          <w:hyperlink w:anchor="__RefHeading___Toc4249228_2749589250">
            <w:r>
              <w:rPr>
                <w:webHidden/>
                <w:rStyle w:val="IndexLink"/>
                <w:rtl w:val="true"/>
              </w:rPr>
              <w:t>ج</w:t>
            </w:r>
            <w:r>
              <w:rPr>
                <w:rStyle w:val="IndexLink"/>
                <w:rtl w:val="true"/>
              </w:rPr>
              <w:t xml:space="preserve">) </w:t>
            </w:r>
            <w:r>
              <w:rPr>
                <w:rStyle w:val="IndexLink"/>
                <w:rtl w:val="true"/>
              </w:rPr>
              <w:t>رجز</w:t>
            </w:r>
            <w:r>
              <w:rPr>
                <w:rStyle w:val="IndexLink"/>
                <w:rtl w:val="true"/>
              </w:rPr>
              <w:tab/>
            </w:r>
            <w:r>
              <w:rPr>
                <w:rStyle w:val="IndexLink"/>
              </w:rPr>
              <w:t>84</w:t>
            </w:r>
          </w:hyperlink>
        </w:p>
        <w:p>
          <w:pPr>
            <w:pStyle w:val="Contents4"/>
            <w:tabs>
              <w:tab w:val="clear" w:pos="8176"/>
              <w:tab w:val="right" w:pos="9026" w:leader="dot"/>
            </w:tabs>
            <w:rPr/>
          </w:pPr>
          <w:hyperlink w:anchor="__RefHeading___Toc4249230_2749589250">
            <w:r>
              <w:rPr>
                <w:webHidden/>
                <w:rStyle w:val="IndexLink"/>
                <w:rtl w:val="true"/>
              </w:rPr>
              <w:t>د</w:t>
            </w:r>
            <w:r>
              <w:rPr>
                <w:rStyle w:val="IndexLink"/>
                <w:rtl w:val="true"/>
              </w:rPr>
              <w:t xml:space="preserve">) </w:t>
            </w:r>
            <w:r>
              <w:rPr>
                <w:rStyle w:val="IndexLink"/>
                <w:rtl w:val="true"/>
              </w:rPr>
              <w:t>زیبا سخن گفتن، حتی با دشمنان و مخالفان</w:t>
            </w:r>
            <w:r>
              <w:rPr>
                <w:rStyle w:val="IndexLink"/>
                <w:rtl w:val="true"/>
              </w:rPr>
              <w:tab/>
            </w:r>
            <w:r>
              <w:rPr>
                <w:rStyle w:val="IndexLink"/>
              </w:rPr>
              <w:t>88</w:t>
            </w:r>
          </w:hyperlink>
        </w:p>
        <w:p>
          <w:pPr>
            <w:pStyle w:val="Contents4"/>
            <w:tabs>
              <w:tab w:val="clear" w:pos="8176"/>
              <w:tab w:val="right" w:pos="9026" w:leader="dot"/>
            </w:tabs>
            <w:rPr/>
          </w:pPr>
          <w:hyperlink w:anchor="__RefHeading___Toc4249232_2749589250">
            <w:r>
              <w:rPr>
                <w:webHidden/>
                <w:rStyle w:val="IndexLink"/>
                <w:rtl w:val="true"/>
              </w:rPr>
              <w:t>هـ</w:t>
            </w:r>
            <w:r>
              <w:rPr>
                <w:rStyle w:val="IndexLink"/>
                <w:rtl w:val="true"/>
              </w:rPr>
              <w:t xml:space="preserve">) </w:t>
            </w:r>
            <w:r>
              <w:rPr>
                <w:rStyle w:val="IndexLink"/>
                <w:rtl w:val="true"/>
              </w:rPr>
              <w:t xml:space="preserve">دعا و نیایش </w:t>
            </w:r>
            <w:r>
              <w:rPr>
                <w:rStyle w:val="IndexLink"/>
                <w:rtl w:val="true"/>
              </w:rPr>
              <w:t>(</w:t>
            </w:r>
            <w:r>
              <w:rPr>
                <w:rStyle w:val="IndexLink"/>
                <w:rtl w:val="true"/>
              </w:rPr>
              <w:t>از منظر الفاظ و موسیقایی آن</w:t>
            </w:r>
            <w:r>
              <w:rPr>
                <w:rStyle w:val="IndexLink"/>
                <w:rtl w:val="true"/>
              </w:rPr>
              <w:t>)</w:t>
              <w:tab/>
            </w:r>
            <w:r>
              <w:rPr>
                <w:rStyle w:val="IndexLink"/>
              </w:rPr>
              <w:t>92</w:t>
            </w:r>
          </w:hyperlink>
        </w:p>
        <w:p>
          <w:pPr>
            <w:pStyle w:val="Contents4"/>
            <w:tabs>
              <w:tab w:val="clear" w:pos="8176"/>
              <w:tab w:val="right" w:pos="9026" w:leader="dot"/>
            </w:tabs>
            <w:rPr/>
          </w:pPr>
          <w:hyperlink w:anchor="__RefHeading___Toc4249234_2749589250">
            <w:r>
              <w:rPr>
                <w:webHidden/>
                <w:rStyle w:val="IndexLink"/>
                <w:rtl w:val="true"/>
              </w:rPr>
              <w:t>و</w:t>
            </w:r>
            <w:r>
              <w:rPr>
                <w:rStyle w:val="IndexLink"/>
                <w:rtl w:val="true"/>
              </w:rPr>
              <w:t xml:space="preserve">) </w:t>
            </w:r>
            <w:r>
              <w:rPr>
                <w:rStyle w:val="IndexLink"/>
                <w:rtl w:val="true"/>
              </w:rPr>
              <w:t>تلاوت قرآن</w:t>
            </w:r>
            <w:r>
              <w:rPr>
                <w:rStyle w:val="IndexLink"/>
                <w:rtl w:val="true"/>
              </w:rPr>
              <w:tab/>
            </w:r>
            <w:r>
              <w:rPr>
                <w:rStyle w:val="IndexLink"/>
              </w:rPr>
              <w:t>95</w:t>
            </w:r>
          </w:hyperlink>
        </w:p>
        <w:p>
          <w:pPr>
            <w:pStyle w:val="Contents2"/>
            <w:tabs>
              <w:tab w:val="clear" w:pos="8743"/>
              <w:tab w:val="right" w:pos="9026" w:leader="dot"/>
            </w:tabs>
            <w:rPr/>
          </w:pPr>
          <w:hyperlink w:anchor="__RefHeading___Toc4249236_2749589250">
            <w:r>
              <w:rPr>
                <w:webHidden/>
                <w:rStyle w:val="IndexLink"/>
                <w:rtl w:val="true"/>
              </w:rPr>
              <w:t>بخش دوم</w:t>
            </w:r>
            <w:r>
              <w:rPr>
                <w:rStyle w:val="IndexLink"/>
                <w:rtl w:val="true"/>
              </w:rPr>
              <w:t xml:space="preserve">: </w:t>
            </w:r>
            <w:r>
              <w:rPr>
                <w:rStyle w:val="IndexLink"/>
                <w:rtl w:val="true"/>
              </w:rPr>
              <w:t xml:space="preserve">زیباییهای معنوی </w:t>
            </w:r>
            <w:r>
              <w:rPr>
                <w:rStyle w:val="IndexLink"/>
                <w:rtl w:val="true"/>
              </w:rPr>
              <w:t>(</w:t>
            </w:r>
            <w:r>
              <w:rPr>
                <w:rStyle w:val="IndexLink"/>
                <w:rtl w:val="true"/>
              </w:rPr>
              <w:t>اخلاقی و رفتاری</w:t>
            </w:r>
            <w:r>
              <w:rPr>
                <w:rStyle w:val="IndexLink"/>
                <w:rtl w:val="true"/>
              </w:rPr>
              <w:t>)</w:t>
              <w:tab/>
            </w:r>
            <w:r>
              <w:rPr>
                <w:rStyle w:val="IndexLink"/>
              </w:rPr>
              <w:t>98</w:t>
            </w:r>
          </w:hyperlink>
        </w:p>
        <w:p>
          <w:pPr>
            <w:pStyle w:val="Contents3"/>
            <w:tabs>
              <w:tab w:val="clear" w:pos="8459"/>
              <w:tab w:val="right" w:pos="9026" w:leader="dot"/>
            </w:tabs>
            <w:rPr/>
          </w:pPr>
          <w:hyperlink w:anchor="__RefHeading___Toc4249238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249240_2749589250">
            <w:r>
              <w:rPr>
                <w:webHidden/>
                <w:rStyle w:val="IndexLink"/>
                <w:rtl w:val="true"/>
              </w:rPr>
              <w:t>الف</w:t>
            </w:r>
            <w:r>
              <w:rPr>
                <w:rStyle w:val="IndexLink"/>
                <w:rtl w:val="true"/>
              </w:rPr>
              <w:t xml:space="preserve">) </w:t>
            </w:r>
            <w:r>
              <w:rPr>
                <w:rStyle w:val="IndexLink"/>
                <w:rtl w:val="true"/>
              </w:rPr>
              <w:t>عشق</w:t>
            </w:r>
            <w:r>
              <w:rPr>
                <w:rStyle w:val="IndexLink"/>
                <w:rtl w:val="true"/>
              </w:rPr>
              <w:tab/>
            </w:r>
            <w:r>
              <w:rPr>
                <w:rStyle w:val="IndexLink"/>
              </w:rPr>
              <w:t>98</w:t>
            </w:r>
          </w:hyperlink>
        </w:p>
        <w:p>
          <w:pPr>
            <w:pStyle w:val="Contents3"/>
            <w:tabs>
              <w:tab w:val="clear" w:pos="8459"/>
              <w:tab w:val="right" w:pos="9026" w:leader="dot"/>
            </w:tabs>
            <w:rPr/>
          </w:pPr>
          <w:hyperlink w:anchor="__RefHeading___Toc4249242_2749589250">
            <w:r>
              <w:rPr>
                <w:webHidden/>
                <w:rStyle w:val="IndexLink"/>
                <w:rtl w:val="true"/>
              </w:rPr>
              <w:t>ب</w:t>
            </w:r>
            <w:r>
              <w:rPr>
                <w:rStyle w:val="IndexLink"/>
                <w:rtl w:val="true"/>
              </w:rPr>
              <w:t xml:space="preserve">) </w:t>
            </w:r>
            <w:r>
              <w:rPr>
                <w:rStyle w:val="IndexLink"/>
                <w:rtl w:val="true"/>
              </w:rPr>
              <w:t>رضا</w:t>
            </w:r>
            <w:r>
              <w:rPr>
                <w:rStyle w:val="IndexLink"/>
                <w:rtl w:val="true"/>
              </w:rPr>
              <w:tab/>
            </w:r>
            <w:r>
              <w:rPr>
                <w:rStyle w:val="IndexLink"/>
              </w:rPr>
              <w:t>103</w:t>
            </w:r>
          </w:hyperlink>
        </w:p>
        <w:p>
          <w:pPr>
            <w:pStyle w:val="Contents3"/>
            <w:tabs>
              <w:tab w:val="clear" w:pos="8459"/>
              <w:tab w:val="right" w:pos="9026" w:leader="dot"/>
            </w:tabs>
            <w:rPr/>
          </w:pPr>
          <w:hyperlink w:anchor="__RefHeading___Toc4249244_2749589250">
            <w:r>
              <w:rPr>
                <w:webHidden/>
                <w:rStyle w:val="IndexLink"/>
                <w:rtl w:val="true"/>
              </w:rPr>
              <w:t>ج</w:t>
            </w:r>
            <w:r>
              <w:rPr>
                <w:rStyle w:val="IndexLink"/>
                <w:rtl w:val="true"/>
              </w:rPr>
              <w:t xml:space="preserve">) </w:t>
            </w:r>
            <w:r>
              <w:rPr>
                <w:rStyle w:val="IndexLink"/>
                <w:rtl w:val="true"/>
              </w:rPr>
              <w:t>احسان</w:t>
            </w:r>
            <w:r>
              <w:rPr>
                <w:rStyle w:val="IndexLink"/>
                <w:rtl w:val="true"/>
              </w:rPr>
              <w:tab/>
            </w:r>
            <w:r>
              <w:rPr>
                <w:rStyle w:val="IndexLink"/>
              </w:rPr>
              <w:t>108</w:t>
            </w:r>
          </w:hyperlink>
        </w:p>
        <w:p>
          <w:pPr>
            <w:pStyle w:val="Contents3"/>
            <w:tabs>
              <w:tab w:val="clear" w:pos="8459"/>
              <w:tab w:val="right" w:pos="9026" w:leader="dot"/>
            </w:tabs>
            <w:rPr/>
          </w:pPr>
          <w:hyperlink w:anchor="__RefHeading___Toc4249246_2749589250">
            <w:r>
              <w:rPr>
                <w:webHidden/>
                <w:rStyle w:val="IndexLink"/>
                <w:rtl w:val="true"/>
              </w:rPr>
              <w:t>د</w:t>
            </w:r>
            <w:r>
              <w:rPr>
                <w:rStyle w:val="IndexLink"/>
                <w:rtl w:val="true"/>
              </w:rPr>
              <w:t xml:space="preserve">) </w:t>
            </w:r>
            <w:r>
              <w:rPr>
                <w:rStyle w:val="IndexLink"/>
                <w:rtl w:val="true"/>
              </w:rPr>
              <w:t>اخلاص</w:t>
            </w:r>
            <w:r>
              <w:rPr>
                <w:rStyle w:val="IndexLink"/>
                <w:rtl w:val="true"/>
              </w:rPr>
              <w:tab/>
            </w:r>
            <w:r>
              <w:rPr>
                <w:rStyle w:val="IndexLink"/>
              </w:rPr>
              <w:t>112</w:t>
            </w:r>
          </w:hyperlink>
        </w:p>
        <w:p>
          <w:pPr>
            <w:pStyle w:val="Contents3"/>
            <w:tabs>
              <w:tab w:val="clear" w:pos="8459"/>
              <w:tab w:val="right" w:pos="9026" w:leader="dot"/>
            </w:tabs>
            <w:rPr/>
          </w:pPr>
          <w:hyperlink w:anchor="__RefHeading___Toc4249248_2749589250">
            <w:r>
              <w:rPr>
                <w:webHidden/>
                <w:rStyle w:val="IndexLink"/>
                <w:rtl w:val="true"/>
              </w:rPr>
              <w:t>ه</w:t>
            </w:r>
            <w:r>
              <w:rPr>
                <w:rStyle w:val="IndexLink"/>
                <w:rtl w:val="true"/>
              </w:rPr>
              <w:t xml:space="preserve">) </w:t>
            </w:r>
            <w:r>
              <w:rPr>
                <w:rStyle w:val="IndexLink"/>
                <w:rtl w:val="true"/>
              </w:rPr>
              <w:t>دانش نسبت به اقدام خود</w:t>
            </w:r>
            <w:r>
              <w:rPr>
                <w:rStyle w:val="IndexLink"/>
                <w:rtl w:val="true"/>
              </w:rPr>
              <w:tab/>
            </w:r>
            <w:r>
              <w:rPr>
                <w:rStyle w:val="IndexLink"/>
              </w:rPr>
              <w:t>115</w:t>
            </w:r>
          </w:hyperlink>
        </w:p>
        <w:p>
          <w:pPr>
            <w:pStyle w:val="Contents3"/>
            <w:tabs>
              <w:tab w:val="clear" w:pos="8459"/>
              <w:tab w:val="right" w:pos="9026" w:leader="dot"/>
            </w:tabs>
            <w:rPr/>
          </w:pPr>
          <w:hyperlink w:anchor="__RefHeading___Toc4249250_2749589250">
            <w:r>
              <w:rPr>
                <w:webHidden/>
                <w:rStyle w:val="IndexLink"/>
                <w:rtl w:val="true"/>
              </w:rPr>
              <w:t>و</w:t>
            </w:r>
            <w:r>
              <w:rPr>
                <w:rStyle w:val="IndexLink"/>
                <w:rtl w:val="true"/>
              </w:rPr>
              <w:t xml:space="preserve">) </w:t>
            </w:r>
            <w:r>
              <w:rPr>
                <w:rStyle w:val="IndexLink"/>
                <w:rtl w:val="true"/>
              </w:rPr>
              <w:t xml:space="preserve">ایجاد تناسب میان رفتار و پیشینه درخشان خانوادگی </w:t>
            </w:r>
            <w:r>
              <w:rPr>
                <w:rStyle w:val="IndexLink"/>
                <w:rtl w:val="true"/>
              </w:rPr>
              <w:t>(</w:t>
            </w:r>
            <w:r>
              <w:rPr>
                <w:rStyle w:val="IndexLink"/>
                <w:rtl w:val="true"/>
              </w:rPr>
              <w:t>آباء و اجدادی</w:t>
            </w:r>
            <w:r>
              <w:rPr>
                <w:rStyle w:val="IndexLink"/>
                <w:rtl w:val="true"/>
              </w:rPr>
              <w:t>)</w:t>
              <w:tab/>
            </w:r>
            <w:r>
              <w:rPr>
                <w:rStyle w:val="IndexLink"/>
              </w:rPr>
              <w:t>118</w:t>
            </w:r>
          </w:hyperlink>
        </w:p>
        <w:p>
          <w:pPr>
            <w:pStyle w:val="Contents3"/>
            <w:tabs>
              <w:tab w:val="clear" w:pos="8459"/>
              <w:tab w:val="right" w:pos="9026" w:leader="dot"/>
            </w:tabs>
            <w:rPr/>
          </w:pPr>
          <w:hyperlink w:anchor="__RefHeading___Toc4249252_2749589250">
            <w:r>
              <w:rPr>
                <w:webHidden/>
                <w:rStyle w:val="IndexLink"/>
                <w:rtl w:val="true"/>
              </w:rPr>
              <w:t>ز</w:t>
            </w:r>
            <w:r>
              <w:rPr>
                <w:rStyle w:val="IndexLink"/>
                <w:rtl w:val="true"/>
              </w:rPr>
              <w:t xml:space="preserve">) </w:t>
            </w:r>
            <w:r>
              <w:rPr>
                <w:rStyle w:val="IndexLink"/>
                <w:rtl w:val="true"/>
              </w:rPr>
              <w:t>ادب</w:t>
            </w:r>
            <w:r>
              <w:rPr>
                <w:rStyle w:val="IndexLink"/>
                <w:rtl w:val="true"/>
              </w:rPr>
              <w:tab/>
            </w:r>
            <w:r>
              <w:rPr>
                <w:rStyle w:val="IndexLink"/>
              </w:rPr>
              <w:t>119</w:t>
            </w:r>
          </w:hyperlink>
        </w:p>
        <w:p>
          <w:pPr>
            <w:pStyle w:val="Contents3"/>
            <w:tabs>
              <w:tab w:val="clear" w:pos="8459"/>
              <w:tab w:val="right" w:pos="9026" w:leader="dot"/>
            </w:tabs>
            <w:rPr/>
          </w:pPr>
          <w:hyperlink w:anchor="__RefHeading___Toc4249254_2749589250">
            <w:r>
              <w:rPr>
                <w:webHidden/>
                <w:rStyle w:val="IndexLink"/>
                <w:rtl w:val="true"/>
              </w:rPr>
              <w:t>ح</w:t>
            </w:r>
            <w:r>
              <w:rPr>
                <w:rStyle w:val="IndexLink"/>
                <w:rtl w:val="true"/>
              </w:rPr>
              <w:t xml:space="preserve">) </w:t>
            </w:r>
            <w:r>
              <w:rPr>
                <w:rStyle w:val="IndexLink"/>
                <w:rtl w:val="true"/>
              </w:rPr>
              <w:t>ایثار</w:t>
            </w:r>
            <w:r>
              <w:rPr>
                <w:rStyle w:val="IndexLink"/>
                <w:rtl w:val="true"/>
              </w:rPr>
              <w:tab/>
            </w:r>
            <w:r>
              <w:rPr>
                <w:rStyle w:val="IndexLink"/>
              </w:rPr>
              <w:t>123</w:t>
            </w:r>
          </w:hyperlink>
        </w:p>
        <w:p>
          <w:pPr>
            <w:pStyle w:val="Contents3"/>
            <w:tabs>
              <w:tab w:val="clear" w:pos="8459"/>
              <w:tab w:val="right" w:pos="9026" w:leader="dot"/>
            </w:tabs>
            <w:rPr/>
          </w:pPr>
          <w:hyperlink w:anchor="__RefHeading___Toc4249256_2749589250">
            <w:r>
              <w:rPr>
                <w:webHidden/>
                <w:rStyle w:val="IndexLink"/>
                <w:rtl w:val="true"/>
              </w:rPr>
              <w:t>ط</w:t>
            </w:r>
            <w:r>
              <w:rPr>
                <w:rStyle w:val="IndexLink"/>
                <w:rtl w:val="true"/>
              </w:rPr>
              <w:t xml:space="preserve">) </w:t>
            </w:r>
            <w:r>
              <w:rPr>
                <w:rStyle w:val="IndexLink"/>
                <w:rtl w:val="true"/>
              </w:rPr>
              <w:t>حلم و بردباری</w:t>
            </w:r>
            <w:r>
              <w:rPr>
                <w:rStyle w:val="IndexLink"/>
                <w:rtl w:val="true"/>
              </w:rPr>
              <w:tab/>
            </w:r>
            <w:r>
              <w:rPr>
                <w:rStyle w:val="IndexLink"/>
              </w:rPr>
              <w:t>126</w:t>
            </w:r>
          </w:hyperlink>
        </w:p>
        <w:p>
          <w:pPr>
            <w:pStyle w:val="Contents3"/>
            <w:tabs>
              <w:tab w:val="clear" w:pos="8459"/>
              <w:tab w:val="right" w:pos="9026" w:leader="dot"/>
            </w:tabs>
            <w:rPr/>
          </w:pPr>
          <w:hyperlink w:anchor="__RefHeading___Toc4249258_2749589250">
            <w:r>
              <w:rPr>
                <w:webHidden/>
                <w:rStyle w:val="IndexLink"/>
                <w:rtl w:val="true"/>
              </w:rPr>
              <w:t>ی</w:t>
            </w:r>
            <w:r>
              <w:rPr>
                <w:rStyle w:val="IndexLink"/>
                <w:rtl w:val="true"/>
              </w:rPr>
              <w:t xml:space="preserve">) </w:t>
            </w:r>
            <w:r>
              <w:rPr>
                <w:rStyle w:val="IndexLink"/>
                <w:rtl w:val="true"/>
              </w:rPr>
              <w:t>صبر و شکیبایی</w:t>
            </w:r>
            <w:r>
              <w:rPr>
                <w:rStyle w:val="IndexLink"/>
                <w:rtl w:val="true"/>
              </w:rPr>
              <w:tab/>
            </w:r>
            <w:r>
              <w:rPr>
                <w:rStyle w:val="IndexLink"/>
              </w:rPr>
              <w:t>128</w:t>
            </w:r>
          </w:hyperlink>
        </w:p>
        <w:p>
          <w:pPr>
            <w:pStyle w:val="Contents3"/>
            <w:tabs>
              <w:tab w:val="clear" w:pos="8459"/>
              <w:tab w:val="right" w:pos="9026" w:leader="dot"/>
            </w:tabs>
            <w:rPr/>
          </w:pPr>
          <w:hyperlink w:anchor="__RefHeading___Toc4249260_2749589250">
            <w:r>
              <w:rPr>
                <w:webHidden/>
                <w:rStyle w:val="IndexLink"/>
                <w:rtl w:val="true"/>
              </w:rPr>
              <w:t>ک</w:t>
            </w:r>
            <w:r>
              <w:rPr>
                <w:rStyle w:val="IndexLink"/>
                <w:rtl w:val="true"/>
              </w:rPr>
              <w:t xml:space="preserve">) </w:t>
            </w:r>
            <w:r>
              <w:rPr>
                <w:rStyle w:val="IndexLink"/>
                <w:rtl w:val="true"/>
              </w:rPr>
              <w:t>فتوت و جوانمردی</w:t>
            </w:r>
            <w:r>
              <w:rPr>
                <w:rStyle w:val="IndexLink"/>
                <w:rtl w:val="true"/>
              </w:rPr>
              <w:tab/>
            </w:r>
            <w:r>
              <w:rPr>
                <w:rStyle w:val="IndexLink"/>
              </w:rPr>
              <w:t>133</w:t>
            </w:r>
          </w:hyperlink>
        </w:p>
        <w:p>
          <w:pPr>
            <w:pStyle w:val="Contents3"/>
            <w:tabs>
              <w:tab w:val="clear" w:pos="8459"/>
              <w:tab w:val="right" w:pos="9026" w:leader="dot"/>
            </w:tabs>
            <w:rPr/>
          </w:pPr>
          <w:hyperlink w:anchor="__RefHeading___Toc4249262_2749589250">
            <w:r>
              <w:rPr>
                <w:webHidden/>
                <w:rStyle w:val="IndexLink"/>
                <w:rtl w:val="true"/>
              </w:rPr>
              <w:t>ل</w:t>
            </w:r>
            <w:r>
              <w:rPr>
                <w:rStyle w:val="IndexLink"/>
                <w:rtl w:val="true"/>
              </w:rPr>
              <w:t xml:space="preserve">) </w:t>
            </w:r>
            <w:r>
              <w:rPr>
                <w:rStyle w:val="IndexLink"/>
                <w:rtl w:val="true"/>
              </w:rPr>
              <w:t>اهتمام به نماز</w:t>
            </w:r>
            <w:r>
              <w:rPr>
                <w:rStyle w:val="IndexLink"/>
                <w:rtl w:val="true"/>
              </w:rPr>
              <w:tab/>
            </w:r>
            <w:r>
              <w:rPr>
                <w:rStyle w:val="IndexLink"/>
              </w:rPr>
              <w:t>137</w:t>
            </w:r>
          </w:hyperlink>
        </w:p>
        <w:p>
          <w:pPr>
            <w:pStyle w:val="Contents3"/>
            <w:tabs>
              <w:tab w:val="clear" w:pos="8459"/>
              <w:tab w:val="right" w:pos="9026" w:leader="dot"/>
            </w:tabs>
            <w:rPr/>
          </w:pPr>
          <w:hyperlink w:anchor="__RefHeading___Toc4249264_2749589250">
            <w:r>
              <w:rPr>
                <w:webHidden/>
                <w:rStyle w:val="IndexLink"/>
                <w:rtl w:val="true"/>
              </w:rPr>
              <w:t>ن</w:t>
            </w:r>
            <w:r>
              <w:rPr>
                <w:rStyle w:val="IndexLink"/>
                <w:rtl w:val="true"/>
              </w:rPr>
              <w:t xml:space="preserve">) </w:t>
            </w:r>
            <w:r>
              <w:rPr>
                <w:rStyle w:val="IndexLink"/>
                <w:rtl w:val="true"/>
              </w:rPr>
              <w:t>اهتمام به حق الناس و حقوق مالی دیگران</w:t>
            </w:r>
            <w:r>
              <w:rPr>
                <w:rStyle w:val="IndexLink"/>
                <w:rtl w:val="true"/>
              </w:rPr>
              <w:tab/>
            </w:r>
            <w:r>
              <w:rPr>
                <w:rStyle w:val="IndexLink"/>
              </w:rPr>
              <w:t>145</w:t>
            </w:r>
          </w:hyperlink>
        </w:p>
        <w:p>
          <w:pPr>
            <w:pStyle w:val="Contents3"/>
            <w:tabs>
              <w:tab w:val="clear" w:pos="8459"/>
              <w:tab w:val="right" w:pos="9026" w:leader="dot"/>
            </w:tabs>
            <w:rPr/>
          </w:pPr>
          <w:hyperlink w:anchor="__RefHeading___Toc4249266_2749589250">
            <w:r>
              <w:rPr>
                <w:webHidden/>
                <w:rStyle w:val="IndexLink"/>
                <w:rtl w:val="true"/>
              </w:rPr>
              <w:t>ص</w:t>
            </w:r>
            <w:r>
              <w:rPr>
                <w:rStyle w:val="IndexLink"/>
                <w:rtl w:val="true"/>
              </w:rPr>
              <w:t xml:space="preserve">) </w:t>
            </w:r>
            <w:r>
              <w:rPr>
                <w:rStyle w:val="IndexLink"/>
                <w:rtl w:val="true"/>
              </w:rPr>
              <w:t>وفاداری</w:t>
            </w:r>
            <w:r>
              <w:rPr>
                <w:rStyle w:val="IndexLink"/>
                <w:rtl w:val="true"/>
              </w:rPr>
              <w:tab/>
            </w:r>
            <w:r>
              <w:rPr>
                <w:rStyle w:val="IndexLink"/>
              </w:rPr>
              <w:t>147</w:t>
            </w:r>
          </w:hyperlink>
        </w:p>
        <w:p>
          <w:pPr>
            <w:pStyle w:val="Contents3"/>
            <w:tabs>
              <w:tab w:val="clear" w:pos="8459"/>
              <w:tab w:val="right" w:pos="9026" w:leader="dot"/>
            </w:tabs>
            <w:rPr/>
          </w:pPr>
          <w:hyperlink w:anchor="__RefHeading___Toc4249268_2749589250">
            <w:r>
              <w:rPr>
                <w:webHidden/>
                <w:rStyle w:val="IndexLink"/>
                <w:rtl w:val="true"/>
              </w:rPr>
              <w:t>ع</w:t>
            </w:r>
            <w:r>
              <w:rPr>
                <w:rStyle w:val="IndexLink"/>
                <w:rtl w:val="true"/>
              </w:rPr>
              <w:t xml:space="preserve">) </w:t>
            </w:r>
            <w:r>
              <w:rPr>
                <w:rStyle w:val="IndexLink"/>
                <w:rtl w:val="true"/>
              </w:rPr>
              <w:t>آزادگی</w:t>
            </w:r>
            <w:r>
              <w:rPr>
                <w:rStyle w:val="IndexLink"/>
                <w:rtl w:val="true"/>
              </w:rPr>
              <w:tab/>
            </w:r>
            <w:r>
              <w:rPr>
                <w:rStyle w:val="IndexLink"/>
              </w:rPr>
              <w:t>150</w:t>
            </w:r>
          </w:hyperlink>
        </w:p>
        <w:p>
          <w:pPr>
            <w:pStyle w:val="Contents3"/>
            <w:tabs>
              <w:tab w:val="clear" w:pos="8459"/>
              <w:tab w:val="right" w:pos="9026" w:leader="dot"/>
            </w:tabs>
            <w:rPr/>
          </w:pPr>
          <w:hyperlink w:anchor="__RefHeading___Toc4249270_2749589250">
            <w:r>
              <w:rPr>
                <w:webHidden/>
                <w:rStyle w:val="IndexLink"/>
                <w:rtl w:val="true"/>
              </w:rPr>
              <w:t>ق</w:t>
            </w:r>
            <w:r>
              <w:rPr>
                <w:rStyle w:val="IndexLink"/>
                <w:rtl w:val="true"/>
              </w:rPr>
              <w:t xml:space="preserve">) </w:t>
            </w:r>
            <w:r>
              <w:rPr>
                <w:rStyle w:val="IndexLink"/>
                <w:rtl w:val="true"/>
              </w:rPr>
              <w:t>آزادی در انتخاب راه</w:t>
            </w:r>
            <w:r>
              <w:rPr>
                <w:rStyle w:val="IndexLink"/>
                <w:rtl w:val="true"/>
              </w:rPr>
              <w:tab/>
            </w:r>
            <w:r>
              <w:rPr>
                <w:rStyle w:val="IndexLink"/>
              </w:rPr>
              <w:t>156</w:t>
            </w:r>
          </w:hyperlink>
        </w:p>
        <w:p>
          <w:pPr>
            <w:pStyle w:val="Contents3"/>
            <w:tabs>
              <w:tab w:val="clear" w:pos="8459"/>
              <w:tab w:val="right" w:pos="9026" w:leader="dot"/>
            </w:tabs>
            <w:rPr/>
          </w:pPr>
          <w:hyperlink w:anchor="__RefHeading___Toc4249272_2749589250">
            <w:r>
              <w:rPr>
                <w:webHidden/>
                <w:rStyle w:val="IndexLink"/>
                <w:rtl w:val="true"/>
              </w:rPr>
              <w:t>ض</w:t>
            </w:r>
            <w:r>
              <w:rPr>
                <w:rStyle w:val="IndexLink"/>
                <w:rtl w:val="true"/>
              </w:rPr>
              <w:t xml:space="preserve">) </w:t>
            </w:r>
            <w:r>
              <w:rPr>
                <w:rStyle w:val="IndexLink"/>
                <w:rtl w:val="true"/>
              </w:rPr>
              <w:t>شهادت</w:t>
            </w:r>
            <w:r>
              <w:rPr>
                <w:rStyle w:val="IndexLink"/>
                <w:rtl w:val="true"/>
              </w:rPr>
              <w:tab/>
            </w:r>
            <w:r>
              <w:rPr>
                <w:rStyle w:val="IndexLink"/>
              </w:rPr>
              <w:t>160</w:t>
            </w:r>
          </w:hyperlink>
        </w:p>
        <w:p>
          <w:pPr>
            <w:pStyle w:val="Contents3"/>
            <w:tabs>
              <w:tab w:val="clear" w:pos="8459"/>
              <w:tab w:val="right" w:pos="9026" w:leader="dot"/>
            </w:tabs>
            <w:rPr/>
          </w:pPr>
          <w:hyperlink w:anchor="__RefHeading___Toc4249274_2749589250">
            <w:r>
              <w:rPr>
                <w:webHidden/>
                <w:rStyle w:val="IndexLink"/>
                <w:rtl w:val="true"/>
              </w:rPr>
              <w:t>ق</w:t>
            </w:r>
            <w:r>
              <w:rPr>
                <w:rStyle w:val="IndexLink"/>
                <w:rtl w:val="true"/>
              </w:rPr>
              <w:t xml:space="preserve">) </w:t>
            </w:r>
            <w:r>
              <w:rPr>
                <w:rStyle w:val="IndexLink"/>
                <w:rtl w:val="true"/>
              </w:rPr>
              <w:t xml:space="preserve">خدادیداری </w:t>
            </w:r>
            <w:r>
              <w:rPr>
                <w:rStyle w:val="IndexLink"/>
                <w:rtl w:val="true"/>
              </w:rPr>
              <w:t>(</w:t>
            </w:r>
            <w:r>
              <w:rPr>
                <w:rStyle w:val="IndexLink"/>
                <w:rtl w:val="true"/>
              </w:rPr>
              <w:t>لقاءالله</w:t>
            </w:r>
            <w:r>
              <w:rPr>
                <w:rStyle w:val="IndexLink"/>
                <w:rtl w:val="true"/>
              </w:rPr>
              <w:t>)</w:t>
              <w:tab/>
            </w:r>
            <w:r>
              <w:rPr>
                <w:rStyle w:val="IndexLink"/>
              </w:rPr>
              <w:t>164</w:t>
            </w:r>
          </w:hyperlink>
        </w:p>
        <w:p>
          <w:pPr>
            <w:pStyle w:val="Contents2"/>
            <w:tabs>
              <w:tab w:val="clear" w:pos="8743"/>
              <w:tab w:val="right" w:pos="9026" w:leader="dot"/>
            </w:tabs>
            <w:rPr/>
          </w:pPr>
          <w:hyperlink w:anchor="__RefHeading___Toc4249276_2749589250">
            <w:r>
              <w:rPr>
                <w:webHidden/>
                <w:rStyle w:val="IndexLink"/>
                <w:rtl w:val="true"/>
              </w:rPr>
              <w:t>فصل سوم</w:t>
            </w:r>
            <w:r>
              <w:rPr>
                <w:rStyle w:val="IndexLink"/>
                <w:rtl w:val="true"/>
              </w:rPr>
              <w:t>:  </w:t>
            </w:r>
            <w:r>
              <w:rPr>
                <w:rStyle w:val="IndexLink"/>
                <w:rtl w:val="true"/>
              </w:rPr>
              <w:t>زیباییهای عاشورا  محورِ تداوم‌بخش به حماسه عاشورا</w:t>
            </w:r>
            <w:r>
              <w:rPr>
                <w:rStyle w:val="IndexLink"/>
                <w:rtl w:val="true"/>
              </w:rPr>
              <w:tab/>
            </w:r>
            <w:r>
              <w:rPr>
                <w:rStyle w:val="IndexLink"/>
              </w:rPr>
              <w:t>169</w:t>
            </w:r>
          </w:hyperlink>
        </w:p>
        <w:p>
          <w:pPr>
            <w:pStyle w:val="Contents3"/>
            <w:tabs>
              <w:tab w:val="clear" w:pos="8459"/>
              <w:tab w:val="right" w:pos="9026" w:leader="dot"/>
            </w:tabs>
            <w:rPr/>
          </w:pPr>
          <w:hyperlink w:anchor="__RefHeading___Toc4249278_274958925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249280_2749589250">
            <w:r>
              <w:rPr>
                <w:webHidden/>
                <w:rStyle w:val="IndexLink"/>
                <w:rtl w:val="true"/>
              </w:rPr>
              <w:t>شعر</w:t>
            </w:r>
            <w:r>
              <w:rPr>
                <w:rStyle w:val="IndexLink"/>
                <w:rtl w:val="true"/>
              </w:rPr>
              <w:tab/>
            </w:r>
            <w:r>
              <w:rPr>
                <w:rStyle w:val="IndexLink"/>
              </w:rPr>
              <w:t>172</w:t>
            </w:r>
          </w:hyperlink>
        </w:p>
        <w:p>
          <w:pPr>
            <w:pStyle w:val="Contents4"/>
            <w:tabs>
              <w:tab w:val="clear" w:pos="8176"/>
              <w:tab w:val="right" w:pos="9026" w:leader="dot"/>
            </w:tabs>
            <w:rPr/>
          </w:pPr>
          <w:hyperlink w:anchor="__RefHeading___Toc4249282_274958925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249284_2749589250">
            <w:r>
              <w:rPr>
                <w:webHidden/>
                <w:rStyle w:val="IndexLink"/>
                <w:rtl w:val="true"/>
              </w:rPr>
              <w:t>الف</w:t>
            </w:r>
            <w:r>
              <w:rPr>
                <w:rStyle w:val="IndexLink"/>
                <w:rtl w:val="true"/>
              </w:rPr>
              <w:t xml:space="preserve">) </w:t>
            </w:r>
            <w:r>
              <w:rPr>
                <w:rStyle w:val="IndexLink"/>
                <w:rtl w:val="true"/>
              </w:rPr>
              <w:t>شعر حماسی</w:t>
            </w:r>
            <w:r>
              <w:rPr>
                <w:rStyle w:val="IndexLink"/>
                <w:rtl w:val="true"/>
              </w:rPr>
              <w:tab/>
            </w:r>
            <w:r>
              <w:rPr>
                <w:rStyle w:val="IndexLink"/>
              </w:rPr>
              <w:t>176</w:t>
            </w:r>
          </w:hyperlink>
        </w:p>
        <w:p>
          <w:pPr>
            <w:pStyle w:val="Contents4"/>
            <w:tabs>
              <w:tab w:val="clear" w:pos="8176"/>
              <w:tab w:val="right" w:pos="9026" w:leader="dot"/>
            </w:tabs>
            <w:rPr/>
          </w:pPr>
          <w:hyperlink w:anchor="__RefHeading___Toc4249286_2749589250">
            <w:r>
              <w:rPr>
                <w:webHidden/>
                <w:rStyle w:val="IndexLink"/>
                <w:rtl w:val="true"/>
              </w:rPr>
              <w:t>ب</w:t>
            </w:r>
            <w:r>
              <w:rPr>
                <w:rStyle w:val="IndexLink"/>
                <w:rtl w:val="true"/>
              </w:rPr>
              <w:t xml:space="preserve">) </w:t>
            </w:r>
            <w:r>
              <w:rPr>
                <w:rStyle w:val="IndexLink"/>
                <w:rtl w:val="true"/>
              </w:rPr>
              <w:t>مدیحه</w:t>
            </w:r>
            <w:r>
              <w:rPr>
                <w:rStyle w:val="IndexLink"/>
                <w:rtl w:val="true"/>
              </w:rPr>
              <w:tab/>
            </w:r>
            <w:r>
              <w:rPr>
                <w:rStyle w:val="IndexLink"/>
              </w:rPr>
              <w:t>180</w:t>
            </w:r>
          </w:hyperlink>
        </w:p>
        <w:p>
          <w:pPr>
            <w:pStyle w:val="Contents4"/>
            <w:tabs>
              <w:tab w:val="clear" w:pos="8176"/>
              <w:tab w:val="right" w:pos="9026" w:leader="dot"/>
            </w:tabs>
            <w:rPr/>
          </w:pPr>
          <w:hyperlink w:anchor="__RefHeading___Toc4249288_2749589250">
            <w:r>
              <w:rPr>
                <w:webHidden/>
                <w:rStyle w:val="IndexLink"/>
                <w:rtl w:val="true"/>
              </w:rPr>
              <w:t>ج</w:t>
            </w:r>
            <w:r>
              <w:rPr>
                <w:rStyle w:val="IndexLink"/>
                <w:rtl w:val="true"/>
              </w:rPr>
              <w:t xml:space="preserve">) </w:t>
            </w:r>
            <w:r>
              <w:rPr>
                <w:rStyle w:val="IndexLink"/>
                <w:rtl w:val="true"/>
              </w:rPr>
              <w:t>اشعار عرفانی</w:t>
            </w:r>
            <w:r>
              <w:rPr>
                <w:rStyle w:val="IndexLink"/>
                <w:rtl w:val="true"/>
              </w:rPr>
              <w:tab/>
            </w:r>
            <w:r>
              <w:rPr>
                <w:rStyle w:val="IndexLink"/>
              </w:rPr>
              <w:t>181</w:t>
            </w:r>
          </w:hyperlink>
        </w:p>
        <w:p>
          <w:pPr>
            <w:pStyle w:val="Contents4"/>
            <w:tabs>
              <w:tab w:val="clear" w:pos="8176"/>
              <w:tab w:val="right" w:pos="9026" w:leader="dot"/>
            </w:tabs>
            <w:rPr/>
          </w:pPr>
          <w:hyperlink w:anchor="__RefHeading___Toc4249290_2749589250">
            <w:r>
              <w:rPr>
                <w:webHidden/>
                <w:rStyle w:val="IndexLink"/>
                <w:rtl w:val="true"/>
              </w:rPr>
              <w:t>د</w:t>
            </w:r>
            <w:r>
              <w:rPr>
                <w:rStyle w:val="IndexLink"/>
                <w:rtl w:val="true"/>
              </w:rPr>
              <w:t xml:space="preserve">) </w:t>
            </w:r>
            <w:r>
              <w:rPr>
                <w:rStyle w:val="IndexLink"/>
                <w:rtl w:val="true"/>
              </w:rPr>
              <w:t>مرثیه</w:t>
            </w:r>
            <w:r>
              <w:rPr>
                <w:rStyle w:val="IndexLink"/>
                <w:rtl w:val="true"/>
              </w:rPr>
              <w:tab/>
            </w:r>
            <w:r>
              <w:rPr>
                <w:rStyle w:val="IndexLink"/>
              </w:rPr>
              <w:t>185</w:t>
            </w:r>
          </w:hyperlink>
        </w:p>
        <w:p>
          <w:pPr>
            <w:pStyle w:val="Contents3"/>
            <w:tabs>
              <w:tab w:val="clear" w:pos="8459"/>
              <w:tab w:val="right" w:pos="9026" w:leader="dot"/>
            </w:tabs>
            <w:rPr/>
          </w:pPr>
          <w:hyperlink w:anchor="__RefHeading___Toc4249292_2749589250">
            <w:r>
              <w:rPr>
                <w:webHidden/>
                <w:rStyle w:val="IndexLink"/>
                <w:rtl w:val="true"/>
              </w:rPr>
              <w:t>روضه</w:t>
            </w:r>
            <w:r>
              <w:rPr>
                <w:rStyle w:val="IndexLink"/>
                <w:rtl w:val="true"/>
              </w:rPr>
              <w:tab/>
            </w:r>
            <w:r>
              <w:rPr>
                <w:rStyle w:val="IndexLink"/>
              </w:rPr>
              <w:t>192</w:t>
            </w:r>
          </w:hyperlink>
        </w:p>
        <w:p>
          <w:pPr>
            <w:pStyle w:val="Contents3"/>
            <w:tabs>
              <w:tab w:val="clear" w:pos="8459"/>
              <w:tab w:val="right" w:pos="9026" w:leader="dot"/>
            </w:tabs>
            <w:rPr/>
          </w:pPr>
          <w:hyperlink w:anchor="__RefHeading___Toc4249294_2749589250">
            <w:r>
              <w:rPr>
                <w:webHidden/>
                <w:rStyle w:val="IndexLink"/>
                <w:rtl w:val="true"/>
              </w:rPr>
              <w:t>سخنرانی و سخنوری</w:t>
            </w:r>
            <w:r>
              <w:rPr>
                <w:rStyle w:val="IndexLink"/>
                <w:rtl w:val="true"/>
              </w:rPr>
              <w:tab/>
            </w:r>
            <w:r>
              <w:rPr>
                <w:rStyle w:val="IndexLink"/>
              </w:rPr>
              <w:t>196</w:t>
            </w:r>
          </w:hyperlink>
        </w:p>
        <w:p>
          <w:pPr>
            <w:pStyle w:val="Contents3"/>
            <w:tabs>
              <w:tab w:val="clear" w:pos="8459"/>
              <w:tab w:val="right" w:pos="9026" w:leader="dot"/>
            </w:tabs>
            <w:rPr/>
          </w:pPr>
          <w:hyperlink w:anchor="__RefHeading___Toc4249296_2749589250">
            <w:r>
              <w:rPr>
                <w:webHidden/>
                <w:rStyle w:val="IndexLink"/>
                <w:rtl w:val="true"/>
              </w:rPr>
              <w:t>منبر</w:t>
            </w:r>
            <w:r>
              <w:rPr>
                <w:rStyle w:val="IndexLink"/>
                <w:rtl w:val="true"/>
              </w:rPr>
              <w:tab/>
            </w:r>
            <w:r>
              <w:rPr>
                <w:rStyle w:val="IndexLink"/>
              </w:rPr>
              <w:t>200</w:t>
            </w:r>
          </w:hyperlink>
        </w:p>
        <w:p>
          <w:pPr>
            <w:pStyle w:val="Contents3"/>
            <w:tabs>
              <w:tab w:val="clear" w:pos="8459"/>
              <w:tab w:val="right" w:pos="9026" w:leader="dot"/>
            </w:tabs>
            <w:rPr/>
          </w:pPr>
          <w:hyperlink w:anchor="__RefHeading___Toc4249298_2749589250">
            <w:r>
              <w:rPr>
                <w:webHidden/>
                <w:rStyle w:val="IndexLink"/>
                <w:rtl w:val="true"/>
              </w:rPr>
              <w:t>خوش‌آوازی</w:t>
            </w:r>
            <w:r>
              <w:rPr>
                <w:rStyle w:val="IndexLink"/>
                <w:rtl w:val="true"/>
              </w:rPr>
              <w:tab/>
            </w:r>
            <w:r>
              <w:rPr>
                <w:rStyle w:val="IndexLink"/>
              </w:rPr>
              <w:t>201</w:t>
            </w:r>
          </w:hyperlink>
        </w:p>
        <w:p>
          <w:pPr>
            <w:pStyle w:val="Contents4"/>
            <w:tabs>
              <w:tab w:val="clear" w:pos="8176"/>
              <w:tab w:val="right" w:pos="9026" w:leader="dot"/>
            </w:tabs>
            <w:rPr/>
          </w:pPr>
          <w:hyperlink w:anchor="__RefHeading___Toc4249300_2749589250">
            <w:r>
              <w:rPr>
                <w:webHidden/>
                <w:rStyle w:val="IndexLink"/>
                <w:rtl w:val="true"/>
              </w:rPr>
              <w:t>خوش‌آوازی در مداحی</w:t>
            </w:r>
            <w:r>
              <w:rPr>
                <w:rStyle w:val="IndexLink"/>
                <w:rtl w:val="true"/>
              </w:rPr>
              <w:tab/>
            </w:r>
            <w:r>
              <w:rPr>
                <w:rStyle w:val="IndexLink"/>
              </w:rPr>
              <w:t>201</w:t>
            </w:r>
          </w:hyperlink>
        </w:p>
        <w:p>
          <w:pPr>
            <w:pStyle w:val="Contents4"/>
            <w:tabs>
              <w:tab w:val="clear" w:pos="8176"/>
              <w:tab w:val="right" w:pos="9026" w:leader="dot"/>
            </w:tabs>
            <w:rPr/>
          </w:pPr>
          <w:hyperlink w:anchor="__RefHeading___Toc4249302_2749589250">
            <w:r>
              <w:rPr>
                <w:webHidden/>
                <w:rStyle w:val="IndexLink"/>
                <w:rtl w:val="true"/>
              </w:rPr>
              <w:t>خوش‌آوازی در روضه‌خوانی</w:t>
            </w:r>
            <w:r>
              <w:rPr>
                <w:rStyle w:val="IndexLink"/>
                <w:rtl w:val="true"/>
              </w:rPr>
              <w:tab/>
            </w:r>
            <w:r>
              <w:rPr>
                <w:rStyle w:val="IndexLink"/>
              </w:rPr>
              <w:t>208</w:t>
            </w:r>
          </w:hyperlink>
        </w:p>
        <w:p>
          <w:pPr>
            <w:pStyle w:val="Contents3"/>
            <w:tabs>
              <w:tab w:val="clear" w:pos="8459"/>
              <w:tab w:val="right" w:pos="9026" w:leader="dot"/>
            </w:tabs>
            <w:rPr/>
          </w:pPr>
          <w:hyperlink w:anchor="__RefHeading___Toc4249304_2749589250">
            <w:r>
              <w:rPr>
                <w:webHidden/>
                <w:rStyle w:val="IndexLink"/>
                <w:rtl w:val="true"/>
              </w:rPr>
              <w:t>موسیقی</w:t>
            </w:r>
            <w:r>
              <w:rPr>
                <w:rStyle w:val="IndexLink"/>
                <w:rtl w:val="true"/>
              </w:rPr>
              <w:tab/>
            </w:r>
            <w:r>
              <w:rPr>
                <w:rStyle w:val="IndexLink"/>
              </w:rPr>
              <w:t>209</w:t>
            </w:r>
          </w:hyperlink>
        </w:p>
        <w:p>
          <w:pPr>
            <w:pStyle w:val="Contents3"/>
            <w:tabs>
              <w:tab w:val="clear" w:pos="8459"/>
              <w:tab w:val="right" w:pos="9026" w:leader="dot"/>
            </w:tabs>
            <w:rPr/>
          </w:pPr>
          <w:hyperlink w:anchor="__RefHeading___Toc4249306_2749589250">
            <w:r>
              <w:rPr>
                <w:webHidden/>
                <w:rStyle w:val="IndexLink"/>
                <w:rtl w:val="true"/>
              </w:rPr>
              <w:t>تعزیه</w:t>
            </w:r>
            <w:r>
              <w:rPr>
                <w:rStyle w:val="IndexLink"/>
                <w:rtl w:val="true"/>
              </w:rPr>
              <w:tab/>
            </w:r>
            <w:r>
              <w:rPr>
                <w:rStyle w:val="IndexLink"/>
              </w:rPr>
              <w:t>218</w:t>
            </w:r>
          </w:hyperlink>
        </w:p>
        <w:p>
          <w:pPr>
            <w:pStyle w:val="Contents4"/>
            <w:tabs>
              <w:tab w:val="clear" w:pos="8176"/>
              <w:tab w:val="right" w:pos="9026" w:leader="dot"/>
            </w:tabs>
            <w:rPr/>
          </w:pPr>
          <w:hyperlink w:anchor="__RefHeading___Toc4249308_274958925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4249310_2749589250">
            <w:r>
              <w:rPr>
                <w:webHidden/>
                <w:rStyle w:val="IndexLink"/>
                <w:rtl w:val="true"/>
              </w:rPr>
              <w:t>مؤلفه‌ها و عناصر تعزیه</w:t>
            </w:r>
            <w:r>
              <w:rPr>
                <w:rStyle w:val="IndexLink"/>
                <w:rtl w:val="true"/>
              </w:rPr>
              <w:tab/>
            </w:r>
            <w:r>
              <w:rPr>
                <w:rStyle w:val="IndexLink"/>
              </w:rPr>
              <w:t>225</w:t>
            </w:r>
          </w:hyperlink>
        </w:p>
        <w:p>
          <w:pPr>
            <w:pStyle w:val="Contents3"/>
            <w:tabs>
              <w:tab w:val="clear" w:pos="8459"/>
              <w:tab w:val="right" w:pos="9026" w:leader="dot"/>
            </w:tabs>
            <w:rPr/>
          </w:pPr>
          <w:hyperlink w:anchor="__RefHeading___Toc4249312_2749589250">
            <w:r>
              <w:rPr>
                <w:webHidden/>
                <w:rStyle w:val="IndexLink"/>
                <w:rtl w:val="true"/>
              </w:rPr>
              <w:t>سینه‌زنی</w:t>
            </w:r>
            <w:r>
              <w:rPr>
                <w:rStyle w:val="IndexLink"/>
                <w:rtl w:val="true"/>
              </w:rPr>
              <w:tab/>
            </w:r>
            <w:r>
              <w:rPr>
                <w:rStyle w:val="IndexLink"/>
              </w:rPr>
              <w:t>240</w:t>
            </w:r>
          </w:hyperlink>
        </w:p>
        <w:p>
          <w:pPr>
            <w:pStyle w:val="Contents3"/>
            <w:tabs>
              <w:tab w:val="clear" w:pos="8459"/>
              <w:tab w:val="right" w:pos="9026" w:leader="dot"/>
            </w:tabs>
            <w:rPr/>
          </w:pPr>
          <w:hyperlink w:anchor="__RefHeading___Toc4249314_2749589250">
            <w:r>
              <w:rPr>
                <w:webHidden/>
                <w:rStyle w:val="IndexLink"/>
                <w:rtl w:val="true"/>
              </w:rPr>
              <w:t>گریه</w:t>
            </w:r>
            <w:r>
              <w:rPr>
                <w:rStyle w:val="IndexLink"/>
                <w:rtl w:val="true"/>
              </w:rPr>
              <w:tab/>
            </w:r>
            <w:r>
              <w:rPr>
                <w:rStyle w:val="IndexLink"/>
              </w:rPr>
              <w:t>246</w:t>
            </w:r>
          </w:hyperlink>
        </w:p>
        <w:p>
          <w:pPr>
            <w:pStyle w:val="Contents4"/>
            <w:tabs>
              <w:tab w:val="clear" w:pos="8176"/>
              <w:tab w:val="right" w:pos="9026" w:leader="dot"/>
            </w:tabs>
            <w:rPr/>
          </w:pPr>
          <w:hyperlink w:anchor="__RefHeading___Toc4249316_274958925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4249318_2749589250">
            <w:r>
              <w:rPr>
                <w:webHidden/>
                <w:rStyle w:val="IndexLink"/>
                <w:rtl w:val="true"/>
              </w:rPr>
              <w:t>الف</w:t>
            </w:r>
            <w:r>
              <w:rPr>
                <w:rStyle w:val="IndexLink"/>
                <w:rtl w:val="true"/>
              </w:rPr>
              <w:t xml:space="preserve">) </w:t>
            </w:r>
            <w:r>
              <w:rPr>
                <w:rStyle w:val="IndexLink"/>
                <w:rtl w:val="true"/>
              </w:rPr>
              <w:t>گریه ناشی از علاقه طبیعی انسان به خود و متعلقات خود</w:t>
            </w:r>
            <w:r>
              <w:rPr>
                <w:rStyle w:val="IndexLink"/>
                <w:rtl w:val="true"/>
              </w:rPr>
              <w:tab/>
            </w:r>
            <w:r>
              <w:rPr>
                <w:rStyle w:val="IndexLink"/>
              </w:rPr>
              <w:t>247</w:t>
            </w:r>
          </w:hyperlink>
        </w:p>
        <w:p>
          <w:pPr>
            <w:pStyle w:val="Contents4"/>
            <w:tabs>
              <w:tab w:val="clear" w:pos="8176"/>
              <w:tab w:val="right" w:pos="9026" w:leader="dot"/>
            </w:tabs>
            <w:rPr/>
          </w:pPr>
          <w:hyperlink w:anchor="__RefHeading___Toc4249320_2749589250">
            <w:r>
              <w:rPr>
                <w:webHidden/>
                <w:rStyle w:val="IndexLink"/>
                <w:rtl w:val="true"/>
              </w:rPr>
              <w:t>ج</w:t>
            </w:r>
            <w:r>
              <w:rPr>
                <w:rStyle w:val="IndexLink"/>
                <w:rtl w:val="true"/>
              </w:rPr>
              <w:t xml:space="preserve">) </w:t>
            </w:r>
            <w:r>
              <w:rPr>
                <w:rStyle w:val="IndexLink"/>
                <w:rtl w:val="true"/>
              </w:rPr>
              <w:t>گریه‌ای که از فضیلت‌طلبی و کمال‌خواهی ناشی میشود</w:t>
            </w:r>
            <w:r>
              <w:rPr>
                <w:rStyle w:val="IndexLink"/>
                <w:rtl w:val="true"/>
              </w:rPr>
              <w:tab/>
            </w:r>
            <w:r>
              <w:rPr>
                <w:rStyle w:val="IndexLink"/>
              </w:rPr>
              <w:t>248</w:t>
            </w:r>
          </w:hyperlink>
        </w:p>
        <w:p>
          <w:pPr>
            <w:pStyle w:val="Contents4"/>
            <w:tabs>
              <w:tab w:val="clear" w:pos="8176"/>
              <w:tab w:val="right" w:pos="9026" w:leader="dot"/>
            </w:tabs>
            <w:rPr/>
          </w:pPr>
          <w:hyperlink w:anchor="__RefHeading___Toc4249322_2749589250">
            <w:r>
              <w:rPr>
                <w:webHidden/>
                <w:rStyle w:val="IndexLink"/>
                <w:rtl w:val="true"/>
              </w:rPr>
              <w:t>د</w:t>
            </w:r>
            <w:r>
              <w:rPr>
                <w:rStyle w:val="IndexLink"/>
                <w:rtl w:val="true"/>
              </w:rPr>
              <w:t xml:space="preserve">) </w:t>
            </w:r>
            <w:r>
              <w:rPr>
                <w:rStyle w:val="IndexLink"/>
                <w:rtl w:val="true"/>
              </w:rPr>
              <w:t>گریه بر مظلوم</w:t>
            </w:r>
            <w:r>
              <w:rPr>
                <w:rStyle w:val="IndexLink"/>
                <w:rtl w:val="true"/>
              </w:rPr>
              <w:tab/>
            </w:r>
            <w:r>
              <w:rPr>
                <w:rStyle w:val="IndexLink"/>
              </w:rPr>
              <w:t>248</w:t>
            </w:r>
          </w:hyperlink>
        </w:p>
        <w:p>
          <w:pPr>
            <w:pStyle w:val="Contents3"/>
            <w:tabs>
              <w:tab w:val="clear" w:pos="8459"/>
              <w:tab w:val="right" w:pos="9026" w:leader="dot"/>
            </w:tabs>
            <w:rPr/>
          </w:pPr>
          <w:hyperlink w:anchor="__RefHeading___Toc4249324_2749589250">
            <w:r>
              <w:rPr>
                <w:webHidden/>
                <w:rStyle w:val="IndexLink"/>
                <w:rtl w:val="true"/>
              </w:rPr>
              <w:t>نقاشی</w:t>
            </w:r>
            <w:r>
              <w:rPr>
                <w:rStyle w:val="IndexLink"/>
                <w:rtl w:val="true"/>
              </w:rPr>
              <w:tab/>
            </w:r>
            <w:r>
              <w:rPr>
                <w:rStyle w:val="IndexLink"/>
              </w:rPr>
              <w:t>252</w:t>
            </w:r>
          </w:hyperlink>
        </w:p>
        <w:p>
          <w:pPr>
            <w:pStyle w:val="Contents3"/>
            <w:tabs>
              <w:tab w:val="clear" w:pos="8459"/>
              <w:tab w:val="right" w:pos="9026" w:leader="dot"/>
            </w:tabs>
            <w:rPr/>
          </w:pPr>
          <w:hyperlink w:anchor="__RefHeading___Toc4249326_2749589250">
            <w:r>
              <w:rPr>
                <w:webHidden/>
                <w:rStyle w:val="IndexLink"/>
                <w:rtl w:val="true"/>
              </w:rPr>
              <w:t>پرده‌خوانی</w:t>
            </w:r>
            <w:r>
              <w:rPr>
                <w:rStyle w:val="IndexLink"/>
                <w:rtl w:val="true"/>
              </w:rPr>
              <w:tab/>
            </w:r>
            <w:r>
              <w:rPr>
                <w:rStyle w:val="IndexLink"/>
              </w:rPr>
              <w:t>257</w:t>
            </w:r>
          </w:hyperlink>
        </w:p>
        <w:p>
          <w:pPr>
            <w:pStyle w:val="Contents3"/>
            <w:tabs>
              <w:tab w:val="clear" w:pos="8459"/>
              <w:tab w:val="right" w:pos="9026" w:leader="dot"/>
            </w:tabs>
            <w:rPr/>
          </w:pPr>
          <w:hyperlink w:anchor="__RefHeading___Toc4249328_2749589250">
            <w:r>
              <w:rPr>
                <w:webHidden/>
                <w:rStyle w:val="IndexLink"/>
                <w:rtl w:val="true"/>
              </w:rPr>
              <w:t>نگارگری</w:t>
            </w:r>
            <w:r>
              <w:rPr>
                <w:rStyle w:val="IndexLink"/>
                <w:rtl w:val="true"/>
              </w:rPr>
              <w:tab/>
            </w:r>
            <w:r>
              <w:rPr>
                <w:rStyle w:val="IndexLink"/>
              </w:rPr>
              <w:t>260</w:t>
            </w:r>
          </w:hyperlink>
        </w:p>
        <w:p>
          <w:pPr>
            <w:pStyle w:val="Contents3"/>
            <w:tabs>
              <w:tab w:val="clear" w:pos="8459"/>
              <w:tab w:val="right" w:pos="9026" w:leader="dot"/>
            </w:tabs>
            <w:rPr/>
          </w:pPr>
          <w:hyperlink w:anchor="__RefHeading___Toc4249330_2749589250">
            <w:r>
              <w:rPr>
                <w:webHidden/>
                <w:rStyle w:val="IndexLink"/>
                <w:rtl w:val="true"/>
              </w:rPr>
              <w:t>خوش‌نویسی و خطاطی</w:t>
            </w:r>
            <w:r>
              <w:rPr>
                <w:rStyle w:val="IndexLink"/>
                <w:rtl w:val="true"/>
              </w:rPr>
              <w:tab/>
            </w:r>
            <w:r>
              <w:rPr>
                <w:rStyle w:val="IndexLink"/>
              </w:rPr>
              <w:t>263</w:t>
            </w:r>
          </w:hyperlink>
        </w:p>
        <w:p>
          <w:pPr>
            <w:pStyle w:val="Contents3"/>
            <w:tabs>
              <w:tab w:val="clear" w:pos="8459"/>
              <w:tab w:val="right" w:pos="9026" w:leader="dot"/>
            </w:tabs>
            <w:rPr/>
          </w:pPr>
          <w:hyperlink w:anchor="__RefHeading___Toc4249332_2749589250">
            <w:r>
              <w:rPr>
                <w:webHidden/>
                <w:rStyle w:val="IndexLink"/>
                <w:rtl w:val="true"/>
              </w:rPr>
              <w:t>قصه‌پردازی و داستان‌نویسی</w:t>
            </w:r>
            <w:r>
              <w:rPr>
                <w:rStyle w:val="IndexLink"/>
                <w:rtl w:val="true"/>
              </w:rPr>
              <w:tab/>
            </w:r>
            <w:r>
              <w:rPr>
                <w:rStyle w:val="IndexLink"/>
              </w:rPr>
              <w:t>268</w:t>
            </w:r>
          </w:hyperlink>
        </w:p>
        <w:p>
          <w:pPr>
            <w:pStyle w:val="Contents3"/>
            <w:tabs>
              <w:tab w:val="clear" w:pos="8459"/>
              <w:tab w:val="right" w:pos="9026" w:leader="dot"/>
            </w:tabs>
            <w:rPr/>
          </w:pPr>
          <w:hyperlink w:anchor="__RefHeading___Toc4249334_2749589250">
            <w:r>
              <w:rPr>
                <w:webHidden/>
                <w:rStyle w:val="IndexLink"/>
                <w:rtl w:val="true"/>
              </w:rPr>
              <w:t>مقتل‌نویسی</w:t>
            </w:r>
            <w:r>
              <w:rPr>
                <w:rStyle w:val="IndexLink"/>
                <w:rtl w:val="true"/>
              </w:rPr>
              <w:tab/>
            </w:r>
            <w:r>
              <w:rPr>
                <w:rStyle w:val="IndexLink"/>
              </w:rPr>
              <w:t>272</w:t>
            </w:r>
          </w:hyperlink>
        </w:p>
        <w:p>
          <w:pPr>
            <w:pStyle w:val="Contents2"/>
            <w:tabs>
              <w:tab w:val="clear" w:pos="8743"/>
              <w:tab w:val="right" w:pos="9026" w:leader="dot"/>
            </w:tabs>
            <w:rPr/>
          </w:pPr>
          <w:hyperlink w:anchor="__RefHeading___Toc4249336_2749589250">
            <w:r>
              <w:rPr>
                <w:webHidden/>
                <w:rStyle w:val="IndexLink"/>
                <w:rtl w:val="true"/>
              </w:rPr>
              <w:t>فصل چهارم</w:t>
            </w:r>
            <w:r>
              <w:rPr>
                <w:rStyle w:val="IndexLink"/>
                <w:rtl w:val="true"/>
              </w:rPr>
              <w:t>:  </w:t>
            </w:r>
            <w:r>
              <w:rPr>
                <w:rStyle w:val="IndexLink"/>
                <w:rtl w:val="true"/>
              </w:rPr>
              <w:t>رسانه و  زیبایی‌شناسی حماسه عاشورا</w:t>
            </w:r>
            <w:r>
              <w:rPr>
                <w:rStyle w:val="IndexLink"/>
                <w:rtl w:val="true"/>
              </w:rPr>
              <w:tab/>
            </w:r>
            <w:r>
              <w:rPr>
                <w:rStyle w:val="IndexLink"/>
              </w:rPr>
              <w:t>279</w:t>
            </w:r>
          </w:hyperlink>
        </w:p>
        <w:p>
          <w:pPr>
            <w:pStyle w:val="Contents3"/>
            <w:tabs>
              <w:tab w:val="clear" w:pos="8459"/>
              <w:tab w:val="right" w:pos="9026" w:leader="dot"/>
            </w:tabs>
            <w:rPr/>
          </w:pPr>
          <w:hyperlink w:anchor="__RefHeading___Toc4249338_2749589250">
            <w:r>
              <w:rPr>
                <w:webHidden/>
                <w:rStyle w:val="IndexLink"/>
                <w:rtl w:val="true"/>
              </w:rPr>
              <w:t>رسانه و جایگاه و رسالت او در میان جامعه اسلامی ما</w:t>
            </w:r>
            <w:r>
              <w:rPr>
                <w:rStyle w:val="IndexLink"/>
                <w:rtl w:val="true"/>
              </w:rPr>
              <w:tab/>
            </w:r>
            <w:r>
              <w:rPr>
                <w:rStyle w:val="IndexLink"/>
              </w:rPr>
              <w:t>279</w:t>
            </w:r>
          </w:hyperlink>
        </w:p>
        <w:p>
          <w:pPr>
            <w:pStyle w:val="Contents3"/>
            <w:tabs>
              <w:tab w:val="clear" w:pos="8459"/>
              <w:tab w:val="right" w:pos="9026" w:leader="dot"/>
            </w:tabs>
            <w:rPr/>
          </w:pPr>
          <w:hyperlink w:anchor="__RefHeading___Toc4249340_2749589250">
            <w:r>
              <w:rPr>
                <w:webHidden/>
                <w:rStyle w:val="IndexLink"/>
                <w:rtl w:val="true"/>
              </w:rPr>
              <w:t>تأثیر متقابل رسانه و حماسه عاشورا بر یکدیگر</w:t>
            </w:r>
            <w:r>
              <w:rPr>
                <w:rStyle w:val="IndexLink"/>
                <w:rtl w:val="true"/>
              </w:rPr>
              <w:tab/>
            </w:r>
            <w:r>
              <w:rPr>
                <w:rStyle w:val="IndexLink"/>
              </w:rPr>
              <w:t>286</w:t>
            </w:r>
          </w:hyperlink>
        </w:p>
        <w:p>
          <w:pPr>
            <w:pStyle w:val="Contents3"/>
            <w:tabs>
              <w:tab w:val="clear" w:pos="8459"/>
              <w:tab w:val="right" w:pos="9026" w:leader="dot"/>
            </w:tabs>
            <w:rPr/>
          </w:pPr>
          <w:hyperlink w:anchor="__RefHeading___Toc4249342_2749589250">
            <w:r>
              <w:rPr>
                <w:webHidden/>
                <w:rStyle w:val="IndexLink"/>
                <w:rtl w:val="true"/>
              </w:rPr>
              <w:t xml:space="preserve">رسانه و اصلاح نگرش مخاطبان درباره شادی و غم </w:t>
            </w:r>
            <w:r>
              <w:rPr>
                <w:rStyle w:val="IndexLink"/>
                <w:rtl w:val="true"/>
              </w:rPr>
              <w:t>(</w:t>
            </w:r>
            <w:r>
              <w:rPr>
                <w:rStyle w:val="IndexLink"/>
                <w:rtl w:val="true"/>
              </w:rPr>
              <w:t>به مناسبت پرداختن به حماسه عاشورا</w:t>
            </w:r>
            <w:r>
              <w:rPr>
                <w:rStyle w:val="IndexLink"/>
                <w:rtl w:val="true"/>
              </w:rPr>
              <w:t>)</w:t>
              <w:tab/>
            </w:r>
            <w:r>
              <w:rPr>
                <w:rStyle w:val="IndexLink"/>
              </w:rPr>
              <w:t>288</w:t>
            </w:r>
          </w:hyperlink>
        </w:p>
        <w:p>
          <w:pPr>
            <w:pStyle w:val="Contents3"/>
            <w:tabs>
              <w:tab w:val="clear" w:pos="8459"/>
              <w:tab w:val="right" w:pos="9026" w:leader="dot"/>
            </w:tabs>
            <w:rPr/>
          </w:pPr>
          <w:hyperlink w:anchor="__RefHeading___Toc4249344_2749589250">
            <w:r>
              <w:rPr>
                <w:webHidden/>
                <w:rStyle w:val="IndexLink"/>
                <w:rtl w:val="true"/>
              </w:rPr>
              <w:t>رسانه و رسالت آن در برابر ساحت زیبایی‌شناختی حماسه عاشورا</w:t>
            </w:r>
            <w:r>
              <w:rPr>
                <w:rStyle w:val="IndexLink"/>
                <w:rtl w:val="true"/>
              </w:rPr>
              <w:tab/>
            </w:r>
            <w:r>
              <w:rPr>
                <w:rStyle w:val="IndexLink"/>
              </w:rPr>
              <w:t>293</w:t>
            </w:r>
          </w:hyperlink>
        </w:p>
        <w:p>
          <w:pPr>
            <w:pStyle w:val="Contents3"/>
            <w:tabs>
              <w:tab w:val="clear" w:pos="8459"/>
              <w:tab w:val="right" w:pos="9026" w:leader="dot"/>
            </w:tabs>
            <w:rPr/>
          </w:pPr>
          <w:hyperlink w:anchor="__RefHeading___Toc4249346_2749589250">
            <w:r>
              <w:rPr>
                <w:webHidden/>
                <w:rStyle w:val="IndexLink"/>
                <w:rtl w:val="true"/>
              </w:rPr>
              <w:t>رسانه و نگاه زیبایی‌شناسانه به حماسه عاشورا</w:t>
            </w:r>
            <w:r>
              <w:rPr>
                <w:rStyle w:val="IndexLink"/>
                <w:rtl w:val="true"/>
              </w:rPr>
              <w:tab/>
            </w:r>
            <w:r>
              <w:rPr>
                <w:rStyle w:val="IndexLink"/>
              </w:rPr>
              <w:t>294</w:t>
            </w:r>
          </w:hyperlink>
        </w:p>
        <w:p>
          <w:pPr>
            <w:pStyle w:val="Contents3"/>
            <w:tabs>
              <w:tab w:val="clear" w:pos="8459"/>
              <w:tab w:val="right" w:pos="9026" w:leader="dot"/>
            </w:tabs>
            <w:rPr/>
          </w:pPr>
          <w:hyperlink w:anchor="__RefHeading___Toc4249348_2749589250">
            <w:r>
              <w:rPr>
                <w:webHidden/>
                <w:rStyle w:val="IndexLink"/>
                <w:rtl w:val="true"/>
              </w:rPr>
              <w:t>رسانه و تجسم دادن به زیبایی‌های نادیدنی حماسه عاشورا</w:t>
            </w:r>
            <w:r>
              <w:rPr>
                <w:rStyle w:val="IndexLink"/>
                <w:rtl w:val="true"/>
              </w:rPr>
              <w:tab/>
            </w:r>
            <w:r>
              <w:rPr>
                <w:rStyle w:val="IndexLink"/>
              </w:rPr>
              <w:t>297</w:t>
            </w:r>
          </w:hyperlink>
        </w:p>
        <w:p>
          <w:pPr>
            <w:pStyle w:val="Contents3"/>
            <w:tabs>
              <w:tab w:val="clear" w:pos="8459"/>
              <w:tab w:val="right" w:pos="9026" w:leader="dot"/>
            </w:tabs>
            <w:rPr/>
          </w:pPr>
          <w:hyperlink w:anchor="__RefHeading___Toc4249350_2749589250">
            <w:r>
              <w:rPr>
                <w:webHidden/>
                <w:rStyle w:val="IndexLink"/>
                <w:rtl w:val="true"/>
              </w:rPr>
              <w:t>موضوعات پیشنهادی برای رسانه و برنامه‌سازان صدا و سیما</w:t>
            </w:r>
            <w:r>
              <w:rPr>
                <w:rStyle w:val="IndexLink"/>
                <w:rtl w:val="true"/>
              </w:rPr>
              <w:tab/>
            </w:r>
            <w:r>
              <w:rPr>
                <w:rStyle w:val="IndexLink"/>
              </w:rPr>
              <w:t>301</w:t>
            </w:r>
          </w:hyperlink>
        </w:p>
        <w:p>
          <w:pPr>
            <w:pStyle w:val="Contents4"/>
            <w:tabs>
              <w:tab w:val="clear" w:pos="8176"/>
              <w:tab w:val="right" w:pos="9026" w:leader="dot"/>
            </w:tabs>
            <w:rPr/>
          </w:pPr>
          <w:hyperlink w:anchor="__RefHeading___Toc4249352_2749589250">
            <w:r>
              <w:rPr>
                <w:webHidden/>
                <w:rStyle w:val="IndexLink"/>
                <w:rtl w:val="true"/>
              </w:rPr>
              <w:t>موضوعات راهبردی</w:t>
            </w:r>
            <w:r>
              <w:rPr>
                <w:rStyle w:val="IndexLink"/>
                <w:rtl w:val="true"/>
              </w:rPr>
              <w:t>:</w:t>
              <w:tab/>
            </w:r>
            <w:r>
              <w:rPr>
                <w:rStyle w:val="IndexLink"/>
              </w:rPr>
              <w:t>301</w:t>
            </w:r>
          </w:hyperlink>
        </w:p>
        <w:p>
          <w:pPr>
            <w:pStyle w:val="Contents4"/>
            <w:tabs>
              <w:tab w:val="clear" w:pos="8176"/>
              <w:tab w:val="right" w:pos="9026" w:leader="dot"/>
            </w:tabs>
            <w:rPr/>
          </w:pPr>
          <w:hyperlink w:anchor="__RefHeading___Toc4249354_2749589250">
            <w:r>
              <w:rPr>
                <w:webHidden/>
                <w:rStyle w:val="IndexLink"/>
                <w:rtl w:val="true"/>
              </w:rPr>
              <w:t>راهکارهای برنامه‌سازی</w:t>
            </w:r>
            <w:r>
              <w:rPr>
                <w:rStyle w:val="IndexLink"/>
                <w:rtl w:val="true"/>
              </w:rPr>
              <w:t>:</w:t>
              <w:tab/>
            </w:r>
            <w:r>
              <w:rPr>
                <w:rStyle w:val="IndexLink"/>
              </w:rPr>
              <w:t>302</w:t>
            </w:r>
          </w:hyperlink>
        </w:p>
        <w:p>
          <w:pPr>
            <w:pStyle w:val="Contents3"/>
            <w:tabs>
              <w:tab w:val="clear" w:pos="8459"/>
              <w:tab w:val="right" w:pos="9026" w:leader="dot"/>
            </w:tabs>
            <w:rPr/>
          </w:pPr>
          <w:hyperlink w:anchor="__RefHeading___Toc4249356_2749589250">
            <w:r>
              <w:rPr>
                <w:webHidden/>
                <w:rStyle w:val="IndexLink"/>
                <w:rtl w:val="true"/>
              </w:rPr>
              <w:t>جمع‌بندی و نتیجه‌گیری</w:t>
            </w:r>
            <w:r>
              <w:rPr>
                <w:rStyle w:val="IndexLink"/>
                <w:rtl w:val="true"/>
              </w:rPr>
              <w:tab/>
            </w:r>
            <w:r>
              <w:rPr>
                <w:rStyle w:val="IndexLink"/>
              </w:rPr>
              <w:t>311</w:t>
            </w:r>
          </w:hyperlink>
        </w:p>
        <w:p>
          <w:pPr>
            <w:pStyle w:val="Contents3"/>
            <w:tabs>
              <w:tab w:val="clear" w:pos="8459"/>
              <w:tab w:val="right" w:pos="9026" w:leader="dot"/>
            </w:tabs>
            <w:rPr/>
          </w:pPr>
          <w:hyperlink w:anchor="__RefHeading___Toc4249358_2749589250">
            <w:r>
              <w:rPr>
                <w:webHidden/>
                <w:rStyle w:val="IndexLink"/>
                <w:rtl w:val="true"/>
              </w:rPr>
              <w:t>حسن ختام</w:t>
            </w:r>
            <w:r>
              <w:rPr>
                <w:rStyle w:val="IndexLink"/>
                <w:rtl w:val="true"/>
              </w:rPr>
              <w:tab/>
            </w:r>
            <w:r>
              <w:rPr>
                <w:rStyle w:val="IndexLink"/>
              </w:rPr>
              <w:t>319</w:t>
            </w:r>
          </w:hyperlink>
        </w:p>
        <w:p>
          <w:pPr>
            <w:pStyle w:val="Contents2"/>
            <w:tabs>
              <w:tab w:val="clear" w:pos="8743"/>
              <w:tab w:val="right" w:pos="9026" w:leader="dot"/>
            </w:tabs>
            <w:rPr/>
          </w:pPr>
          <w:hyperlink w:anchor="__RefHeading___Toc4249360_2749589250">
            <w:r>
              <w:rPr>
                <w:webHidden/>
                <w:rStyle w:val="IndexLink"/>
                <w:rtl w:val="true"/>
              </w:rPr>
              <w:t>منابع</w:t>
            </w:r>
            <w:r>
              <w:rPr>
                <w:rStyle w:val="IndexLink"/>
                <w:rtl w:val="true"/>
              </w:rPr>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12_38245"/>
      <w:bookmarkStart w:id="1" w:name="pg3612_38245"/>
      <w:bookmarkEnd w:id="1"/>
    </w:p>
    <w:p>
      <w:pPr>
        <w:pStyle w:val="Heading2"/>
        <w:numPr>
          <w:ilvl w:val="1"/>
          <w:numId w:val="1"/>
        </w:numPr>
        <w:rPr/>
      </w:pPr>
      <w:bookmarkStart w:id="2" w:name="pg3612_38245"/>
      <w:bookmarkStart w:id="3" w:name="__RefHeading___Toc424917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سیدمحمود،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زیبایی‌شناسی حماسه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طاهری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 مرکز پژوهشهای اسلامی،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زیبایی‌شناسی حماسه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۳۶۳۳۷۹۴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917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مخمّسی از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سیدالشهداء</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گفت آن شاه شهیدان که بلا شد سویم</w:t>
      </w:r>
    </w:p>
    <w:p>
      <w:pPr>
        <w:pStyle w:val="BookText"/>
        <w:rPr/>
      </w:pPr>
      <w:r>
        <w:rPr>
          <w:rFonts w:ascii="IRNazanin" w:hAnsi="IRNazanin" w:eastAsia="IRNazanin"/>
          <w:color w:val="111111"/>
          <w:sz w:val="28"/>
          <w:sz w:val="28"/>
          <w:szCs w:val="28"/>
          <w:rtl w:val="true"/>
          <w:lang w:bidi="fa-IR"/>
        </w:rPr>
        <w:t>با همین قافله‌ام راه بقا می‌پویم</w:t>
      </w:r>
    </w:p>
    <w:p>
      <w:pPr>
        <w:pStyle w:val="BookText"/>
        <w:rPr/>
      </w:pPr>
      <w:r>
        <w:rPr>
          <w:rFonts w:ascii="IRNazanin" w:hAnsi="IRNazanin" w:eastAsia="IRNazanin"/>
          <w:color w:val="111111"/>
          <w:sz w:val="28"/>
          <w:sz w:val="28"/>
          <w:szCs w:val="28"/>
          <w:rtl w:val="true"/>
          <w:lang w:bidi="fa-IR"/>
        </w:rPr>
        <w:t>دست همت ز سراب دو جهان می‌شویم</w:t>
      </w:r>
    </w:p>
    <w:p>
      <w:pPr>
        <w:pStyle w:val="BookText"/>
        <w:rPr/>
      </w:pPr>
      <w:r>
        <w:rPr>
          <w:rFonts w:ascii="IRNazanin" w:hAnsi="IRNazanin" w:eastAsia="IRNazanin"/>
          <w:color w:val="111111"/>
          <w:sz w:val="28"/>
          <w:sz w:val="28"/>
          <w:szCs w:val="28"/>
          <w:rtl w:val="true"/>
          <w:lang w:bidi="fa-IR"/>
        </w:rPr>
        <w:t>شور یعقوب‌کُنان، یوسف خود می‌جویم</w:t>
      </w:r>
    </w:p>
    <w:p>
      <w:pPr>
        <w:pStyle w:val="BookText"/>
        <w:rPr/>
      </w:pPr>
      <w:r>
        <w:rPr>
          <w:rFonts w:ascii="IRNazanin" w:hAnsi="IRNazanin" w:eastAsia="IRNazanin"/>
          <w:color w:val="111111"/>
          <w:sz w:val="28"/>
          <w:sz w:val="28"/>
          <w:szCs w:val="28"/>
          <w:rtl w:val="true"/>
          <w:lang w:bidi="fa-IR"/>
        </w:rPr>
        <w:t>که کمان شد زغمش قامت چون شمشادم</w:t>
      </w:r>
    </w:p>
    <w:p>
      <w:pPr>
        <w:pStyle w:val="BookText"/>
        <w:rPr/>
      </w:pPr>
      <w:r>
        <w:rPr>
          <w:rFonts w:ascii="IRNazanin" w:hAnsi="IRNazanin" w:eastAsia="IRNazanin"/>
          <w:color w:val="111111"/>
          <w:sz w:val="28"/>
          <w:sz w:val="28"/>
          <w:szCs w:val="28"/>
          <w:rtl w:val="true"/>
          <w:lang w:bidi="fa-IR"/>
        </w:rPr>
        <w:t>گفت هرچند عطش کنده بن و بنیانم</w:t>
      </w:r>
    </w:p>
    <w:p>
      <w:pPr>
        <w:pStyle w:val="BookText"/>
        <w:rPr/>
      </w:pPr>
      <w:r>
        <w:rPr>
          <w:rFonts w:ascii="IRNazanin" w:hAnsi="IRNazanin" w:eastAsia="IRNazanin"/>
          <w:color w:val="111111"/>
          <w:sz w:val="28"/>
          <w:sz w:val="28"/>
          <w:szCs w:val="28"/>
          <w:rtl w:val="true"/>
          <w:lang w:bidi="fa-IR"/>
        </w:rPr>
        <w:t>زیر شمشیرم و در دام بلا افتادم</w:t>
      </w:r>
    </w:p>
    <w:p>
      <w:pPr>
        <w:pStyle w:val="BookText"/>
        <w:rPr/>
      </w:pPr>
      <w:r>
        <w:rPr>
          <w:rFonts w:ascii="IRNazanin" w:hAnsi="IRNazanin" w:eastAsia="IRNazanin"/>
          <w:color w:val="111111"/>
          <w:sz w:val="28"/>
          <w:sz w:val="28"/>
          <w:szCs w:val="28"/>
          <w:rtl w:val="true"/>
          <w:lang w:bidi="fa-IR"/>
        </w:rPr>
        <w:t>هدف تیرم و چون فاخته پَر بگشادم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می‌گویم و از گفته خود دلشادم</w:t>
      </w:r>
    </w:p>
    <w:p>
      <w:pPr>
        <w:pStyle w:val="BookText"/>
        <w:rPr/>
      </w:pPr>
      <w:r>
        <w:rPr>
          <w:rFonts w:ascii="IRNazanin" w:hAnsi="IRNazanin" w:eastAsia="IRNazanin"/>
          <w:color w:val="111111"/>
          <w:sz w:val="28"/>
          <w:sz w:val="28"/>
          <w:szCs w:val="28"/>
          <w:rtl w:val="true"/>
          <w:lang w:bidi="fa-IR"/>
        </w:rPr>
        <w:t>بنده عشقم و از هر دو جهان 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میدان بلا روز ازل بودم طاق</w:t>
      </w:r>
    </w:p>
    <w:p>
      <w:pPr>
        <w:pStyle w:val="BookText"/>
        <w:rPr/>
      </w:pPr>
      <w:r>
        <w:rPr>
          <w:rFonts w:ascii="IRNazanin" w:hAnsi="IRNazanin" w:eastAsia="IRNazanin"/>
          <w:color w:val="111111"/>
          <w:sz w:val="28"/>
          <w:sz w:val="28"/>
          <w:szCs w:val="28"/>
          <w:rtl w:val="true"/>
          <w:lang w:bidi="fa-IR"/>
        </w:rPr>
        <w:t>کشته یارم و با هستی او بسته وثاق</w:t>
      </w:r>
    </w:p>
    <w:p>
      <w:pPr>
        <w:pStyle w:val="BookText"/>
        <w:rPr/>
      </w:pPr>
      <w:r>
        <w:rPr>
          <w:rFonts w:ascii="IRNazanin" w:hAnsi="IRNazanin" w:eastAsia="IRNazanin"/>
          <w:color w:val="111111"/>
          <w:sz w:val="28"/>
          <w:sz w:val="28"/>
          <w:szCs w:val="28"/>
          <w:rtl w:val="true"/>
          <w:lang w:bidi="fa-IR"/>
        </w:rPr>
        <w:t>من دل رفته کجا و کجا دشت 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گلشن قدسم چه دهم شرح فراق</w:t>
      </w:r>
    </w:p>
    <w:p>
      <w:pPr>
        <w:pStyle w:val="BookText"/>
        <w:rPr/>
      </w:pPr>
      <w:r>
        <w:rPr>
          <w:rFonts w:ascii="IRNazanin" w:hAnsi="IRNazanin" w:eastAsia="IRNazanin"/>
          <w:color w:val="111111"/>
          <w:sz w:val="28"/>
          <w:sz w:val="28"/>
          <w:szCs w:val="28"/>
          <w:rtl w:val="true"/>
          <w:lang w:bidi="fa-IR"/>
        </w:rPr>
        <w:t>که در این دامگه حادثه چون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لوحه سینه من گر شکند سُمّ ستور</w:t>
      </w:r>
    </w:p>
    <w:p>
      <w:pPr>
        <w:pStyle w:val="BookText"/>
        <w:rPr/>
      </w:pPr>
      <w:r>
        <w:rPr>
          <w:rFonts w:ascii="IRNazanin" w:hAnsi="IRNazanin" w:eastAsia="IRNazanin"/>
          <w:color w:val="111111"/>
          <w:sz w:val="28"/>
          <w:sz w:val="28"/>
          <w:szCs w:val="28"/>
          <w:rtl w:val="true"/>
          <w:lang w:bidi="fa-IR"/>
        </w:rPr>
        <w:t>وَر سرم سیر کند شهر به شهر از ره دور</w:t>
      </w:r>
    </w:p>
    <w:p>
      <w:pPr>
        <w:pStyle w:val="BookText"/>
        <w:rPr/>
      </w:pPr>
      <w:r>
        <w:rPr>
          <w:rFonts w:ascii="IRNazanin" w:hAnsi="IRNazanin" w:eastAsia="IRNazanin"/>
          <w:color w:val="111111"/>
          <w:sz w:val="28"/>
          <w:sz w:val="28"/>
          <w:szCs w:val="28"/>
          <w:rtl w:val="true"/>
          <w:lang w:bidi="fa-IR"/>
        </w:rPr>
        <w:t>باک نبود که مرا نیست به جز شوق حضور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طوبی و غلمان و قُصور</w:t>
      </w:r>
      <w:r>
        <w:rPr>
          <w:rStyle w:val="FootnoteAnchor"/>
          <w:rtl w:val="true"/>
        </w:rPr>
        <w:footnoteReference w:id="2"/>
      </w:r>
      <w:r>
        <w:rPr>
          <w:rFonts w:ascii="Amiri" w:hAnsi="Amiri" w:eastAsia="Amiri" w:cs="Amiri"/>
          <w:color w:val="111111"/>
          <w:sz w:val="28"/>
          <w:sz w:val="28"/>
          <w:szCs w:val="28"/>
          <w:rtl w:val="true"/>
          <w:lang w:bidi="ar-SA"/>
        </w:rPr>
        <w:t>و قَد حور</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هوای سر کوی تو برفت از یادم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این بزم بتابید مه طلعت یار</w:t>
      </w:r>
    </w:p>
    <w:p>
      <w:pPr>
        <w:pStyle w:val="BookText"/>
        <w:rPr/>
      </w:pPr>
      <w:r>
        <w:rPr>
          <w:rFonts w:ascii="IRNazanin" w:hAnsi="IRNazanin" w:eastAsia="IRNazanin"/>
          <w:color w:val="111111"/>
          <w:sz w:val="28"/>
          <w:sz w:val="28"/>
          <w:szCs w:val="28"/>
          <w:rtl w:val="true"/>
          <w:lang w:bidi="fa-IR"/>
        </w:rPr>
        <w:t>من کنم خون دل و یار کند تیر نثار</w:t>
      </w:r>
    </w:p>
    <w:p>
      <w:pPr>
        <w:pStyle w:val="BookText"/>
        <w:rPr/>
      </w:pPr>
      <w:r>
        <w:rPr>
          <w:rFonts w:ascii="IRNazanin" w:hAnsi="IRNazanin" w:eastAsia="IRNazanin"/>
          <w:color w:val="111111"/>
          <w:sz w:val="28"/>
          <w:sz w:val="28"/>
          <w:szCs w:val="28"/>
          <w:rtl w:val="true"/>
          <w:lang w:bidi="fa-IR"/>
        </w:rPr>
        <w:t>پرده بدریده و سرگرم به دیدار نگار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لوح دلم جز اَلفِ قامت یار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 حرف دگر یاد نداد استادم</w:t>
      </w:r>
      <w:r>
        <w:rPr>
          <w:rFonts w:eastAsia="IRNazanin" w:cs="IRNazanin"/>
          <w:color w:val="111111"/>
          <w:sz w:val="28"/>
          <w:szCs w:val="28"/>
          <w:rtl w:val="true"/>
          <w:lang w:bidi="fa-IR"/>
        </w:rPr>
        <w:t>»</w:t>
      </w:r>
      <w:r>
        <w:rPr>
          <w:rStyle w:val="FootnoteAnchor"/>
          <w:rtl w:val="true"/>
        </w:rPr>
        <w:footnoteReference w:id="3"/>
      </w:r>
      <w:bookmarkStart w:id="7" w:name="pg3612_38249"/>
    </w:p>
    <w:p>
      <w:pPr>
        <w:pStyle w:val="Heading2"/>
        <w:numPr>
          <w:ilvl w:val="1"/>
          <w:numId w:val="1"/>
        </w:numPr>
        <w:rPr/>
      </w:pPr>
      <w:bookmarkStart w:id="8" w:name="__RefHeading___Toc4249178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زیبایی‌شناسی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زیبایی‌شناسی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زیبایی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زیبایی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در آیات و روایات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فطری بودن گرایش انسان‌ها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وجود زیبایی در زندگی بشر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پیشینه توجه به عنصر زیبایی و بحث درباره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جهان هستی و انسان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زیبا و سرچشمه زیباییها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عاشورا و موضوع زیبایی‌شناسی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تأملی در سمت و سوی بحث زیبایی‌شناسی حماسه عاشورا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زیباییها در جاودانگی عاشورا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عاشورا به مثابه هنر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زیبایی‌های عاشورایی به قرینه تقابل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تأملی در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عاشورا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ضروت بحث از زیبایی‌های حماسه عاشورا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زیبایی‌های حماسه عاشورا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زیبایی‌های حسّی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خطابه‌ها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سخن گفتن، حتی با دشمنان و مخالفان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الفاظ و موسیقایی 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و 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نسبت به اقدام خود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تناسب میان رفتار و پیشینه درخشان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اجدادی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و جوانمردی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نماز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حق الناس و حقوق مالی دیگران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انتخاب راه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خدادیداری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زیباییهای عاشورا  محورِ تداوم‌بخش به حماسه عاشورا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عرفانی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و سخنوری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خوش‌آوازی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خوش‌آوازی در مداحی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خوش‌آوازی در روضه‌خوانی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مؤلفه‌ها و عناصر تعزیه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سینه‌زنی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ناشی از علاقه طبیعی انسان به خود و متعلقات خود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گریه‌ای که ریشه در اعتقادات دارد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گریه‌ای که از فضیلت‌طلبی و کمال‌خواهی ناشی میشود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مظلوم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پرده‌خوانی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نگارگری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خوش‌نویسی و خطاطی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قصه‌پردازی و داستان‌نویسی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مقتل‌نویسی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و  زیبایی‌شناسی حماسه عاشورا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و جایگاه و رسالت او در میان جامعه اسلامی ما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متقابل رسانه و حماسه عاشورا بر یکدیگر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و اصلاح نگرش مخاطبان درباره شادی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پرداختن به حماسه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و رسالت آن در برابر ساحت زیبایی‌شناختی حماسه عاشورا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و نگاه زیبایی‌شناسانه به حماسه عاشورا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و تجسم دادن به زیبایی‌های نادیدنی حماسه عاشورا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موضوعات پیشنهادی برای رسانه و برنامه‌سازان صدا و سیما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راهبردی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برنامه‌سازی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جمع‌بندی و نتیجه‌گیری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ختام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bookmarkStart w:id="10" w:name="pg3612_38250"/>
    </w:p>
    <w:p>
      <w:pPr>
        <w:pStyle w:val="Heading2"/>
        <w:numPr>
          <w:ilvl w:val="1"/>
          <w:numId w:val="1"/>
        </w:numPr>
        <w:rPr/>
      </w:pPr>
      <w:bookmarkStart w:id="11" w:name="__RefHeading___Toc4249180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قرن‌ها از قیام حسینی و نهضت خونین کربلا می گذرد، ولی نام و یاد این جانفشانی و حماسه آفرینی بر صفحه دلها و دفتر تاریخ، جاودانه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نامیراست در آیینه هستی که یادش تا همیشه جاودان و نهضتش چونان پرچمی افراشته بر چکاد تاریخ در اهتزاز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عاشورا سرشار از زیبایی‌هاست و برای بشریت همواره درس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فراوانی در این حادثه عظیم وجود دارد که باید از لابه‌لای صفحات تاریخ بازخوانی و مرور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منظرها و نگاه‌ها به این تابلوی زیبا، نگاه زیبایی‌شناسی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زیباست و جلوه‌گر زیبایی‌ها و کربلا آوردگاه انسانیت و جلوه‌گاه انسان‌های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مخاطبان به زیبایی‌های عاشورا و نشان دادن برجستگی‌های این تابلوی ماندگار از وظایف رسانه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پیش رو که به همت جناب آقای سید محمود طاهری به رشته تحریر در آمده، بر اساس همین دغدغه‌ها و رسالت‌های دینی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امید است این اثر مورد استفاده اهالی رسانه ملی قرار گیرد و راهگشای جویندگان زیبایی‌ها در عظیم‌ترین واقعه بشری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bookmarkStart w:id="13" w:name="pg3612_38252"/>
    </w:p>
    <w:p>
      <w:pPr>
        <w:pStyle w:val="Heading2"/>
        <w:numPr>
          <w:ilvl w:val="1"/>
          <w:numId w:val="1"/>
        </w:numPr>
        <w:rPr/>
      </w:pPr>
      <w:bookmarkStart w:id="14" w:name="__RefHeading___Toc4249182_2749589250"/>
      <w:bookmarkStart w:id="15" w:name="_Toc5"/>
      <w:bookmarkEnd w:id="13"/>
      <w:bookmarkEnd w:id="14"/>
      <w:r>
        <w:rPr>
          <w:rtl w:val="true"/>
        </w:rPr>
        <w:t>مقدمه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اِلّا جَمیلاً؛ جز زیبایی ندیدم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مکتب عاشورا به مثابه چشمه جوشانی است که جوشش آن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جان‌های تشنه از این چشمه، جام بر می‌دارند و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رخداد جان‌سوز تاریخ، تلخ بود، شیرینی‌های فراوانی برای بشریت به ارمغان آورد و گرچه ناگوار بود، خاستگاه صدها برکت برای جامعه انسانی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حماسه از زاویه‌های گوناگون نگاه و از آن، درس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نگاه‌ها، نگاه زیبایی‌شناسانه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حماسه عاشورا از این منظر، کمتر مورد توجه قرار گرفته است، زمینه‌ای فراهم آمد تا به این حماسه از نگاه زیبایی‌شناسانه و در ساختار اثری مستقل ـ آن هم در اندازه توان و بضاعت نگارنده ـ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اثر، محور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حماسه عاشورا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شده است، به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نیز اشاره گردیده است؛ زیرا در فرهنگ اسلامی، زیبایی، اعم از حسّی و معنوی است و همان‌گونه که زیبایی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حسّی مصادیقی دارد، زیبایی معنوی نیز مصداق‌هایی دارد، که چه‌بسا با هیچ‌کدام از معیارهای حسّی، نمی‌توان اندازه‌گیری کرد؛ چنانکه استاد علامه محمدتقی جعفری در تبیین این سخن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جنبه زیبایی معنوی حماسه عاشورا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زیبایی‌های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کوتاه‌ترین راه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حسین بن علی باید دید در درون این مرد، چه چیزی نهفته بود که اگر حادثه صدها بار هم تندتر از این می‌شد، برای او هیچ فرقی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زینب هم زیبایی این حادثه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با برادرت چه کردند؟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درباره زیبایی؛ چه تصوری داشته باشیم که قطعه قطعه شدن اعضای عده‌ای از پاکان اولاد آدم، این‌گونه زیبا جلوه کند؟ ما از زیبایی چه چیزی باید در نظر داشته باشیم که آن همه مصائب و شداید را زیبا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یعنی چه؟ یعنی حادثه حسین، جمال هم داشت، فقط جلال نیست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همان‌گونه که درک زیباییهای مادی به آیینی خاص محدود نمی‌شود و هر انسانی با هر گرایشی ـ بدون کمک آموزههای دینی ـ زیبایی‌های مادی را درک می‌کند، زیباییهای معنوی نیز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دسته از زیبایی‌ها نیز مشروط به گرایش دینی خاصی نیست و تنها کافی است، شخص وجدانی بیدار و طبعی ظریف و فطرتی لطیف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این صورت آن را درک خواهد کرد و بدون آنکه نظر دین خویش را در این باره جویا شود، به سوی آن گرایش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میان یاران سیدالشهدا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مسیحی مجذوب، گنه‌کار تائب و گریزپای پشیمان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بهترین تحلیل یا تحلیل منحصر به فرد چنین رخدادهایی، تحلیل زیبایی‌شناسانه خواهد بود که بر اساس آن، برخی انسانها بی‌آنکه شناخت درستی از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یا از دین و باورهای مذهبی خود، رهنمودی برای پیوستن به ایشان دریافت کنند، به حکم فطرت جمال‌طلب و وجدان زیبا‌جوی خود، سخت به حضرتش دل میبندند و مجذوب او میشوند و در این دلدادگی، تا پای جان میایستند و از جام شهادت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عشوه ناز تو ز بنیادم برد</w:t>
      </w:r>
    </w:p>
    <w:p>
      <w:pPr>
        <w:pStyle w:val="BookText"/>
        <w:rPr/>
      </w:pPr>
      <w:r>
        <w:rPr>
          <w:rFonts w:ascii="IRNazanin" w:hAnsi="IRNazanin" w:eastAsia="IRNazanin"/>
          <w:color w:val="111111"/>
          <w:sz w:val="28"/>
          <w:sz w:val="28"/>
          <w:szCs w:val="28"/>
          <w:rtl w:val="true"/>
          <w:lang w:bidi="fa-IR"/>
        </w:rPr>
        <w:t>تا دگر باره حکیمانه چه بنیاد کند</w:t>
      </w:r>
    </w:p>
    <w:p>
      <w:pPr>
        <w:pStyle w:val="BookText"/>
        <w:rPr/>
      </w:pPr>
      <w:r>
        <w:rPr>
          <w:rFonts w:ascii="IRNazanin" w:hAnsi="IRNazanin" w:eastAsia="IRNazanin"/>
          <w:color w:val="111111"/>
          <w:sz w:val="28"/>
          <w:sz w:val="28"/>
          <w:szCs w:val="28"/>
          <w:rtl w:val="true"/>
          <w:lang w:bidi="fa-IR"/>
        </w:rPr>
        <w:t>گوهر پاک تو از مدحت ما مستغنی‌ست</w:t>
      </w:r>
    </w:p>
    <w:p>
      <w:pPr>
        <w:pStyle w:val="BookText"/>
        <w:rPr/>
      </w:pPr>
      <w:r>
        <w:rPr>
          <w:rFonts w:ascii="IRNazanin" w:hAnsi="IRNazanin" w:eastAsia="IRNazanin"/>
          <w:color w:val="111111"/>
          <w:sz w:val="28"/>
          <w:sz w:val="28"/>
          <w:szCs w:val="28"/>
          <w:rtl w:val="true"/>
          <w:lang w:bidi="fa-IR"/>
        </w:rPr>
        <w:t>فکر مشّاطه چه با حُسن خداداد کند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اینجاست که عاشورا و زیبایی آن، از مرز شیعیان و مسلمانان فراتر رفته و در دیدگان هر که روح زلال زیبایی‌طلب داشته باشد، زیبا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بر آن گل عارض، غزل‌سرایم و بس</w:t>
      </w:r>
    </w:p>
    <w:p>
      <w:pPr>
        <w:pStyle w:val="BookText"/>
        <w:rPr/>
      </w:pPr>
      <w:r>
        <w:rPr>
          <w:rFonts w:ascii="IRNazanin" w:hAnsi="IRNazanin" w:eastAsia="IRNazanin"/>
          <w:color w:val="111111"/>
          <w:sz w:val="28"/>
          <w:sz w:val="28"/>
          <w:szCs w:val="28"/>
          <w:rtl w:val="true"/>
          <w:lang w:bidi="fa-IR"/>
        </w:rPr>
        <w:t>که عندلیب تو از هر طرف، هزارانند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سالار شهیدان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می‌طلبم و از ساحت قدسی او در حُسنِ انجام این کار توفیق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اثر در ردیف آثار عاشوراییِ مقبول قرار گیرد و دایره برخورداران از این اثر بسی گسترده و نام حقیر در صحیفه ذاکران آن حضرت ثبت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غلام نرگس مست تو تاج‌دارانند</w:t>
      </w:r>
    </w:p>
    <w:p>
      <w:pPr>
        <w:pStyle w:val="BookText"/>
        <w:rPr/>
      </w:pPr>
      <w:r>
        <w:rPr>
          <w:rFonts w:ascii="IRNazanin" w:hAnsi="IRNazanin" w:eastAsia="IRNazanin"/>
          <w:color w:val="111111"/>
          <w:sz w:val="28"/>
          <w:sz w:val="28"/>
          <w:szCs w:val="28"/>
          <w:rtl w:val="true"/>
          <w:lang w:bidi="fa-IR"/>
        </w:rPr>
        <w:t>خراب باده لعل تو هوش‌یارانند</w:t>
      </w:r>
    </w:p>
    <w:p>
      <w:pPr>
        <w:pStyle w:val="BookText"/>
        <w:rPr/>
      </w:pPr>
      <w:r>
        <w:rPr>
          <w:rFonts w:ascii="IRNazanin" w:hAnsi="IRNazanin" w:eastAsia="IRNazanin"/>
          <w:color w:val="111111"/>
          <w:sz w:val="28"/>
          <w:sz w:val="28"/>
          <w:szCs w:val="28"/>
          <w:rtl w:val="true"/>
          <w:lang w:bidi="fa-IR"/>
        </w:rPr>
        <w:t>تو را صبا و مرا آب دیده شد غماز</w:t>
      </w:r>
    </w:p>
    <w:p>
      <w:pPr>
        <w:pStyle w:val="BookText"/>
        <w:rPr/>
      </w:pPr>
      <w:r>
        <w:rPr>
          <w:rFonts w:ascii="IRNazanin" w:hAnsi="IRNazanin" w:eastAsia="IRNazanin"/>
          <w:color w:val="111111"/>
          <w:sz w:val="28"/>
          <w:sz w:val="28"/>
          <w:szCs w:val="28"/>
          <w:rtl w:val="true"/>
          <w:lang w:bidi="fa-IR"/>
        </w:rPr>
        <w:t>وگرنه عاشق و معشوق، رازدارانند</w:t>
      </w:r>
    </w:p>
    <w:p>
      <w:pPr>
        <w:pStyle w:val="BookText"/>
        <w:rPr/>
      </w:pPr>
      <w:r>
        <w:rPr>
          <w:rFonts w:ascii="IRNazanin" w:hAnsi="IRNazanin" w:eastAsia="IRNazanin"/>
          <w:color w:val="111111"/>
          <w:sz w:val="28"/>
          <w:sz w:val="28"/>
          <w:szCs w:val="28"/>
          <w:rtl w:val="true"/>
          <w:lang w:bidi="fa-IR"/>
        </w:rPr>
        <w:t>ز زیر زلف دو تا چون گذر کنی بنگر</w:t>
      </w:r>
    </w:p>
    <w:p>
      <w:pPr>
        <w:pStyle w:val="BookText"/>
        <w:rPr/>
      </w:pPr>
      <w:r>
        <w:rPr>
          <w:rFonts w:ascii="IRNazanin" w:hAnsi="IRNazanin" w:eastAsia="IRNazanin"/>
          <w:color w:val="111111"/>
          <w:sz w:val="28"/>
          <w:sz w:val="28"/>
          <w:szCs w:val="28"/>
          <w:rtl w:val="true"/>
          <w:lang w:bidi="fa-IR"/>
        </w:rPr>
        <w:t>که از یمین و یسارت، چه سوگوارانند</w:t>
      </w:r>
    </w:p>
    <w:p>
      <w:pPr>
        <w:pStyle w:val="BookText"/>
        <w:rPr/>
      </w:pPr>
      <w:r>
        <w:rPr>
          <w:rFonts w:ascii="IRNazanin" w:hAnsi="IRNazanin" w:eastAsia="IRNazanin"/>
          <w:color w:val="111111"/>
          <w:sz w:val="28"/>
          <w:sz w:val="28"/>
          <w:szCs w:val="28"/>
          <w:rtl w:val="true"/>
          <w:lang w:bidi="fa-IR"/>
        </w:rPr>
        <w:t>تو دستگیر شو ای خضر پی خجسته که من</w:t>
      </w:r>
    </w:p>
    <w:p>
      <w:pPr>
        <w:pStyle w:val="BookText"/>
        <w:rPr/>
      </w:pPr>
      <w:r>
        <w:rPr>
          <w:rFonts w:ascii="IRNazanin" w:hAnsi="IRNazanin" w:eastAsia="IRNazanin"/>
          <w:color w:val="111111"/>
          <w:sz w:val="28"/>
          <w:sz w:val="28"/>
          <w:szCs w:val="28"/>
          <w:rtl w:val="true"/>
          <w:lang w:bidi="fa-IR"/>
        </w:rPr>
        <w:t>پیاده میروم و همرهان سوارانند</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نظری زیبایی‌شناسی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bookmarkStart w:id="16" w:name="pg3612_38257"/>
    </w:p>
    <w:p>
      <w:pPr>
        <w:pStyle w:val="Heading2"/>
        <w:numPr>
          <w:ilvl w:val="1"/>
          <w:numId w:val="1"/>
        </w:numPr>
        <w:rPr/>
      </w:pPr>
      <w:bookmarkStart w:id="17" w:name="__RefHeading___Toc4249184_2749589250"/>
      <w:bookmarkStart w:id="18" w:name="_Toc6"/>
      <w:bookmarkEnd w:id="16"/>
      <w:bookmarkEnd w:id="17"/>
      <w:r>
        <w:rPr>
          <w:rtl w:val="true"/>
        </w:rPr>
        <w:t>فصل اول</w:t>
      </w:r>
      <w:r>
        <w:rPr>
          <w:rtl w:val="true"/>
        </w:rPr>
        <w:t>:</w:t>
      </w:r>
      <w:r>
        <w:rPr>
          <w:rtl w:val="true"/>
        </w:rPr>
        <w:t>مبانی نظری زیبایی شناسی</w:t>
      </w:r>
      <w:bookmarkEnd w:id="18"/>
    </w:p>
    <w:p>
      <w:pPr>
        <w:pStyle w:val="Heading3"/>
        <w:numPr>
          <w:ilvl w:val="2"/>
          <w:numId w:val="1"/>
        </w:numPr>
        <w:rPr/>
      </w:pPr>
      <w:bookmarkStart w:id="19" w:name="__RefHeading___Toc4249186_2749589250"/>
      <w:bookmarkStart w:id="20" w:name="_Toc7"/>
      <w:bookmarkEnd w:id="19"/>
      <w:r>
        <w:rPr>
          <w:rtl w:val="true"/>
        </w:rPr>
        <w:t>بخش نخست</w:t>
      </w:r>
      <w:r>
        <w:rPr>
          <w:rtl w:val="true"/>
        </w:rPr>
        <w:t xml:space="preserve">: </w:t>
      </w:r>
      <w:r>
        <w:rPr>
          <w:rtl w:val="true"/>
        </w:rPr>
        <w:t>زیبایی‌شناسی</w:t>
      </w:r>
      <w:bookmarkEnd w:id="20"/>
    </w:p>
    <w:p>
      <w:pPr>
        <w:pStyle w:val="Heading4"/>
        <w:numPr>
          <w:ilvl w:val="3"/>
          <w:numId w:val="1"/>
        </w:numPr>
        <w:rPr/>
      </w:pPr>
      <w:bookmarkStart w:id="21" w:name="__RefHeading___Toc4249188_2749589250"/>
      <w:bookmarkStart w:id="22" w:name="_Toc8"/>
      <w:bookmarkEnd w:id="21"/>
      <w:r>
        <w:rPr>
          <w:rtl w:val="true"/>
        </w:rPr>
        <w:t>چیستی زیبایی</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زیبایی، مقولهای یافتنی و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آن دشوار و چه بسا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آناتول فرانس بر 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درستی نخواهیم دانست که چرا یک شیء زیباست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i/>
          <w:i/>
          <w:iCs/>
          <w:color w:val="111111"/>
          <w:sz w:val="28"/>
          <w:sz w:val="28"/>
          <w:szCs w:val="28"/>
          <w:rtl w:val="true"/>
          <w:lang w:bidi="fa-IR"/>
        </w:rPr>
        <w:t>شهید مطهری</w:t>
      </w:r>
      <w:r>
        <w:rPr>
          <w:rFonts w:ascii="IRNazanin" w:hAnsi="IRNazanin" w:eastAsia="IRNazanin"/>
          <w:color w:val="111111"/>
          <w:sz w:val="28"/>
          <w:sz w:val="28"/>
          <w:szCs w:val="28"/>
          <w:rtl w:val="true"/>
          <w:lang w:bidi="fa-IR"/>
        </w:rPr>
        <w:t xml:space="preserve">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زیبایی را میتوان تعریف کرد که چیست؟ نه، نمیتوان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فصاحت که از مقوله زیبایی است،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فصاحت را نمیتوان تعریف واقعی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درک میشود، اما توصیف نمیشود و ما در دنیا خیلی چیزها داریم که انسان وجودش را درک میکند، ولی نمیتواند آن را تعریف کند، زیبایی از همین قبیل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تعبیر هاچسن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زیبایی را باید حس کرد، نه این که با موازین عقلی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منشأ زیبایی، تناسب و اتحاد بین اضداد است، اما حس، بدون تحلیل و تجزیه این موارد،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مطبوع، در تمام اشکال هندسی، حیوانات، موجودات، در بدیهیات عقلی و حقایق فلسفی و حتی نظریههای درست، موجود است، ولی ما زیبایی آنها را بدون جست‌وجوی دلیل، احساس میکنیم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اساساً درک و فهم مفهوم زیبایی و زشتی، امری ذاتی و فطری است و در همان معنایی که در تعاریف عرفی و بنای عقلا به کار رفته است فهمیده می‌شوند و به عنوان مفاهیمی فرادینی و مستقل از مصادیق، دارای ملاک‌های جمعی‌اند که حتی اگر نتوان تعریفی مشترک از آنها ارائه داد و با صدها توصیف هنوز مبهم باشند، اما باز این امر به معنای ناتوانی از درک مفهومی آن واژه‌ها نیست و دینداران همان معنایی را از این کلمه‌ها در متون دینی می‌فهمند که دیگر مردم درک می‌کنند و در غیر این صورت فهم متون دینی برای همه انسان‌ها ممکن نخواهد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 بر سخنان این بزرگان نمیتوان زیبایی را به درستی تبیین و آن را تعریف کرد؛ زیرا زیبایی را تنها باید حس کرد، دریافت و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برخی از سخنان، تعاریفی هر چند مجمل و مبهم و ناتمام از زیبایی ارائه شد و اندکی پرده از چهره زیبایی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ـ در تعریف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زیبا، از زیب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 و صفت مشبهه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زیبنده، به معنی نیکو و خوب است که نقیض زشت و بد است و نیز جمیل و صاحب جمال و خوش‌نما و آراسته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چیز خوب و با ملاحت و نیکو و آراسته، نیکو، جمیل، قشنگ، خوشگل، مقابل زشت و بدگل</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همچنین در تعریف لغوی زیبایی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حالتی که در شخص یا شیء زیبا وجود دارد؛ حُسن؛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 و خوشایند بودن؛ جذابیت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زیبندگی؛ سزاواری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تعریف اصطلاحی زیبایی، از سوی صاحب‌نظران سخنان فراوانی گفته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عبارت است از هماهنگی و تناسب و نظم آلی اجزا در کلِّ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ارسطو، امر زیبا، خواه موجود زنده باشد و خواه چیزی مرکّب از اجزاء، ناچار باید بین اجزای آن، نظم و ترتیبی باشد و نیز حدّ و اندازه‌ای معین داشته باشد،</w:t>
      </w:r>
      <w:r>
        <w:rPr>
          <w:rStyle w:val="FootnoteAnchor"/>
          <w:rtl w:val="true"/>
        </w:rPr>
        <w:footnoteReference w:id="14"/>
      </w:r>
      <w:r>
        <w:rPr>
          <w:rFonts w:ascii="IRNazanin" w:hAnsi="IRNazanin" w:eastAsia="IRNazanin"/>
          <w:color w:val="111111"/>
          <w:sz w:val="28"/>
          <w:sz w:val="28"/>
          <w:szCs w:val="28"/>
          <w:rtl w:val="true"/>
          <w:lang w:bidi="fa-IR"/>
        </w:rPr>
        <w:t>چون زیبایی و جمال، شرطش داشتن اندازه معین و همچنین نظم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پیرسوانه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چهار تعریف مختلف برای زیبایی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سودمندی، خیر و لذت</w:t>
      </w:r>
      <w:r>
        <w:rPr>
          <w:rFonts w:eastAsia="IRNazanin" w:cs="IRNazanin"/>
          <w:color w:val="111111"/>
          <w:sz w:val="28"/>
          <w:szCs w:val="28"/>
          <w:rtl w:val="true"/>
          <w:lang w:bidi="fa-IR"/>
        </w:rPr>
        <w:t>».</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علامه طباطبایی نیز بر 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می‌نماید که نخستین مرتبه‌ای که آدمی، متوجه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از راه مشاهده زیبایی همنوعان خود، یعنی اعتدال خلقت و تناسبِ نسبت اعضای بدن نسبت به یکدیگر، مخصوصاً تناسب و اعتدال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مشاهده بعداً به تدریج، در سایر امور طبیعیِ محسوس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معنای حُسن و زیبایی، یعنی هر چیزی که موافق باشد با مقصودی که از نوع آن چیز،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نیکویی و زیبایی صورت انسان آن است که چشم، ابرو، گوش، بینی، دهان و دیگر اجزای صورت، طوری باشد و حالتی داشته باشد که سزاوار و شایسته است و به علاوه نسبت هر یک نیز به دیگری،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نفس آدمی مجذوب می‌شود و طبع انسان، راغب و مایل به آن می‌گردد و چیزی که برخلاف این باشد، بر حسب اعتبارات و ملاحظات مختلف و گوناگون، بد، ناجور و زشت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کم‌کم معنی خوبی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افعال خارجی و معانی و عناوینی که از طرف اجتماع، مورد عنایت و توجه قرار می‌گیرد،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درباره ملاک زیبایی و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گفته است که با غرض اجتماع، یعنی سعادت زندگی انسانی یا بهره‌برداری از زندگی، ملایم و موافق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عدل و داد، خوب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مستحق، خوب و زیباست، ولی ستمگری و دشمنی، بد و زشت است؛ چراکه دسته اول با سعادت انسانی موافق بوده، موجب می‌شود انسان از همه ظرفیت های اجتماعی خویش، بهره تام و تمام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ببرد، در حالی که دسته دوم با این روند، مخالف و مانع از بروز آنها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هر حال، با همه تلاش‌هایی که صاحب‌نظران درباره تعریف زیبایی داشته‌اند، دشواری تعریف آن، موجب شده است که این تعریف‌ها، جامعیت و فراگیری کاملی نسبت به همه انواع زیبایی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نمی‌توان معیار زیبایی را در مرتبه حسی یا مرتبه خیالی یا مرتبه تجلی روحانی،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مثلاً در مرتبه روحانی و عقلی، معیار زیبایی نمی‌تواند کمّی یا کیفی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مرتبه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 معیارهای زیبایی، کمّی و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مثلاً تناسب را برای همه مراتب ظهور زیبایی، معیار واحد تلقی کرد و گفت که تناسب اجزا، معیاری برای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برخورداری از تقارن، معیاری برای زیبایی در همه سطوح نیست و چنین‌اند معیارهایی چون ظرافت داشتن یا درخشندگی و یا لذت‌بخشی و مانند آنها، که گاه از معیارهای زیبایی، تلقی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معیارها برای همه مراتب زیبایی، عمومیت ندارند یا دلالت بعضی از آنها در همه مراتب به یک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معیاری همانند تناسب اجزا یا برخورداری از تقارن و نظیر اینها، برای ظهور و عروض زیبایی به یک موجود، همواره و لزوماً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آنچه بر مبنای حکمت ایرانی در این باب دریافت می‌شود این است که زیبایی، نه در حد ذات و نه در مقام ظهور، مادی نیست، بلکه مجرد و روحانی است و اشراق آن، از مرتبه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اعلای ساحت وجود به مراتب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طریق اولی، امکان تعیین معیاری برای آن از مراتب مادون نیست، و آنچه در این باره تعیین می‌شود، جنبه آماری و اشاره‌ای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ظهور زیبایی از سنخ ظهور نور و وجود است، و همان طور که اشراقِ نور و وجود، ساحت ماهیت را محقق می‌کنند و به آنها تعیّن می‌بخشند، زیبایی نیز به اشراق خود، آنها را بر حسب ظرفیت وجودی‌شان از زیبایی بهره‌مند می‌کند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چنانکه می‌دانیم، بسیاری از صاحب‌نظران غربی ـ به رغم آنکه پیشینیان آنها زیبایی را اعم از حسی و معنوی می‌دانستند، ـ آن را تنها، حسی و استتیک دانستند و اخلاقیات و امور متعالی را از مقوله زیبایی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محمدتقی جعفری درباره عوامل این رخداد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حس‌گرایی افراطی است که بر مبنای آن کوشیدند وجود هر چیز و از جمله زیبایی را در محسوسات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محسوس، سؤال برانگیزند و پاسخش را نیز در محسوس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چون اخلاق، شکوفاییِ حقیقت در روح آدمی است و جنبه معنوی دارد، لاجرم با این حس‌گرایی مفرط، کنار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که به نظر قوی‌تر و عمیق‌تر می‌آید، آن است که اگر صفات متعالی اخلاقی، از زیبایی‌ها محسوب می‌شد، لاجرم با رجوع به خاستگاه این صفات عالی که ذات مقدس خدای متعال است، بار دیگر پای دین و مذهب به میان می‌آمد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bookmarkStart w:id="23" w:name="pg3612_38264"/>
    </w:p>
    <w:p>
      <w:pPr>
        <w:pStyle w:val="BookText"/>
        <w:rPr/>
      </w:pPr>
      <w:bookmarkEnd w:id="23"/>
      <w:r>
        <w:rPr>
          <w:rFonts w:ascii="IRNazanin" w:hAnsi="IRNazanin" w:eastAsia="IRNazanin"/>
          <w:color w:val="111111"/>
          <w:sz w:val="28"/>
          <w:sz w:val="28"/>
          <w:szCs w:val="28"/>
          <w:rtl w:val="true"/>
          <w:lang w:bidi="fa-IR"/>
        </w:rPr>
        <w:t>این پلی بود که آنان هنگام عبور، خراب کرده بودند و این گونه، اخلاق از زیبایی جدایی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اصلاً حقیقت زیبایی، امری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جامع مشترک بین آبشار و بچه شیر وحشی که تازه متولد شده است چیست، که هر دو زیبا به نظر می‌آیند؟ آسمان و امواج دریا، چه خویشاوندی با یکدیگر دارند که هر دو را زیبا می‌نامیم؟ قله دماوند و شب مهتاب، هر دو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مشترک آنها در امر زیبایی چیست؟ اگر در مقابل بشر، پنج سؤال با عظمت مطرح باشد، یکی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هیچ راه حلی ندارد، جز آن که به جمال مطلق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متافیزیکی است و از بحث ما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حقیقتی را که در درون خود، شهود می‌نمایند،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چون گروه‌هایی از انسان‌ها در غرب، به گسیختگی ِ معنوی دچار شدند، اخلاق، از همه چیز و نیز از زیبایی جدا 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24" w:name="__RefHeading___Toc4249190_2749589250"/>
      <w:bookmarkStart w:id="25" w:name="_Toc9"/>
      <w:bookmarkEnd w:id="24"/>
      <w:r>
        <w:rPr>
          <w:rtl w:val="true"/>
        </w:rPr>
        <w:t>انواع زیبایی</w:t>
      </w:r>
      <w:bookmarkEnd w:id="25"/>
    </w:p>
    <w:p>
      <w:pPr>
        <w:pStyle w:val="BookText"/>
        <w:rPr/>
      </w:pPr>
      <w:r>
        <w:rPr>
          <w:rFonts w:ascii="IRNazanin" w:hAnsi="IRNazanin" w:eastAsia="IRNazanin"/>
          <w:color w:val="111111"/>
          <w:sz w:val="28"/>
          <w:sz w:val="28"/>
          <w:szCs w:val="28"/>
          <w:rtl w:val="true"/>
          <w:lang w:bidi="fa-IR"/>
        </w:rPr>
        <w:t xml:space="preserve">معمولاً با شنیدن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 ما به سوی زیبایی حسی و مادی ـ همانند زیبایی یک چهره، زیبایی اندام، زیبایی شاخه‌ای گل و زیبایی کوهساران ـ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به باور زیبایی‌شناسان، نوع دیگری از زیبایی نیز وجود دارد که از آن به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نوع دوم، اموری همانند فضیلتها و ویژگیهای اخلاقی شایسته، از مصادیق زیبایی به شمار میآیند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لذت بردن از زیبایی طبیعت و هنر یکی از معمول‌ترین و شاخص‌ترین تجربیات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ابتدایی، شواهد آشکاری را از درک خود از آثار زیبایی هنری بر جای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زیبایی‌های جدید را می‌آفریند تا همگان از آن لذت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از زیبایی‌های طبیعت که برای انسان‌هایی که از تجربه معمولی برخوردارند ناشناخته است،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و منطق‌دان از هماهنگی و تعادل دنیای نمادهای خود لذت می‌برند، در حالی که متألِّه، ما را با زیبایی معنوی که فراتر از زیبایی طبیعی است آشنا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در تمامی فضایل اخلاقی، مخصوصاً در فضیلت خویشتن‌داری یافت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خویشتن‌داری، در معنای عام،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عقل انسان بر همه اعمال و احساسات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خویشتن‌داری در معنای خاص، عبارت از فضیلتی است که ما به وسیله آن، احساسات خود را نسبت به زیبایی‌های محسوس کنترل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در خویشتن‌داری، به هر دو معنای کلمه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در معنای عام، یعنی فضیلت اخلاقی، به طور کلی زیباست؛ زیرا به اعتدال و تناسب مقتضی دلالت دارد و این یکی از مشخصه‌های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در معنای خاص، زیبایی به خصوصی به زندگی می‌بخشد؛ زیرا ما را قادر می‌سازد تا احساسات مشترکمان را با حیوانات کنترل کنیم، یعنی میل به خوردن، آشامیدن و روابط جنسی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منحصر به زیبایی حسی نیست، بلکه زیبایی معنوی 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هست و دلیلش این است که افراد بشر وقتی فرد دیگری را که به اخلاق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میبینند، همان عکسالعمل در آنها پیدا میشود که در مقابل جمال‌ها پدید میآید، یعنی شیفته و فریفته میشوند؛ اصلاً عاشق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اولیاءالله عشق میورزند؟ دوستی بدون زیبایی،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او یک زیبایی هست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نگاه غزالی، همه خصلتهای نیک،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کدام از این ویژگیها، محسوس نیستند و با هیچ یک از حواس پنج‌گانه درک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نکته را با آوردن استدلال و برهان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حُسن و زیبایی در غیر محسوسات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گفتهاند که این خُلق و این علم، خوبند و این سیرت، خوب است و این ویژگیها، جمله، زیبا و جمیل هستند و از اخلاق جمیله و زیبا، جز علم و عقل و عفت و شجاعت و تقوا و کرم و مروت و دیگر خصلتهای نیک،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زیبایی این صفتها با حواس پنج‌گانه درک نمیشود، بلکه با نور بصیرت باطن، دریافت میشود و این خصلتهای زیبا، همه محبوبند و کسی که دارای این صفات است، محبوب است و افراد، او را دوست دارند؛ چراکه این صفات باطن او را دوست دارند، از دین و تقوا و بسیاری علم و آگاهی از دین و افاضه و نشر علم دین و گسترانیدن خیرات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دوست داشتن، به خاطر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صورت ظاهر او نیست؛ چراکه چه بسا او اکنون مرده و خاک گشته است، اما همچنان محبوب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اگر مردم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و او را بر غیر او ترجیح میدهند و بر دوستی او تعصب میورزند، دوستی او جز برای صورت باطن او نباشد که عبارت است از زیباییهای اخلاق،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 و تقوا و شجاعت و کرم و غیر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و باطن است و حسن و جمال، هر دو را شامل است و صورت ظاهر، با بصر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باطن با بصیرت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بصیرت باطن محروم باشد، آن را ادراک نکند و بدان لذت نیابد، پس آن را دوست ندارد و بدان مایل نشود و هرکه بصیرت باطن بر او غالبتر از حواس ظاهر باشد، معانی باطن را بیشتر از معانی ظاهر دوست دارد و کسی که نقشی را که بر دیواری نگاشته شده باشد، برای زیبایی صورت ظاهر آن دوست بدارد، به غایت دورتر باشد از کسی که پیغامبری را از پیغامبران برای جمال صورت باطن او دوست بدارد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bookmarkStart w:id="26" w:name="pg3612_38268"/>
    </w:p>
    <w:p>
      <w:pPr>
        <w:pStyle w:val="Heading4"/>
        <w:numPr>
          <w:ilvl w:val="3"/>
          <w:numId w:val="1"/>
        </w:numPr>
        <w:rPr/>
      </w:pPr>
      <w:bookmarkStart w:id="27" w:name="__RefHeading___Toc4249192_2749589250"/>
      <w:bookmarkStart w:id="28" w:name="_Toc10"/>
      <w:bookmarkEnd w:id="26"/>
      <w:bookmarkEnd w:id="27"/>
      <w:r>
        <w:rPr>
          <w:rtl w:val="true"/>
        </w:rPr>
        <w:t>زیبایی در آیات و روایات</w:t>
      </w:r>
      <w:bookmarkEnd w:id="28"/>
    </w:p>
    <w:p>
      <w:pPr>
        <w:pStyle w:val="BookText"/>
        <w:rPr/>
      </w:pPr>
      <w:r>
        <w:rPr>
          <w:rFonts w:ascii="IRNazanin" w:hAnsi="IRNazanin" w:eastAsia="IRNazanin"/>
          <w:color w:val="111111"/>
          <w:sz w:val="28"/>
          <w:sz w:val="28"/>
          <w:szCs w:val="28"/>
          <w:rtl w:val="true"/>
          <w:lang w:bidi="fa-IR"/>
        </w:rPr>
        <w:t>زیبایی از جمله مفاهیم مورد توجه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بودن قرآن با نثر مسجع و به کار گرفتن صنایع ادبی و ظرافت های زبانی در آن، نشان‌دهنده تأیید ضمنی قرآن نسبت به جنبه زیبایی‌شناسانه کلام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ضمن آنکه در قرآن کریم از واژگانی نیز استفاده شده که دربرگیرنده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خداوند در آن از نگاه زیبایی‌شناسانه به مفاهیم مورد نظر نگریسته است؛ واژگانی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ascii="IRNazanin" w:hAnsi="IRNazanin" w:eastAsia="IRNazanin"/>
          <w:color w:val="111111"/>
          <w:sz w:val="28"/>
          <w:sz w:val="28"/>
          <w:szCs w:val="28"/>
          <w:rtl w:val="true"/>
          <w:lang w:bidi="fa-IR"/>
        </w:rPr>
        <w:t xml:space="preserve">چنانچه در کتاب </w:t>
      </w:r>
      <w:r>
        <w:rPr>
          <w:rFonts w:ascii="IRNazanin" w:hAnsi="IRNazanin" w:eastAsia="IRNazanin"/>
          <w:i/>
          <w:i/>
          <w:iCs/>
          <w:color w:val="111111"/>
          <w:sz w:val="28"/>
          <w:sz w:val="28"/>
          <w:szCs w:val="28"/>
          <w:rtl w:val="true"/>
          <w:lang w:bidi="fa-IR"/>
        </w:rPr>
        <w:t>معجم مقاییس اللغه</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همان زیبایی‌ای در مقابل قبح و زشتی است</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و بر اساس سخن طُریحی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نقیض الْقُبح؛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زیبایی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واژه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آن زیبایی‌ای است که عقل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حسن، به آنچه عقلاً درک می‌شود، با عنوان معقول و منطقی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حسن، دل‌پسندی و جذابیت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نوع سوم، زیبایی‌ای  است که خوشایند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اخیر، زیبایی خلقت و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جاهای متعدد، زیبایی خلقتِ خداوند، به صراحت و به طور ضمنی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أَحْسَنَ کُلَّ شَیٍْ خَلَقَهُ؛ همان که هر چیزی را که آفریده است،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فصاحت، خلقت انسان و اینکه چگونه خداوند او را به زیباترین ترکیب شکل داده است،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وَصَوَّرَکُمْ فَأَحْسَنَ صُوَرَکُمْ؛ و شما را صورتگری کرد و صورت های شما را نیکو و زیبا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مشوّق رفتار خوب است و در جاهای بسیاری در قرآن، قواعد و احکام بی‌نظیری در جهت کمک به بندگان خدا که خوب و زیبا عمل کنند، طرح شده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وَوَصَّیْنَا الْإِنسَانَ بِوَالِدَیْهِ إِحْسَانًا؛ و به انسان سفارش کردیم که به پدر و مادر خود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زیبایی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مردم را تشویق به نیکوکاری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بِالْعَدْلِ وَالإِحْسَانِ؛ در حقیقت، خدا به دادگری و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احسان فراخ است و این، حکایت از آن دارد که مردم باید طبیعتاً خوب و زیبا رفتار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قرآن کریم،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یک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زشتی چهره است، اما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پرکاربرد است و برای ارزش مثبت زیبایی‌شناختی و اخلاقی،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 قرآنی، نقطه مقابل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قبح،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اوزان گوناگونی به کار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رابطه مکملی متضاد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تَسُؤهُمْ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تاریخ تحول خود، از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زیبایی‌شناسی آغاز شده و به کاربردهای هنجاری دیگر، به ویژه اخلاق تعمیم یافته‌اند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واژه جمال به معنای زیبایی، جزو اصلی‌ترین واژگان در بیان مفهوم زیبایی است</w:t>
      </w:r>
      <w:r>
        <w:rPr>
          <w:rStyle w:val="FootnoteAnchor"/>
          <w:rtl w:val="true"/>
        </w:rPr>
        <w:footnoteReference w:id="28"/>
      </w:r>
      <w:r>
        <w:rPr>
          <w:rFonts w:ascii="IRNazanin" w:hAnsi="IRNazanin" w:eastAsia="IRNazanin"/>
          <w:color w:val="111111"/>
          <w:sz w:val="28"/>
          <w:sz w:val="28"/>
          <w:szCs w:val="28"/>
          <w:rtl w:val="true"/>
          <w:lang w:bidi="fa-IR"/>
        </w:rPr>
        <w:t xml:space="preserve">که در قرآن، یک بار به همان صورت و هفت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 یک باری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زیبایی حسی و مادی، و در هفت مورد دیگر، در زمینه زیبایی اخلاقی و معنوی،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وَلَکُمْ فِیهَا جَمَالٌ حِینَ تُرِیحُونَ وَحِینَ تَسْرَحُونَ؛ 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زیبایی است،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 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آیه، زیبایی حرکت جانداران، به شکل انفرادی یا دسته جمعی است که محصول کیفیت حرکت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صبح‌گاهی که به دشت های سرسبز می‌روند و صحنه‌ای از پویندگی و زندگی خود را به نمایش می‌گذارند و حرکت شام‌گاهی که برای استراحت و آرامش و نیز دیدار و انس با بچه‌ها، به آشیانه خود بر می‌گردند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علامه طباطبایی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در این آیه شریفه، زینت و زیبایی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دو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چهارپایان به سوی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صحرا در صبح و برگرداندن آنها در عصر و شام‌گاهان، منظره زیبایی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موارد هفت‌گانه‌ای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در زیبایی های معنوی و اخلاقی، به کار گرفته شده است،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فَصَبْرٌ جَمِیلٌ؛ اینک صبری زیبا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من بهتر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فَاصْفَحْ الصَّفْحَ الْجَمِیلَ؛ پس به زیبایی، از آنها درگذر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وَسَرِّحُوهُنَّ سَرَاحًا جَمِیلًا؛ و به زیبایی آنها را رها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وَأُسَرِّحْکُنَّ سَرَاحًا جَمِیلًا؛ و به زیبایی، شما را رها 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فَاصْبِرْ صَبْرًا جَمِیلًا؛ پس صبر کن، صبری زیبا و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وَاصْبِرْ عَلَی مَا یَقُولُونَ وَاهْجُرْهُمْ هَجْرًا جَمِیلًا؛ و بر آنچه می‌گویند شکیبا باش و از آنان با دوری گزیدنی زیبا، فاصله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اغماض و صبری که بدون منت و با وجود قدرت بر انتقام و بدون اینکه این عفو و اغماض، موجب طغیان‌گری و مهارگسیختگی شود، نوعی تعلیم و تربیت سازنده است که به اضافه تطابق با منطق و قواعد زندگی انسانی، ذوق و شهود و احساس زیباجویی آدمی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زیبایی است که اگر حیاتِ یک انسان را نیاراید، طعم هیچ نوع زیبایی برونی را نخواهد چشید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زیبایی و زیباسازی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زشتی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امر زیبایی است که به چیزی افزوده می‌شود و آن را زیبا می‌سازد و به سبب این زیبایی، دیگران به آن، میل پیدا می‌کنند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متضاد شین است، و شین چیزی است که عیب انسان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زینت چیزی است که عیب انسان و نفرت دیگران از او را برطرف می‌کند و باعث جذب آنان می‌شود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به باور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و آرایش نفسانی مانند علم و اعتقادات نیکو؛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بدنی مثل نیرومندی و بلندی قامت؛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خارجی؛ که به وسیله چیزی جدا از انسان، مثل مال و مقام تحقق می‌یابد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مجموعه مشتقات این واژه،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است</w:t>
      </w:r>
      <w:r>
        <w:rPr>
          <w:rStyle w:val="FootnoteAnchor"/>
          <w:rtl w:val="true"/>
        </w:rPr>
        <w:footnoteReference w:id="36"/>
      </w:r>
      <w:r>
        <w:rPr>
          <w:rFonts w:ascii="IRNazanin" w:hAnsi="IRNazanin" w:eastAsia="IRNazanin"/>
          <w:color w:val="111111"/>
          <w:sz w:val="28"/>
          <w:sz w:val="28"/>
          <w:szCs w:val="28"/>
          <w:rtl w:val="true"/>
          <w:lang w:bidi="fa-IR"/>
        </w:rPr>
        <w:t>که نمونه‌ای از آن را در این آیه شریفه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 ما آسمان این دنیا را به زیور اختران آراستیم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زینتی که از نشانه های ابداع خداوند است، همان زینت زیبایی است که خداوند، انسان را به نگریستن در آن فرامی‌خواند و گذشته از آن، به ما می‌فرماید که آفرینش، تنها برای منفعت نیست، بلکه نیز برای زینتی است که خداوند آن را ابداع کرده تا انسان در آن بنگرد و از زیبایی‌اش لذت ببرد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p>
    <w:p>
      <w:pPr>
        <w:pStyle w:val="BookText"/>
        <w:rPr/>
      </w:pPr>
      <w:r>
        <w:rPr>
          <w:rFonts w:ascii="IRNazanin" w:hAnsi="IRNazanin" w:eastAsia="IRNazanin"/>
          <w:color w:val="111111"/>
          <w:sz w:val="28"/>
          <w:sz w:val="28"/>
          <w:szCs w:val="28"/>
          <w:rtl w:val="true"/>
          <w:lang w:bidi="fa-IR"/>
        </w:rPr>
        <w:t>بهجت به معنای زیبایی، خوش‌رنگی، خرمی و شادی است</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لَکُمْ مِنْ السَّمَاءِ مَاءً فَأَنْبَتْنَا بِهِ حَدَائِقَ ذَاتَ بَهْجَةٍ؛ و برای شما آبی از آسمان فرود آورد، پس به وسیله آن، باغ‌های بهجت‌انگیز رویانیدیم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گلها و درختان و چمنزارها و دیگر روییدنیها، از عالیترین انواع زیباییهاست که خداوند متعال برای بشر به وجود آورد که غم و اندوه و ملالت یک‌نواختی زندگی را میزداید و بهجت و سرور در دلها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مشاهده میشود، خداوند جلیل و جمیل، بروز نمودهای زیبا را به خود نسبت میدهد و اثبات میشود که خداوند متعال، به وجود آمدن زیباییها را به مشیت عالی خود خواسته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w:t>
      </w:r>
    </w:p>
    <w:p>
      <w:pPr>
        <w:pStyle w:val="BookText"/>
        <w:rPr/>
      </w:pPr>
      <w:r>
        <w:rPr>
          <w:rFonts w:ascii="IRNazanin" w:hAnsi="IRNazanin" w:eastAsia="IRNazanin"/>
          <w:color w:val="111111"/>
          <w:sz w:val="28"/>
          <w:sz w:val="28"/>
          <w:szCs w:val="28"/>
          <w:rtl w:val="true"/>
          <w:lang w:bidi="fa-IR"/>
        </w:rPr>
        <w:t xml:space="preserve">از واژه های دیگری که به گونه‌ای با معنای زیبایی ارتباط می‌یابد و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نه بار در قرآن کریم استفاده شده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می‌خوانیم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سَخَّرَ الْبَحْرَ لِتَأْکُلُوا مِنْهُ لَحْمًا طَرِیًّا وَتَسْتَخْرِجُوا مِنْهُ حِلْیَةً تَلْبَسُونَهَا؛ و اوست که دریا را مسخّر گردانید تا از آن گوشت تازه بخورید و زینتی که آن را می‌پوشید از آن بیرون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آراستن و تزیین، نزدیک به مفهوم زیبایی است و بیانگر این است که خداوند از آراستن و حلیه، به نیکویی یاد کرده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این آیه کریمه، هم بهره جستن از منافع مادی را توصیه کرده و هم استفاده از جواهرات دریایی را برای آراستن و زینت‌بخشی و زیبا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خوردن گوشت تازه دریایی، بر قدرت و توان جسمی می‌افزاید، چنانچه از آن سو مزیّن شدن به سنگ‌ها و اشیاء قیمتی دریایی همانند مروارید و لؤلؤ و فیروزه و مرجان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روحی و معنوی انسان را افزایش می‌دهد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نضرة</w:t>
      </w:r>
    </w:p>
    <w:p>
      <w:pPr>
        <w:pStyle w:val="BookText"/>
        <w:rPr/>
      </w:pPr>
      <w:r>
        <w:rPr>
          <w:rFonts w:ascii="IRNazanin" w:hAnsi="IRNazanin" w:eastAsia="IRNazanin"/>
          <w:color w:val="111111"/>
          <w:sz w:val="28"/>
          <w:sz w:val="28"/>
          <w:szCs w:val="28"/>
          <w:rtl w:val="true"/>
          <w:lang w:bidi="fa-IR"/>
        </w:rPr>
        <w:t>نضره و نضارت به معنای طراوت و زیبایی است و نضیر یعنی زیبا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ابن فارس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ماده، بر زیبایی و جمال و خالص و صافی دلالت دارد</w:t>
      </w:r>
      <w:r>
        <w:rPr>
          <w:rStyle w:val="FootnoteAnchor"/>
          <w:rtl w:val="true"/>
        </w:rPr>
        <w:footnoteReference w:id="44"/>
      </w:r>
      <w:r>
        <w:rPr>
          <w:rFonts w:ascii="IRNazanin" w:hAnsi="IRNazanin" w:eastAsia="IRNazanin"/>
          <w:color w:val="111111"/>
          <w:sz w:val="28"/>
          <w:sz w:val="28"/>
          <w:szCs w:val="28"/>
          <w:rtl w:val="true"/>
          <w:lang w:bidi="fa-IR"/>
        </w:rPr>
        <w:t>و راغب نیز آن را زیبایی معنا می‌کند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چهره‌هایی در آن روز زیبا و باطراوت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فِی وُجُوهِهِمْ نَضْرَةَ النَّعِیمِ؛ در چهره های آنها زیبایی و شادابی نعمت را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اما زیبایی، در روایات نیز بازتاب فراوانی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سخنان به فضیلت های اخلاقی، از نگاه زیبایی‌شناسانه نگریسته شده و از آنها به عنوان صفات معنوی زیبا،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االرَّجلِ الوَقار؛ زیبایی مرد وقار اوست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الْمُؤمن وَرَعُهُ؛ زیبایی مؤمن، پرهیزکاری اوست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الْعَبد الطّاعَهُ؛ زیبایی عبد، فرمانبرداری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الْعَیْشِ الْقَناعَةُ؛ زیبایی زندگانی، قناعت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البته در برخی دیگر از روایات، از زیبا بودن فضایل اخلاقی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همانند این حدیث از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 زِینَةُ الْفَقْرِ؛ الشُّکْرُ زِینَةُ الْغِنَی؛ الصَّبْرُ زِینَةُ الْبَلَاءِ؛ الْفَصَاحَةُ زِینَةُ الْکَلَامِ؛ الْعَدْلُ زِینَةُ الْإِیمان؛ خَفْضُ الْجَنَاحِ زِینَةُ الْعِلْمِ؛ حُسْنُ الْأَدَبِ زِینَةُ الْعَقْلِ؛ بَسْطُ الْوَجْهِ زِینَةُ الْحِلْمِ؛ الْإِیثَارُ زِینَةُ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عفاف زینت فقر است؛ شکر زینت بینیازی است؛ صبر زینت بلاست؛ فصاحت زینت سخن است؛ عدل زینت ایمان است؛ فروتنی زینت علم است؛ ادب نیکو زینت عقل است؛ گشادهرویی زینت بردباری است؛ ایثار زینت زهد است</w:t>
      </w:r>
      <w:r>
        <w:rPr>
          <w:rFonts w:eastAsia="IRNazanin" w:cs="IRNazanin"/>
          <w:color w:val="111111"/>
          <w:sz w:val="28"/>
          <w:szCs w:val="28"/>
          <w:rtl w:val="true"/>
          <w:lang w:bidi="fa-IR"/>
        </w:rPr>
        <w:t>... .»</w:t>
      </w:r>
      <w:r>
        <w:rPr>
          <w:rStyle w:val="FootnoteAnchor"/>
          <w:rtl w:val="true"/>
        </w:rPr>
        <w:footnoteReference w:id="50"/>
      </w:r>
      <w:r>
        <w:rPr>
          <w:rFonts w:ascii="IRNazanin" w:hAnsi="IRNazanin" w:eastAsia="IRNazanin"/>
          <w:color w:val="111111"/>
          <w:sz w:val="28"/>
          <w:sz w:val="28"/>
          <w:szCs w:val="28"/>
          <w:rtl w:val="true"/>
          <w:lang w:bidi="fa-IR"/>
        </w:rPr>
        <w:t>در برخی روایات نیز ـ بی‌آنکه از مصادیق زیبایی نام برده شود ـ به سوی زیبایی فراخوانده شده و نسبت بدان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از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نَفْسَکَ الْجَمِیلَ فَإِنَّهُ یُجْمِلُ عَنْکَ الْأُحْدُوثَةَ وَ یُجْزِلُ لَکَ الْمَثُوبَة؛ نفس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ده؛ همانا که این امر موجب می‌شود که مردم از تو به زیبایی یاد کنند و نیز سبب پاداش برای تو 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جای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جَمِیلُهُ أَجْمَعَ النَّاسُ عَلَی تَفْضِیلِه؛ کسی که زیبایی های او بسیار باشد، همه مردم قائل به برتری برای او می‌شوند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همچنین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بِالجَمِیلِ کَافَوهُ بِه؛ کسی که با مردم به زیبایی رفتار نماید، به زیبایی با او رفتار خواهند کرد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اکنون باید روی به کسانی بیاوریم که دل در گروی معقولات دارند 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 و کردارها و خوبیها و طرز فکرهای معتدل و به طور کلی از زیبایی فضایل و ارواح، چه در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این زیباییها به هیجان میآیید و آرزو میکنید از بند تن، رهایی بیابید و تنها با زیباییهایی که دیدهاید همنشین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خردمندی، دانایی، جوانمردی، شجاعت، عدالت و وقار، و بر فراز همه آنها شکوه و جلال عقل خدایی را یا در خود میبینید یا در دیگری و ما همه آنها را دوست داریم و از دیدن همه آنها شادمان میگردیم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آنها را میبیند، جز این نمیتواند گفت که آنها به راستی هستند و موجودات حقیقیاند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یعنی به عنوان زیبایی هستند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bookmarkStart w:id="29" w:name="pg3612_38277"/>
    </w:p>
    <w:p>
      <w:pPr>
        <w:pStyle w:val="Heading4"/>
        <w:numPr>
          <w:ilvl w:val="3"/>
          <w:numId w:val="1"/>
        </w:numPr>
        <w:rPr/>
      </w:pPr>
      <w:bookmarkStart w:id="30" w:name="__RefHeading___Toc4249194_2749589250"/>
      <w:bookmarkStart w:id="31" w:name="_Toc11"/>
      <w:bookmarkEnd w:id="29"/>
      <w:bookmarkEnd w:id="30"/>
      <w:r>
        <w:rPr>
          <w:rtl w:val="true"/>
        </w:rPr>
        <w:t xml:space="preserve">فطری بودن گرایش انسان‌ها به </w:t>
      </w:r>
      <w:r>
        <w:rPr>
          <w:rtl w:val="true"/>
        </w:rPr>
        <w:t>«</w:t>
      </w:r>
      <w:r>
        <w:rPr>
          <w:rtl w:val="true"/>
        </w:rPr>
        <w:t>زیبایی</w:t>
      </w:r>
      <w:r>
        <w:rPr>
          <w:rtl w:val="true"/>
        </w:rPr>
        <w:t>»</w:t>
      </w:r>
      <w:bookmarkEnd w:id="31"/>
    </w:p>
    <w:p>
      <w:pPr>
        <w:pStyle w:val="BookText"/>
        <w:rPr/>
      </w:pPr>
      <w:r>
        <w:rPr>
          <w:rFonts w:ascii="IRNazanin" w:hAnsi="IRNazanin" w:eastAsia="IRNazanin"/>
          <w:color w:val="111111"/>
          <w:sz w:val="28"/>
          <w:sz w:val="28"/>
          <w:szCs w:val="28"/>
          <w:rtl w:val="true"/>
          <w:lang w:bidi="fa-IR"/>
        </w:rPr>
        <w:t>انسانها برای گرایش و دلدادگی به زیباییها، نیازمند دلیل و برهان و فراخوان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اندکی ذوق و مختصری صفای دل داشته باشند تا ناخودآگاه، جذب آن شوند و به آن دل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روحی، همان چیزی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گرایش به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فطری بودن گرایش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ویژه زیبایی معنوی ـ بخششی است از سوی خداوند به او، که با خود، چند موهبت دیگر را نیز همراه دارد؛ اولاً؛ وقتی موهبتی فطری شد، انسان به درست و مفید بودن چیزی که به آن گرایش فطری دارد، اطمینان‌خاطر پیدا می‌کند؛</w:t>
      </w:r>
    </w:p>
    <w:p>
      <w:pPr>
        <w:pStyle w:val="BookText"/>
        <w:rPr/>
      </w:pPr>
      <w:r>
        <w:rPr>
          <w:rFonts w:ascii="IRNazanin" w:hAnsi="IRNazanin" w:eastAsia="IRNazanin"/>
          <w:color w:val="111111"/>
          <w:sz w:val="28"/>
          <w:sz w:val="28"/>
          <w:szCs w:val="28"/>
          <w:rtl w:val="true"/>
          <w:lang w:bidi="fa-IR"/>
        </w:rPr>
        <w:t>ثانیاً؛ گرایش فطری انسان به چیزی، گام برداشتن به سوی آن را آسان می‌کند؛ به گونه‌ای که اگر آدمی از آن چیز غافل شود، باز هم آن گرایش، وی را به سوی آن چیز سوق می‌دهد؛</w:t>
      </w:r>
    </w:p>
    <w:p>
      <w:pPr>
        <w:pStyle w:val="BookText"/>
        <w:rPr/>
      </w:pPr>
      <w:r>
        <w:rPr>
          <w:rFonts w:ascii="IRNazanin" w:hAnsi="IRNazanin" w:eastAsia="IRNazanin"/>
          <w:color w:val="111111"/>
          <w:sz w:val="28"/>
          <w:sz w:val="28"/>
          <w:szCs w:val="28"/>
          <w:rtl w:val="true"/>
          <w:lang w:bidi="fa-IR"/>
        </w:rPr>
        <w:t xml:space="preserve">ثالثاً؛ از آنجا که آدمی در تکاپوها و تلاش‌های خود،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 گرایش فطری به چیزی موجب می‌شود که برخوردار شدن از آن چیز، لذت‌بخش و دلپذیر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نمی‌توان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گرایشی به جمال و زیبایی ـ چه به معنای زیبایی‌دوستی و چه به معنای زیبایی‌آفرینی که نامش هنر است ـ به معنای مطلق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گرایشی است در انسان، و هیچ کس نیست که از این حس، فارغ و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لباس هم که میپوشد، کوشش میکند تا اندازه‌ای که برایش ممکن است، وضع زیباتری برای خود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اتاقش را زیبا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زیبایی برای انسان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زیباییهای طبیعت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مناظر خیلی عالی طبیعی لذت میبرد، از منظره آسمان، از افق، از کوهها از همه اینها لذت میبرد؛ یعنی اینها را زیبا میبیند و از زیبایی اینها لذت میبرد و همینطور است مسئله هنر که خودش خلق نوعی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توجه به زیبایی و مظاهر زیبایی نیز گرایشی است در انسان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عزالدین محمود کاشانی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انسان را بر صورت خویش زیبا و بینا آفرید، پس انسان هر جا که زیباییای را مشاهده کرد، چشمان او به طرفش جذب شده و قلب او به سوی آن گرایش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انسان به سوی زیبایی، در چهار سطح خود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روح او زیبایی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جبروت مشاهده میکند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قلب او زیبایی صفات پروردگار را در عالم ملکوت، دیدار میکند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نفس او زیبایی افعال پروردگار را در عالم غیب میبیند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هم چشم انسان، زیبایی جلوههای خداوند را در جهان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شکل کوه و دریا و ستارگان و 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مینمایند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bookmarkStart w:id="32" w:name="pg3612_38279"/>
    </w:p>
    <w:p>
      <w:pPr>
        <w:pStyle w:val="Heading4"/>
        <w:numPr>
          <w:ilvl w:val="3"/>
          <w:numId w:val="1"/>
        </w:numPr>
        <w:rPr/>
      </w:pPr>
      <w:bookmarkStart w:id="33" w:name="__RefHeading___Toc4249196_2749589250"/>
      <w:bookmarkStart w:id="34" w:name="_Toc12"/>
      <w:bookmarkEnd w:id="32"/>
      <w:bookmarkEnd w:id="33"/>
      <w:r>
        <w:rPr>
          <w:rtl w:val="true"/>
        </w:rPr>
        <w:t>ضرورت وجود زیبایی در زندگی بشر</w:t>
      </w:r>
      <w:bookmarkEnd w:id="34"/>
    </w:p>
    <w:p>
      <w:pPr>
        <w:pStyle w:val="BookText"/>
        <w:rPr/>
      </w:pPr>
      <w:r>
        <w:rPr>
          <w:rFonts w:ascii="IRNazanin" w:hAnsi="IRNazanin" w:eastAsia="IRNazanin"/>
          <w:color w:val="111111"/>
          <w:sz w:val="28"/>
          <w:sz w:val="28"/>
          <w:szCs w:val="28"/>
          <w:rtl w:val="true"/>
          <w:lang w:bidi="fa-IR"/>
        </w:rPr>
        <w:t>زیبایی در زندگی انسان، از نظر فطری و عقلی و احساسی، نقشی اساسی دارد و میتواند بر جسم و جان او، تأثیر مثبت فراوانی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زیبایی در طبیعت بازتاب یابد، سبب روشنی دیدگان و آرامش و شادی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خط، مینیاتور، صنایع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مایه لذت و سرگرمی است و گرمابخش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همسر درخشش یابد، سبب انس بیشتر و محبت افزونتر به او می‌شود و عاملی اثرگذار در تداوم وفاداری و پاکی چشم و دل است و اگر در ویژگیهای شایسته اخلاقی نمود یابد، موجب ایجاد شوق در آراسته شدن به آنها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برای انسان، نقشی عروج‌دهنده یا بازگرداننده به اصل خویش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واقع، تشخیص زیبایی و رفتن به دنبال آن، در روح ما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بسیار مهم برای خلق زیباییهایی که خداوند در طبیعت آفریده یا در درون ما به امانت نهاده، این است که روح در این دنیا بدون دریافت زیبایی نمیتواند آرام بگیرد و دوام بیاورد و انسان به داشتن ارتباط با زیبایی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زیبایی، روح در تاریکی و خشونت ماده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در چیرگی کمیتها و امتدادهای هم‌مسیر و یکنواخت، روح را در خود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انسان را از کمیت‌ها به کیفیت‌ها سوق می‌دهد تا زندگی‌اش معنا یابد</w:t>
      </w:r>
      <w:r>
        <w:rPr>
          <w:rFonts w:eastAsia="IRNazanin" w:cs="IRNazanin"/>
          <w:color w:val="111111"/>
          <w:sz w:val="28"/>
          <w:szCs w:val="28"/>
          <w:rtl w:val="true"/>
          <w:lang w:bidi="fa-IR"/>
        </w:rPr>
        <w:t>.</w:t>
      </w:r>
      <w:r>
        <w:rPr>
          <w:rStyle w:val="FootnoteAnchor"/>
          <w:rtl w:val="true"/>
        </w:rPr>
        <w:footnoteReference w:id="5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کاتسینگر درباره ضرورت وجود زیبایی در زندگی انسانها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جزء ضروری زندگی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با دم نامتناهی و بخشنده خود، رویههای ثابت و نظامهای بسته خودمحوری معنوی کذایی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نسبت به واقعیات فعلی، ضرورت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برای آن گروهی از ما گریزناپذیر شده که دیگر از نعمت زیستن در یک فرهنگ سنتی تمام‌عیار برخوردار نیستند؛ کسانی که در عوضِ قدم از قدم که برمیدارند با همهمه و هیاهو، زشتی و بیقوارگی، ابتذال و بی‌مایگی دنیایی روبه‌رو میشوند که روز به روز ماشینیتر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در گذشته، به هر صورت که بوده و هنوز هم درباره معدود قهرمانان معنوی روزگار ما، به هر صورت که باشد، برای بقیه ما واقعاً حیاتی است که آگاهانه به دنبال فضای مقدسی برای کوششهای معنوی‌مان باشیم و فعالانه چنین فضایی را پدید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دست‌کم به این معناست که به فهم اهمیت زیبایی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ما، تمیز صورتها از یکدیگر، اهمیت کاملاً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تمام صورتهایی که ما را احاطه کرده است و در آنها زندگی میکنیم، اعم از هنر، موسیقی، پوشاک و معماری،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از جانب این محیط، متوجه ماست و آن اینکه چنین محیطی، حساسیت ما را ـ حتی حساسیت عقلی ما را ـ با وارد کردن نوعی بی‌اعتنایی، زمختی و بیمایگی به آن، مسموم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در چنین زمینه و بافتی، اهمیت بسیار ویژهای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bookmarkStart w:id="35" w:name="pg3612_38281"/>
    </w:p>
    <w:p>
      <w:pPr>
        <w:pStyle w:val="BookText"/>
        <w:rPr/>
      </w:pPr>
      <w:bookmarkEnd w:id="35"/>
      <w:r>
        <w:rPr>
          <w:rFonts w:ascii="IRNazanin" w:hAnsi="IRNazanin" w:eastAsia="IRNazanin"/>
          <w:color w:val="111111"/>
          <w:sz w:val="28"/>
          <w:sz w:val="28"/>
          <w:szCs w:val="28"/>
          <w:rtl w:val="true"/>
          <w:lang w:bidi="fa-IR"/>
        </w:rPr>
        <w:t xml:space="preserve">قدر از طبیعت بکر و ضرب‌آهنگهای هر روزی زندگی دینی سنتی دورتر میشویم، اهمیت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منظر به اصطلاح هنری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میشود؛ چراکه امروزه صورتهای حامل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مجاری تقریباً گریزناپذیری برای تحقق بخشیدن به امانت معنوی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حاصل از درک زیبایی میتواند نقش روزنهای به سوی شهود حقیقت را ایفا کند و به کار عمق بخشیدن به فضیلت بیاید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36" w:name="__RefHeading___Toc4249198_2749589250"/>
      <w:bookmarkStart w:id="37" w:name="_Toc13"/>
      <w:bookmarkEnd w:id="36"/>
      <w:r>
        <w:rPr>
          <w:rtl w:val="true"/>
        </w:rPr>
        <w:t>نگاهی به پیشینه توجه به عنصر زیبایی و بحث درباره آن</w:t>
      </w:r>
      <w:bookmarkEnd w:id="37"/>
    </w:p>
    <w:p>
      <w:pPr>
        <w:pStyle w:val="BookText"/>
        <w:rPr/>
      </w:pPr>
      <w:r>
        <w:rPr>
          <w:rFonts w:ascii="IRNazanin" w:hAnsi="IRNazanin" w:eastAsia="IRNazanin"/>
          <w:color w:val="111111"/>
          <w:sz w:val="28"/>
          <w:sz w:val="28"/>
          <w:szCs w:val="28"/>
          <w:rtl w:val="true"/>
          <w:lang w:bidi="fa-IR"/>
        </w:rPr>
        <w:t xml:space="preserve">گرچه برای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توجه به عنصر زیبایی و بحث درباره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مدوّنی ارائه شده است، و پیشینه آن را به دوران یونان قدیم می‌رسانند، نباید از نظر پنهان داشت که توجه به عنصر زیبایی و هنر، و رویکرد زیبایی‌شناسانه آدمی به پدیده‌ها ، از آغاز پیدایش انسان، یعنی حضرت آدم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همراه او بوده است؛ چنان‌که گفته شده است حضرت آدم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این گونه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هابیل به دست قابیل را دید،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تَغَیَّرَتِ الْبِلَادُ وَ مَنْ عَلَیْهَا</w:t>
      </w:r>
    </w:p>
    <w:p>
      <w:pPr>
        <w:pStyle w:val="BookText"/>
        <w:rPr/>
      </w:pPr>
      <w:r>
        <w:rPr>
          <w:rFonts w:ascii="Amiri" w:hAnsi="Amiri" w:eastAsia="Amiri" w:cs="Amiri"/>
          <w:color w:val="111111"/>
          <w:sz w:val="28"/>
          <w:sz w:val="28"/>
          <w:szCs w:val="28"/>
          <w:rtl w:val="true"/>
          <w:lang w:bidi="ar-SA"/>
        </w:rPr>
        <w:t>فَوَجْهُ الْأَرْضِ مُغَبَرٌّ قَبِیحٌ</w:t>
      </w:r>
    </w:p>
    <w:p>
      <w:pPr>
        <w:pStyle w:val="BookText"/>
        <w:rPr/>
      </w:pPr>
      <w:r>
        <w:rPr>
          <w:rFonts w:ascii="Amiri" w:hAnsi="Amiri" w:eastAsia="Amiri" w:cs="Amiri"/>
          <w:color w:val="111111"/>
          <w:sz w:val="28"/>
          <w:sz w:val="28"/>
          <w:szCs w:val="28"/>
          <w:rtl w:val="true"/>
          <w:lang w:bidi="ar-SA"/>
        </w:rPr>
        <w:t>تَغَیَّرَ کُلُّ ذِی لَوْنٍ وَ طَعْمٍ</w:t>
      </w:r>
    </w:p>
    <w:p>
      <w:pPr>
        <w:pStyle w:val="BookText"/>
        <w:rPr/>
      </w:pPr>
      <w:r>
        <w:rPr>
          <w:rFonts w:ascii="Amiri" w:hAnsi="Amiri" w:eastAsia="Amiri" w:cs="Amiri"/>
          <w:color w:val="111111"/>
          <w:sz w:val="28"/>
          <w:sz w:val="28"/>
          <w:szCs w:val="28"/>
          <w:rtl w:val="true"/>
          <w:lang w:bidi="ar-SA"/>
        </w:rPr>
        <w:t>وَ قَلَّ بَشَاشَةُ الْوَجْهِ الْمَلِیحُ</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سرزمین‌ها و ساکنان آنها دگرگون شده است</w:t>
      </w:r>
    </w:p>
    <w:p>
      <w:pPr>
        <w:pStyle w:val="BookText"/>
        <w:rPr/>
      </w:pPr>
      <w:r>
        <w:rPr>
          <w:rFonts w:ascii="IRNazanin" w:hAnsi="IRNazanin" w:eastAsia="IRNazanin"/>
          <w:color w:val="111111"/>
          <w:sz w:val="28"/>
          <w:sz w:val="28"/>
          <w:szCs w:val="28"/>
          <w:rtl w:val="true"/>
          <w:lang w:bidi="fa-IR"/>
        </w:rPr>
        <w:t>و روی زمین، غبارآلود و زشت شد</w:t>
      </w:r>
    </w:p>
    <w:p>
      <w:pPr>
        <w:pStyle w:val="BookText"/>
        <w:rPr/>
      </w:pPr>
      <w:r>
        <w:rPr>
          <w:rFonts w:ascii="IRNazanin" w:hAnsi="IRNazanin" w:eastAsia="IRNazanin"/>
          <w:color w:val="111111"/>
          <w:sz w:val="28"/>
          <w:sz w:val="28"/>
          <w:szCs w:val="28"/>
          <w:rtl w:val="true"/>
          <w:lang w:bidi="fa-IR"/>
        </w:rPr>
        <w:t>هر آنچه رنگ و بویی دارد تغییر کرده است</w:t>
      </w:r>
    </w:p>
    <w:p>
      <w:pPr>
        <w:pStyle w:val="BookText"/>
        <w:rPr/>
      </w:pPr>
      <w:r>
        <w:rPr>
          <w:rFonts w:ascii="IRNazanin" w:hAnsi="IRNazanin" w:eastAsia="IRNazanin"/>
          <w:color w:val="111111"/>
          <w:sz w:val="28"/>
          <w:sz w:val="28"/>
          <w:szCs w:val="28"/>
          <w:rtl w:val="true"/>
          <w:lang w:bidi="fa-IR"/>
        </w:rPr>
        <w:t>و شادی چهره نمکین کم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در این شعر به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الوجه 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که بر نگاه زیبایی‌شناسانه او به پدیده‌ها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سرودن شعر از سوی او نشان از توجه وی به عنصر هنر و زیبایی است؛ چراکه شعر، مصداقی از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ادریس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نخستین کسی بود که خط نوشت و لباس دوخت و شهر بنا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کرد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چنانکه حضرت داوود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آوازی بسیار خوش و نیز از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همچنین همسو با ذوق زیبایی‌شناسانه حضرت سلیمان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اجنه برای او آنچه را که از محراب‌ها و تمثال‌ها و کاسه‌هایی مانند حوض‌ها و دیگ‌هایی بزرگ و ثابت می‌خواست، می‌ساختند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اوج هنر زیبایش را در ساختن کشتی به ظهور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زمان پیامبر اسلام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توجه به زیبایی، به صورت زیباترین و عالی‌ترین نمونه سخن فصیح و بلیغ، یعنی قرآن کریم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جنبه هنری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قرآن، نشانه ذوق زیبایی‌شناسانه والای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اگر او چنین ذوقی نداشت، شایسته دریافت آن سخنان زیبا نمی‌شد و امّا اگر بخواهیم برای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عنصر زیبایی و بحث درباره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تاریخی بازگو کنیم که در آن به صورت رسمی و مدون به عنصر زیبایی اهتمام ورزیده شده است، باید به عهد یونان قدیم بازگردیم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بشری، ابتدا در یونان باستان به تعریف زیبایی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درباره زیبایی محض و خود زیبایی کمتر سخن گفتهاند، بلکه بیشتر در مورد زیبایی هنری، اظهارنظر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یونان باستان دو نوع زیبایی را تحلیل کردهاند، یکی زیبایی هنری و دیگری زیبایی معنوی و اخلاقی که همان خیر اخلاقی را در برمیگرفته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اندیشمندان یونانی از سقراط و افلاطون و ارسطو، زیبایی اصیل را در عالم مُثُل و حقایق معقول پیدا کردند و ارسطو بیشتر بر عناصر هماهنگی، نظم و اندازه مناسب تأکید داشته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درباره زیبایی را فیثاغورس باز کرد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شناخت و تحسین هنر</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فلسفه هراکلیتوس جست؛ زیرا زمینه هنرهای زیبا، اصل ارتباط بشر و جهان است، چون هنرمند به جهان مینگرد و اشیا را در آینه هنر خود منعکس میکند و اولین کسی که در تاریخ فلسفه به این ارتباط بشر و جهان اشاره کرده است هراکلیتوس است که ضمناً از نظام و هماهنگی در جهان پر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bookmarkStart w:id="38" w:name="pg3612_38284"/>
    </w:p>
    <w:p>
      <w:pPr>
        <w:pStyle w:val="BookText"/>
        <w:rPr/>
      </w:pPr>
      <w:bookmarkEnd w:id="38"/>
      <w:r>
        <w:rPr>
          <w:rFonts w:ascii="IRNazanin" w:hAnsi="IRNazanin" w:eastAsia="IRNazanin"/>
          <w:color w:val="111111"/>
          <w:sz w:val="28"/>
          <w:sz w:val="28"/>
          <w:szCs w:val="28"/>
          <w:rtl w:val="true"/>
          <w:lang w:bidi="fa-IR"/>
        </w:rPr>
        <w:t xml:space="preserve">از اضداد در زندگی افراد بشر،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باز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مطالعات مدون فلسفی در مورد هنر با ارسطو آغاز 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میان فیلسوفان یونان باستان، شاید افلاطون مهمترین کسی باشد که در عالم زیباییشناسی باید از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رساله یا گفتارهایی که ویژه این موضوع باشد، ندارد، اما در فرصتهای متفاوت و زیادی، از زیبایی و هنر سخن به میان آورده است، از جمله در جلد اول از دوره کامل آثار افلاطون و نیز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در حقیقت، تقسیم زیبایی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آغاز میشود و از این نظر مکتب جمال، نخستین گامهای فکری خود را مدیون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افلاطون را از برخی جنبهها، پایهگذار زیباییشناسی فلسفی دانست؛ زیرا او مفاهیمی را گسترش داد که اساس تأملات بعدی در زیبایی‌شناسی قرار گرفت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فلسفه امر زیبا از زمان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باومگارتن،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از دوره روشنگری به بعد، زیباشناسی در زمره رشته‌های فلسفه درآمد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39" w:name="__RefHeading___Toc4249200_2749589250"/>
      <w:bookmarkStart w:id="40" w:name="_Toc14"/>
      <w:bookmarkEnd w:id="39"/>
      <w:r>
        <w:rPr>
          <w:rtl w:val="true"/>
        </w:rPr>
        <w:t>زیبایی جهان هستی و انسان</w:t>
      </w:r>
      <w:bookmarkEnd w:id="4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جهان هستی</w:t>
      </w:r>
    </w:p>
    <w:p>
      <w:pPr>
        <w:pStyle w:val="BookText"/>
        <w:rPr/>
      </w:pPr>
      <w:r>
        <w:rPr>
          <w:rFonts w:ascii="IRNazanin" w:hAnsi="IRNazanin" w:eastAsia="IRNazanin"/>
          <w:color w:val="111111"/>
          <w:sz w:val="28"/>
          <w:sz w:val="28"/>
          <w:szCs w:val="28"/>
          <w:rtl w:val="true"/>
          <w:lang w:bidi="fa-IR"/>
        </w:rPr>
        <w:t>جهان هستی در نگاه ما سرشار از حادثه‌ها، جنگها، سیلها، زلزلهها،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آتشفشانها و بیماریها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هیچ‌گاه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بودن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آنچه عارفان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ـ نظر ما را جلب نکرده است؛ چراکه در نگاه ما، پدیدههای یاد شده، جز زشتی و پلشتی نمیتواند باشد، پس برای حکم کردن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 اساس نگاه ژرف هستی‌شناسانه، همین عالم با همه بد و خوب و زشت و زیبا و جنگ و صلح و امنیت و ناامنی و سلامت و بیماری ـ در مجموع ـ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با همه این عیبها و بدی‌ها،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چراکه ـ از نگاه عرفا ـ شرّ و بدی لازمه شکلگیری این جهان و از عوامل تکامل آن ـ در مجموع و در کل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شرور نیز نقش و وظیفهای در هستی دارند که معمولاً از نگاه توده انسانها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 گفت، تلخیها و مصیبتها به آدمی کمک می‌کند تا استعدادهایش شکوفا و چشمش به روی حقیقتهای پنهان هستی گشوده شود و بر اثر بردباری در برابر آنها، به مقامهای والای معنوی برسد؛ دریچه کشف و اختراع برای غلبه بر مشکلات باز شود؛ و این دنیا را سرای اقامت دایم نپندارد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می‌گوییم تمامی هستی زیباست؛ یعنی تمامی هستی با تعادل و رو به جهتی است که هر کس با آن جهت و با آن زاویه دید، آشنا شود، تمامی رنج‌ها و زشتی‌ها و دردها را هم زیبا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تعادل و جهت را در جهان نمی‌بیند، زیبایی جهان را نمی‌فهمد و از این لذت و ابتهاج و سرور، سهمی ندارد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عالم و دو برابر آن را هم داشته باشد در رنج است، و درد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عظیمی او را در هم می‌شکند و سایه سنگینی حتی بر شکوفه‌های گیلاس و سیب و طلوع و غروب و صدای چلچله‌ها و پرواز‌های آرام، رنگ درد و پوچی و مرگ می‌زند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هنگامی که می‌گوییم زندگی زیباست؛ یعنی این زندگی با تمامی جنگ‌ها و جدال‌ها و محبت‌ها، با تمامی اشک‌ها و لبخندها، با تمامی امیدها و یأس‌ها، با تمامی شکست‌ها و پیروزی‌ها، با تمامی ظلم‌ها و مبارزه‌ها، با تمامی تضادها و تناقض‌هایش از تعادل و جهتی برخوردار است؛ تعادلی که با همین تدافع‌ها شکل می‌گیرد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فلوطین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و بدی در کل سودمند است؛ چراکه به عدالت، مجال تجلی میدهد و برای مقاصد دیگر نیز فایده دارد؛ زیرا به آدمی هشدار میدهد و عقل و فهم را بیدار میکند و ارزش فضیلت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 برای این منظور به وجود نیامده است، ولی چون پیدا شده است و هست، جهان از آن برای مقاصد خود سود میجوید</w:t>
      </w:r>
      <w:r>
        <w:rPr>
          <w:rStyle w:val="FootnoteAnchor"/>
          <w:rtl w:val="true"/>
        </w:rPr>
        <w:footnoteReference w:id="71"/>
      </w:r>
      <w:r>
        <w:rPr>
          <w:rFonts w:ascii="IRNazanin" w:hAnsi="IRNazanin" w:eastAsia="IRNazanin"/>
          <w:color w:val="111111"/>
          <w:sz w:val="28"/>
          <w:sz w:val="28"/>
          <w:szCs w:val="28"/>
          <w:rtl w:val="true"/>
          <w:lang w:bidi="fa-IR"/>
        </w:rPr>
        <w:t>و این نشان عظمت نیروی کیهان است که میتواند بدی را نیز به نحوی زیبا در خدمت خود قرار 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بسیاری از فیلسوفان و بزرگان، نه تنها این جهان را زیبا دانسته‌اند، بلکه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یعنی جهانی که ـ نه فقط زیبا،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بلکه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زیباتر از این،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 xml:space="preserve">امکان ندارد عالمی، زیباتر از اینکه هست ایجاد شود؛ چراکه اگر چنین چیزی ممکن بود و خداوند، نمیدانست ـ العیاذ بالله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میآمد و اگر میدانست،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آفریدنش نمیداشت،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لازم میآمد و اگر با وجود اینکه میدانست و قدرت داشت، آن را نیافرید،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میآمد و از آنجا که خداوند، از همه این عیبها و نقصها پیراسته است، پس آنچه آفریده است، زیباترین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p>
    <w:p>
      <w:pPr>
        <w:pStyle w:val="BookText"/>
        <w:rPr/>
      </w:pPr>
      <w:r>
        <w:rPr>
          <w:rFonts w:ascii="IRNazanin" w:hAnsi="IRNazanin" w:eastAsia="IRNazanin"/>
          <w:color w:val="111111"/>
          <w:sz w:val="28"/>
          <w:sz w:val="28"/>
          <w:szCs w:val="28"/>
          <w:rtl w:val="true"/>
          <w:lang w:bidi="fa-IR"/>
        </w:rPr>
        <w:t>بدان که خداوند، عالم را در نهایت زیبایی و استواری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ابوحامد 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امکان، شگفتتر از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زیباتر و نیکوتر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خداوند، آدم را بر صورت خودش آفریده و انسان، مجموع عالم است و علم خداوند به عالم، چیزی جز علم او به خودش نمیباشد؛ چراکه در وجود، جز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بر صورت او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جمال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زیباست و دوستدار زیبایی و هر که عالم را از این دیدگاه دوست بدارد، آن را 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حبّ الهی دوست میدارد و جز جمال الهی را دوست نمیدارد؛ زیرا جمال و زیبایی صنعت، به خود صنعت، نسبت داده نمیشود، بلکه به صانع و سازندهاش نسبت داده میشود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 عربی در تعلیل عرفانی بر این نکته که هستی، در نهایتِ زیبایی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صحیح از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جَمِیلٌ یُحِبُ الْجَمَال؛ 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پدیدآورنده عالَم بر صورت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در غایت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امکان، زیباتر و بدیع‌تر از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هستی، جمال ذاتی اوست و زیبایی آن، عین زیبایی پروردگار است و از اینجاست که عارفان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سرگشته و حیران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آینه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عارفان در آن، جز صورت حق نمی‌بینند و صورت حق نیز جمیل و زیباست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w:t>
      </w:r>
    </w:p>
    <w:p>
      <w:pPr>
        <w:pStyle w:val="BookText"/>
        <w:rPr/>
      </w:pPr>
      <w:r>
        <w:rPr>
          <w:rFonts w:ascii="IRNazanin" w:hAnsi="IRNazanin" w:eastAsia="IRNazanin"/>
          <w:color w:val="111111"/>
          <w:sz w:val="28"/>
          <w:sz w:val="28"/>
          <w:szCs w:val="28"/>
          <w:rtl w:val="true"/>
          <w:lang w:bidi="fa-IR"/>
        </w:rPr>
        <w:t>عنایت، احاطه و شامل بودن علم واجب تعالی بر همه هستی است و واجب است که همه هستی، مطابق آن باشد تا به زیباترین و نیکوترین صورت،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زیباترین و نیکوترین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ذات واجب تعالی و برآمده از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به دست حق، بر اساس زیباترین شکل، آفریده شده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انسان</w:t>
      </w:r>
    </w:p>
    <w:p>
      <w:pPr>
        <w:pStyle w:val="BookText"/>
        <w:rPr/>
      </w:pPr>
      <w:r>
        <w:rPr>
          <w:rFonts w:ascii="IRNazanin" w:hAnsi="IRNazanin" w:eastAsia="IRNazanin"/>
          <w:color w:val="111111"/>
          <w:sz w:val="28"/>
          <w:sz w:val="28"/>
          <w:szCs w:val="28"/>
          <w:rtl w:val="true"/>
          <w:lang w:bidi="fa-IR"/>
        </w:rPr>
        <w:t xml:space="preserve">اهمیت انسان و جایگاه بی‌بدیل او در هستی، اقتضا داشت در کنار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نیز به صورت جداگانه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آدمی دریابد موجودی زیباست، اثر فراوانی در ایجاد خودباوری و اعتماد به نفس در او داشته، سبب می‌شود در خود احساس شخصیت کند و در پی آن، به سوی پاکی‌ها و خوبی‌ها سوق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اثر هنری بزرگ خداست، و صرف‌نظر از شاهکارهای نهفته در ساحت روحی او ـ که بر اساس آن، دورنمایی از جمال پروردگارش است ـ جسم او نیز از حیث ساختار و چگونگی ترکیب‌بندی؛ اعتدال؛ برخوردار بودن از اجزایی بدون جایگزین؛ توانمندی فوق‌العاده در هماهنگی با محیط زندگی؛ قدرت مبارزه با انواع بیماری‌ها؛ قابلیت برخورداری از انواع بی‌پایان حرکات ورزشی و رفتارهای نمایشی؛ و ده‌ها شگفتی دیگر، شاهکار آفرینش و تندیس هنری برآمده از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شکسپیر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اثر هنری‌ای است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لحاظ عقل آن‌قدر شریف؛ در استعداد آن‌قدر نامحدود؛ در صورت و حرکات آن‌قدر تحسین‌آمیز و چابک؛ در عمل چون فرشتگان؛ در فهم مانند خداوند؛ و در حقیقت زیباترین موجود جهان و اشرف مخلوقات است</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قرآن کریم از آفریده شدن انسان در زیباترین شکل ممکن خبر داده،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 به راستی که انسان را در زیباترین اعتدال آٰفریدیم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bookmarkStart w:id="41" w:name="pg3612_38290"/>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درآوردن چیزی به صورت مناسب، و نظام معتدل و کیفیت شایسته است و گستردگی مفهوم آن، اشاره به این است که خداوند انسان را از هر نظر، موزون و شایسته آفرید، هم از نظر جسمی و هم از نظر روحی و عقلی؛ چراکه هرگونه استعدادی را در وجود او قرار داده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طبرسی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انسان‌ها را در زیباترین و نیکوترین سیما و سیرت پدید آورد و نظام بخشید، و آدمی را در زیباترین و نیکوترین قامت و اعضا و دستگاه‌های جسمی، و بهترین شرایط روحی و معنوی و روانی به وجود آورد و به او نعمت خرد و اندیشه و بیان و قدرت مدیریت ارزانی داشت و بدین وسیله او را از دیگر جانداران ممتاز گردانید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42" w:name="__RefHeading___Toc4249202_2749589250"/>
      <w:bookmarkStart w:id="43" w:name="_Toc15"/>
      <w:bookmarkEnd w:id="42"/>
      <w:r>
        <w:rPr>
          <w:rtl w:val="true"/>
        </w:rPr>
        <w:t>خداوند، زیبا و سرچشمه زیباییها</w:t>
      </w:r>
      <w:bookmarkEnd w:id="43"/>
    </w:p>
    <w:p>
      <w:pPr>
        <w:pStyle w:val="BookText"/>
        <w:rPr/>
      </w:pPr>
      <w:r>
        <w:rPr>
          <w:rFonts w:ascii="IRNazanin" w:hAnsi="IRNazanin" w:eastAsia="IRNazanin"/>
          <w:color w:val="111111"/>
          <w:sz w:val="28"/>
          <w:sz w:val="28"/>
          <w:szCs w:val="28"/>
          <w:rtl w:val="true"/>
          <w:lang w:bidi="fa-IR"/>
        </w:rPr>
        <w:t xml:space="preserve">یکی از موضوعات محوری در قلمروی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خداوند هم زیباست و هم سرچشمه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افزون بر آنکه خداوند در ذات، صفت، اسم و فعل خویش، زیباست، تمام زیباییهای آفرینش نیز تجلی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زیبایی او محرز است، زیرا آفرینش او زیباست و این آفرینش، شبیه و به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منبع اولیه امر، باید خود،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آفرینش عالم، این چنین شایسته خداوند بود که نه تنها آن را تا جایی که ممکن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 خوب، بلکه تا حد امکان زیبا نیز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از این منظر، زیبایی مخلوقات چیزی جز شباهت آنها با زیبایی الهی نیست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افلاطون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زیبایی، موجودی سرمدی است که نه به وجود میآید و نه از میان میرود و نه بزرگ‌تر میگردد و نه کوچک‌تر، و چنان نیست که از لحاظی زیبا باشد و از لحاظی زشت یا گاه زیبا باشد و گاه نازیبا، یا در مقایسه با چیزی، زیبا باشد و در مقایسه با چیزی، نازیبا، یا در مکانی زیبا باشد و در مکانی زشت، یا به دیده گروهی، زیبا بنماید و به دیده گروهی دیگر زشت، یا جزئی از آن زیبا باشد و جزئی نازیبا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آن زیبایی به دیده کسی که سعادت دیدار آن نصیبش شده است، چون زیبایی چهرهای یا دستی یا عضوی از اعضای تن، یا مانند زیبایی سخنی یا دانشی یا زیبایی موجودی از موجودات زمینی یا آسمانی، نمودار نخواهد شد، بلکه چیزی است در خویشتن و برای خویشتن، که همواره همان میماند و هرگز دگرگونی نمیپذیرد و همه چیزهای زیبا فقط بدان سبب که بهرهای از او دارند، زیبا هستند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باری هر مخلوقی، تجلی خدا، یعنی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تجلی خدا،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 موجودی و همچنین کل بنای عالم، یک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مخلوقی به واسطه نورانیتش اشاره به مبدأ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آنچه ظاهر میشود، نمادی از زیبایی مطلق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صورتهایی مرئی، تصاویری از زیبایی نامرئیاند که علم پیشین الهی به واسطه آنها روح آدمی را به زیبایی نامرئی و محض خود، باز فرامیخواند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سخنان بزرگان دین اسلام، به زیباییِ خداوند و اینکه او سرچشمه زیبایی‌هاست توجه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محمود کاشانی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حقیقی، صفت ازلی خداوند است، که حضرتش آن را در ذات خویش مشاهده کرد، آن‌گاه خواست که این زیبایی را در بیرون از ذات خویش و در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پس جهان را آفرید و این جهان نیز در حقیقت، آیینه زیبایی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جمیل حقیقی، خداوند است و هر زیبایی که در هستی مشاهده میشود، زیبایی خود را از او گرفته و پرتوی از زیبایی اوست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همچنین در سخنان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نیایشهای به جا مانده از آنان، بر مسئله زیبا بودن خدا، تأکید و توجه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نمونهها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جَمِیلٌ یُحِبُّ الْجَمَال؛ همانا که خداوند، زیباست، و زیبایی را دوست دارد</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bookmarkStart w:id="44" w:name="pg3612_38293"/>
    </w:p>
    <w:p>
      <w:pPr>
        <w:pStyle w:val="BookText"/>
        <w:rPr/>
      </w:pPr>
      <w:bookmarkEnd w:id="44"/>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لَبِسَ البَهْجَة وَ الْجَمال؛ منزه است خداوندی که لباس بهجت و زیبایی پوشیده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الْبَهِیُّ فی جَمالِک؛ و تویی فروغ اعلی در زیبایی خود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جَلیلُ یا جَمال، ای صاحب جلال و جمال</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تَحْجُبْ مُشْتَاقِیکَ عَنِ النَّظَرِ إِلَی جَمِیلِ رُؤْیَتِک؛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مشتاقان جمالت را از نظر به دیدار زیبایت، محجوب و محروم مفرما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الْعُقُولُ عَنْ إِدْرَاکِ کُنْهِ جَمَالِک؛ خدایا عقلها از ادراک ژرفای زیبایی تو ناتوان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مِنْ جَمَالِکَ بِأَجْمَلِهِ وَ کُلُّ جَمَالِکَ جَمِیلٌ اللَّهُمَّ إِنِّی أَسْأَلُکَ بِجَمَالِکَ کُلِّهِ؛ خدایا من از تو درخواست میکنم از زیباترین جمالت، و همه جمال تو زیباست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من از تو درخواست میکنم همه جمالت را</w:t>
      </w:r>
      <w:r>
        <w:rPr>
          <w:rFonts w:eastAsia="Amiri" w:cs="Amiri" w:ascii="Amiri" w:hAnsi="Amiri"/>
          <w:color w:val="111111"/>
          <w:sz w:val="28"/>
          <w:szCs w:val="28"/>
          <w:rtl w:val="true"/>
          <w:lang w:bidi="ar-SA"/>
        </w:rPr>
        <w:t>».</w:t>
      </w:r>
      <w:r>
        <w:rPr>
          <w:rStyle w:val="FootnoteAnchor"/>
          <w:rtl w:val="true"/>
        </w:rPr>
        <w:footnoteReference w:id="90"/>
      </w:r>
    </w:p>
    <w:p>
      <w:pPr>
        <w:pStyle w:val="Heading3"/>
        <w:numPr>
          <w:ilvl w:val="2"/>
          <w:numId w:val="1"/>
        </w:numPr>
        <w:rPr/>
      </w:pPr>
      <w:bookmarkStart w:id="45" w:name="__RefHeading___Toc4249204_2749589250"/>
      <w:bookmarkStart w:id="46" w:name="_Toc16"/>
      <w:bookmarkEnd w:id="45"/>
      <w:r>
        <w:rPr>
          <w:rtl w:val="true"/>
        </w:rPr>
        <w:t>بخش دوم</w:t>
      </w:r>
      <w:r>
        <w:rPr>
          <w:rtl w:val="true"/>
        </w:rPr>
        <w:t xml:space="preserve">: </w:t>
      </w:r>
      <w:r>
        <w:rPr>
          <w:rtl w:val="true"/>
        </w:rPr>
        <w:t>حماسه عاشورا و موضوع زیبایی‌شناسی</w:t>
      </w:r>
      <w:bookmarkEnd w:id="46"/>
    </w:p>
    <w:p>
      <w:pPr>
        <w:pStyle w:val="Heading4"/>
        <w:numPr>
          <w:ilvl w:val="3"/>
          <w:numId w:val="1"/>
        </w:numPr>
        <w:rPr/>
      </w:pPr>
      <w:bookmarkStart w:id="47" w:name="__RefHeading___Toc4249206_2749589250"/>
      <w:bookmarkStart w:id="48" w:name="_Toc17"/>
      <w:bookmarkEnd w:id="47"/>
      <w:r>
        <w:rPr>
          <w:rtl w:val="true"/>
        </w:rPr>
        <w:t>تأملی در سمت و سوی بحث زیبایی‌شناسی حماسه عاشورا</w:t>
      </w:r>
      <w:bookmarkEnd w:id="48"/>
    </w:p>
    <w:p>
      <w:pPr>
        <w:pStyle w:val="BookText"/>
        <w:rPr/>
      </w:pPr>
      <w:r>
        <w:rPr>
          <w:rFonts w:ascii="IRNazanin" w:hAnsi="IRNazanin" w:eastAsia="IRNazanin"/>
          <w:color w:val="111111"/>
          <w:sz w:val="28"/>
          <w:sz w:val="28"/>
          <w:szCs w:val="28"/>
          <w:rtl w:val="true"/>
          <w:lang w:bidi="fa-IR"/>
        </w:rPr>
        <w:t xml:space="preserve">گرچه سمت و سوی اصلی بحث در زیبایی‌شناسی حماسه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نشده، بخشی از مباحث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bookmarkStart w:id="49" w:name="pg3612_38294"/>
    </w:p>
    <w:p>
      <w:pPr>
        <w:pStyle w:val="BookText"/>
        <w:rPr/>
      </w:pPr>
      <w:bookmarkEnd w:id="49"/>
      <w:r>
        <w:rPr>
          <w:rFonts w:ascii="IRNazanin" w:hAnsi="IRNazanin" w:eastAsia="IRNazanin"/>
          <w:color w:val="111111"/>
          <w:sz w:val="28"/>
          <w:sz w:val="28"/>
          <w:szCs w:val="28"/>
          <w:rtl w:val="true"/>
          <w:lang w:bidi="fa-IR"/>
        </w:rPr>
        <w:t xml:space="preserve">چراکه از دیدگاه اسلام، زیبایی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نبوده، زیبایی‌هایی به مراتب جذّاب‌تر و دلربا‌تر از زیبایی‌های حسّی، یعنی زیبایی‌های معنوی نیز وجود دارد که بسی مهم و درخور توجه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اثر در کنار پرداختن به زیبایی‌های حسّی و استتیک،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رجز، سخنوری، تعزیه، آوای خوش، خط،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زیبایی‌های معنوی ـ که در اخلاق و رفتار نیک نمود می‌یابد ـ نیز اشاره شده است</w:t>
      </w:r>
      <w:r>
        <w:rPr>
          <w:rFonts w:eastAsia="IRNazanin" w:cs="IRNazanin"/>
          <w:color w:val="111111"/>
          <w:sz w:val="28"/>
          <w:szCs w:val="28"/>
          <w:rtl w:val="true"/>
          <w:lang w:bidi="fa-IR"/>
        </w:rPr>
        <w:t>.</w:t>
      </w:r>
    </w:p>
    <w:p>
      <w:pPr>
        <w:pStyle w:val="Heading4"/>
        <w:numPr>
          <w:ilvl w:val="3"/>
          <w:numId w:val="1"/>
        </w:numPr>
        <w:rPr/>
      </w:pPr>
      <w:bookmarkStart w:id="50" w:name="__RefHeading___Toc4249208_2749589250"/>
      <w:bookmarkStart w:id="51" w:name="_Toc18"/>
      <w:bookmarkEnd w:id="50"/>
      <w:r>
        <w:rPr>
          <w:rtl w:val="true"/>
        </w:rPr>
        <w:t>نقش زیباییها در جاودانگی عاشورا</w:t>
      </w:r>
      <w:bookmarkEnd w:id="51"/>
    </w:p>
    <w:p>
      <w:pPr>
        <w:pStyle w:val="BookText"/>
        <w:rPr/>
      </w:pPr>
      <w:r>
        <w:rPr>
          <w:rFonts w:ascii="IRNazanin" w:hAnsi="IRNazanin" w:eastAsia="IRNazanin"/>
          <w:color w:val="111111"/>
          <w:sz w:val="28"/>
          <w:sz w:val="28"/>
          <w:szCs w:val="28"/>
          <w:rtl w:val="true"/>
          <w:lang w:bidi="fa-IR"/>
        </w:rPr>
        <w:t>از آنجا که زیبایی، به جان مینشیند، و دل را مسخر میکند و در ذهن جای میگیرد، جاودانه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رمز جاودانگیاش را با خود همراه دارد؛ چراکه جذاب است، دلبری میکند، زلال و بیآلایش است و پاسخی به یکی از حیاتیترین نیاز روحی و روانی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ذوق سلیمی، زیبایی را گرامی میدارد و هر طبع لطیفی، ستایشگر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مانا باشد؛ چراکه همه عناصر مانایی را ـ چنانکه اکنون از برخی از آنها یاد شد ـ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زیبایی وجود پیدا میکند، یک نیروی جاذبهای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زیبایی وجود دارد، عشق و طلب نیز در یک موجود دیگر وجود دارد، حرکت و جنبش وجود دارد، یعنی خود زیبایی، موجب حرکت و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عقیده فلاسفه الهی، تمام حرکتهایی که در این عالم هست، مولود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جا که زیبایی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هست، جاذبه وجود دارد، ستایش و تقدیس، وجود دارد و زیبایی به دنبال خودش ستایش و تقدیس میآورد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باری زیبایی، از این نظر که آدمی را مجذوب و مسحور خویش می‌کند، قلب و جان و ذهن ـ و حتی جسم انسان را ـ به سوی خود میکشد و او را به تعظیم و تکریم و دلدادگی ـ و حتی سرسپردگی ـ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توانمندی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بقای او را تضمین میکند و از او عنصری پایدار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ماجرای عاشورا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پس از گذشت هزار و اندی سال، همچنان حادثه عاشورا تازه است و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دلبری میکند و میلیونها عاشق، سر بر آستان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مینهند و جان برای فدا شدن عرضه میدارند، خبر از قدرت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حسینی، قرنهاست دل و جان عاشقان را آن‌چنان می‌ستاند که بیآنکه حتی خود بخواهند، به سوی مجلس او میدوند و در محرم برایش بیرق عزا نصب میکنند و برای او میگریند و بیقراری‌ها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نقش زیباییها در جاودانگی عاشورا آشکار میشود و چنین فهمیده می‌شود که حادثه خونین عاشورا، مانایی خود را وامدار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زیباترین شکل ممکن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سید 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پاکنژاد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نیم متر چوب و نیم متر پارچه سیاه، میتوان موجی از احساسات بی‌دریغ درباره بزرگ‌سالار شهیدان مشاهده کرد که در هیچ جا نمونهای از آن دیده نمیشود، 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حالی که برای تشکیل اجتماع حتی کوچکی، باید متحمل زحمات زیادی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املاک موقوفه حسینی، ساختمان حسینیهها، اطعام و اکرامها، نذرها و زیارت رفتنها و اجتماعات مذهبی و همه مخارجی که طی ماه و سال به عناوین مختلف در راه سالار شهیدان به مصرف میرسد، آیا میدانید که مردم به طور متوسط، در دو ماه محرم و صفر، به اندازه بودجه یک مملکتی، بدون زور و سرنیزه و مأمور و بازرس و تشکیل کمیسیون در این باره، پول میدهند، مردمی که هنگام عزاداری عزیزانشان، از خطبای اسلامی، استدعا میکنند برای آرامش خاطر آزردهشان، مصائب حسینی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برخی قریههای دوردست کشور ایران بروید، از دور خانههایی چند، خراب و خشتی میبینید، که در میان آن، یک عمارت قشنگ و تمییز میدرخشد، که اگر بپرسید از کیست؟ جواب خواهید شنید از حسین، به نام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پسرها و دخترهایی که شبهای هجر را گذرانده و با تحمل رنجها و نشستن انتظارها، توانستهاند به وصال امیدوار گردند که ناگهان نگاهشان به تقویم میافتد یا پدر، آهسته در گوششان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هر ساعتی از هجر، هزاران سال است، اما توجه دارید که همان‌گونه که عید فروردین، زمین و زمان، نو میشود، اینک همان زمین و زمان، لباس ماتم میپوشد؛ ماه محرم رسید و همه چیز عزادار و سیاه‌پوش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یا شنیدن این کلمه ـ محرم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را که امکان نداشت، جز با شمشیر و مرگ، شیاری بپذیرد، وصلها، عشقها، امید و آرزوها، همه و همه را به خاطر ضجههای کودکان و ناکامی زنان و اسیری درماندگان، بدون کوچکترین تأمل و اظهار عدم رضایتی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bookmarkStart w:id="52" w:name="pg3612_38297"/>
    </w:p>
    <w:p>
      <w:pPr>
        <w:pStyle w:val="BookText"/>
        <w:rPr/>
      </w:pPr>
      <w:bookmarkEnd w:id="52"/>
      <w:r>
        <w:rPr>
          <w:rFonts w:ascii="IRNazanin" w:hAnsi="IRNazanin" w:eastAsia="IRNazanin"/>
          <w:color w:val="111111"/>
          <w:sz w:val="28"/>
          <w:sz w:val="28"/>
          <w:szCs w:val="28"/>
          <w:rtl w:val="true"/>
          <w:lang w:bidi="fa-IR"/>
        </w:rPr>
        <w:t>تعطیل و به روزهای دیگر واگذار مینمایند و در عوض، به محرم و عزاداری و احیای شعائر آن میپردارند و آیا آن همه ارادت و سر سپردگی و بذل پول و چشم‌پوشی از بسیاری از خواستههای لذیذ نفسانی، جز در پرتوی فروغ آن همه زیباییها که از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نمود، و جز به دلیل قدرت فوق‌العاده آن زیبایی‌ها، امکان‌پذیر می‌شود؟ مردمی که نام حسین را هنگام ماتم و عزا به عنوان مرهم و درمان، و زمان عروسی، به جای گذشتها و امیدها پذیرفته و قرار دادهاند، ناخواسته از تأثیرپذیری و تمکین خویش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مردم، همه عطشان ستایش آن شخصیت زیبایی هستند که لب تشنه با خود مقدار بسیاری انرژی معنوی در دل خاک جای داد و امروز گنبد زیبایش چون آیینه میدرخشد، که درخشش آن، چشم هر ستمگری را میسوزاند و هر ستم‌دیدهای را مرهمی بر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تربتی است که همانند معدن مغناطیس، افراد عاشق را که قابل جذبند، مانند ذرات کوچک آهن به سوی خود جذب میکند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53" w:name="__RefHeading___Toc4249210_2749589250"/>
      <w:bookmarkStart w:id="54" w:name="_Toc19"/>
      <w:bookmarkEnd w:id="53"/>
      <w:r>
        <w:rPr>
          <w:rtl w:val="true"/>
        </w:rPr>
        <w:t>نهضت عاشورا به مثابه هنر</w:t>
      </w:r>
      <w:bookmarkEnd w:id="54"/>
    </w:p>
    <w:p>
      <w:pPr>
        <w:pStyle w:val="BookText"/>
        <w:rPr/>
      </w:pPr>
      <w:r>
        <w:rPr>
          <w:rFonts w:ascii="IRNazanin" w:hAnsi="IRNazanin" w:eastAsia="IRNazanin"/>
          <w:color w:val="111111"/>
          <w:sz w:val="28"/>
          <w:sz w:val="28"/>
          <w:szCs w:val="28"/>
          <w:rtl w:val="true"/>
          <w:lang w:bidi="fa-IR"/>
        </w:rPr>
        <w:t>وجود عناصر و درون‌مایه‌های زیبا و جذابی مانند اخلاص، بصیرت، شجاعت، عقلانیت، عشق، ایثار، ستم‌ستیزی، اصلاح‌طلبی و خیرخواهی در نهضت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آن را به بزرگ‌ترین رویداد هنری تاریخ تبدیل ساخت و مگر نه آن است که هنر راستین و اصیل را ـ که در حماسه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عاشورا به صورت رفتار و ویژگی‌هایی برآمده از عقلانیت محض و عشق صِرف تجلّی نمود ـ باید در قابلیت آن در ایجاد دگرگونی معنوی در ذهن و روان انسان‌ها و جهت‌دهی درست به اندیشه های آنان و نیز در بر انگیختن آدمیان و رهانیدن آنها از ورطه سستی و رخوت و کوتاهی جویا شد و اینکه هر اثر هنری که فاقد امور یاد شده باشد یا ـ در حقیقت ـ اثر هنری نیست یا اثر هنریِ درخور توجه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چگونه می‌توان نقاشی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خط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معماری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اما نهضت سنجیده و عاشقانه‌ای که از دانش و خِرد، مایه گرفت، و به زیبایی درخشید، و دل های زیبایی‌گرا و زیبایی‌شناس ِ بی‌شماری را مجذوب و سرگشته خود نمود، و به رغم آن همه بدخواهی‌ها و دشمنی‌ها، جاودانه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شخص است که در آن، در حالی که همه شرایط ظاهری به ناکامی و ناتمامی این اقدام شهادت می‌دهد و عُقلای قوم، پرهیز از این اقدام را توصیه می‌کنند، وی آن را چنان با قوانین زیبامحور و اصولی هماهنگ با فطرت و وجدان همه انسان‌ها، همسو می‌کند که با وجود تعداد کم یاران و انبوه دشمنان و دشواری فوق‌العاده اوضاع و سرانجام، شهادت او و همه یارانش و اسارت بازماندگانش، برای همیشه پیروز میدان می‌شود، قرن‌ها دلربایی می‌کند، به انسان های بی‌شماری، زیستن و مردنی زیبا می‌آموزد و هر سال بر رونق و جلوه‌اش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آن است که شخص بی‌هیاهوی سیاسی و خودنمایی شیطانی، برای خدا به جهاد برخیزد و خود را فدای هدف کند، نه هوا و این، هنر مردان خداست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هنر از نگاه کسانی چون افلاطون، دوختنِ دیده به جمال ابدی و در نتیجه، آفریدن زیبایی است، دینداری، الحق، که از زیباترین هنرهاست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اگر از دیدگاه‌های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عبارت از کوشش است برای ایجاد یک عالم ایده‌آل، یک عالم صور و عواطف بی‌آلایش در کنار عالم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دینداران در ذات و باطن همین عالم، آن عالَم ایدئال را می‌بینند و عمیق‌ترین احساسات و عواطف پرشور و التهاب را در پای آن نثار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در این راه داد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بقضاءِک؛ و زینب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اساساً اگر قیام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هنری محروم بود، چگونه می‌توانست خاستگاه آفرینش انواع هنرها شود؟ هنر گریستن بر مظلومیتش را بیافریند، سرچشمه‌ای برای سرودن انواع شعرهای آیینی شود، به آفرینش انواع حماسه‌سرایی‌ها بینجامد، انسان های آزاده و ستم‌ستیز و شهادت‌طلب بپرورد و به هزاران انسان زیبایی‌جو، آیین دلبری بیاموزد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لطیفه‌ای است نهانی که عشق از او خیزد</w:t>
      </w:r>
    </w:p>
    <w:p>
      <w:pPr>
        <w:pStyle w:val="BookText"/>
        <w:rPr/>
      </w:pPr>
      <w:r>
        <w:rPr>
          <w:rFonts w:ascii="IRNazanin" w:hAnsi="IRNazanin" w:eastAsia="IRNazanin"/>
          <w:color w:val="111111"/>
          <w:sz w:val="28"/>
          <w:sz w:val="28"/>
          <w:szCs w:val="28"/>
          <w:rtl w:val="true"/>
          <w:lang w:bidi="fa-IR"/>
        </w:rPr>
        <w:t>که نام آن، نه لب لعل و خطّ زنگاری‌ست</w:t>
      </w:r>
    </w:p>
    <w:p>
      <w:pPr>
        <w:pStyle w:val="BookText"/>
        <w:rPr/>
      </w:pPr>
      <w:r>
        <w:rPr>
          <w:rFonts w:ascii="IRNazanin" w:hAnsi="IRNazanin" w:eastAsia="IRNazanin"/>
          <w:color w:val="111111"/>
          <w:sz w:val="28"/>
          <w:sz w:val="28"/>
          <w:szCs w:val="28"/>
          <w:rtl w:val="true"/>
          <w:lang w:bidi="fa-IR"/>
        </w:rPr>
        <w:t>جمال شخص، نه چشم است و زلف و عارض و خال</w:t>
      </w:r>
    </w:p>
    <w:p>
      <w:pPr>
        <w:pStyle w:val="BookText"/>
        <w:rPr/>
      </w:pPr>
      <w:r>
        <w:rPr>
          <w:rFonts w:ascii="IRNazanin" w:hAnsi="IRNazanin" w:eastAsia="IRNazanin"/>
          <w:color w:val="111111"/>
          <w:sz w:val="28"/>
          <w:sz w:val="28"/>
          <w:szCs w:val="28"/>
          <w:rtl w:val="true"/>
          <w:lang w:bidi="fa-IR"/>
        </w:rPr>
        <w:t>هزار نکته در این کار و بار دلداری‌ست</w:t>
      </w:r>
    </w:p>
    <w:p>
      <w:pPr>
        <w:pStyle w:val="BookText"/>
        <w:rPr/>
      </w:pPr>
      <w:r>
        <w:rPr>
          <w:rFonts w:ascii="IRNazanin" w:hAnsi="IRNazanin" w:eastAsia="IRNazanin"/>
          <w:color w:val="111111"/>
          <w:sz w:val="28"/>
          <w:sz w:val="28"/>
          <w:szCs w:val="28"/>
          <w:rtl w:val="true"/>
          <w:lang w:bidi="fa-IR"/>
        </w:rPr>
        <w:t>قلندران حقیقت به نیم جو نخرند</w:t>
      </w:r>
    </w:p>
    <w:p>
      <w:pPr>
        <w:pStyle w:val="BookText"/>
        <w:rPr/>
      </w:pPr>
      <w:r>
        <w:rPr>
          <w:rFonts w:ascii="IRNazanin" w:hAnsi="IRNazanin" w:eastAsia="IRNazanin"/>
          <w:color w:val="111111"/>
          <w:sz w:val="28"/>
          <w:sz w:val="28"/>
          <w:szCs w:val="28"/>
          <w:rtl w:val="true"/>
          <w:lang w:bidi="fa-IR"/>
        </w:rPr>
        <w:t>قبای اطلس آن کس که از هنر عاری‌ست</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bookmarkStart w:id="55" w:name="pg3612_38300"/>
    </w:p>
    <w:p>
      <w:pPr>
        <w:pStyle w:val="Heading4"/>
        <w:numPr>
          <w:ilvl w:val="3"/>
          <w:numId w:val="1"/>
        </w:numPr>
        <w:rPr/>
      </w:pPr>
      <w:bookmarkStart w:id="56" w:name="__RefHeading___Toc4249212_2749589250"/>
      <w:bookmarkStart w:id="57" w:name="_Toc20"/>
      <w:bookmarkEnd w:id="55"/>
      <w:bookmarkEnd w:id="56"/>
      <w:r>
        <w:rPr>
          <w:rtl w:val="true"/>
        </w:rPr>
        <w:t>شناخت زیبایی‌های عاشورایی به قرینه تقابل</w:t>
      </w:r>
      <w:bookmarkEnd w:id="57"/>
    </w:p>
    <w:p>
      <w:pPr>
        <w:pStyle w:val="BookText"/>
        <w:rPr/>
      </w:pPr>
      <w:r>
        <w:rPr>
          <w:rFonts w:ascii="IRNazanin" w:hAnsi="IRNazanin" w:eastAsia="IRNazanin"/>
          <w:color w:val="111111"/>
          <w:sz w:val="28"/>
          <w:sz w:val="28"/>
          <w:szCs w:val="28"/>
          <w:rtl w:val="true"/>
          <w:lang w:bidi="fa-IR"/>
        </w:rPr>
        <w:t>زیبایی را از دو راه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توجه به نفس زیبایی و شناخت آن بر اساس ذوق لطیف و طبع ظریف و فطرتی سلیم، و دیگر، به قرینه تقابل و از راه توجه به واژه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مثلاً شخص با درک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درمی‌یابد مفهوم مقابل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زیباست یا با توجه به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عیسی مسیح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أَدَّبَکَ قَالَ مَا أَدَّبَنِی أَحَدٌ رَأَیْتُ قُبْحَ الْجَهْلِ فَجَانَبْتُه؛ چه کسی تو را ادب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مرا ادب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نادانی را دیدم، پس از آن دوری گزیدم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جانب مقابل آن، که ادب باشد، رفتم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محمد بن حنفیه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از که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 نفس خود، ادب را فراگرفتم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آنچه را از صاحبان خِرد و بصیرت زیبا یافتم، از آن پیروی کردم، و آنچه از نادانان به عنوان ویژگی و رفتارهای زشت دیدم، از آنها دوری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گنج های دانش راه یافتم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قرینه تقابل در شناخت زیبایی، از راه توجه به واژه مقابل آن، یعنی زشتی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خوبی و پسندیدگی را به صورتی مجسم می‌دیدید، هر آینه آن را به صورت مردی زیبا و نیکوروی می‌یافتید، که برای نظاره‌کنندگان، بهجت‌بخش و مسرّت‌آفرین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bookmarkStart w:id="58" w:name="pg3612_38301"/>
    </w:p>
    <w:p>
      <w:pPr>
        <w:pStyle w:val="BookText"/>
        <w:rPr/>
      </w:pPr>
      <w:bookmarkEnd w:id="58"/>
      <w:r>
        <w:rPr>
          <w:rFonts w:ascii="IRNazanin" w:hAnsi="IRNazanin" w:eastAsia="IRNazanin"/>
          <w:color w:val="111111"/>
          <w:sz w:val="28"/>
          <w:sz w:val="28"/>
          <w:szCs w:val="28"/>
          <w:rtl w:val="true"/>
          <w:lang w:bidi="fa-IR"/>
        </w:rPr>
        <w:t>بود و اگر زشتی و نکوهیدگی را به صورتی مجسم می‌دیدید، هر آینه آن را به صورت مردی زشت و کریه‌المنظر می‌یافتید که دل‌ها از او می‌رمید و در برابر آن، چشم‌ها و نگاه‌ها به زیر می‌آمد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آنچه تاکنون گفته شد، می‌توان دریافت که صرف‌نظر از نگاه مستقیم ما به زیبایی های اخلاقی و رفتاری سیدالشهدا و یارانش در روز عاشورا ـ که موجب گرایش ما به سوی این زیبایی‌ها می‌شود ـ، توجه به پلشتی‌ها و ناهنجاری‌ها و زشتی‌هایی که از سوی دشمنان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تجلی یافت، نیز مایه بیزاری ما از این زشتی‌ها شده، در نتیجه باز هم به طور غیر مستقیم، ما را به سمت زیبایی‌های اخلاقی و رفتاری سید الشهدا و یارانش سوق می‌دهد؛ چراکه بر اساس قرینه تقابل، پی بردن به زشتی کردار یزید و یزیدیان، موجب اثبات زیبایی کردار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توجه می‌کند، بی‌اختیار به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 و آنکه به درک زشتی‌هایی مانند سنگدلی، ناجوانمردی، بی‌ادبی، دورویی، بی‌بصیرتی و باطل‌گرایی یزید و لشکریانش می‌رسد، قطعاً نقطه مقابل آنها را که دل‌رحمی، جوانمردی، ادب، یک‌رنگی، بصیرت و حق‌گرایی باشد، زیبا خواهد یافت و حکم به زیبایی آنها خواهد داد</w:t>
      </w:r>
      <w:r>
        <w:rPr>
          <w:rFonts w:eastAsia="IRNazanin" w:cs="IRNazanin"/>
          <w:color w:val="111111"/>
          <w:sz w:val="28"/>
          <w:szCs w:val="28"/>
          <w:rtl w:val="true"/>
          <w:lang w:bidi="fa-IR"/>
        </w:rPr>
        <w:t>.</w:t>
      </w:r>
    </w:p>
    <w:p>
      <w:pPr>
        <w:pStyle w:val="Heading4"/>
        <w:numPr>
          <w:ilvl w:val="3"/>
          <w:numId w:val="1"/>
        </w:numPr>
        <w:rPr/>
      </w:pPr>
      <w:bookmarkStart w:id="59" w:name="__RefHeading___Toc4249214_2749589250"/>
      <w:bookmarkStart w:id="60" w:name="_Toc21"/>
      <w:bookmarkEnd w:id="59"/>
      <w:r>
        <w:rPr>
          <w:rtl w:val="true"/>
        </w:rPr>
        <w:t xml:space="preserve">تأملی در جمال </w:t>
      </w:r>
      <w:r>
        <w:rPr>
          <w:rtl w:val="true"/>
        </w:rPr>
        <w:t>«</w:t>
      </w:r>
      <w:r>
        <w:rPr>
          <w:rtl w:val="true"/>
        </w:rPr>
        <w:t>صورت</w:t>
      </w:r>
      <w:r>
        <w:rPr>
          <w:rtl w:val="true"/>
        </w:rPr>
        <w:t xml:space="preserve">» </w:t>
      </w:r>
      <w:r>
        <w:rPr>
          <w:rtl w:val="true"/>
        </w:rPr>
        <w:t>در واقعه عاشورا</w:t>
      </w:r>
      <w:bookmarkEnd w:id="60"/>
    </w:p>
    <w:p>
      <w:pPr>
        <w:pStyle w:val="BookText"/>
        <w:rPr/>
      </w:pPr>
      <w:r>
        <w:rPr>
          <w:rFonts w:ascii="IRNazanin" w:hAnsi="IRNazanin" w:eastAsia="IRNazanin"/>
          <w:color w:val="111111"/>
          <w:sz w:val="28"/>
          <w:sz w:val="28"/>
          <w:szCs w:val="28"/>
          <w:rtl w:val="true"/>
          <w:lang w:bidi="fa-IR"/>
        </w:rPr>
        <w:t xml:space="preserve">گرچه رویکرد این اثر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حادثه عاشورا از نگاه زیبایی‌شناسی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زیباییهای گفتاری و رفتاری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زیباییهای عاشورا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محوری است که پس از عاشورا پدید آمد، نیم نگاهی به زیباییهای صورت نیز که در عاشورا جلوه کرد و مورد توجه تاریخ‌نگاران و صاحب‌نظران قرار گرفت،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میشود و شخص، 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صورت با چنین معنیّ ژرف</w:t>
      </w:r>
    </w:p>
    <w:p>
      <w:pPr>
        <w:pStyle w:val="BookText"/>
        <w:rPr/>
      </w:pPr>
      <w:r>
        <w:rPr>
          <w:rFonts w:ascii="IRNazanin" w:hAnsi="IRNazanin" w:eastAsia="IRNazanin"/>
          <w:color w:val="111111"/>
          <w:sz w:val="28"/>
          <w:sz w:val="28"/>
          <w:szCs w:val="28"/>
          <w:rtl w:val="true"/>
          <w:lang w:bidi="fa-IR"/>
        </w:rPr>
        <w:t>نیست ممکن جز ز سلطانی شگرف</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به راستی، کدام زیبایی هوش‌ربا و جمال مدهوش‌کننده به پای زیبایی نازنینانی میرسد که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یک‌جا در خود گرد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با عزت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بدیهی است که در آثار عاشورایی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این زیباییها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سید بن طاووس، درباره توجه هلال بن نافع به این نگاه زیبایی‌شناسانه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سپاه عمر بن سعد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شمر،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صف لشکریان خارج شدم و برابر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دیدم آن حضرت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کشته به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خون آغشتهای را که زیباتر و نورانی‌تر از او باشد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زیبایی چهره او، مرا از اندیشه شهادت او باز می‌داشت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علی‌اکبر اینگونه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اَصْبَح النَّاس وَجْهاً؛ او یکی از زیباترین مردم از نظر چهره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و خوش‌خوتر از همه مردم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زیبایی صورت حضرت عباس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مردی خوش‌چهره، زیبا و بلندبالا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ماه بنی هاشم می‌گفتند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قاسم بن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مجتبی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برادرزاده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رکاب عموی بزرگوارش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زیبارویان کربلا دانسته‌اند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سوی میدان آمد که صورتش مثل قرص ماه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عبدالله بن حسن نیز فرزند امام حسن مجتبی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کنار عمویش،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او را فردی زیبارو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w:t>
      </w:r>
      <w:r>
        <w:rPr>
          <w:rFonts w:ascii="IRNazanin" w:hAnsi="IRNazanin" w:eastAsia="IRNazanin"/>
          <w:i/>
          <w:i/>
          <w:iCs/>
          <w:color w:val="111111"/>
          <w:sz w:val="28"/>
          <w:sz w:val="28"/>
          <w:szCs w:val="28"/>
          <w:rtl w:val="true"/>
          <w:lang w:bidi="fa-IR"/>
        </w:rPr>
        <w:t>عقد الفرید</w:t>
      </w:r>
      <w:r>
        <w:rPr>
          <w:rFonts w:ascii="Amiri" w:hAnsi="Amiri" w:eastAsia="Amiri" w:cs="Amiri"/>
          <w:color w:val="111111"/>
          <w:sz w:val="28"/>
          <w:sz w:val="28"/>
          <w:szCs w:val="28"/>
          <w:rtl w:val="true"/>
          <w:lang w:bidi="ar-SA"/>
        </w:rPr>
        <w:t xml:space="preserve">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رأی رَجُلٌ مِن اَهلِ الشّام عبدالله بن حسن بن علی و کان مِنْ اَجْمَلِ الناس؛ مردی شامی نظرش بر عبدالله بن حسن بن علی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 که از زیباترین مردمان بود</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توجه به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ـ در هنر تعزیه خوش درخشید، و تعزیه‌خوان‌هایی که نقش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چون حضرت علی‌اکبر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عباس و حضرت قاسم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می‌شدند می‌بایست از میان کسانی برگزیده شوند که صورت و اندام آنها از حیث زیبایی، با آن بزرگواران،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مستوفی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شبیه‌ها چهره‌آرایی نداشتند ناگزیر بایستی شمایل آنها با نقشی که بازی می‌کردند،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شبیه امام باید خوش‌صورت بوده از حیث قامت متوسط و حضرت عباس، بلند قامت و شانه پهن و سینه‌فراخ و میان باریک و شبیه علی‌اکبر، جوان هیجده نوزده ساله خوش قیافه و خوش قد و قامت و شبیه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bookmarkStart w:id="61" w:name="pg3612_38305"/>
    </w:p>
    <w:p>
      <w:pPr>
        <w:pStyle w:val="BookText"/>
        <w:rPr/>
      </w:pPr>
      <w:bookmarkEnd w:id="61"/>
      <w:r>
        <w:rPr>
          <w:rFonts w:ascii="IRNazanin" w:hAnsi="IRNazanin" w:eastAsia="IRNazanin"/>
          <w:color w:val="111111"/>
          <w:sz w:val="28"/>
          <w:sz w:val="28"/>
          <w:szCs w:val="28"/>
          <w:rtl w:val="true"/>
          <w:lang w:bidi="fa-IR"/>
        </w:rPr>
        <w:t>قاسم از حیث صورت مثل علی‌اکبر و از حیث سن از او کوچک‌تر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سید رضی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پر مغزترین، و در عین حال، روان‌ترین مرثیه‌ها را در شهادت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گفته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ـ نیز در یکی از این قصیده‌ها، در نگاهی زیبایی‌شناسانه به شهدای کربلا، آنان را به چراغ تابان و ماه و ستاره مانند کرده،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وجوهاً کَاالمصابیح فَمَنْ</w:t>
      </w:r>
    </w:p>
    <w:p>
      <w:pPr>
        <w:pStyle w:val="BookText"/>
        <w:rPr/>
      </w:pPr>
      <w:r>
        <w:rPr>
          <w:rFonts w:ascii="Amiri" w:hAnsi="Amiri" w:eastAsia="Amiri" w:cs="Amiri"/>
          <w:color w:val="111111"/>
          <w:sz w:val="28"/>
          <w:sz w:val="28"/>
          <w:szCs w:val="28"/>
          <w:rtl w:val="true"/>
          <w:lang w:bidi="ar-SA"/>
        </w:rPr>
        <w:t>قمرٌ غاب و نجمٌ قدْ هَوی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چهره‌هایی چون چراغ تابان بودند که برخی مانند ماه غروب کردند و برخی چون ستاره فرو رفتند</w:t>
      </w:r>
      <w:r>
        <w:rPr>
          <w:rFonts w:eastAsia="IRNazanin" w:cs="IRNazanin"/>
          <w:color w:val="111111"/>
          <w:sz w:val="28"/>
          <w:szCs w:val="28"/>
          <w:rtl w:val="true"/>
          <w:lang w:bidi="fa-IR"/>
        </w:rPr>
        <w:t>.</w:t>
      </w:r>
    </w:p>
    <w:p>
      <w:pPr>
        <w:pStyle w:val="Heading4"/>
        <w:numPr>
          <w:ilvl w:val="3"/>
          <w:numId w:val="1"/>
        </w:numPr>
        <w:rPr/>
      </w:pPr>
      <w:bookmarkStart w:id="62" w:name="__RefHeading___Toc4249216_2749589250"/>
      <w:bookmarkStart w:id="63" w:name="_Toc22"/>
      <w:bookmarkEnd w:id="62"/>
      <w:r>
        <w:rPr>
          <w:rtl w:val="true"/>
        </w:rPr>
        <w:t>ضروت بحث از زیبایی‌های حماسه عاشورا</w:t>
      </w:r>
      <w:bookmarkEnd w:id="63"/>
    </w:p>
    <w:p>
      <w:pPr>
        <w:pStyle w:val="BookText"/>
        <w:rPr/>
      </w:pPr>
      <w:r>
        <w:rPr>
          <w:rFonts w:ascii="IRNazanin" w:hAnsi="IRNazanin" w:eastAsia="IRNazanin"/>
          <w:color w:val="111111"/>
          <w:sz w:val="28"/>
          <w:sz w:val="28"/>
          <w:szCs w:val="28"/>
          <w:rtl w:val="true"/>
          <w:lang w:bidi="fa-IR"/>
        </w:rPr>
        <w:t xml:space="preserve">پرداختن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 حماسه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چند جهت،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نگاهی است نو به حماسه عاشورا، که به دلیل تازگی آن، هم می‌تواند بر جذابیت و تأثیرگذاری حماسه عاشورا و هم بر گستره کارکردهای آن بیفزاید، و هم نشان دیگری باشد بر پایان‌ناپذیری ذخیره‌های نهفته در این حماسه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از آنجا که بازگویی حماسه عاشورا، همواره در طول تاریخ، مسئله‌ای از مسائل جامعه بشری را حل نموده، نیازی از نیازهای روحی و معنوی آدم‌ها را برطرف کرده است، کاری فرهنگی در راستای رشد و تعالیِ جامعه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توجه به این موضوع از منظر زیبایی‌شناسی ـ به دلیل همسویی آن با فطرت، ذوق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انسان‌ها ـ بسی بهتر به جان‌ها نشسته، بسی زلال‌تر و لطیف‌تر، می‌تواند عقل را شاداب و دل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همواره ستایش‌گر و جویای زیبایی‌ها بوده، در برابر آن تعظیم نموده است، و در این باره اگر از ستایش و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مانده است به دلیل آن بوده است که به زوایای زیبای آن پی نبرده، از جمال پنهان آن بی‌خبر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هر اندازه جنبه‌های زیبایی‌شناسانه حقیقتی و پیام والایی، واکاوی و نمایانده شود بر دلبریِ آن افزوده شده، زمینه تأثیرگذاری آن،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دیگری است بر ضرورت پرداختن به حماسه عاشورا از منظر زیبایی‌شناسی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از آنجا که انسان‌ها به طور فطری، زیبایی‌جو هستند، و از این رهگذر، سخن گفتن به زبان فطرت، سخن گفتن با زبانی مشترک میان همه انسان‌ها است، مخاطب پیام عاشورا ـ آنگاه که این حماسه از جنبه‌های زیبایی‌شناسانه آن، معرفی می‌شود ـ جهانی بوده، می‌تواند همه کشورها و همه ادیان و مذاهب را در گستره پیام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نگاه زیبایی‌شناختی به حماسه عاشورا در روزگار امروز، مصداقی از همسویی با مقتضیات زمانه نیز هست، که خود، از عوامل اصلی مانایی و استمرار هر پیام و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که بسیاری از پدیده‌ها از سوی دانشمندان، فلاسفه و زیبایی‌شناسان جهان، از منظر زیباشناسی مورد کاوش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خواستنی، مطلوب و در خور پیروی و دلباختگی معرفی شده است، فرصت مغتنمی است که حماسه عاشورا نیز از این نگاه، مورد تأمل و کاوش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در روزگاری که تمدن و تکنولوژی به دلیل دور نمودن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آدمیان از طبیعت زیبا و دشت و صحرا و باغ و گل و گیاه، به لطافت طبع و ظرافت احساس آنها آسیب رسانده، خوی آنها را اندکی خشن و نامهربان و جان آنها را کم‌بهره از ذوق و احساس کرده است، مناسب‌ترین شیوه برای نشان دادن امور اخلاقی و پیام‌های معنوی به آنان، به تصویر کشیدن آنها از منظر زیبایی‌شناسانه است، که خود، گامی است برای پر نمودن خلأ لطافت طبع و ظرافت احساسِ آنها، و تدبیری است خردمندانه برای شکوفاتر نمودن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در رویکردها به حماسه عاشورا، جایِ رویکرد زیبایی‌شناسانه به آن، خالی بوده است، و بدیهی است که هر جا کمبودی حس می‌شود، ضرورتی برای برطرف نمودن آن نیز شکل خواهد گرفت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bookmarkStart w:id="64" w:name="pg3612_38308"/>
    </w:p>
    <w:p>
      <w:pPr>
        <w:pStyle w:val="Heading2"/>
        <w:numPr>
          <w:ilvl w:val="1"/>
          <w:numId w:val="1"/>
        </w:numPr>
        <w:rPr/>
      </w:pPr>
      <w:bookmarkStart w:id="65" w:name="__RefHeading___Toc4249218_2749589250"/>
      <w:bookmarkStart w:id="66" w:name="_Toc23"/>
      <w:bookmarkEnd w:id="64"/>
      <w:bookmarkEnd w:id="65"/>
      <w:r>
        <w:rPr>
          <w:rtl w:val="true"/>
        </w:rPr>
        <w:t>فصل دوم</w:t>
      </w:r>
      <w:r>
        <w:rPr>
          <w:rtl w:val="true"/>
        </w:rPr>
        <w:t>:  </w:t>
      </w:r>
      <w:r>
        <w:rPr>
          <w:rtl w:val="true"/>
        </w:rPr>
        <w:t>زیبایی‌های حماسه عاشورا</w:t>
      </w:r>
      <w:bookmarkEnd w:id="66"/>
    </w:p>
    <w:p>
      <w:pPr>
        <w:pStyle w:val="Heading3"/>
        <w:numPr>
          <w:ilvl w:val="2"/>
          <w:numId w:val="1"/>
        </w:numPr>
        <w:rPr/>
      </w:pPr>
      <w:bookmarkStart w:id="67" w:name="__RefHeading___Toc4249220_2749589250"/>
      <w:bookmarkStart w:id="68" w:name="_Toc24"/>
      <w:bookmarkEnd w:id="67"/>
      <w:r>
        <w:rPr>
          <w:rtl w:val="true"/>
        </w:rPr>
        <w:t>اشاره</w:t>
      </w:r>
      <w:bookmarkEnd w:id="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bookmarkStart w:id="69" w:name="pg3612_38310"/>
    </w:p>
    <w:p>
      <w:pPr>
        <w:pStyle w:val="BookText"/>
        <w:rPr/>
      </w:pPr>
      <w:bookmarkEnd w:id="69"/>
      <w:r>
        <w:rPr>
          <w:rFonts w:ascii="IRNazanin" w:hAnsi="IRNazanin" w:eastAsia="IRNazanin"/>
          <w:color w:val="111111"/>
          <w:sz w:val="28"/>
          <w:sz w:val="28"/>
          <w:szCs w:val="28"/>
          <w:rtl w:val="true"/>
          <w:lang w:bidi="fa-IR"/>
        </w:rPr>
        <w:t>آنچه از زیبایی‌ها که در جریان حماسه عاشورا تجلّی کرده است و در این فصل بدان اشاره خواهد شد اعمّ از زیبایی حسّی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ـ در بخش اول ـ به مصداق‌های زیبایی‌های حسّی حماسه عاشورا پرداخته، آنگاه ـ در بخش دوم، از بسیاری از زیبایی‌های معنوی که در حماسه عاشورا متجلّی شد یاد خواهیم نمود</w:t>
      </w:r>
      <w:r>
        <w:rPr>
          <w:rFonts w:eastAsia="IRNazanin" w:cs="IRNazanin"/>
          <w:color w:val="111111"/>
          <w:sz w:val="28"/>
          <w:szCs w:val="28"/>
          <w:rtl w:val="true"/>
          <w:lang w:bidi="fa-IR"/>
        </w:rPr>
        <w:t>.</w:t>
      </w:r>
    </w:p>
    <w:p>
      <w:pPr>
        <w:pStyle w:val="Heading3"/>
        <w:numPr>
          <w:ilvl w:val="2"/>
          <w:numId w:val="1"/>
        </w:numPr>
        <w:rPr/>
      </w:pPr>
      <w:bookmarkStart w:id="70" w:name="__RefHeading___Toc4249222_2749589250"/>
      <w:bookmarkStart w:id="71" w:name="_Toc25"/>
      <w:bookmarkEnd w:id="70"/>
      <w:r>
        <w:rPr>
          <w:rtl w:val="true"/>
        </w:rPr>
        <w:t>بخش اول</w:t>
      </w:r>
      <w:r>
        <w:rPr>
          <w:rtl w:val="true"/>
        </w:rPr>
        <w:t xml:space="preserve">: </w:t>
      </w:r>
      <w:r>
        <w:rPr>
          <w:rtl w:val="true"/>
        </w:rPr>
        <w:t>زیبایی‌های حسّی</w:t>
      </w:r>
      <w:bookmarkEnd w:id="71"/>
    </w:p>
    <w:p>
      <w:pPr>
        <w:pStyle w:val="Heading4"/>
        <w:numPr>
          <w:ilvl w:val="3"/>
          <w:numId w:val="1"/>
        </w:numPr>
        <w:rPr/>
      </w:pPr>
      <w:bookmarkStart w:id="72" w:name="__RefHeading___Toc4249224_2749589250"/>
      <w:bookmarkStart w:id="73" w:name="_Toc26"/>
      <w:bookmarkEnd w:id="72"/>
      <w:r>
        <w:rPr>
          <w:rtl w:val="true"/>
        </w:rPr>
        <w:t>الف</w:t>
      </w:r>
      <w:r>
        <w:rPr>
          <w:rtl w:val="true"/>
        </w:rPr>
        <w:t xml:space="preserve">) </w:t>
      </w:r>
      <w:r>
        <w:rPr>
          <w:rtl w:val="true"/>
        </w:rPr>
        <w:t>خطابه‌ها</w:t>
      </w:r>
      <w:bookmarkEnd w:id="73"/>
    </w:p>
    <w:p>
      <w:pPr>
        <w:pStyle w:val="BookText"/>
        <w:rPr/>
      </w:pPr>
      <w:r>
        <w:rPr>
          <w:rFonts w:ascii="IRNazanin" w:hAnsi="IRNazanin" w:eastAsia="IRNazanin"/>
          <w:color w:val="111111"/>
          <w:sz w:val="28"/>
          <w:sz w:val="28"/>
          <w:szCs w:val="28"/>
          <w:rtl w:val="true"/>
          <w:lang w:bidi="fa-IR"/>
        </w:rPr>
        <w:t>یکی از جلوه‌های زیبای عاشورایی، خطابه‌هایی است که 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این خطابه‌ها اصول زیبایی‌شناسی، رعایت، و فنون فصاحت و بلاغت در آن، چاشنی شده است،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شخصیت بزرگی چون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همه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سخن‌وری آشنا بود، هیچ‌گاه سخنانش از مؤلفه‌های زیبایی‌شناختی خالی نبود، و آن حضرت به ویژه هنگامی که سخنانش جنبه خطابه و سخنوری که داشت، این مؤلفه‌ها را به درستی به کار می‌بست؛ زیرا دغدغه اصلی آن حضرت در خطابه‌ها و سخنرانی‌ها، انتقال پیام‌های معنوی و علمی این سخنان به مخاطب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اندازه سخن از عناصر زیبایی‌شناسانه ـ همانند فصاحت؛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بلاغت؛ همسو بودن با نیازهای مخاطب؛ هماهنگ بودن با مقتضیات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برخوردار باشد، بر مخاطب اثر بیشتری خواهد گذاشت؛ زیرا آدمی زیبایی‌طلب و زیبایی‌دوست آفریده شده است، و چه بخواهد و چه نخواهد، سخن زیبا به جانش می‌نشیند و این امری طبیعی است که وقتی سخن زیبا به جان آدمی نشست، پیام و مضمون آن سخن نیز به دلش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زیبا ـ که مضمون و پیامی زیبا دارد ـ فرهنگ‌سازی می‌کند، تعالی می‌بخشد و جامعه را به سوی کمال،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نکته و صرف‌نظر از پذیرفتن یا نپذیرفتن مضمون سخن زیبا از سوی مخاطب، اثر طبیعی گفتار زیبا این است که در آدمی حس دلپذیری ایجاد می‌کند و سبب می‌شود روح او لذت ببرد و حس زیبایی‌طلب، او را، به اندازه خود،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سخن زیبا در هر حالی منشأ اثر شده، دست‌کم بخشی از وجود مخاطب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خطابه با اسلام از چند نظر است؛ اولًا از این نظر که خطابه یک فن است، یعنی یک هنر است و هنر مطلقاً می‌تواند به کمک یک فکر و عقیده یا به جنگ یک فکر و عقیده بیاید؛ یعنی یک فکر، یک فلسفه، یک دین، یک آیین را می‌شود به وسیله هنر یا صنعت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می‌شود به وسیله هنر یا صنعت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مسجد شاه اصفهان بروید و اگر گنبد مسجد شیخ لطف الله را ببینید، می‌بینید که از جاهایی است که علم و هنر و صنعت به کمک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از آن جهت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که یک هنر و یک فن است و هنر و فن معمولاً می‌تواند اثر اجتماعی داشته باشد و عامل اجتماعی به شمار رود، یک فکر و یک عقیده را تقویت یا تضعیف کند، از بزرگ‌ترین عوامل اجتماعی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هنری به اندازه هنر خطابه نمی‌تواند اثر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نظر به خطابه نگاه کنیم، رابطه هنر خطابه با اسلام، مانند بسیاری از هنرها و صناعات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همان‌طوری که حجّارها و حجّاری‌ها پیدا شده، آینه‌کارها و آینه‌کاری‌ها پیدا شده، کاشی‌کارها و کاشی‌کاری‌ها پیدا شده، معمارها و معماری‌ها پیدا شده است، همین طور اسلام در دامن خودش، خطبای بسیار زبردست پرورش داده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تعبیر 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از لحاظ معنا عالی و از لحاظ لفظ، فصیح باشد، و تکلّف در او به کار نرفته باشد، با قلب آدمی همان می‌کند که باران با زمین پاکیزه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سخن بر اساس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چون از گوینده صادر می‌شود،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باشد، چنان از سوی خداوند، توفیق و تأیید می‌یابد که حتی جبابره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آن، سر تعظیم فرود می‌آورند، و عقل‌های جاهلان نیز از فهم آن، روی برنمی‌گردانند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همواره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خطابه‌ها و موعظه‌های خود، از عنصر فصاحت و بلاغت، بهره می‌بردند، و همین مسئله موجب شد خطابه‌های آنان، جنبه هنری پیدا کند و در نتیجه،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بزرگواران مردان میدان بلاغت و شجاعان عرصه فصاحت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فصاحت و بلاغت، از درخت وجودشان آویزان است و فصاحت و بلاغت از آنها می‌جوشد 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سخن می‌گویند، فصحا را ناتوان می‌کنند و بر بُلغا پیشی می‌گیرند و در این باره هر گوینده‌ای را به اعتراف وادار می‌کنند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کارها، از هر وسیلهای برای رساندن پیام اسلام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خطابههای اباعبدالله از مکه تا کربلا و از ابتدای ورود به کربلا تا شهادت، بسیار مهیج و احساسی، زیبا و فصیح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خطبههای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با خطبههای امیرالمؤمنین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گفتهاند خطبههای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برتر از خطبههای حضرت امیر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از مکه بیرون بیاید، با چه تعبیرهای عالی و با چه زیبایی و فصاحتی، هدف خود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از آن خداست و قوّتی جز از سوی او نیست و درود و سلام او بر رسولش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مرگ بر فرزندان آدم ترسیم شده است و برای آنان، چون گردنبند برای دختران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دیدن پیشینیان خود هستم، مانند اشتیاقی که یعقوب به دیدار یوسف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ملاحظه می‌کنید این خطابه، سه، چهار خط بیشتر نیست، اما بیش از یک کتاب نیرو و اثر می‌بخشد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حضرت سید الشهدا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خطبهها و موعظه‌های اندکی رسیده است که درس آزادگی و فرزانگی و ایمان و یقین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دارای اصل و فرع کلام هستند که بازگوکننده اصول و فروع معانی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فرمایش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دنیا عزت، شرف، سربلندی، استقلال، ایمان، یقین، صبر، ثبات، فتوت و جوانمردی است، روی تابلوها و پردهها با ترجمه شیوا نوشته میشد و مانند اشعار محتشم در مجالس عزاداری و تکایا نصب میگردید، تا شرکت‌کنندگان در مجلس، علاوه بر استفاده سمعی از خطبا و گویندگان راستین، بهره بصری نیز برده، مانند آن کلمات را حفظ و سرمشق زندگی و عمل خود قرار دهند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نمونه‌ای از خطابه زیبای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که آن را روز عاشورا روبه‌روی لشکر دشمن ایراد کرد،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خَلَقَ الدُّنْیَا فَجَعَلَهَا دَارَ فَنَاءٍ وَ زَوَالٍ، مُتَصَرِّفَةً بِأَهْلِهَا حَالًا بَعْدَ حَالٍ، فَالْمَغْرُورُ مَنْ غَرَّتْهُ، وَ الشَّقِیُّ مَنْ فَتَنَتْهُ، فَلَا تَغُرَّنَّکُمْ هَذِهِ الدُّنْیَا، فَإِنَّهَا تَقْطَعُ رَجَاءَ مَنْ رَکِنَ إِلَیْهَا وَ تُخَیِّبُ طَمَعَ مَنْ طَمِعَ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خدایی را که دنیا را آفرید و آن را سرای نابودی و فرسایش قرار داد، و برای اهلش دگرگون‌شونده و حال به حال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فریب‌خورده، کسی است که دنیا فریبش داد و بدبخت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bookmarkStart w:id="74" w:name="pg3612_38315"/>
    </w:p>
    <w:p>
      <w:pPr>
        <w:pStyle w:val="BookText"/>
        <w:rPr/>
      </w:pPr>
      <w:bookmarkEnd w:id="74"/>
      <w:r>
        <w:rPr>
          <w:rFonts w:ascii="IRNazanin" w:hAnsi="IRNazanin" w:eastAsia="IRNazanin"/>
          <w:color w:val="111111"/>
          <w:sz w:val="28"/>
          <w:sz w:val="28"/>
          <w:szCs w:val="28"/>
          <w:rtl w:val="true"/>
          <w:lang w:bidi="fa-IR"/>
        </w:rPr>
        <w:t>کسی است که به فتنه آن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دنیا شما را نفریبد؛ زیرا امید هرکسی را که به آن اعتماد کند، ناامید می‌کند و طمع هر کسی را که به آن دل ببندد، ناکام می‌گذارد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موسیقی و آهنگِ برآمده از رعایت وزن و سجع و جناس در این خطابه که درون‌مایه زیبایی ساختار آن را شکل داد، بر هیچ صاحب ذوقی پنهان نیست</w:t>
      </w:r>
      <w:r>
        <w:rPr>
          <w:rFonts w:eastAsia="IRNazanin" w:cs="IRNazanin"/>
          <w:color w:val="111111"/>
          <w:sz w:val="28"/>
          <w:szCs w:val="28"/>
          <w:rtl w:val="true"/>
          <w:lang w:bidi="fa-IR"/>
        </w:rPr>
        <w:t>.</w:t>
      </w:r>
    </w:p>
    <w:p>
      <w:pPr>
        <w:pStyle w:val="Heading4"/>
        <w:numPr>
          <w:ilvl w:val="3"/>
          <w:numId w:val="1"/>
        </w:numPr>
        <w:rPr/>
      </w:pPr>
      <w:bookmarkStart w:id="75" w:name="__RefHeading___Toc4249226_2749589250"/>
      <w:bookmarkStart w:id="76" w:name="_Toc27"/>
      <w:bookmarkEnd w:id="75"/>
      <w:r>
        <w:rPr>
          <w:rtl w:val="true"/>
        </w:rPr>
        <w:t>ب</w:t>
      </w:r>
      <w:r>
        <w:rPr>
          <w:rtl w:val="true"/>
        </w:rPr>
        <w:t xml:space="preserve">) </w:t>
      </w:r>
      <w:r>
        <w:rPr>
          <w:rtl w:val="true"/>
        </w:rPr>
        <w:t>شعر</w:t>
      </w:r>
      <w:bookmarkEnd w:id="76"/>
    </w:p>
    <w:p>
      <w:pPr>
        <w:pStyle w:val="BookText"/>
        <w:rPr/>
      </w:pPr>
      <w:r>
        <w:rPr>
          <w:rFonts w:ascii="IRNazanin" w:hAnsi="IRNazanin" w:eastAsia="IRNazanin"/>
          <w:color w:val="111111"/>
          <w:sz w:val="28"/>
          <w:sz w:val="28"/>
          <w:szCs w:val="28"/>
          <w:rtl w:val="true"/>
          <w:lang w:bidi="fa-IR"/>
        </w:rPr>
        <w:t xml:space="preserve">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سخنانی که از ایشان به جای مانده،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بخشی از مفاهیم اخلاقی، عرفانی و موعظهای را در قالب شعر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کمال‌الدین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رام اوست و بلاغت، کلام او، و گفتار گهربارش، هم به صورت نثر واقع شده و هم به شکل نظم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مواجهه با ذوقی ظریف و طبعی لطیف قرار بگیرد، آن را تحت تأثیر قرار می‌دهد و پیام خود را بدون دشواری در ذهن او جای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استادان طریق ذوقی تا به آنجا پیش رفتهاند که گفتهاند یک شعر زیبا، و هم چنین هر گونه آفرینش هنر سنتی میتواند در یک لَمحه، مقام مکاشفه و مراقبه را متبلور سازد و میزانی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 معرفت شهودی را به بار آورد که طی دورهها مطالعه و تحقیق، حتی تصور آن ناممکن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بی‌گمان مسئله هنر و تناسب و زیبایی و انسجام و ابداع و ابتکار در تبیین و عرضه، یکی از مسائل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تناسب برای القای فکر و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مظاهر دینی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نظر هنری و رعایت زیبایی و تناسب در عرضه و القا، سرآمد کتابهای تاریخ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نیز به جنبه‌های هنری و رعایت آن، در بُعد کلام و بلاغت و آهنگ‌واری واژهها و هماهنگی در تعبیر، همواره توجه داشته و به شعر و شاعری متعهد نیز ارج بسیار مینهادهاند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شهید مطهری، درباره اثرگذاری و ایجاد دگرگونی شعر در انسانها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آیا زیبایی غیر محسوس هم داریم؟ زیباییهای مطلقاً محسوس را اکثریتِ قریب به اتفاق مردم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زیبایی غیر محسوس و زیبایی معنوی هم داریم؟ بله، آن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آن زیباییهایی است که به قوه خیال انسان، یعنی به صورتهای ذهنی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فصاحت و بلاغت در چیست؟ یک عبارت فصیح و بلیغ، چرا انسان را به سوی خودش میکشد و جذب میکند؟ نثر وشعر سعدی چرا انسان را جذب میکند؟ حدود هفت‌صد سال از زمان سعدی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جملههای کوتاه سعدی، هنوز هم در زبانها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تکرار میشود و انسان وقتی که میشنود، مجذوب آن میشود؟ زیبایی است که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زیبایی چیست؟ آیا زیبایی لفظ است، نه، تنها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این الفاظ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لفظ هم در فصاحت، دخالتی دارد، ولی تنها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این الفاظ و معانی ذهنی، آن‌چنان زیبا کنار یکدیگر قرار گرفته است که روح انسان را میکشد به سوی خودش و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زیباییهای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میکنند، گاهی آن چنان مجذوب و مسحور این شعرها میشوند که اصلاً از خود بی‌خود میشوند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مقام معظم رهبری نیز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ادبیات و هنر، شعر، ویژگی و امتیازی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 با همه قالبها و شیوههایش، چه هنرهای نمایشی، چه هنرهای تجسمی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هر کدام در جای خود در ابلاغ یک پیام و تجسد بخشیدن به احساسات ـ که در جای خود، از اندیشه و عقل کمتر نیستند، بلکه صفادهنده اندیشه و عقل هستند ـ نقش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هنر، اساساً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یک شیوه بیان است، یک شیوه ادا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شیوه ادا و این شیوه بیان، وقتی که هنر به معنای حقیقی کلمه شد، از همه چیز دیگر، از هر تبیین دیگر، رساتر، دقیقتر، نافذتر و سازگارتر است و بنده بارها گفتهام که هر پیامی، هر دعوتی، هر انقلابی، هر تمدنی و هر فرهنگی تا در قالب هنر ریخته نشود، شانس ماندن ندارد، شانس نفوذ و گسترش ندارد، و فرقی هم بین پیامهای حق و باطل نیست، اما در بین شیوههای گوناگون هنر، بعضی خصوصیتی دارند و از آن جمله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امتیاز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میبینید که یکی از قدیمیترین پدیدههای تمدن بشری، شعر است، شاید نقاشی هم تا حدودی همین‌گونه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بقیه انواع هنر این را کم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و ارائه شعر، بسیار قدیمی و باستانی است و نشان میدهد بشر از آغاز به شعر احتیاج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بشر و منظورم هم شاعر، هم هنرمند و هم مخاطب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این امر احتیاج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نداشتند، این‌قدر زود پدید نمیآمد و این‌گونه در طبیعت، در آفرینش و در تاریخ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چنین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شما بخواهید در میان فرهنگها و تمدنها و انقلابها و همه پدیدههای معنوی بشریت کاوش کنید، مثلاً فرهنگ و تمدن و تاریخ و ذهنیت کشوری را بشناسید، عمق آنها را بشناسید، یکی از بهترین و در دسترسترین کارها این است که به شعرشان نگاه کنید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رساندن پیام خود، از شیوه هنری شعر ـ اعم از اشعار شاعران دیگر یا شعرهایی که خود سروده‌اند</w:t>
      </w:r>
      <w:r>
        <w:rPr>
          <w:rStyle w:val="FootnoteAnchor"/>
          <w:rtl w:val="true"/>
        </w:rPr>
        <w:footnoteReference w:id="122"/>
      </w:r>
      <w:r>
        <w:rPr>
          <w:rFonts w:ascii="IRNazanin" w:hAnsi="IRNazanin" w:eastAsia="IRNazanin"/>
          <w:color w:val="111111"/>
          <w:sz w:val="28"/>
          <w:sz w:val="28"/>
          <w:szCs w:val="28"/>
          <w:rtl w:val="true"/>
          <w:lang w:bidi="fa-IR"/>
        </w:rPr>
        <w:t>بهره برده است، که بازگویی همه آن اشعار، از عهده این مجال،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نمونههایی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شوشتری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کشته شدن مسلم بن عقیل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رسید، اما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رفتن خود ادامه داد تا اینکه فرزدق او را دیدار کرد و به او سلام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اعتماد میکنی به اهل کوفه، در حالی که آنان پسر عمویت مسلم بن عقیل و پیروان او را کشتند؟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دیدگان بریخت و گریست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سوی روح و ریحان و تحیت و رضوان خدا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او آنچه را که بر عهده داشت، به اتمام رسانید و آنچه بر عهده ماست،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سرودن این ابیات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تَکُنِ الدُّنْیَا تُعَدُّ نَفِیسَةً</w:t>
      </w:r>
    </w:p>
    <w:p>
      <w:pPr>
        <w:pStyle w:val="BookText"/>
        <w:rPr/>
      </w:pPr>
      <w:r>
        <w:rPr>
          <w:rFonts w:ascii="Amiri" w:hAnsi="Amiri" w:eastAsia="Amiri" w:cs="Amiri"/>
          <w:color w:val="111111"/>
          <w:sz w:val="28"/>
          <w:sz w:val="28"/>
          <w:szCs w:val="28"/>
          <w:rtl w:val="true"/>
          <w:lang w:bidi="ar-SA"/>
        </w:rPr>
        <w:t>فَدَارُ ثَوَابِ اللَّهِ أَعْلَی وَ أََنْبَلُ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تَکُنِ الْأَبْدَانُ لِلْمَوْتِ أُنْشِئَتْ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امْرِئٍ بِالسَّیْفِ فِی اللَّهِ أَفْضَلُ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تَکُنِ الْأَرْزَاقُ قِسْماً مُقَدَّراً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فَقِلَّةُ حِرْصِ الْمَرْءِ فِی الرِّزْقِ أَجْمَلُ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تَکُنِ الْأَمْوَالُ لِلتَّرْکِ جَمْعُهَا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مَتْرُوکٍ بِهِ الْحُرُّ یَبْخَلُ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دنیا چیزی نفیس به شمار میآید، پس خانه ثواب خداوند، رفیعتر و شریفتر و با کرامتتر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بدنهای آدمیان برای مرگ، آفریده شده است، پس کشته شدن مرد با شمشیر در راه خدا، با فضیلتتر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روزیهای خلایق به مقدار معین تقدیر شده، پس کمی حرص انسان برای کسب روزی، زیباتر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سرانجام کار اموال، گذاشتن و رفتن است، پس چرا شخص آزاده از انفاق چیزی که بگذاشتنی است، بخل بورزد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نمونه دیگری از اشعاری 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روز عاشورا، خطاب به عمر سعد و یارانش، استفاده کرده و سید بن طاووس آن را در ضمن داستانی آورده،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اصحاب عمر بن سعد بر مرکبهای خود سوار شدند و آماده جنگ با حضرت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حضرت، بُرَیر بن خُضَیر را برای موعظه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هر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چه آنان را پند و اندرز داد، گوش ندادند و هر چه آنها را متذکر شد، از آن سودی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خود سوار شد و آنها را دعوت به سکوت نمود و چون ساکت شدند، حمد خدا را به جای آورد و بر او ثنا فرستاد و بر محمد و فرشتگان و پیامبران الهی، درود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بیچارگی و هلاکت بر شما باد، که ما را با شور و ولَه به فریادرسی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شتاب برای فریادرسی و دادخواهی شما آمدیم، همان شمشیری را که متعلق به ما بوده و در دست شما نهاده بودیم، برهنه نموده و بر سر ما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آتشی را که برای دشمنان خود و دشمنان شما، جرقه آن را افروخته بودیم، بر ما افروختید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سرکوبی دوستان خود، با دشمنان خود، هم دست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خطبه خود را به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مُسَیکِ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داده، به این ابیات او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نُغْلَبْ فَغَیْرُ مُغَلَّبِینَا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إِنْ طِبُّنَا جُبْنٌ وَ لَکِنْ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مَنَایَانَا وَ دَوْلَةُ آخَرِینَا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الْمَوْتُ رَفَعَ عَنْ أُنَاسٍ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کَلَاکِلَهُ أَنَاخَ بِآخَرِینَا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فَأَفْنَی ذَلِکُمْ سَرَواةِ قَوْمِی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أَفْنَی الْقُرُونَ الْأَوَّلِینَا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خَلَدَ الْمُلُوکُ إِذاً خَلَدْنَا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بَقِیَ الْکِرَامُ إِذاً بَقِینَا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لِلشَّامِتِینَ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أَفِیقُوا</w:t>
      </w:r>
    </w:p>
    <w:p>
      <w:pPr>
        <w:pStyle w:val="BookText"/>
        <w:rPr/>
      </w:pPr>
      <w:r>
        <w:rPr>
          <w:rFonts w:ascii="Amiri" w:hAnsi="Amiri" w:eastAsia="Amiri" w:cs="Amiri"/>
          <w:color w:val="111111"/>
          <w:sz w:val="28"/>
          <w:sz w:val="28"/>
          <w:szCs w:val="28"/>
          <w:rtl w:val="true"/>
          <w:lang w:bidi="ar-SA"/>
        </w:rPr>
        <w:t>سَیَلْقَی الشَّامِتُونَ کَمَا لَقِینَا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پیروز شویم و دشمن را شکست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شگفتی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شکست‌دهنده بودهایم و اگر مغلوب و کشته شویم، پس هیچ‌گاه مغلوب شده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پیروزی با ماست، چون حق با ماست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کشته شویم، به خاطر ترس از مرگ نیست، بلکه اَجل ما رسیده و به مقتضای گردش روزگار، نوبت پیروزی با دیگران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مرگ از خانه جمعی دور شود، در خانه دیگران زانو خواهد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مرگ، اشراف و بزرگان قوم ما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اقوام و طوایف پیشین را نابود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پادشاهان عالَم در این جهان، جاودانه میماندند، ما نیز جاودانه بودیم و اگر مردان بزرگ میماندند، ما نیز میماندیم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بقا و خلودی در این دنیا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شماتت‌کنندگان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هوش آیید که به زودی شما نیز مانند ما دچار مرگ خواهید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نمونه سوم از اشعار مورد استفاده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عاشورا در کناری نشسته بودم و عمهام زینب نیز نزد من بود و مرا پرستاری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پدرم برخاست و به خیمه دیگر رفت و غلام ابی‌ذر غفاری در خدمت آن حضرت بود و شمشیر او را اصلاح میکرد و پدرم این اشعار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أُفٍّ لَکَ مِنْ خَلِیلٍ</w:t>
      </w:r>
    </w:p>
    <w:p>
      <w:pPr>
        <w:pStyle w:val="BookText"/>
        <w:rPr/>
      </w:pPr>
      <w:r>
        <w:rPr>
          <w:rFonts w:ascii="Amiri" w:hAnsi="Amiri" w:eastAsia="Amiri" w:cs="Amiri"/>
          <w:color w:val="111111"/>
          <w:sz w:val="28"/>
          <w:sz w:val="28"/>
          <w:szCs w:val="28"/>
          <w:rtl w:val="true"/>
          <w:lang w:bidi="ar-SA"/>
        </w:rPr>
        <w:t>کَمْ لَکَ فِی الْإِشْرَاقِ وَ الْأَصِیلِ</w:t>
      </w:r>
    </w:p>
    <w:p>
      <w:pPr>
        <w:pStyle w:val="BookText"/>
        <w:rPr/>
      </w:pPr>
      <w:r>
        <w:rPr>
          <w:rFonts w:ascii="Amiri" w:hAnsi="Amiri" w:eastAsia="Amiri" w:cs="Amiri"/>
          <w:color w:val="111111"/>
          <w:sz w:val="28"/>
          <w:sz w:val="28"/>
          <w:szCs w:val="28"/>
          <w:rtl w:val="true"/>
          <w:lang w:bidi="ar-SA"/>
        </w:rPr>
        <w:t>مِنْ طَالِبٍ وَ صَاحِبٍ قَتِیلٍ</w:t>
      </w:r>
    </w:p>
    <w:p>
      <w:pPr>
        <w:pStyle w:val="BookText"/>
        <w:rPr/>
      </w:pP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وَ کُلُّ حَیٍّ سَالِکٌ سَبِیلِی</w:t>
      </w:r>
    </w:p>
    <w:p>
      <w:pPr>
        <w:pStyle w:val="BookText"/>
        <w:rPr/>
      </w:pPr>
      <w:r>
        <w:rPr>
          <w:rFonts w:ascii="Amiri" w:hAnsi="Amiri" w:eastAsia="Amiri" w:cs="Amiri"/>
          <w:color w:val="111111"/>
          <w:sz w:val="28"/>
          <w:sz w:val="28"/>
          <w:szCs w:val="28"/>
          <w:rtl w:val="true"/>
          <w:lang w:bidi="ar-SA"/>
        </w:rPr>
        <w:t>وَ إِنَّمَا الْأَمْرُ إِلَی الْجَلِیل</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که دوست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صبح و شام؛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که صاحب و طالب حق، کشته شده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زندهای از این راه که من رفتم، رفتنی است و همه امور به خدای بزرگ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را پدرم دو یا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مقصود او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گلویم را گرفت، ولی خودداری کرده و سکوت کردم و دانستم بلا نازل گردیده است، اما عمهام زینب چون اشعار امام را شنید، به خاطر رقت قلب و احساس لطیفی که داشت، نتوانست خود را نگاه دارد و به پاخاست و در حالی که لباسش به زمین کشیده میشد، نزد پدرم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مرا در کام خود میگرفت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چنانکه می‌بینیم وزن و موسیقی متناسب و مُصوّتهای هم‌نوا به همراه مضمونیگیرا، به این اشعار زیبایی ویژه‌ای بخشیده، و در نتیجه در اثر گوش‌نوازی، شنونده را وادار به انفعال و تأثیرپذیری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استفاده از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طور ضمنی از شهادت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 است، بر زیبایی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محمدفاضل استرآبادی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 منظوم و بسیار گران‌بها به یادگار مانده، که هم از نظر محتوا بسیار آموزنده و خوش مضمون است، و هم از لحاظ ادبی، رعایت اصول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فن شعرسرایی، بعد از پدر بزرگوارش، از همه امامان برتری دارد</w:t>
      </w:r>
      <w:r>
        <w:rPr>
          <w:rFonts w:eastAsia="IRNazanin" w:cs="IRNazanin"/>
          <w:color w:val="111111"/>
          <w:sz w:val="28"/>
          <w:szCs w:val="28"/>
          <w:rtl w:val="true"/>
          <w:lang w:bidi="fa-IR"/>
        </w:rPr>
        <w:t>».</w:t>
      </w:r>
      <w:r>
        <w:rPr>
          <w:rStyle w:val="FootnoteAnchor"/>
          <w:rtl w:val="true"/>
        </w:rPr>
        <w:footnoteReference w:id="1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bookmarkStart w:id="77" w:name="pg3612_38323"/>
    </w:p>
    <w:p>
      <w:pPr>
        <w:pStyle w:val="Heading4"/>
        <w:numPr>
          <w:ilvl w:val="3"/>
          <w:numId w:val="1"/>
        </w:numPr>
        <w:rPr/>
      </w:pPr>
      <w:bookmarkStart w:id="78" w:name="__RefHeading___Toc4249228_2749589250"/>
      <w:bookmarkStart w:id="79" w:name="_Toc28"/>
      <w:bookmarkEnd w:id="77"/>
      <w:bookmarkEnd w:id="78"/>
      <w:r>
        <w:rPr>
          <w:rtl w:val="true"/>
        </w:rPr>
        <w:t>ج</w:t>
      </w:r>
      <w:r>
        <w:rPr>
          <w:rtl w:val="true"/>
        </w:rPr>
        <w:t xml:space="preserve">) </w:t>
      </w:r>
      <w:r>
        <w:rPr>
          <w:rtl w:val="true"/>
        </w:rPr>
        <w:t>رجز</w:t>
      </w:r>
      <w:bookmarkEnd w:id="79"/>
    </w:p>
    <w:p>
      <w:pPr>
        <w:pStyle w:val="BookText"/>
        <w:rPr/>
      </w:pPr>
      <w:r>
        <w:rPr>
          <w:rFonts w:ascii="IRNazanin" w:hAnsi="IRNazanin" w:eastAsia="IRNazanin"/>
          <w:color w:val="111111"/>
          <w:sz w:val="28"/>
          <w:sz w:val="28"/>
          <w:szCs w:val="28"/>
          <w:rtl w:val="true"/>
          <w:lang w:bidi="fa-IR"/>
        </w:rPr>
        <w:t>رجز در لغت، یعنی اشعاری که در معرکه، در مقام مفاخرت و شرافت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مفاخرت کردن و بیان مردانگی و شرافت خود نمودن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معمولاً رجزخوانی در قالب شعر انجام می‌گرفت و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و پیش از آن، از این امکان زبانی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رجزخوانان، اشعار شاعران عرب را که با حال آنها هماهنگ بود، میخواندند و برخی که قوّت طبع داشتند، باالبداهه در وصف خود، شعر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رجز، از نام مرد سلحشور و اسم پدرش و قبیله او آغاز میشد و مرد جنگاور، سوابق دلیریهای خویش را بیان میکرد و اگر سوابق دلیری نداشت، سوابق جنگهای قبیله‌اش را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رجزخوانی، تقویت روحیه جنگاوری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رجز می‌خواندند که جزو خواص به شمار میآمدند، اما عوام و سربازان عادی در میدان جنگ بدون رجز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افرادی که از نظر مرتبه اجتماعی و سطح فکر، بالاتر از عوام بودند، در میدان جنگ رجز میخواندند و خود را معرفی می‌کردند و افتخارهایشان را بر زبان میآوردند و آن افتخارات هم با شعر بیان میشد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به دلیل جایگاه ادبی و اثرگذار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برخوردار بودن آن از زیبایی و جاذبه ساختار و مضمون؛ نقش آن در شناساندن شخص و اجدادش به طرف مقابل؛ مرعوب نمودن هماورد؛ و نیز به دلیل ضرورت عرفی رجزخوانی در میان اعراب در میدان جنگ، امام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این هنر زیبا در مقابل دشمنان خود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این رجز به نقل از </w:t>
      </w:r>
      <w:r>
        <w:rPr>
          <w:rFonts w:ascii="IRNazanin" w:hAnsi="IRNazanin" w:eastAsia="IRNazanin"/>
          <w:i/>
          <w:i/>
          <w:iCs/>
          <w:color w:val="111111"/>
          <w:sz w:val="28"/>
          <w:sz w:val="28"/>
          <w:szCs w:val="28"/>
          <w:rtl w:val="true"/>
          <w:lang w:bidi="fa-IR"/>
        </w:rPr>
        <w:t>تاریخ طبری</w:t>
      </w:r>
      <w:r>
        <w:rPr>
          <w:rFonts w:ascii="IRNazanin" w:hAnsi="IRNazanin" w:eastAsia="IRNazanin"/>
          <w:color w:val="111111"/>
          <w:sz w:val="28"/>
          <w:sz w:val="28"/>
          <w:szCs w:val="28"/>
          <w:rtl w:val="true"/>
          <w:lang w:bidi="fa-IR"/>
        </w:rPr>
        <w:t xml:space="preserve">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رجزهایی 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خواند و در آن از افتخارات خویش سخن گفت،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 عَلِی الطُّهرِ مِنْ آلِ هاشمٍ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کَفانی بِهذا مَفْخَراً حینَ أَفْخَرُ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جدّی رَسولْ اللهِ أّکْرَمُ مَنْ مَشی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سِراجُ اللهِ فِی الخَلْقِ نَزْهَرُ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فاطِمُ أُمّی مِنْ سُلالَةِ أَحْمَد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عَمّی یدْعی ذَالجَناحَینِ جَعْفَرُ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فینا کِتابُ اللهِ أُنْزِلَ صادِقاً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فینَا الْهُدی و الْوَحْی بِالْخَیرِ یذْکَرُ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وُلاةُ الْحَوْضِ نُسْقی وُلاتِنا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بِکَأْسِ رَسولِ اللهِ ما لَیسَ ینکَرُ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شیعَتُنا فِی النّاسِ أَکْرَمُ شیعةٍ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مُبْغِضُنا یوْمَ الْقِیامَةِ یخْسَرُ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پسر علیِ پاک از خاندان هاشم؛ و برای افتخار، همین مرا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جدّ من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مردم است؛ و ما چراغ‌های خداوندیم که در زمین می‌درخشیم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فاطمه، مادرم از تبار احمد است؛ و عمویم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کتاب راستین خدا، میان ما نازل شد؛ و هدایت و وحی در خاندان ماست، که از آن به نیکی 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کوثریم و دوستداران خود را با جام پیامبر خدا سیراب می‌کنیم، و این، چیزی انکارناشدنی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پیروان ما میان مردم، گرامی‌ترین پیروان‌اند؛ و دشمنان ما روز قیامت، زیان می‌کنند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رجزها، دو هدف مهم و اساسی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روشنگری و زدودن نادانی از لشکریان یزید و آگاه کردن آنان از مقام والای خویش، برای رها کردن آنها از گمراهی و تباهی و هدایت به سوی سعادت ابدی؛</w:t>
      </w:r>
    </w:p>
    <w:p>
      <w:pPr>
        <w:pStyle w:val="BookText"/>
        <w:rPr/>
      </w:pPr>
      <w:r>
        <w:rPr>
          <w:rFonts w:ascii="IRNazanin" w:hAnsi="IRNazanin" w:eastAsia="IRNazanin"/>
          <w:color w:val="111111"/>
          <w:sz w:val="28"/>
          <w:sz w:val="28"/>
          <w:szCs w:val="28"/>
          <w:rtl w:val="true"/>
          <w:lang w:bidi="fa-IR"/>
        </w:rPr>
        <w:t>دیگر آنکه می‌خواست حجت را بر آنان تمام کند تا اگر به عذاب الهی گرفتار شدند، بدانند نتیجه اعمال و انتخاب نادرست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آن حضرت با انتساب خویش به کسانی که شجاع و جنگ‌آور بوده‌اند، توانمندی و قدرت خود را نیز به رخ دشمنان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دیگری که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آن را در روز عاشورا هنگامی که به جناح چپ لشکر دشمن، حمله کرد، خوانده است،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الْحُسَیْنُ بْنُ عَلِیٍ</w:t>
      </w:r>
    </w:p>
    <w:p>
      <w:pPr>
        <w:pStyle w:val="BookText"/>
        <w:rPr/>
      </w:pPr>
      <w:r>
        <w:rPr>
          <w:rFonts w:ascii="Amiri" w:hAnsi="Amiri" w:eastAsia="Amiri" w:cs="Amiri"/>
          <w:color w:val="111111"/>
          <w:sz w:val="28"/>
          <w:sz w:val="28"/>
          <w:szCs w:val="28"/>
          <w:rtl w:val="true"/>
          <w:lang w:bidi="ar-SA"/>
        </w:rPr>
        <w:t>أَحْمِی عِیَالاتِ أَبِی</w:t>
      </w:r>
    </w:p>
    <w:p>
      <w:pPr>
        <w:pStyle w:val="BookText"/>
        <w:rPr/>
      </w:pPr>
      <w:r>
        <w:rPr>
          <w:rFonts w:ascii="Amiri" w:hAnsi="Amiri" w:eastAsia="Amiri" w:cs="Amiri"/>
          <w:color w:val="111111"/>
          <w:sz w:val="28"/>
          <w:sz w:val="28"/>
          <w:szCs w:val="28"/>
          <w:rtl w:val="true"/>
          <w:lang w:bidi="ar-SA"/>
        </w:rPr>
        <w:t>آلَیْتُ أَنْ لَا أَنْثَنِی</w:t>
      </w:r>
    </w:p>
    <w:p>
      <w:pPr>
        <w:pStyle w:val="BookText"/>
        <w:rPr/>
      </w:pPr>
      <w:r>
        <w:rPr>
          <w:rFonts w:ascii="Amiri" w:hAnsi="Amiri" w:eastAsia="Amiri" w:cs="Amiri"/>
          <w:color w:val="111111"/>
          <w:sz w:val="28"/>
          <w:sz w:val="28"/>
          <w:szCs w:val="28"/>
          <w:rtl w:val="true"/>
          <w:lang w:bidi="ar-SA"/>
        </w:rPr>
        <w:t>أَمْضِی عَلَی دِینِ النَّبِیّ</w:t>
      </w:r>
    </w:p>
    <w:p>
      <w:pPr>
        <w:pStyle w:val="BookText"/>
        <w:rPr/>
      </w:pPr>
      <w:r>
        <w:rPr>
          <w:rFonts w:ascii="IRNazanin" w:hAnsi="IRNazanin" w:eastAsia="IRNazanin"/>
          <w:color w:val="111111"/>
          <w:sz w:val="28"/>
          <w:sz w:val="28"/>
          <w:szCs w:val="28"/>
          <w:rtl w:val="true"/>
          <w:lang w:bidi="fa-IR"/>
        </w:rPr>
        <w:t>من حسین بن علی هستم؛ از اهل و عیال پدرم حمایت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می‌خورم که سر فرود نیاورم؛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کنم</w:t>
      </w:r>
      <w:r>
        <w:rPr>
          <w:rFonts w:eastAsia="IRNazanin" w:cs="IRNazanin"/>
          <w:color w:val="111111"/>
          <w:sz w:val="28"/>
          <w:szCs w:val="28"/>
          <w:rtl w:val="true"/>
          <w:lang w:bidi="fa-IR"/>
        </w:rPr>
        <w:t>.</w:t>
      </w:r>
      <w:r>
        <w:rPr>
          <w:rStyle w:val="FootnoteAnchor"/>
          <w:rtl w:val="true"/>
        </w:rPr>
        <w:footnoteReference w:id="13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نمونه دیگری از گیراترین و زیباترین رجزها را، از برادر بزرگوار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اباالفضل العباس، در روز عاشورا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رجز را زمانی خواند که برای بردن آب کنار شریعه فرات آمد و چون تشنه بود، تصمیم گرفت چند جرعه آب بنوشد، اما به یاد تشنگی برادرش حسین افتاد و از خوردن آب صرف‌نظر کرد و این‌گونه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مِنْ بَعدِ الحُسین هُونی</w:t>
      </w:r>
    </w:p>
    <w:p>
      <w:pPr>
        <w:pStyle w:val="BookText"/>
        <w:rPr/>
      </w:pPr>
      <w:r>
        <w:rPr>
          <w:rFonts w:ascii="Amiri" w:hAnsi="Amiri" w:eastAsia="Amiri" w:cs="Amiri"/>
          <w:color w:val="111111"/>
          <w:sz w:val="28"/>
          <w:sz w:val="28"/>
          <w:szCs w:val="28"/>
          <w:rtl w:val="true"/>
          <w:lang w:bidi="ar-SA"/>
        </w:rPr>
        <w:t>فَبَعدُهُ لا کُنْتَ اَنْ تَکُونی</w:t>
      </w:r>
    </w:p>
    <w:p>
      <w:pPr>
        <w:pStyle w:val="BookText"/>
        <w:rPr/>
      </w:pPr>
      <w:r>
        <w:rPr>
          <w:rFonts w:ascii="Amiri" w:hAnsi="Amiri" w:eastAsia="Amiri" w:cs="Amiri"/>
          <w:color w:val="111111"/>
          <w:sz w:val="28"/>
          <w:sz w:val="28"/>
          <w:szCs w:val="28"/>
          <w:rtl w:val="true"/>
          <w:lang w:bidi="ar-SA"/>
        </w:rPr>
        <w:t>هذَاالحُسین شارِبُ المَنوُنِ</w:t>
      </w:r>
    </w:p>
    <w:p>
      <w:pPr>
        <w:pStyle w:val="BookText"/>
        <w:rPr/>
      </w:pPr>
      <w:r>
        <w:rPr>
          <w:rFonts w:ascii="Amiri" w:hAnsi="Amiri" w:eastAsia="Amiri" w:cs="Amiri"/>
          <w:color w:val="111111"/>
          <w:sz w:val="28"/>
          <w:sz w:val="28"/>
          <w:szCs w:val="28"/>
          <w:rtl w:val="true"/>
          <w:lang w:bidi="ar-SA"/>
        </w:rPr>
        <w:t>وَ تَشربَین بارِدِ المَعین</w:t>
      </w:r>
    </w:p>
    <w:p>
      <w:pPr>
        <w:pStyle w:val="BookText"/>
        <w:rPr/>
      </w:pPr>
      <w:r>
        <w:rPr>
          <w:rFonts w:ascii="Amiri" w:hAnsi="Amiri" w:eastAsia="Amiri" w:cs="Amiri"/>
          <w:color w:val="111111"/>
          <w:sz w:val="28"/>
          <w:sz w:val="28"/>
          <w:szCs w:val="28"/>
          <w:rtl w:val="true"/>
          <w:lang w:bidi="ar-SA"/>
        </w:rPr>
        <w:t>وَالله ما هذا فِعالُ دینی</w:t>
      </w:r>
    </w:p>
    <w:p>
      <w:pPr>
        <w:pStyle w:val="BookText"/>
        <w:rPr/>
      </w:pPr>
      <w:r>
        <w:rPr>
          <w:rFonts w:ascii="Amiri" w:hAnsi="Amiri" w:eastAsia="Amiri" w:cs="Amiri"/>
          <w:color w:val="111111"/>
          <w:sz w:val="28"/>
          <w:sz w:val="28"/>
          <w:szCs w:val="28"/>
          <w:rtl w:val="true"/>
          <w:lang w:bidi="ar-SA"/>
        </w:rPr>
        <w:t>وَ لا فِعالُ صادِقِ الیَقین</w:t>
      </w:r>
    </w:p>
    <w:p>
      <w:pPr>
        <w:pStyle w:val="BookText"/>
        <w:rPr/>
      </w:pPr>
      <w:r>
        <w:rPr>
          <w:rFonts w:ascii="IRNazanin" w:hAnsi="IRNazanin" w:eastAsia="IRNazanin"/>
          <w:color w:val="111111"/>
          <w:sz w:val="28"/>
          <w:sz w:val="28"/>
          <w:szCs w:val="28"/>
          <w:rtl w:val="true"/>
          <w:lang w:bidi="fa-IR"/>
        </w:rPr>
        <w:t>ای نفس، بعد از حسین، خواری و ذلت است، پس نمیخواهم پس از او زنده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است که دارد شربت مرگ مینوشد و تو میخواهی از آب گوارا بیاشامی؟</w:t>
      </w:r>
    </w:p>
    <w:p>
      <w:pPr>
        <w:pStyle w:val="BookText"/>
        <w:rPr/>
      </w:pPr>
      <w:r>
        <w:rPr>
          <w:rFonts w:ascii="IRNazanin" w:hAnsi="IRNazanin" w:eastAsia="IRNazanin"/>
          <w:color w:val="111111"/>
          <w:sz w:val="28"/>
          <w:sz w:val="28"/>
          <w:szCs w:val="28"/>
          <w:rtl w:val="true"/>
          <w:lang w:bidi="fa-IR"/>
        </w:rPr>
        <w:t>به خدا سوگند این، رفتار انسانی دیندار و رفتار کسی که یقین راستین دارد، نیست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دیری نمیپاید، رجز ابالفضل العباس تغییر میکند و آن هنگامی است که دستانش قطع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قَطَعْتُمُ یَمِینِی</w:t>
      </w:r>
    </w:p>
    <w:p>
      <w:pPr>
        <w:pStyle w:val="BookText"/>
        <w:rPr/>
      </w:pPr>
      <w:r>
        <w:rPr>
          <w:rFonts w:ascii="Amiri" w:hAnsi="Amiri" w:eastAsia="Amiri" w:cs="Amiri"/>
          <w:color w:val="111111"/>
          <w:sz w:val="28"/>
          <w:sz w:val="28"/>
          <w:szCs w:val="28"/>
          <w:rtl w:val="true"/>
          <w:lang w:bidi="ar-SA"/>
        </w:rPr>
        <w:t>إِنِّی أُحَامِی أَبَداً عَنْ دِینِی</w:t>
      </w:r>
    </w:p>
    <w:p>
      <w:pPr>
        <w:pStyle w:val="BookText"/>
        <w:rPr/>
      </w:pPr>
      <w:r>
        <w:rPr>
          <w:rFonts w:ascii="Amiri" w:hAnsi="Amiri" w:eastAsia="Amiri" w:cs="Amiri"/>
          <w:color w:val="111111"/>
          <w:sz w:val="28"/>
          <w:sz w:val="28"/>
          <w:szCs w:val="28"/>
          <w:rtl w:val="true"/>
          <w:lang w:bidi="ar-SA"/>
        </w:rPr>
        <w:t>وَ عَنْ إِمَامٍ صَادِقِ الْیَقِینِ</w:t>
      </w:r>
    </w:p>
    <w:p>
      <w:pPr>
        <w:pStyle w:val="BookText"/>
        <w:rPr/>
      </w:pPr>
      <w:r>
        <w:rPr>
          <w:rFonts w:ascii="Amiri" w:hAnsi="Amiri" w:eastAsia="Amiri" w:cs="Amiri"/>
          <w:color w:val="111111"/>
          <w:sz w:val="28"/>
          <w:sz w:val="28"/>
          <w:szCs w:val="28"/>
          <w:rtl w:val="true"/>
          <w:lang w:bidi="ar-SA"/>
        </w:rPr>
        <w:t>نَجْلِ النَّبِیِّ الطَّاهِرِ الْأَمِین</w:t>
      </w:r>
    </w:p>
    <w:p>
      <w:pPr>
        <w:pStyle w:val="BookText"/>
        <w:rPr/>
      </w:pPr>
      <w:r>
        <w:rPr>
          <w:rFonts w:ascii="Amiri" w:hAnsi="Amiri" w:eastAsia="Amiri" w:cs="Amiri"/>
          <w:color w:val="111111"/>
          <w:sz w:val="28"/>
          <w:sz w:val="28"/>
          <w:szCs w:val="28"/>
          <w:rtl w:val="true"/>
          <w:lang w:bidi="ar-SA"/>
        </w:rPr>
        <w:t>یَا نَفْسُ لَا تَخْشَیْ مِنَ الْکُفَّارِ</w:t>
      </w:r>
    </w:p>
    <w:p>
      <w:pPr>
        <w:pStyle w:val="BookText"/>
        <w:rPr/>
      </w:pPr>
      <w:r>
        <w:rPr>
          <w:rFonts w:ascii="Amiri" w:hAnsi="Amiri" w:eastAsia="Amiri" w:cs="Amiri"/>
          <w:color w:val="111111"/>
          <w:sz w:val="28"/>
          <w:sz w:val="28"/>
          <w:szCs w:val="28"/>
          <w:rtl w:val="true"/>
          <w:lang w:bidi="ar-SA"/>
        </w:rPr>
        <w:t>وَ أَبْشِرِی بِرَحْمَةِ الْجَبَّارِ</w:t>
      </w:r>
    </w:p>
    <w:p>
      <w:pPr>
        <w:pStyle w:val="BookText"/>
        <w:rPr/>
      </w:pPr>
      <w:r>
        <w:rPr>
          <w:rFonts w:ascii="Amiri" w:hAnsi="Amiri" w:eastAsia="Amiri" w:cs="Amiri"/>
          <w:color w:val="111111"/>
          <w:sz w:val="28"/>
          <w:sz w:val="28"/>
          <w:szCs w:val="28"/>
          <w:rtl w:val="true"/>
          <w:lang w:bidi="ar-SA"/>
        </w:rPr>
        <w:t>مَعَ النَّبِیِّ السَّیِّدِ الْمُخْتَارِ</w:t>
      </w:r>
    </w:p>
    <w:p>
      <w:pPr>
        <w:pStyle w:val="BookText"/>
        <w:rPr/>
      </w:pPr>
      <w:r>
        <w:rPr>
          <w:rFonts w:ascii="Amiri" w:hAnsi="Amiri" w:eastAsia="Amiri" w:cs="Amiri"/>
          <w:color w:val="111111"/>
          <w:sz w:val="28"/>
          <w:sz w:val="28"/>
          <w:szCs w:val="28"/>
          <w:rtl w:val="true"/>
          <w:lang w:bidi="ar-SA"/>
        </w:rPr>
        <w:t>قَدْ قَطَعُوا بِبَغْیِهِمْ یَسَارِی</w:t>
      </w:r>
    </w:p>
    <w:p>
      <w:pPr>
        <w:pStyle w:val="BookText"/>
        <w:rPr/>
      </w:pPr>
      <w:r>
        <w:rPr>
          <w:rFonts w:ascii="IRNazanin" w:hAnsi="IRNazanin" w:eastAsia="IRNazanin"/>
          <w:color w:val="111111"/>
          <w:sz w:val="28"/>
          <w:sz w:val="28"/>
          <w:szCs w:val="28"/>
          <w:rtl w:val="true"/>
          <w:lang w:bidi="fa-IR"/>
        </w:rPr>
        <w:t>به خدا سوگند، اگر دست راستم را جدا نمایید، باز هم من برای همیشه از دینم حمایت خواهم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bookmarkStart w:id="80" w:name="pg3612_38327"/>
    </w:p>
    <w:p>
      <w:pPr>
        <w:pStyle w:val="BookText"/>
        <w:rPr/>
      </w:pPr>
      <w:bookmarkEnd w:id="8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حمایت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امامی که یقین او راستین است و فرزند پیامبر پاک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از کافران مترس که بشارت باد بر تو به رحمت خدای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آنها به دلیل ستمکاریشان، دست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کارکردهای روانی رجز نمی‌توان غافل بود؛ خواننده رجز، افزون بر آنکه با سخنان رجزآمیز خود، موجب افزایش روحیه و اعتماد به نفس در خویش می‌شود و در پی آن، بر نیروی بدنی خود می‌افزاید، به همان اندازه نیز می‌تواند از روحیه و اعتماد به نفس و نیروی جسمانی هماورد خود بکاهد، در نتیجه بر شانس خود افزوده، زمینه را برای شکست حریف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رجزخوانی بزرگانی چون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عباس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کارزار، شجاعت، حقانیت، مظلومیت و برتری آنان را نیز به نمایش می‌گذارد</w:t>
      </w:r>
      <w:r>
        <w:rPr>
          <w:rFonts w:eastAsia="IRNazanin" w:cs="IRNazanin"/>
          <w:color w:val="111111"/>
          <w:sz w:val="28"/>
          <w:szCs w:val="28"/>
          <w:rtl w:val="true"/>
          <w:lang w:bidi="fa-IR"/>
        </w:rPr>
        <w:t>.</w:t>
      </w:r>
    </w:p>
    <w:p>
      <w:pPr>
        <w:pStyle w:val="Heading4"/>
        <w:numPr>
          <w:ilvl w:val="3"/>
          <w:numId w:val="1"/>
        </w:numPr>
        <w:rPr/>
      </w:pPr>
      <w:bookmarkStart w:id="81" w:name="__RefHeading___Toc4249230_2749589250"/>
      <w:bookmarkStart w:id="82" w:name="_Toc29"/>
      <w:bookmarkEnd w:id="81"/>
      <w:r>
        <w:rPr>
          <w:rtl w:val="true"/>
        </w:rPr>
        <w:t>د</w:t>
      </w:r>
      <w:r>
        <w:rPr>
          <w:rtl w:val="true"/>
        </w:rPr>
        <w:t xml:space="preserve">) </w:t>
      </w:r>
      <w:r>
        <w:rPr>
          <w:rtl w:val="true"/>
        </w:rPr>
        <w:t>زیبا سخن گفتن، حتی با دشمنان و مخالفان</w:t>
      </w:r>
      <w:bookmarkEnd w:id="82"/>
    </w:p>
    <w:p>
      <w:pPr>
        <w:pStyle w:val="BookText"/>
        <w:rPr/>
      </w:pPr>
      <w:r>
        <w:rPr>
          <w:rFonts w:ascii="IRNazanin" w:hAnsi="IRNazanin" w:eastAsia="IRNazanin"/>
          <w:color w:val="111111"/>
          <w:sz w:val="28"/>
          <w:sz w:val="28"/>
          <w:szCs w:val="28"/>
          <w:rtl w:val="true"/>
          <w:lang w:bidi="fa-IR"/>
        </w:rPr>
        <w:t xml:space="preserve">زیبا سخن گفتن حتی با دشمنان و مخالفان، مصداق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عاشورا تجلی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الْمُسِی‌ءَ بِحُسْنِ فِعَالِکَ وَ دُلَّ عَلَی الْخَیر بِجَمِیلِ مَقَالِک؛ گنه‌کار را با رفتار زیبایت، به راه اصلاح آور و با گفتار زیبایت، به سوی خیر راهنمایی کن</w:t>
      </w:r>
      <w:r>
        <w:rPr>
          <w:rFonts w:eastAsia="IRNazanin" w:cs="IRNazanin"/>
          <w:color w:val="111111"/>
          <w:sz w:val="28"/>
          <w:szCs w:val="28"/>
          <w:rtl w:val="true"/>
          <w:lang w:bidi="fa-IR"/>
        </w:rPr>
        <w:t>».</w:t>
      </w:r>
      <w:r>
        <w:rPr>
          <w:rStyle w:val="FootnoteAnchor"/>
          <w:rtl w:val="true"/>
        </w:rPr>
        <w:footnoteReference w:id="13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قرآن کریم از پیروانش خواسته تا با همه به زیبایی سخن بگویند، چه با دوست و چه با دشمن، چه با موافق یا با 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وَقُولُوا لِلنَّاسِ حُسْنًا؛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زیبا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مردم، اعم از مؤمن و مخالف، به نیکی سخن بگویید؛ اما با مؤمنان با چهره گشاده و شاد، و اما با مخالفان با مدارا صحبت کنید، تا به ایمان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 از ایمان آوردن او ناامید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او را از خود و برادران مؤمنش بازداشته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اهل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این آیه شریف آمده،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پیروی از این آیه شریف با دشمنان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تا آنجا که تجسم این زیبایی را در پرهیز آن حضرت از لب گشودن به نفرین دشمنانش هم شاهدیم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بردباری آن حضرت همین بس که ضربههای شمشیرهای فرو نشسته بر پیکرش و زخمهای دردآور، او را بر آن نداشت که دشمنانش را نفرین کند و تنها زمانی دشمنانش را نفرین نمود که 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آن حضرت زخم زبان زدند تا آنجا که چون یکی از شمشیرزنان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ضربه شمشیری فرود آورد، ناسزا نیز گفت و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ضربه ستمگرانه شمشیرش چشم پوشید، ولی در برابر ناسزاگویی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 نمود که البته این نفرین منافاتی با بردباری آن حضرت نداشت؛ چراکه تحمل خوار شدن در برابر دیگران، ذلّت و فرومایگی نفس است، نه بردباری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عصام بن مصطلق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وارد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ابوطالبی؟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حسدی که در درون به او و پدرش داشتم، مرا برانگیخت که به او و پدرش، به تندی ناسزا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عطوفت و مهربانی به من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اهل شام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رفتار تندی با من داشته باشد، نگاهی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برآوردن نیازهایت، نزد ما بیا، که ما را آن‌گونه خواهی یافت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سخن و رفتار او به خود آمدم و از رفتار خود، سخت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کسی روی زمین، محبوب‌تر از او و پدرش 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 خدا داناتر است که رسالتش را در کجا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ناگفته نماند که زمانی سخن گفتن انسان با دشمنانش، زیبا و نیکو خواهد بود که نگرش او نسبت به آنها، منطقی، خیرخواهانه و از سر انصاف و برخاسته از تحلیل درست و به دور از تعصب و پیش‌داوری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نمونه‌ای از این نوع نگرش نسبت به دشمن را از سوی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سخنان شهید مطهری می‌یابیم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تحلیل روحیه اَعوانِ</w:t>
      </w:r>
      <w:r>
        <w:rPr>
          <w:rStyle w:val="FootnoteAnchor"/>
          <w:rtl w:val="true"/>
        </w:rPr>
        <w:footnoteReference w:id="140"/>
      </w:r>
      <w:r>
        <w:rPr>
          <w:rFonts w:ascii="IRNazanin" w:hAnsi="IRNazanin" w:eastAsia="IRNazanin"/>
          <w:color w:val="111111"/>
          <w:sz w:val="28"/>
          <w:sz w:val="28"/>
          <w:szCs w:val="28"/>
          <w:rtl w:val="true"/>
          <w:lang w:bidi="fa-IR"/>
        </w:rPr>
        <w:t>ابن زیاد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اینها به اصول اسلام مؤمن نبودند یا به اسلام مؤمن بودند، ولی خیال میکردند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 و یاغی است و بر امام وقت، خروج کرد و به حکم اسلام باید با او جهاد کرد؟ همان‌طور که عمر سعد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 وَ بِالْجَنَّةِ أَبْشِرِی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یا آنکه صرفاً طمع و حرص بر دنیا بوده یا صرفاً جهالت و نادانی و عدم تشخیص بوده است؟</w:t>
      </w:r>
    </w:p>
    <w:p>
      <w:pPr>
        <w:pStyle w:val="BookText"/>
        <w:rPr/>
      </w:pPr>
      <w:r>
        <w:rPr>
          <w:rFonts w:ascii="IRNazanin" w:hAnsi="IRNazanin" w:eastAsia="IRNazanin"/>
          <w:color w:val="111111"/>
          <w:sz w:val="28"/>
          <w:sz w:val="28"/>
          <w:szCs w:val="28"/>
          <w:rtl w:val="true"/>
          <w:lang w:bidi="fa-IR"/>
        </w:rPr>
        <w:t>ظاهر این است که عموم آنها خالی از یک نوع ایمان عامیانه نبودهاند، یعنی در سرّ ضمیر، کافر و منکر اسلام یا کافر و منکر امام حسین نبودهاند و این هم خود، یک معمای عجیبی است در روح فرزند آدم که با عقیده خود مبارزه میکند و عملی میکند به حکم حرص و آز و دنیاپرستی که با عقیده و ایمان خودش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طرف، عقیده و ایمان به آخرت داشتهاند، ولی عقیده و ایمان در یک طرف، در روحی موجود بوده کریم و بزرگوار، و در طرف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bookmarkStart w:id="83" w:name="pg3612_38331"/>
    </w:p>
    <w:p>
      <w:pPr>
        <w:pStyle w:val="BookText"/>
        <w:rPr/>
      </w:pPr>
      <w:bookmarkEnd w:id="83"/>
      <w:r>
        <w:rPr>
          <w:rFonts w:ascii="IRNazanin" w:hAnsi="IRNazanin" w:eastAsia="IRNazanin"/>
          <w:color w:val="111111"/>
          <w:sz w:val="28"/>
          <w:sz w:val="28"/>
          <w:szCs w:val="28"/>
          <w:rtl w:val="true"/>
          <w:lang w:bidi="fa-IR"/>
        </w:rPr>
        <w:t>دیگر، در روحی بوده لئیم و پست؛ آنها بالطبیعه ایدئالیست و صاحب هدف بودهاند و اینها بالطبیعه منفعت‌پرست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تحلیل درست و منطقی نسبت به انسانها، سرچشمه خیرخواهی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حتی به کسانی که حاضر به یاری او نشدند و از یاری او سر باز زدند، سفارش کرد که روز عاشورا از میدان جنگ فاصله بگیرند تا مبادا با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اجابت نکردن او دچار عذاب الهی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بنی‌اسد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نمانید یا اینجا را موقتاً ترک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زمینهای آنجا را خرید و فرمود اینجا را ترک کنید و بروید؛ زیرا اگر کسی در این مکان باشد و فردا صدای مرا بشنود و اجابت نکند، قطعاً به آتش الهی گرفتار خواهد شد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84" w:name="__RefHeading___Toc4249232_2749589250"/>
      <w:bookmarkStart w:id="85" w:name="_Toc30"/>
      <w:bookmarkEnd w:id="84"/>
      <w:r>
        <w:rPr>
          <w:rtl w:val="true"/>
        </w:rPr>
        <w:t>هـ</w:t>
      </w:r>
      <w:r>
        <w:rPr>
          <w:rtl w:val="true"/>
        </w:rPr>
        <w:t xml:space="preserve">) </w:t>
      </w:r>
      <w:r>
        <w:rPr>
          <w:rtl w:val="true"/>
        </w:rPr>
        <w:t xml:space="preserve">دعا و نیایش </w:t>
      </w:r>
      <w:r>
        <w:rPr>
          <w:rtl w:val="true"/>
        </w:rPr>
        <w:t>(</w:t>
      </w:r>
      <w:r>
        <w:rPr>
          <w:rtl w:val="true"/>
        </w:rPr>
        <w:t>از منظر الفاظ و موسیقایی آن</w:t>
      </w:r>
      <w:r>
        <w:rPr>
          <w:rtl w:val="true"/>
        </w:rPr>
        <w:t>)</w:t>
      </w:r>
      <w:bookmarkEnd w:id="85"/>
    </w:p>
    <w:p>
      <w:pPr>
        <w:pStyle w:val="BookText"/>
        <w:rPr/>
      </w:pPr>
      <w:r>
        <w:rPr>
          <w:rFonts w:ascii="IRNazanin" w:hAnsi="IRNazanin" w:eastAsia="IRNazanin"/>
          <w:color w:val="111111"/>
          <w:sz w:val="28"/>
          <w:sz w:val="28"/>
          <w:szCs w:val="28"/>
          <w:rtl w:val="true"/>
          <w:lang w:bidi="fa-IR"/>
        </w:rPr>
        <w:t>یکی از زیبایی‌های حماسه عاشورا، دعاها و نیایش‌های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دعاهایی که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رسیده است، افزون بر ژرفایی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ظرافت و لطافت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الفاظ در گستره زیباشناسی استتیک و حسّی جای گرفته، می‌توان آن را از این نظر مورد بررسی جدّی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این آهنگوارگیِ الفاظ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جمله‌های دعا، خود، یکی از عوامل مهم اهتزاز‌ها و لرزش‌های مثبت روح، و اوج‌گیری‌های انسان در ژرفاهایِ هستیِ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ابعاد گوناگون و با آثار مهم و متفاوت، در دعاها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نیز به جای خود بسیار اهمیت دارد، و کشش مثبت دعا را می‌افزاید، یعنی همین تأثیر خارق‌العاده این الفاظ لطیف و موزون، و جمله‌های آهنگین و دلنشین و اهتزازآفرین است که جاذبه و زیبایی دعا را دوچندان می‌کند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یکی از ویژگیهای زنبور عسل که مورد توجه آموزههای دینی نیز قرار گرفته، زیبایی پژواک صدای بالهای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دلانگیز این نغمه گوش‌نواز، میتواند ساعتها انسان را وادار به گوش دادن بکند و او را از هر کار دیگری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صدای آهنگین و جذاب، مصداقی از موسیقی طبیعی است که ذوقهای ظریف و جانهای لطیف را مجذوب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بازگویی این نکته درباره زنبور عسل به خاطر آن است که بگوییم صاحبان ذوق به موضوع دعا و نیایش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شب عاشورا از نگاه زیبایی‌شناسانه نیز توجه کرده، آوای آهنگین این نیایش‌ها را به موسیقی دلانگیز برخاسته از پژواک بالهای زنبور عسل مانند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دَوِیٌ کَدَوِیِّ النَّحْلِ؛ برای آنان، نغمهها و آوازهایی بود، همانند نغمههای پژواک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اعثم کوفی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اللّیل فبات الحسین فی اللیل ساجداً راکعاً مستغفراً یدعوالله تعالی، له دویٌّ کَدَوِیِّ النَّحل؛ شب از راه رسید و حسین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شب را در سجده و رکوع و در حال استغفار و در حالی که خدای تعالی را می‌خواند به روز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نعمه‌ای همانند نغمه زنبور عسل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سید بن طاووس نیز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را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تا صبح، بیدار بودند، زمزمه مناجات آنها همانند نوای صدای بالهای زنبور عسل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حال رکوع، جمعی در حال سجود و دستهای ایستاده، به عبادت مشغول بودند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ما در عالی‌ترین حدّ فصاحت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 زیبایی دعا باید کمکی باشد تا محتوای دعا را به قلب انسان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مستحب است مؤذّن، صیِّت یعنی خوش صدا باشد؟ این در متن فقه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فرق نمی‌کند که خوش‌صدا بگوید یا بدصدا،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فرق نمی‌کند که یک خوش‌صدا بگوید یا یک بدصدا، ولی انسان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 خوش صدا می‌شنود، جور دیگری بر قلبش اثر می‌گذارد تا از یک بد صدا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همین راستا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 دعاها و نیایش‌های موسیقیایی و آهنگینی است که 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عاشورا،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 سبب فصاحت و شیوایی الفاظ، و صرف‌نظر از مضامین آن، زیبایی‌ای است که نمی‌توان در راستای شمارش زیبایی‌های عاشورایی از آن صرف‌نظر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bookmarkStart w:id="86" w:name="pg3612_38334"/>
    </w:p>
    <w:p>
      <w:pPr>
        <w:pStyle w:val="BookText"/>
        <w:rPr/>
      </w:pPr>
      <w:bookmarkEnd w:id="86"/>
      <w:r>
        <w:rPr>
          <w:rFonts w:ascii="IRNazanin" w:hAnsi="IRNazanin" w:eastAsia="IRNazanin"/>
          <w:color w:val="111111"/>
          <w:sz w:val="28"/>
          <w:sz w:val="28"/>
          <w:szCs w:val="28"/>
          <w:rtl w:val="true"/>
          <w:lang w:bidi="fa-IR"/>
        </w:rPr>
        <w:t>نمونه‌ای از این دعا و نیایش را این‌گونه در صبح روز عاشورا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چون صبحگاهانِ عاشورا فرارسید، آن حضرت، دست‌های خود را بلند نموده چنین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ثِقَتِی فِی کُلِّ کَرْبٍ، وَ اَنْتَ رَجَائِی فِی کُلِّ شِدَّةٍ، وَ أَنْتَ لِی فِی کُلِّ أَمْرٍ نَزَلَ بی ثِقَةٌ وَ عُدَّةٌ کَمْ مِنْ هَمٍّ یَضْعُفُ فِیهِ الْفُؤَادُ، وَ تَقِلُّ فِیهِ الْحِیلَةُ، وَ یَخْذُلُ فِیهِ الصَّدِیقُ، وَ یَشْمُتُ فِیهِ الْعَدُوُّ، أَنْزَلْتُهُ بِکَ وَ شَکَوْتُهُ إِلَیْکَ، رَغْبَةً مِنِّی إِلَیْکَ عَمَّنْ سِوَاکَ، فَفَرَّجْتَهُ وَ کَشَفْتَهُ و کَفَیْتَه فَأَنْتَ وَلِیُّ کُلِّ نِعْمَةٍ وَ صَاحِبُ کُلِّ حَسَنَةٍ وَ مُنْتَهَی کُلِّ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در تمام غصهها و اندوهها تکیهگاه و محل اطمینان منی و در هر سختی، امید منی و در هر گرفتاری که رخ دهد، محل امید و ذخیره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از غم‌ها ـ که دل در آن، ناتوان می‌شد؛ و حیله و چاره برای رفع آن کوتاه می‌آمد، و دوست، انسان را تنها می‌گذاشت، و دشمن زبان به شماتت می‌گشود ـ و آن را به پیشگاه تو آوردم و شکایت آن را به تو کردم که از همه کسان دل با تو داشتم،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ببردی و برداشتی و مرا کفایت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 از توست و همه خوبیها از توست و تو منتهای همه رغبتها میباشی</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87" w:name="__RefHeading___Toc4249234_2749589250"/>
      <w:bookmarkStart w:id="88" w:name="_Toc31"/>
      <w:bookmarkEnd w:id="87"/>
      <w:r>
        <w:rPr>
          <w:rtl w:val="true"/>
        </w:rPr>
        <w:t>و</w:t>
      </w:r>
      <w:r>
        <w:rPr>
          <w:rtl w:val="true"/>
        </w:rPr>
        <w:t xml:space="preserve">) </w:t>
      </w:r>
      <w:r>
        <w:rPr>
          <w:rtl w:val="true"/>
        </w:rPr>
        <w:t>تلاوت قرآن</w:t>
      </w:r>
      <w:bookmarkEnd w:id="88"/>
    </w:p>
    <w:p>
      <w:pPr>
        <w:pStyle w:val="BookText"/>
        <w:rPr/>
      </w:pPr>
      <w:r>
        <w:rPr>
          <w:rFonts w:ascii="IRNazanin" w:hAnsi="IRNazanin" w:eastAsia="IRNazanin"/>
          <w:color w:val="111111"/>
          <w:sz w:val="28"/>
          <w:sz w:val="28"/>
          <w:szCs w:val="28"/>
          <w:rtl w:val="true"/>
          <w:lang w:bidi="fa-IR"/>
        </w:rPr>
        <w:t>چه خوش است صوت قرآن ز تو دلربا شنیدن ج</w:t>
      </w:r>
    </w:p>
    <w:p>
      <w:pPr>
        <w:pStyle w:val="BookText"/>
        <w:rPr/>
      </w:pPr>
      <w:r>
        <w:rPr>
          <w:rFonts w:ascii="IRNazanin" w:hAnsi="IRNazanin" w:eastAsia="IRNazanin"/>
          <w:color w:val="111111"/>
          <w:sz w:val="28"/>
          <w:sz w:val="28"/>
          <w:szCs w:val="28"/>
          <w:rtl w:val="true"/>
          <w:lang w:bidi="fa-IR"/>
        </w:rPr>
        <w:t>به رُخت نظاره کردن، سخن خدا شنیدن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همواره با قرآن مأنوس بود و آن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شب و روز عاشورا آشکارتر شد و به سبب موقعیت ویژه‌ای که آن حضرت در آن بود، جلوه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در شب و روز پایانی عمر شریف خویش، قرآن را تنها به انگیزه ثواب و سیراب کردن هر چه بیشتر دل و جان خویش از زلال وحی، تلاوت نمی‌کرد، بلکه افزون بر آن، از این قرائت و تلاوت زیبا و آهنگین به منزله ابزاری هنری، برای ایجاد دگرگونی روحی در دیگران و جذب آنها به سوی کانون زیبایی‌ها ـ یعنی خداوند تبارک و تعالی ـ نیز بهره می‌برد؛ چنانکه شیخ 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چنان قرآن را تلاوت می‌کرد که در شب عاشورا سی نفر از سپاهیان دشمن با شنیدن تلاوت سحرآمیز آن حضرت، از سپاه عمر سعد بیرون آمده، در شمار یاران شهادت‌جوی آن حضرت در آمدند و تا هنگام شهادت، در رکاب آن پیشوای پاک، استوار ماندند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صوتهای زیبا و عالی و بلند و تلاوت قرآن را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زمزمه و همهمهای را میشنویم که دل دشمن را جذب میکند و به سوی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اصحابی که از مدینه با آن حضرت آمدند، خیلی کم بودند، شاید به بیست نفر نمیرسیدند، چون عده‌ای در بین راه جدا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هفتاد و دو نفر در کربلا ملحق شدند و باز بسیاری از آنها از لشکر عمر سعد جدا شده، به سپاه اباعبدالله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بعضی از آنها کسانی بودند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که وقتی از کنار این خیمه عبور میکردند، صدای زمزمه عالی و زیبایی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تلاوت قرآن، ذکر خدا، ذکر رکوع، ذکر سجود، سوره حمد، سورههای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اینها را جذب میکرد و اثر میبخشید، یعنی اباعبدالله و اصحابش از هر گونه وسیله‌ای که از آن، بهتر میشد استفاده کرد، استفاده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شهید مطهری در توصیه به زیبا خواندن قرآن و نقش آن در ایجاد دگرگونی در شنونده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قرآن می‌خوانند، موظفند آن را هرچه می‌توانند زیبا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روح قاری بهتر اثر می‌گذارد و هم در روح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عبدالباسط چرا این‌قدر در تمام کشورهای اسلامی توسعه پیدا کرده است؟ برای اینکه عبدالباسط با صدا و آهنگ عالی و با دانستن انواع قرائت‌ها و آهنگ‌ها و شناختن اینکه هر سوره را با چه آهنگی باید خواند،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درباره بسیاری از ائمّه اطهار، از جمله راجع به حضرت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اینها وقتی قرآن می‌خواندند آن را با صدا و آهنگ بلند و دلپذیر می‌خواندند، به گونه‌ای که صدایشان به درون کوچه می‌رسید و هرکسی که از آن کوچه می‌گذشت، همانجا می‌ایستاد، به طوری که در مدتی که امام در خانه خودش قرآن را با آهنگ لطیف و زیبا قرائت می‌کرد، پشت درِ خانه، جمعیت جمع می‌شد و راه بند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قرآن را با آهنگ بسیار زیبا و لطیف می‌خواند؟ او می‌خواست به همین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bookmarkStart w:id="89" w:name="pg3612_38337"/>
    </w:p>
    <w:p>
      <w:pPr>
        <w:pStyle w:val="BookText"/>
        <w:rPr/>
      </w:pPr>
      <w:bookmarkEnd w:id="89"/>
      <w:r>
        <w:rPr>
          <w:rFonts w:ascii="IRNazanin" w:hAnsi="IRNazanin" w:eastAsia="IRNazanin"/>
          <w:color w:val="111111"/>
          <w:sz w:val="28"/>
          <w:sz w:val="28"/>
          <w:szCs w:val="28"/>
          <w:rtl w:val="true"/>
          <w:lang w:bidi="fa-IR"/>
        </w:rPr>
        <w:t>وسیله تبلیغ کرده باشد، می‌خواست قرآن را به این وسیله به مردم رسانده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و هنگام روز قرآن تلاوت می‌کرد و در شب عاشورا از دشمنان مهلت خواست چند کار را به انجام برساند که یکی از آن کارها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زمان‌هایی خاص در روز عاشورا قرآن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آن، هنگامی بود که پسرش با یزیدیان روبه‌رو شد تا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تلاوت‌گری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افراشته شدن سر بریده‌اش بر فراز نیزه ادامه یافت؛ آن‌سان که بر فراز نیزه نیز سوره کهف را تلاوت می‌فرمود</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90" w:name="__RefHeading___Toc4249236_2749589250"/>
      <w:bookmarkStart w:id="91" w:name="_Toc32"/>
      <w:bookmarkEnd w:id="90"/>
      <w:r>
        <w:rPr>
          <w:rtl w:val="true"/>
        </w:rPr>
        <w:t>بخش دوم</w:t>
      </w:r>
      <w:r>
        <w:rPr>
          <w:rtl w:val="true"/>
        </w:rPr>
        <w:t xml:space="preserve">: </w:t>
      </w:r>
      <w:r>
        <w:rPr>
          <w:rtl w:val="true"/>
        </w:rPr>
        <w:t xml:space="preserve">زیباییهای معنوی </w:t>
      </w:r>
      <w:r>
        <w:rPr>
          <w:rtl w:val="true"/>
        </w:rPr>
        <w:t>(</w:t>
      </w:r>
      <w:r>
        <w:rPr>
          <w:rtl w:val="true"/>
        </w:rPr>
        <w:t>اخلاقی و رفتاری</w:t>
      </w:r>
      <w:r>
        <w:rPr>
          <w:rtl w:val="true"/>
        </w:rPr>
        <w:t>)</w:t>
      </w:r>
      <w:bookmarkEnd w:id="91"/>
    </w:p>
    <w:p>
      <w:pPr>
        <w:pStyle w:val="Heading3"/>
        <w:numPr>
          <w:ilvl w:val="2"/>
          <w:numId w:val="1"/>
        </w:numPr>
        <w:rPr/>
      </w:pPr>
      <w:bookmarkStart w:id="92" w:name="__RefHeading___Toc4249238_2749589250"/>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آنچه در این بخش بدان خواهیم پرداخت، تنها بخشی از زیباییهای اخلاقی و رفتاری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گزینش این ویژگیها، ظهور آنها و پررنگتر بودن آنها نسبت به دیگر ویژگیهای آن حضرت در حماسه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سعی شده است که به ویژگی‌ها و رفتارهایی اشاره شود، که در آیات و روایات و یا سخنان بزرگان،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تصریح شده است</w:t>
      </w:r>
      <w:r>
        <w:rPr>
          <w:rFonts w:eastAsia="IRNazanin" w:cs="IRNazanin"/>
          <w:color w:val="111111"/>
          <w:sz w:val="28"/>
          <w:szCs w:val="28"/>
          <w:rtl w:val="true"/>
          <w:lang w:bidi="fa-IR"/>
        </w:rPr>
        <w:t>.</w:t>
      </w:r>
    </w:p>
    <w:p>
      <w:pPr>
        <w:pStyle w:val="Heading3"/>
        <w:numPr>
          <w:ilvl w:val="2"/>
          <w:numId w:val="1"/>
        </w:numPr>
        <w:rPr/>
      </w:pPr>
      <w:bookmarkStart w:id="94" w:name="__RefHeading___Toc4249240_2749589250"/>
      <w:bookmarkStart w:id="95" w:name="_Toc34"/>
      <w:bookmarkEnd w:id="94"/>
      <w:r>
        <w:rPr>
          <w:rtl w:val="true"/>
        </w:rPr>
        <w:t>الف</w:t>
      </w:r>
      <w:r>
        <w:rPr>
          <w:rtl w:val="true"/>
        </w:rPr>
        <w:t xml:space="preserve">) </w:t>
      </w:r>
      <w:r>
        <w:rPr>
          <w:rtl w:val="true"/>
        </w:rPr>
        <w:t>عشق</w:t>
      </w:r>
      <w:bookmarkEnd w:id="95"/>
    </w:p>
    <w:p>
      <w:pPr>
        <w:pStyle w:val="BookText"/>
        <w:rPr/>
      </w:pPr>
      <w:r>
        <w:rPr>
          <w:rFonts w:ascii="IRNazanin" w:hAnsi="IRNazanin" w:eastAsia="IRNazanin"/>
          <w:color w:val="111111"/>
          <w:sz w:val="28"/>
          <w:sz w:val="28"/>
          <w:szCs w:val="28"/>
          <w:rtl w:val="true"/>
          <w:lang w:bidi="fa-IR"/>
        </w:rPr>
        <w:t xml:space="preserve">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زیبایی اخلاقی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عشقی پاک و زلال به سرچشمه خوبیها و پاکیها که بر اثر آن، همه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ویژگیهای اخلاقی و رفتاری حضرت، در عالیترین سطح و خالصترین حالت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نیایش عرفه، از عشق خویش نسبت به خداوند این گونه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اَرْغَبُ اِلَیْک؛ خدایا مشتاق تو هستم و به تو عشق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w:t>
      </w:r>
      <w:r>
        <w:rPr>
          <w:rFonts w:ascii="IRNazanin" w:hAnsi="IRNazanin" w:eastAsia="IRNazanin"/>
          <w:i/>
          <w:i/>
          <w:iCs/>
          <w:color w:val="111111"/>
          <w:sz w:val="28"/>
          <w:sz w:val="28"/>
          <w:szCs w:val="28"/>
          <w:rtl w:val="true"/>
          <w:lang w:bidi="fa-IR"/>
        </w:rPr>
        <w:t>مفردات</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رَغِب به معنای علاقه و تمایل شدید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این علاقه و تمایل شدید که راغب از آن نام میبرد، همان چیزی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همچنان‌که میان زیبایی و تجلی از دیدگاه عارفان ارتباط تنگاتنگ وجود دارد، میان زیبایی و عشق نیز چنین است، به گونهای که آن دو را همزاد یکدیگر دانسته و گفتهاند این دو از ازل قرین یکدیگر بودهاند و حُسن و زیبایی، متعلق به قوس نزول و عشق متعلق به قوس صعود است، که هر جا زیبایی و حُسن باشد، در آنجا عشق هم خواهد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سهروردی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محبت به غایت و انتهای خود رسد عشق سر برمیآورد و عشق، محبتی است که از حد و اندازه بیرون رفته باشد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هر جا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نیکویی یافت شود، از آن عشق پدید میآید و خداوند پس از این که نخستین گوهر خویش، یعنی عقل را آفرید، به او سه صفت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صفت شناخت خداوند بود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 آمد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دیگری شناختِ خود بود که از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اما صفت سوم که خدا به عقل بخشید، شناخت آن که نبود، پس به بود تعلق گرفت، میباشد و از این صفت که نبود، اما به بود، تعلّق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عشق و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صفت عقل است که میان عشق و حسن نیز، ارتباط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برادر میانی است با حُسن اُنسی داشت؛ نظر از او برنمیتوانست گرفت و ملازم خدمتش میباشد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اگر عشق در کسی شکل گیرد، سختی‌های وصال را آسان می‌کند؛ موانع را از سر راه بر می‌دارد؛ موجب پایداری عاشق در برابر ناکامی‌ها و دشواری‌های وصال می‌شود؛ نشاط و بهجت و شادی می‌آفریند؛ و گفت‌وگو و هم‌نشینی با معشوق را بسی دلپذیر و شیرین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ـ در برترین مصداقش که میان بنده و آفریدگار، صورت می‌پذیرد ـ سبب رهانیدن عاشق از دام جاذبه‌ها و زیبایی‌های جهان خاکی، و رو آوردن او به سوی جمال ازلی، یعنی پروردگار هستی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عشقی، عاشق را نخست از همه عیب‌ها و بیماری‌های روحی، پیراسته نموده، آنگاه او را چشم اندازی از جمال آفریدگارش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جامه ز عشقی چاک شد</w:t>
      </w:r>
    </w:p>
    <w:p>
      <w:pPr>
        <w:pStyle w:val="BookText"/>
        <w:rPr/>
      </w:pPr>
      <w:r>
        <w:rPr>
          <w:rFonts w:ascii="IRNazanin" w:hAnsi="IRNazanin" w:eastAsia="IRNazanin"/>
          <w:color w:val="111111"/>
          <w:sz w:val="28"/>
          <w:sz w:val="28"/>
          <w:szCs w:val="28"/>
          <w:rtl w:val="true"/>
          <w:lang w:bidi="fa-IR"/>
        </w:rPr>
        <w:t>او زحرص و عیب کُلّی پاک شد</w:t>
      </w:r>
    </w:p>
    <w:p>
      <w:pPr>
        <w:pStyle w:val="BookText"/>
        <w:rPr/>
      </w:pPr>
      <w:r>
        <w:rPr>
          <w:rFonts w:ascii="IRNazanin" w:hAnsi="IRNazanin" w:eastAsia="IRNazanin"/>
          <w:color w:val="111111"/>
          <w:sz w:val="28"/>
          <w:sz w:val="28"/>
          <w:szCs w:val="28"/>
          <w:rtl w:val="true"/>
          <w:lang w:bidi="fa-IR"/>
        </w:rPr>
        <w:t>شاد باشد ای عشق خوش سودای ما</w:t>
      </w:r>
    </w:p>
    <w:p>
      <w:pPr>
        <w:pStyle w:val="BookText"/>
        <w:rPr/>
      </w:pPr>
      <w:r>
        <w:rPr>
          <w:rFonts w:ascii="IRNazanin" w:hAnsi="IRNazanin" w:eastAsia="IRNazanin"/>
          <w:color w:val="111111"/>
          <w:sz w:val="28"/>
          <w:sz w:val="28"/>
          <w:szCs w:val="28"/>
          <w:rtl w:val="true"/>
          <w:lang w:bidi="fa-IR"/>
        </w:rPr>
        <w:t>ای طبیب جمله علت</w:t>
      </w:r>
      <w:r>
        <w:rPr>
          <w:rStyle w:val="FootnoteAnchor"/>
          <w:rtl w:val="true"/>
        </w:rPr>
        <w:footnoteReference w:id="157"/>
      </w:r>
      <w:r>
        <w:rPr>
          <w:rFonts w:ascii="IRNazanin" w:hAnsi="IRNazanin" w:eastAsia="IRNazanin"/>
          <w:color w:val="111111"/>
          <w:sz w:val="28"/>
          <w:sz w:val="28"/>
          <w:szCs w:val="28"/>
          <w:rtl w:val="true"/>
          <w:lang w:bidi="fa-IR"/>
        </w:rPr>
        <w:t>‌های ما</w:t>
      </w:r>
    </w:p>
    <w:p>
      <w:pPr>
        <w:pStyle w:val="BookText"/>
        <w:rPr/>
      </w:pPr>
      <w:r>
        <w:rPr>
          <w:rFonts w:ascii="IRNazanin" w:hAnsi="IRNazanin" w:eastAsia="IRNazanin"/>
          <w:color w:val="111111"/>
          <w:sz w:val="28"/>
          <w:sz w:val="28"/>
          <w:szCs w:val="28"/>
          <w:rtl w:val="true"/>
          <w:lang w:bidi="fa-IR"/>
        </w:rPr>
        <w:t>ای دوای نخوت و ناموس ما</w:t>
      </w:r>
    </w:p>
    <w:p>
      <w:pPr>
        <w:pStyle w:val="BookText"/>
        <w:rPr/>
      </w:pPr>
      <w:r>
        <w:rPr>
          <w:rFonts w:ascii="IRNazanin" w:hAnsi="IRNazanin" w:eastAsia="IRNazanin"/>
          <w:color w:val="111111"/>
          <w:sz w:val="28"/>
          <w:sz w:val="28"/>
          <w:szCs w:val="28"/>
          <w:rtl w:val="true"/>
          <w:lang w:bidi="fa-IR"/>
        </w:rPr>
        <w:t>ای تو افلاطون و جالینوس ما</w:t>
      </w:r>
    </w:p>
    <w:p>
      <w:pPr>
        <w:pStyle w:val="BookText"/>
        <w:rPr/>
      </w:pPr>
      <w:r>
        <w:rPr>
          <w:rFonts w:ascii="IRNazanin" w:hAnsi="IRNazanin" w:eastAsia="IRNazanin"/>
          <w:color w:val="111111"/>
          <w:sz w:val="28"/>
          <w:sz w:val="28"/>
          <w:szCs w:val="28"/>
          <w:rtl w:val="true"/>
          <w:lang w:bidi="fa-IR"/>
        </w:rPr>
        <w:t>جسم خاک از عشق بر افلاک شد</w:t>
      </w:r>
    </w:p>
    <w:p>
      <w:pPr>
        <w:pStyle w:val="BookText"/>
        <w:rPr/>
      </w:pPr>
      <w:r>
        <w:rPr>
          <w:rFonts w:ascii="IRNazanin" w:hAnsi="IRNazanin" w:eastAsia="IRNazanin"/>
          <w:color w:val="111111"/>
          <w:sz w:val="28"/>
          <w:sz w:val="28"/>
          <w:szCs w:val="28"/>
          <w:rtl w:val="true"/>
          <w:lang w:bidi="fa-IR"/>
        </w:rPr>
        <w:t>کوه در رقص آمد و چالاک شد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عشق، جان طور آمد عاشقا</w:t>
      </w:r>
    </w:p>
    <w:p>
      <w:pPr>
        <w:pStyle w:val="BookText"/>
        <w:rPr/>
      </w:pPr>
      <w:r>
        <w:rPr>
          <w:rFonts w:ascii="Amiri" w:hAnsi="Amiri" w:eastAsia="Amiri" w:cs="Amiri"/>
          <w:color w:val="111111"/>
          <w:sz w:val="28"/>
          <w:sz w:val="28"/>
          <w:szCs w:val="28"/>
          <w:rtl w:val="true"/>
          <w:lang w:bidi="ar-SA"/>
        </w:rPr>
        <w:t>طور مست و خَرّ موسی صاعقاً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از نگاه بزرگانی چون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عقل، مشکل است، آن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چو از پیر خرد نقل معانی می‌کرد</w:t>
      </w:r>
    </w:p>
    <w:p>
      <w:pPr>
        <w:pStyle w:val="BookText"/>
        <w:rPr/>
      </w:pPr>
      <w:r>
        <w:rPr>
          <w:rFonts w:ascii="IRNazanin" w:hAnsi="IRNazanin" w:eastAsia="IRNazanin"/>
          <w:color w:val="111111"/>
          <w:sz w:val="28"/>
          <w:sz w:val="28"/>
          <w:szCs w:val="28"/>
          <w:rtl w:val="true"/>
          <w:lang w:bidi="fa-IR"/>
        </w:rPr>
        <w:t>عشق می‌گفت به شرح، آنچه بر او مشکل بود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درست همان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محاسبه‌های ظاهری خود، راه‌ها را بسته و تلاش‌ها را بی‌نتیجه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 را باز دیده، برون رفت‌ها را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گوید شش جهت حدّست و بیرون راه نیست</w:t>
      </w:r>
    </w:p>
    <w:p>
      <w:pPr>
        <w:pStyle w:val="BookText"/>
        <w:rPr/>
      </w:pPr>
      <w:r>
        <w:rPr>
          <w:rFonts w:ascii="IRNazanin" w:hAnsi="IRNazanin" w:eastAsia="IRNazanin"/>
          <w:color w:val="111111"/>
          <w:sz w:val="28"/>
          <w:sz w:val="28"/>
          <w:szCs w:val="28"/>
          <w:rtl w:val="true"/>
          <w:lang w:bidi="fa-IR"/>
        </w:rPr>
        <w:t>عشق گوید راه هست و رفته ام من بارها</w:t>
      </w:r>
    </w:p>
    <w:p>
      <w:pPr>
        <w:pStyle w:val="BookText"/>
        <w:rPr/>
      </w:pPr>
      <w:r>
        <w:rPr>
          <w:rFonts w:ascii="IRNazanin" w:hAnsi="IRNazanin" w:eastAsia="IRNazanin"/>
          <w:color w:val="111111"/>
          <w:sz w:val="28"/>
          <w:sz w:val="28"/>
          <w:szCs w:val="28"/>
          <w:rtl w:val="true"/>
          <w:lang w:bidi="fa-IR"/>
        </w:rPr>
        <w:t>عقل بازاری بدید و تاجری آغاز کرد</w:t>
      </w:r>
    </w:p>
    <w:p>
      <w:pPr>
        <w:pStyle w:val="BookText"/>
        <w:rPr/>
      </w:pPr>
      <w:r>
        <w:rPr>
          <w:rFonts w:ascii="IRNazanin" w:hAnsi="IRNazanin" w:eastAsia="IRNazanin"/>
          <w:color w:val="111111"/>
          <w:sz w:val="28"/>
          <w:sz w:val="28"/>
          <w:szCs w:val="28"/>
          <w:rtl w:val="true"/>
          <w:lang w:bidi="fa-IR"/>
        </w:rPr>
        <w:t>عشق دیده ز ان سوی بازار او بازارها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سبب شد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رغم آنکه بزرگان دلسوز و عاقل قوم، همه راه‌ها را برای جهاد و اقدام بسته می‌دیدند، و ثمره چندانی برای قیام او تصور نمی‌کردند ـ راه‌های باز را ببیند و والاترین ثمره‌ها را برای نهضت خود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چون عاشق خدا بود، مصیبت از دست دادن طفل شش ماهه‌اش برایش ـ به رغم تلخی آن ـ آسان شد، و او چون عاشق بود توانست غم‌های سنگین از دست دادن بهترین عزیزانش را بی‌هیچ شِکوه و شکایتی تحمل کند و خم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به دلیل آن دست از جان شست، عزیزترین کسان و یارانش را به قربانگاه برد، رضای خداوند را بر رضای خود مقدم داشت و در راه او همه بلاها را به جان خرید، از نگاه نازک‌اندیشان و ظریف‌طبعان، پنهان نمانده و به زیباترین بیان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نمونهای از آن را در این اشعار نیّر تبریزی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آن شاه اورنگ وِلا</w:t>
      </w:r>
    </w:p>
    <w:p>
      <w:pPr>
        <w:pStyle w:val="BookText"/>
        <w:rPr/>
      </w:pPr>
      <w:r>
        <w:rPr>
          <w:rFonts w:ascii="IRNazanin" w:hAnsi="IRNazanin" w:eastAsia="IRNazanin"/>
          <w:color w:val="111111"/>
          <w:sz w:val="28"/>
          <w:sz w:val="28"/>
          <w:szCs w:val="28"/>
          <w:rtl w:val="true"/>
          <w:lang w:bidi="fa-IR"/>
        </w:rPr>
        <w:t>که چه سان تازد همی سوی بلا</w:t>
      </w:r>
    </w:p>
    <w:p>
      <w:pPr>
        <w:pStyle w:val="BookText"/>
        <w:rPr/>
      </w:pPr>
      <w:r>
        <w:rPr>
          <w:rFonts w:ascii="IRNazanin" w:hAnsi="IRNazanin" w:eastAsia="IRNazanin"/>
          <w:color w:val="111111"/>
          <w:sz w:val="28"/>
          <w:sz w:val="28"/>
          <w:szCs w:val="28"/>
          <w:rtl w:val="true"/>
          <w:lang w:bidi="fa-IR"/>
        </w:rPr>
        <w:t>ز آنچه جز محبوب یکتا شسته دست</w:t>
      </w:r>
    </w:p>
    <w:p>
      <w:pPr>
        <w:pStyle w:val="BookText"/>
        <w:rPr/>
      </w:pPr>
      <w:r>
        <w:rPr>
          <w:rFonts w:ascii="IRNazanin" w:hAnsi="IRNazanin" w:eastAsia="IRNazanin"/>
          <w:color w:val="111111"/>
          <w:sz w:val="28"/>
          <w:sz w:val="28"/>
          <w:szCs w:val="28"/>
          <w:rtl w:val="true"/>
          <w:lang w:bidi="fa-IR"/>
        </w:rPr>
        <w:t>اکبر و عباس و قاسم هر چه هست ج</w:t>
      </w:r>
    </w:p>
    <w:p>
      <w:pPr>
        <w:pStyle w:val="BookText"/>
        <w:rPr/>
      </w:pPr>
      <w:r>
        <w:rPr>
          <w:rFonts w:ascii="IRNazanin" w:hAnsi="IRNazanin" w:eastAsia="IRNazanin"/>
          <w:color w:val="111111"/>
          <w:sz w:val="28"/>
          <w:sz w:val="28"/>
          <w:szCs w:val="28"/>
          <w:rtl w:val="true"/>
          <w:lang w:bidi="fa-IR"/>
        </w:rPr>
        <w:t>گرچه تا بوده است دورِ روزگار</w:t>
      </w:r>
    </w:p>
    <w:p>
      <w:pPr>
        <w:pStyle w:val="BookText"/>
        <w:rPr/>
      </w:pPr>
      <w:r>
        <w:rPr>
          <w:rFonts w:ascii="IRNazanin" w:hAnsi="IRNazanin" w:eastAsia="IRNazanin"/>
          <w:color w:val="111111"/>
          <w:sz w:val="28"/>
          <w:sz w:val="28"/>
          <w:szCs w:val="28"/>
          <w:rtl w:val="true"/>
          <w:lang w:bidi="fa-IR"/>
        </w:rPr>
        <w:t>عاشقان را با بلا بوده است کار</w:t>
      </w:r>
    </w:p>
    <w:p>
      <w:pPr>
        <w:pStyle w:val="BookText"/>
        <w:rPr/>
      </w:pPr>
      <w:r>
        <w:rPr>
          <w:rFonts w:ascii="IRNazanin" w:hAnsi="IRNazanin" w:eastAsia="IRNazanin"/>
          <w:color w:val="111111"/>
          <w:sz w:val="28"/>
          <w:sz w:val="28"/>
          <w:szCs w:val="28"/>
          <w:rtl w:val="true"/>
          <w:lang w:bidi="fa-IR"/>
        </w:rPr>
        <w:t>عشق، یحیی را میان تشتِ زَر</w:t>
      </w:r>
    </w:p>
    <w:p>
      <w:pPr>
        <w:pStyle w:val="BookText"/>
        <w:rPr/>
      </w:pPr>
      <w:r>
        <w:rPr>
          <w:rFonts w:ascii="IRNazanin" w:hAnsi="IRNazanin" w:eastAsia="IRNazanin"/>
          <w:color w:val="111111"/>
          <w:sz w:val="28"/>
          <w:sz w:val="28"/>
          <w:szCs w:val="28"/>
          <w:rtl w:val="true"/>
          <w:lang w:bidi="fa-IR"/>
        </w:rPr>
        <w:t>پیش عفریتِ لعینی بُرده سر</w:t>
      </w:r>
    </w:p>
    <w:p>
      <w:pPr>
        <w:pStyle w:val="BookText"/>
        <w:rPr/>
      </w:pPr>
      <w:r>
        <w:rPr>
          <w:rFonts w:ascii="IRNazanin" w:hAnsi="IRNazanin" w:eastAsia="IRNazanin"/>
          <w:color w:val="111111"/>
          <w:sz w:val="28"/>
          <w:sz w:val="28"/>
          <w:szCs w:val="28"/>
          <w:rtl w:val="true"/>
          <w:lang w:bidi="fa-IR"/>
        </w:rPr>
        <w:t>در بلا افکند صد ایوب را</w:t>
      </w:r>
    </w:p>
    <w:p>
      <w:pPr>
        <w:pStyle w:val="BookText"/>
        <w:rPr/>
      </w:pPr>
      <w:r>
        <w:rPr>
          <w:rFonts w:ascii="IRNazanin" w:hAnsi="IRNazanin" w:eastAsia="IRNazanin"/>
          <w:color w:val="111111"/>
          <w:sz w:val="28"/>
          <w:sz w:val="28"/>
          <w:szCs w:val="28"/>
          <w:rtl w:val="true"/>
          <w:lang w:bidi="fa-IR"/>
        </w:rPr>
        <w:t>کرد از یوسف جدا یعقوب را</w:t>
      </w:r>
    </w:p>
    <w:p>
      <w:pPr>
        <w:pStyle w:val="BookText"/>
        <w:rPr/>
      </w:pPr>
      <w:r>
        <w:rPr>
          <w:rFonts w:ascii="IRNazanin" w:hAnsi="IRNazanin" w:eastAsia="IRNazanin"/>
          <w:color w:val="111111"/>
          <w:sz w:val="28"/>
          <w:sz w:val="28"/>
          <w:szCs w:val="28"/>
          <w:rtl w:val="true"/>
          <w:lang w:bidi="fa-IR"/>
        </w:rPr>
        <w:t>جا به یونس داد در ظلمات غم</w:t>
      </w:r>
    </w:p>
    <w:p>
      <w:pPr>
        <w:pStyle w:val="BookText"/>
        <w:rPr/>
      </w:pPr>
      <w:r>
        <w:rPr>
          <w:rFonts w:ascii="IRNazanin" w:hAnsi="IRNazanin" w:eastAsia="IRNazanin"/>
          <w:color w:val="111111"/>
          <w:sz w:val="28"/>
          <w:sz w:val="28"/>
          <w:szCs w:val="28"/>
          <w:rtl w:val="true"/>
          <w:lang w:bidi="fa-IR"/>
        </w:rPr>
        <w:t>همچو بر جرجیس در چاه ظُلَم</w:t>
      </w:r>
    </w:p>
    <w:p>
      <w:pPr>
        <w:pStyle w:val="BookText"/>
        <w:rPr/>
      </w:pPr>
      <w:r>
        <w:rPr>
          <w:rFonts w:ascii="IRNazanin" w:hAnsi="IRNazanin" w:eastAsia="IRNazanin"/>
          <w:color w:val="111111"/>
          <w:sz w:val="28"/>
          <w:sz w:val="28"/>
          <w:szCs w:val="28"/>
          <w:rtl w:val="true"/>
          <w:lang w:bidi="fa-IR"/>
        </w:rPr>
        <w:t>عشق از این بسیار کرده‌ست و کُند</w:t>
      </w:r>
    </w:p>
    <w:p>
      <w:pPr>
        <w:pStyle w:val="BookText"/>
        <w:rPr/>
      </w:pPr>
      <w:r>
        <w:rPr>
          <w:rFonts w:ascii="IRNazanin" w:hAnsi="IRNazanin" w:eastAsia="IRNazanin"/>
          <w:color w:val="111111"/>
          <w:sz w:val="28"/>
          <w:sz w:val="28"/>
          <w:szCs w:val="28"/>
          <w:rtl w:val="true"/>
          <w:lang w:bidi="fa-IR"/>
        </w:rPr>
        <w:t>عاشقان بر دار کرده‌ست و کُند</w:t>
      </w:r>
    </w:p>
    <w:p>
      <w:pPr>
        <w:pStyle w:val="BookText"/>
        <w:rPr/>
      </w:pPr>
      <w:r>
        <w:rPr>
          <w:rFonts w:ascii="IRNazanin" w:hAnsi="IRNazanin" w:eastAsia="IRNazanin"/>
          <w:color w:val="111111"/>
          <w:sz w:val="28"/>
          <w:sz w:val="28"/>
          <w:szCs w:val="28"/>
          <w:rtl w:val="true"/>
          <w:lang w:bidi="fa-IR"/>
        </w:rPr>
        <w:t>لیک اگر عشق این و اینش ابتلاست</w:t>
      </w:r>
    </w:p>
    <w:p>
      <w:pPr>
        <w:pStyle w:val="BookText"/>
        <w:rPr/>
      </w:pPr>
      <w:r>
        <w:rPr>
          <w:rFonts w:ascii="IRNazanin" w:hAnsi="IRNazanin" w:eastAsia="IRNazanin"/>
          <w:color w:val="111111"/>
          <w:sz w:val="28"/>
          <w:sz w:val="28"/>
          <w:szCs w:val="28"/>
          <w:rtl w:val="true"/>
          <w:lang w:bidi="fa-IR"/>
        </w:rPr>
        <w:t>عاشقی کار حسینِ کربلاست</w:t>
      </w:r>
    </w:p>
    <w:p>
      <w:pPr>
        <w:pStyle w:val="BookText"/>
        <w:rPr/>
      </w:pPr>
      <w:r>
        <w:rPr>
          <w:rFonts w:ascii="IRNazanin" w:hAnsi="IRNazanin" w:eastAsia="IRNazanin"/>
          <w:color w:val="111111"/>
          <w:sz w:val="28"/>
          <w:sz w:val="28"/>
          <w:szCs w:val="28"/>
          <w:rtl w:val="true"/>
          <w:lang w:bidi="fa-IR"/>
        </w:rPr>
        <w:t>اندر این صحرا جز او دیّار نیست</w:t>
      </w:r>
    </w:p>
    <w:p>
      <w:pPr>
        <w:pStyle w:val="BookText"/>
        <w:rPr/>
      </w:pPr>
      <w:r>
        <w:rPr>
          <w:rFonts w:ascii="Amiri" w:hAnsi="Amiri" w:eastAsia="Amiri" w:cs="Amiri"/>
          <w:color w:val="111111"/>
          <w:sz w:val="28"/>
          <w:sz w:val="28"/>
          <w:szCs w:val="28"/>
          <w:rtl w:val="true"/>
          <w:lang w:bidi="ar-SA"/>
        </w:rPr>
        <w:t>صَعوه</w:t>
      </w:r>
      <w:r>
        <w:rPr>
          <w:rStyle w:val="FootnoteAnchor"/>
          <w:rtl w:val="true"/>
        </w:rPr>
        <w:footnoteReference w:id="161"/>
      </w:r>
      <w:r>
        <w:rPr>
          <w:rFonts w:ascii="IRNazanin" w:hAnsi="IRNazanin" w:eastAsia="IRNazanin"/>
          <w:color w:val="111111"/>
          <w:sz w:val="28"/>
          <w:sz w:val="28"/>
          <w:szCs w:val="28"/>
          <w:rtl w:val="true"/>
          <w:lang w:bidi="fa-IR"/>
        </w:rPr>
        <w:t>را بر قاف عنقا بار نیست</w:t>
      </w:r>
    </w:p>
    <w:p>
      <w:pPr>
        <w:pStyle w:val="BookText"/>
        <w:rPr/>
      </w:pPr>
      <w:r>
        <w:rPr>
          <w:rFonts w:ascii="IRNazanin" w:hAnsi="IRNazanin" w:eastAsia="IRNazanin"/>
          <w:color w:val="111111"/>
          <w:sz w:val="28"/>
          <w:sz w:val="28"/>
          <w:szCs w:val="28"/>
          <w:rtl w:val="true"/>
          <w:lang w:bidi="fa-IR"/>
        </w:rPr>
        <w:t>جز حسین این ره به سر نابرده کس</w:t>
      </w:r>
    </w:p>
    <w:p>
      <w:pPr>
        <w:pStyle w:val="BookText"/>
        <w:rPr/>
      </w:pPr>
      <w:r>
        <w:rPr>
          <w:rFonts w:ascii="IRNazanin" w:hAnsi="IRNazanin" w:eastAsia="IRNazanin"/>
          <w:color w:val="111111"/>
          <w:sz w:val="28"/>
          <w:sz w:val="28"/>
          <w:szCs w:val="28"/>
          <w:rtl w:val="true"/>
          <w:lang w:bidi="fa-IR"/>
        </w:rPr>
        <w:t>عشق اگر این است عاشق اوست و بس</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همه کسانی که گرد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آمده بودند و بر سر وفاداری خود، جان باختند نیز عاشقانی پاک‌باخته بودند که چون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آزموده بود، آنها را برای جانبازی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معتقد است اجازه ندادن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بن الحسن در مرتبه اول و دوم، برای آن بود تا قاسم به مقام شوق برسد و عاشق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bookmarkStart w:id="96" w:name="pg3612_38342"/>
    </w:p>
    <w:p>
      <w:pPr>
        <w:pStyle w:val="BookText"/>
        <w:rPr/>
      </w:pPr>
      <w:bookmarkEnd w:id="96"/>
      <w:r>
        <w:rPr>
          <w:rFonts w:ascii="IRNazanin" w:hAnsi="IRNazanin" w:eastAsia="IRNazanin"/>
          <w:color w:val="111111"/>
          <w:sz w:val="28"/>
          <w:sz w:val="28"/>
          <w:szCs w:val="28"/>
          <w:rtl w:val="true"/>
          <w:lang w:bidi="fa-IR"/>
        </w:rPr>
        <w:t>جهادی 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شامل از خودگذشتگان راه حق می‌شود و اختصاص به آنهایی دارد که مانند پروانه؛ خود را در آتش عشق به حقیقت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اینکه امام در مرتبه اول اجازه جنگ به حضرت قاسم نداد این بود که هنوز واجد مقام مصلحین نبود و در این مدتی که به آستان عمویش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شوق کرد، به آن مقام ارتقاء یافت؛ زیرا نیل به هدف در طی مقام سلوک، آنی است و کسی که راه بسیار دوری طی کرده، در آخرین مراحل با برداشتن یک قدم به مقصد می‌رسد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97" w:name="__RefHeading___Toc4249242_2749589250"/>
      <w:bookmarkStart w:id="98" w:name="_Toc35"/>
      <w:bookmarkEnd w:id="97"/>
      <w:r>
        <w:rPr>
          <w:rtl w:val="true"/>
        </w:rPr>
        <w:t>ب</w:t>
      </w:r>
      <w:r>
        <w:rPr>
          <w:rtl w:val="true"/>
        </w:rPr>
        <w:t xml:space="preserve">) </w:t>
      </w:r>
      <w:r>
        <w:rPr>
          <w:rtl w:val="true"/>
        </w:rPr>
        <w:t>رضا</w:t>
      </w:r>
      <w:bookmarkEnd w:id="98"/>
    </w:p>
    <w:p>
      <w:pPr>
        <w:pStyle w:val="BookText"/>
        <w:rPr/>
      </w:pPr>
      <w:r>
        <w:rPr>
          <w:rFonts w:ascii="IRNazanin" w:hAnsi="IRNazanin" w:eastAsia="IRNazanin"/>
          <w:color w:val="111111"/>
          <w:sz w:val="28"/>
          <w:sz w:val="28"/>
          <w:szCs w:val="28"/>
          <w:rtl w:val="true"/>
          <w:lang w:bidi="fa-IR"/>
        </w:rPr>
        <w:t>ای دل بیا که تا به خدا التجا کنیم ج</w:t>
      </w:r>
    </w:p>
    <w:p>
      <w:pPr>
        <w:pStyle w:val="BookText"/>
        <w:rPr/>
      </w:pPr>
      <w:r>
        <w:rPr>
          <w:rFonts w:ascii="IRNazanin" w:hAnsi="IRNazanin" w:eastAsia="IRNazanin"/>
          <w:color w:val="111111"/>
          <w:sz w:val="28"/>
          <w:sz w:val="28"/>
          <w:szCs w:val="28"/>
          <w:rtl w:val="true"/>
          <w:lang w:bidi="fa-IR"/>
        </w:rPr>
        <w:t>وین درد خویش را ز در او دوا کنیم</w:t>
      </w:r>
    </w:p>
    <w:p>
      <w:pPr>
        <w:pStyle w:val="BookText"/>
        <w:rPr/>
      </w:pPr>
      <w:r>
        <w:rPr>
          <w:rFonts w:ascii="IRNazanin" w:hAnsi="IRNazanin" w:eastAsia="IRNazanin"/>
          <w:color w:val="111111"/>
          <w:sz w:val="28"/>
          <w:sz w:val="28"/>
          <w:szCs w:val="28"/>
          <w:rtl w:val="true"/>
          <w:lang w:bidi="fa-IR"/>
        </w:rPr>
        <w:t>سر در نهیم در ره او هر چه باد باد</w:t>
      </w:r>
    </w:p>
    <w:p>
      <w:pPr>
        <w:pStyle w:val="BookText"/>
        <w:rPr/>
      </w:pPr>
      <w:r>
        <w:rPr>
          <w:rFonts w:ascii="IRNazanin" w:hAnsi="IRNazanin" w:eastAsia="IRNazanin"/>
          <w:color w:val="111111"/>
          <w:sz w:val="28"/>
          <w:sz w:val="28"/>
          <w:szCs w:val="28"/>
          <w:rtl w:val="true"/>
          <w:lang w:bidi="fa-IR"/>
        </w:rPr>
        <w:t>تن در دهیم و هر چه رسد مرحبا کنیم</w:t>
      </w:r>
    </w:p>
    <w:p>
      <w:pPr>
        <w:pStyle w:val="BookText"/>
        <w:rPr/>
      </w:pPr>
      <w:r>
        <w:rPr>
          <w:rFonts w:ascii="IRNazanin" w:hAnsi="IRNazanin" w:eastAsia="IRNazanin"/>
          <w:color w:val="111111"/>
          <w:sz w:val="28"/>
          <w:sz w:val="28"/>
          <w:szCs w:val="28"/>
          <w:rtl w:val="true"/>
          <w:lang w:bidi="fa-IR"/>
        </w:rPr>
        <w:t>چون دوست، دوست دارد ما خون دل خوریم</w:t>
      </w:r>
    </w:p>
    <w:p>
      <w:pPr>
        <w:pStyle w:val="BookText"/>
        <w:rPr/>
      </w:pPr>
      <w:r>
        <w:rPr>
          <w:rFonts w:ascii="IRNazanin" w:hAnsi="IRNazanin" w:eastAsia="IRNazanin"/>
          <w:color w:val="111111"/>
          <w:sz w:val="28"/>
          <w:sz w:val="28"/>
          <w:szCs w:val="28"/>
          <w:rtl w:val="true"/>
          <w:lang w:bidi="fa-IR"/>
        </w:rPr>
        <w:t>از دشمن حسود شکایت چرا کنیم</w:t>
      </w:r>
    </w:p>
    <w:p>
      <w:pPr>
        <w:pStyle w:val="BookText"/>
        <w:rPr/>
      </w:pPr>
      <w:r>
        <w:rPr>
          <w:rFonts w:ascii="IRNazanin" w:hAnsi="IRNazanin" w:eastAsia="IRNazanin"/>
          <w:color w:val="111111"/>
          <w:sz w:val="28"/>
          <w:sz w:val="28"/>
          <w:szCs w:val="28"/>
          <w:rtl w:val="true"/>
          <w:lang w:bidi="fa-IR"/>
        </w:rPr>
        <w:t>او هر چو می‌کند چو صواب است و محض خیر</w:t>
      </w:r>
    </w:p>
    <w:p>
      <w:pPr>
        <w:pStyle w:val="BookText"/>
        <w:rPr/>
      </w:pPr>
      <w:r>
        <w:rPr>
          <w:rFonts w:ascii="IRNazanin" w:hAnsi="IRNazanin" w:eastAsia="IRNazanin"/>
          <w:color w:val="111111"/>
          <w:sz w:val="28"/>
          <w:sz w:val="28"/>
          <w:szCs w:val="28"/>
          <w:rtl w:val="true"/>
          <w:lang w:bidi="fa-IR"/>
        </w:rPr>
        <w:t>پس ما چرا حدیث ز چون و چرا کنیم</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هادی سبزواری در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و بَهْجَةٌ بِما قَضَی اللهُ رِضا</w:t>
      </w:r>
    </w:p>
    <w:p>
      <w:pPr>
        <w:pStyle w:val="BookText"/>
        <w:rPr/>
      </w:pPr>
      <w:r>
        <w:rPr>
          <w:rFonts w:ascii="Amiri" w:hAnsi="Amiri" w:eastAsia="Amiri" w:cs="Amiri"/>
          <w:color w:val="111111"/>
          <w:sz w:val="28"/>
          <w:sz w:val="28"/>
          <w:szCs w:val="28"/>
          <w:rtl w:val="true"/>
          <w:lang w:bidi="ar-SA"/>
        </w:rPr>
        <w:t>وَ ذو الرِّضا بِما قَضیٰ ما اعْتَرَضا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عبارت است از بهجت و خشنودی نسبت به قضای الهی؛ و دارنده مقام رضا، هرگز به قضای الهی اعتراضی ندارد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ملا هادی در ادامه و تبیین این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عارفٍ عُمِّرَ سَبعینَ سنة</w:t>
      </w:r>
    </w:p>
    <w:p>
      <w:pPr>
        <w:pStyle w:val="BookText"/>
        <w:rPr/>
      </w:pPr>
      <w:r>
        <w:rPr>
          <w:rFonts w:ascii="Amiri" w:hAnsi="Amiri" w:eastAsia="Amiri" w:cs="Amiri"/>
          <w:color w:val="111111"/>
          <w:sz w:val="28"/>
          <w:sz w:val="28"/>
          <w:szCs w:val="28"/>
          <w:rtl w:val="true"/>
          <w:lang w:bidi="ar-SA"/>
        </w:rPr>
        <w:t>اَنْ لَمْ یَقُلْ رأساً لِأشیا کائنة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لَمْ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لِما ارتَفع</w:t>
      </w:r>
    </w:p>
    <w:p>
      <w:pPr>
        <w:pStyle w:val="BookText"/>
        <w:rPr/>
      </w:pPr>
      <w:r>
        <w:rPr>
          <w:rFonts w:ascii="Amiri" w:hAnsi="Amiri" w:eastAsia="Amiri" w:cs="Amiri"/>
          <w:color w:val="111111"/>
          <w:sz w:val="28"/>
          <w:sz w:val="28"/>
          <w:szCs w:val="28"/>
          <w:rtl w:val="true"/>
          <w:lang w:bidi="ar-SA"/>
        </w:rPr>
        <w:t>مِمّا هُوَ المَرْغوب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لَیْتَهُ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عارفی که هفتاد سال، عمر کرده بود، نقل شده است او درباره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هر چه راغب بود رخ دهد، اما رخ نداد،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اتفاق می‌افتاد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مقام رضا، یکی از والاترین درجه‌های معنوی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به این مقام برسند، پیش‌تر باید سازوکارها و زمینه‌های دستیابی به این مقام والا را در خود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زمینه‌ها و سازوکارها ـ که بدون تحقق آنها نمی‌توان به مقام رضا دست یافت ـ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رهایی از دام جاذبه‌های نفسانی و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بنده خدا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پروردگار را در دل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همه امور هستی را در دست خدا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داشتن به حکیمانه بودن و خیرخواهانه بودن قضا و قدر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در برابر دانش بی‌پایان پروردگار، اندک و ناچیز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به ثمربخشی و تعالی‌آفرینی سختی‌ها و دشواری‌ها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اندازه، زمینه‌ها و سازوکارهای یادشده، فراگیرتر باشد، مقام رضا نیز والاتر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زیبایی‌شناسانه‌اش به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الرِّضا وَ أَقْبَحَ السَّخَط؛ چه زیباست رضا و چه زشت است خشمناک بودن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زیباترین ویژگی‌هایی بود که سیدالشهداء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عاشورا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چون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از مکه به سوی عراق برود، مقابل جمعیت ایستاد و پس از حمد خداوند متعال و درود بر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خطبه‌ای به این مضمون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برای کشته شدن من انتخاب شده است که به آن خواهم رسید و گویا می‌بینم که اعضای بدنم را گرگ‌های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می‌کنند، تا شکم‌های گرسنه خود را سیر گردانند و انبان‌های خالی خویش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سرنوشت نمی‌توان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آن خشنود است، ما اهل بیت هم راضی و خشنودیم و بر بلیّاتی که از جانب خدا باشد صبر می‌کنیم و می‌دانیم او پاداش صابران را به ما عطا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برای جانبازی در راه ما آماده است و از شهادت و دیدار با خداوند، خشنود می‌شود، با ما بیاید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توجه به این نکته مهم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پیش برنده بود، نه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آن حضرت، برای دستیابی به اهدافش و به منظور ایجاد دگرگونی در اوضاع ناگوار جامعه خویش تلاشی نکند و آنگاه از قضا و قدر الهی سخن بگوید و خود را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 برابر این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بلکه آن حضرت، نخست وظیفه خویش را به درستی انجام داد، در راه خداوند، مجاهده‌ها نمود؛ آنگاه به آنچه پروردگارش برایش مقدر نمود، راضی و خرسند شد و در این باره هرگز لب به اعترض و شکوه‌ای نگشود، چون نیک می‌دانست آنچه پروردگار برایش رقم می‌زند، جز خیر و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مظاهر درخشنده حادثه کربلا و از تجلیات بزرگ الهی آن، موضوع جمع کردن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در شب عاشورا و سخنرانی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این سخنرانی در شب عاشورا است؛ هنگامی است که عوامل محیطی از هر جهت نامساعد و ناامید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شرایط را برای او سخت‌تر می‌کند این است که زنان و فرزندان و خواهرانش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اسیر دست دشمن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مرد غیور و فداکار، این خیلی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همچو شرایطی دیگران چه کرده‌اند؟ ما در تاریخ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محصور شد و در شرایط نامساعد و ناامیدکننده‌ای قرار گرفت، اول خاندان خود را کشت بعد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خلفای اموی هنگام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این نمونه‌ها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شرایط نامساعد مادی، دم از رضا و سازگاری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شرایط معنوی مساعدی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اعتقاداً و عملاً موحد و خداپرست است و به علاوه او به نتیجه نهایی کار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هدفش مثل اسکندر و ناپلئون، جهانگیری نبود که خود را شکست‌خورده بداند، بلکه هدفش اعلاء کلمه حق بود و از این نظر کار خود را بسیار سودمند و مؤثر می‌دید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هجویری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ابوذر غفاری پرسیدند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تهی‌دستی و بیماری، محبوب‌تر از توانگری و تندرستی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آن محبوب‌تر است که خداوند بپسندد، اگر تهی‌دستی و بیماری را پسندیده، همان نزد من محبوب‌تر است، و اگر توانگری و تندرستی را پسندید، باز هم، همان نزد من محبوب‌تر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خداوند برای او برگزید، اشراف یابد، جز آنچه خدا برای او برگزید آرزو نمی‌کند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بابا طاهر با اشاره به همین نکته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 ج</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پسندد</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الْمُطْمَئِنَّةُ ارْجِعِی إِلَی رَبِّکِ رَاضِیَةً مَرْضِیَّةً؛ هان ای نفس مطمئنه به سوی پروردگارت که تو از او خشنودی و او از تو خشنود است باز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درباره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ثمره‌های دنیوی و کارکردهای روانی آن نیز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صفت، افزون بر سامان بخشیدن و تعالی دادن به جنبه معنوی و اخروی انسان‌ها، در اندوه‌زدایی و شادی‌آفرینی و آرامش قلبی و در نتیجه دلپذیر کردن زندگی دنیوی آدم‌ها اثر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آنکه ـ پس از تلاش و کوشش کافی ـ، از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bookmarkStart w:id="99" w:name="pg3612_38347"/>
    </w:p>
    <w:p>
      <w:pPr>
        <w:pStyle w:val="BookText"/>
        <w:rPr/>
      </w:pPr>
      <w:bookmarkEnd w:id="99"/>
      <w:r>
        <w:rPr>
          <w:rFonts w:ascii="IRNazanin" w:hAnsi="IRNazanin" w:eastAsia="IRNazanin"/>
          <w:color w:val="111111"/>
          <w:sz w:val="28"/>
          <w:sz w:val="28"/>
          <w:szCs w:val="28"/>
          <w:rtl w:val="true"/>
          <w:lang w:bidi="fa-IR"/>
        </w:rPr>
        <w:t>تقدیرهای الهی و رخدادهای زندگی شاد است و از ناکامی‌ها و سختی‌ها و تنگناها اعتراض و شکوه‌ای ندارد، قلبی شاد و آرام و به دور از غصه دارد، و از همه پیامدهای برآمده از پرخاشگری، اعتراض و ناخرسندی، ایمن است به تعبیر زیبای هجویری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مَرد را از اندوه برهاند و از چنگ غفلت برباید، و اندیشه غیر، از دلش بزداید و از بند مشقت‌ها آزاد گرداند؛ که رضا را صفت رهانیدن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سامان بخشیدن به زندگی دنیوی و دلپذیر کردن آن، کار را به آنجا می‌رساند که همین حیات زودگذر مادی را برای 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بیاموز از پیامبر کیمیایی</w:t>
      </w:r>
    </w:p>
    <w:p>
      <w:pPr>
        <w:pStyle w:val="BookText"/>
        <w:rPr/>
      </w:pPr>
      <w:r>
        <w:rPr>
          <w:rFonts w:ascii="IRNazanin" w:hAnsi="IRNazanin" w:eastAsia="IRNazanin"/>
          <w:color w:val="111111"/>
          <w:sz w:val="28"/>
          <w:sz w:val="28"/>
          <w:szCs w:val="28"/>
          <w:rtl w:val="true"/>
          <w:lang w:bidi="fa-IR"/>
        </w:rPr>
        <w:t>که هر چت</w:t>
      </w:r>
      <w:r>
        <w:rPr>
          <w:rStyle w:val="FootnoteAnchor"/>
          <w:rtl w:val="true"/>
        </w:rPr>
        <w:footnoteReference w:id="174"/>
      </w:r>
      <w:r>
        <w:rPr>
          <w:rFonts w:ascii="IRNazanin" w:hAnsi="IRNazanin" w:eastAsia="IRNazanin"/>
          <w:color w:val="111111"/>
          <w:sz w:val="28"/>
          <w:sz w:val="28"/>
          <w:szCs w:val="28"/>
          <w:rtl w:val="true"/>
          <w:lang w:bidi="fa-IR"/>
        </w:rPr>
        <w:t>حق دهد می‌ده رضایی</w:t>
      </w:r>
    </w:p>
    <w:p>
      <w:pPr>
        <w:pStyle w:val="BookText"/>
        <w:rPr/>
      </w:pPr>
      <w:r>
        <w:rPr>
          <w:rFonts w:ascii="IRNazanin" w:hAnsi="IRNazanin" w:eastAsia="IRNazanin"/>
          <w:color w:val="111111"/>
          <w:sz w:val="28"/>
          <w:sz w:val="28"/>
          <w:szCs w:val="28"/>
          <w:rtl w:val="true"/>
          <w:lang w:bidi="fa-IR"/>
        </w:rPr>
        <w:t>در آن لحظه درِ جنت گشایند</w:t>
      </w:r>
    </w:p>
    <w:p>
      <w:pPr>
        <w:pStyle w:val="BookText"/>
        <w:rPr/>
      </w:pPr>
      <w:r>
        <w:rPr>
          <w:rFonts w:ascii="IRNazanin" w:hAnsi="IRNazanin" w:eastAsia="IRNazanin"/>
          <w:color w:val="111111"/>
          <w:sz w:val="28"/>
          <w:sz w:val="28"/>
          <w:szCs w:val="28"/>
          <w:rtl w:val="true"/>
          <w:lang w:bidi="fa-IR"/>
        </w:rPr>
        <w:t>چو تو راضی شوی در ابتلایی</w:t>
      </w:r>
      <w:r>
        <w:rPr>
          <w:rStyle w:val="FootnoteAnchor"/>
          <w:rtl w:val="true"/>
        </w:rPr>
        <w:footnoteReference w:id="175"/>
      </w:r>
    </w:p>
    <w:p>
      <w:pPr>
        <w:pStyle w:val="Heading3"/>
        <w:numPr>
          <w:ilvl w:val="2"/>
          <w:numId w:val="1"/>
        </w:numPr>
        <w:rPr/>
      </w:pPr>
      <w:bookmarkStart w:id="100" w:name="__RefHeading___Toc4249244_2749589250"/>
      <w:bookmarkStart w:id="101" w:name="_Toc36"/>
      <w:bookmarkEnd w:id="100"/>
      <w:r>
        <w:rPr>
          <w:rtl w:val="true"/>
        </w:rPr>
        <w:t>ج</w:t>
      </w:r>
      <w:r>
        <w:rPr>
          <w:rtl w:val="true"/>
        </w:rPr>
        <w:t xml:space="preserve">) </w:t>
      </w:r>
      <w:r>
        <w:rPr>
          <w:rtl w:val="true"/>
        </w:rPr>
        <w:t>احسان</w:t>
      </w:r>
      <w:bookmarkEnd w:id="101"/>
    </w:p>
    <w:p>
      <w:pPr>
        <w:pStyle w:val="BookText"/>
        <w:rPr/>
      </w:pPr>
      <w:r>
        <w:rPr>
          <w:rFonts w:ascii="IRNazanin" w:hAnsi="IRNazanin" w:eastAsia="IRNazanin"/>
          <w:color w:val="111111"/>
          <w:sz w:val="28"/>
          <w:sz w:val="28"/>
          <w:szCs w:val="28"/>
          <w:rtl w:val="true"/>
          <w:lang w:bidi="fa-IR"/>
        </w:rPr>
        <w:t xml:space="preserve">اگر در قرآن کریم در پی واژهای باشیم که همه کارهای نیک و ویژگیهای زیبا را فرا گیرد،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خداوند به عدل و احسان،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ذیل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خوبی احسان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احسان و نیکوکاری، شامل هر نوع کاری و هرگونه رفتاری که مایه خشنودی دیگران شده، به سازگاری بیشتری با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میتواند سراسر محیط زندگی را فراگیرد؛ چه در پیوندهای بنده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 پروردگارش و چه در پیوندهای بنده با خانوادهاش و چه در پیوندهای بنده با گروهی یا گروههایی از مردمان و چه در پیوندهای بنده با جملگی انسانها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با توجه به معنای لغوی واژه احسان، همه کارهای نیک، از منظر زیبایی‌شناسی قابل ارزیابی است و در واقع همه کارهای شایسته، زیبا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ریشه واژه احسان، حُسن بوده و حُسن نیز به معنای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عبارت است از هر اثر بهجت‌آفرین و شادی‌بخش که مورد آرزو باشد و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زیبایی و حُسنی که مورد پسند عقل و 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زیبایی و حُسنی که از جهت هوا و هوس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زیبایی و حُسنی محسوس که طبیعتاً زیبا و خوب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حُسن در عرف عموم مردم، بیشتر به چیزی که به چشم، زیبا باشد گفته میشود، اما آنچه را که در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بیشتر به چیزی که از نظر بصیرت و اندیشه زیباست، اطلاق شده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واقع، ریشه مشترک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بیانگر ارتباطِ معنایی آن دو واژه در معنای لغوی است و همچنان که عمل نیک خوب است، زیبا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عرفانی، هر کار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هستی‌شناسانه، دارای زیبایی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است و زیبایی، ریشه هر عمل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میان نیکی و زیبایی، تعامل وجود دارد و عمل نیک به خاطر حُسن و زیبایی درونی، دارای فضیلت است و اینکه خیر اخلاقی و زیبایی در آموزههای اسلامی با هم پیوند دارند و در فرهنگ اسلامی، زیبایی با فضیلت یا فضیلت زیبا دو مفهومِ همراه یکدیگر دانسته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کسانی مانند ابن عربی، وقتی به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به زیبایی اعمال نیکو توجه دارد و مرحله احسان و رسیدن به حُسن و زیبایی عمل را برترین مرحله دینداری و برتر از مرحله اسلام و ایمان میداند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نگاهی زیبایی‌شناسانه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رَأَیْتُمُ الْإِحْسَانَ شَخْصاً لَرَأَیْتُمُوهُ شَکْلًا جَمِیلًا یَفُوقُ الْعَالَمِین؛ اگر احسان را به صورت شخصی ببینید، هر آینه آن را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خواهید دید، که برتری می‌یابد بر جهانیان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حقیقت، برترین شکل زیبایی در این جهان زیبایی روح انسان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واژهای که در عین حال، زیبایی، خوبی و حُسن را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برخورداری از محاسنی همچون گشاده‌دستی و عشق و زندگی کردن در صلح و آرامش در جایگاهی که پروردگار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 به راستی که انسان را در احسن تقویم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میشود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احسان کردن، پاسخی است که زیبایی روح انسان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به خالق میدهد که در قرآن به عنوان بهترین و زیباترین آفرینندگان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الْأَسْمَاءُ الْحُسْنَی؛ خالقی که نیکوترین نامها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آیه قرآنی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پاداش نیکی جز نیکی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این گونه تعبیر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پاداش زیبایی، جز زیبایی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پاداش روحی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یافته است، جز جمال ذوالجلال است؟ هدف زندگی انسان، تعالی روح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پارسایی و ارزشمند ساختن آن برای تقدیم به خدایی است که صاحب جمال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نیک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پدیدههایی زیبا یاد می‌کند و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کارهای خوب و پسندیده، ستایش و آفرین را در بردارد، و اجر و پاداش نیک را به دنبال خود میکشد و اگر شما خوبی و پسندیدگی را به صورتی مجسم میدیدید، هر آینه آن را به صورت مردی زیبا میدیدید که دیدن آن، مایه مسرت و شادی میباشد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خود، جامع همه مصادیق احسان و عاشورا، تجلیگاه زیباترین مصداقهای احسان بود، و بی‌گمان عالیترین نمودِ این زیبایی در عبادتی است که همراه با شهود قلبی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از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از عبادت آمیخته با دیدار پروردگار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اَلاِحسانُ اَنْ تَعْبُدَ اللهَ کَاَنَّکَ تَراهُ؛ احسان آن است که خدا را به گونهای بپرستی که گویا او را میبینی</w:t>
      </w:r>
      <w:r>
        <w:rPr>
          <w:rFonts w:eastAsia="IRNazanin" w:cs="IRNazanin"/>
          <w:color w:val="111111"/>
          <w:sz w:val="28"/>
          <w:szCs w:val="28"/>
          <w:rtl w:val="true"/>
          <w:lang w:bidi="fa-IR"/>
        </w:rPr>
        <w:t>».</w:t>
      </w:r>
      <w:r>
        <w:rPr>
          <w:rStyle w:val="FootnoteAnchor"/>
          <w:rtl w:val="true"/>
        </w:rPr>
        <w:footnoteReference w:id="1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bookmarkStart w:id="102" w:name="pg3612_38351"/>
    </w:p>
    <w:p>
      <w:pPr>
        <w:pStyle w:val="BookText"/>
        <w:rPr/>
      </w:pPr>
      <w:bookmarkEnd w:id="102"/>
      <w:r>
        <w:rPr>
          <w:rFonts w:ascii="IRNazanin" w:hAnsi="IRNazanin" w:eastAsia="IRNazanin"/>
          <w:color w:val="111111"/>
          <w:sz w:val="28"/>
          <w:sz w:val="28"/>
          <w:szCs w:val="28"/>
          <w:rtl w:val="true"/>
          <w:lang w:bidi="fa-IR"/>
        </w:rPr>
        <w:t>و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عرفه از خداوند میخواهد که او را آن‌گونه به مقام خشیت از پروردگار برساند که گویا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درخواست آن است که خدا او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اجْعَلنی اَخْشاکَ حَتّی کَانّی اَراکَ؛ خدایا مرا به گونهای قرار ده که خَشیتِ تو را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 بیم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گویا تو را میبینم</w:t>
      </w:r>
      <w:r>
        <w:rPr>
          <w:rFonts w:eastAsia="IRNazanin" w:cs="IRNazanin"/>
          <w:color w:val="111111"/>
          <w:sz w:val="28"/>
          <w:szCs w:val="28"/>
          <w:rtl w:val="true"/>
          <w:lang w:bidi="fa-IR"/>
        </w:rPr>
        <w:t>».</w:t>
      </w:r>
    </w:p>
    <w:p>
      <w:pPr>
        <w:pStyle w:val="Heading3"/>
        <w:numPr>
          <w:ilvl w:val="2"/>
          <w:numId w:val="1"/>
        </w:numPr>
        <w:rPr/>
      </w:pPr>
      <w:bookmarkStart w:id="103" w:name="__RefHeading___Toc4249246_2749589250"/>
      <w:bookmarkStart w:id="104" w:name="_Toc37"/>
      <w:bookmarkEnd w:id="103"/>
      <w:r>
        <w:rPr>
          <w:rtl w:val="true"/>
        </w:rPr>
        <w:t>د</w:t>
      </w:r>
      <w:r>
        <w:rPr>
          <w:rtl w:val="true"/>
        </w:rPr>
        <w:t xml:space="preserve">) </w:t>
      </w:r>
      <w:r>
        <w:rPr>
          <w:rtl w:val="true"/>
        </w:rPr>
        <w:t>اخلاص</w:t>
      </w:r>
      <w:bookmarkEnd w:id="104"/>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زِینَةُ الْقُلُوبِ إِخْلَاصُ الْإِیمَان؛ زیبایی و زینت قلبها، اخلاص در ایمان است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اخلاص گوهری بسیار گران‌بهاست و دست‌یابی به آن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حدیث قدسی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از اسرار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اَلْاِخْلاصْ سِرٍّ مِنْ اَسْراری اِسْتَوْدَعْتُهُ قَلْبَ مَنْ اَحْبَبْتُ مِنْ عِبادی؛ اخلاص، سرّی از اسرار من است که آن را در قلب کسی که دوستش دارم، به ودیعه میگذارم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اخلاص خویش در قیام عاشورا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آنچه از ما سر زده است، رقابت برای دستیابی به سلطنت و قدرت و آرزوی زیاد کردن کالای بی‌ارزش دنیا نبوده است، بلکه برای این بوده که نشانههای دینِ تو را افراشته ببینیم و اصلاحات را در شهرهایت آشکار نماییم و برای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بندگان ستمدیدهات، امن و امان فراهم آوریم تا به واجبات و آداب و احکام تو عمل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ایشان در جایی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خروج نکردم از برای تفریح و تفرج و نه از برای استکبار و بلندمنشی و نه از برای فساد و خرابی و نه از برای ظلم و بیدادگری، بلکه خروج من برای اصلاح امت جدم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امر به معروف نمایم و نهی از منکر کنم و به سیره و سنت جدم و آیین و روش پدرم علی 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 مبنای این سخنان، تلاش برای برافراشتن نشانههای دین؛ اصلاح در جامعه؛ فراهم آوردن امنیت برای ستمدیدگان؛ کوشش برای روی آوردن جامعه به واجبات و آداب و احکام دینی؛ امر به معروف و نهی از منکر؛ و عمل به سیره نبوی و آیین علوی، از مصادیق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نکته‌ها،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خویش هرگز به دنبال سود شخصی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در مییابیم، یکی از نشانهها و مصداقهای اخلاص، در نظر گرفتن سود عمومی است و نه نفع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فوق‌العاده با عظمت و مقدس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شرایط تقدس یک نهضت در نهضت اباعبدالله هست که همانندش در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چیست؟ اولین شرط یک نهضت مقدس این است که منظور و هدف آن، شخصی و فردی نباشد، بلکه کلی، نوعی و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نهضت میکند به خاطر شخص خودش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یک وقت کسی نهضت میکند به خاطر اجتماع، به خاطر انسانیت، به خاطر حقیقت، به خاطر حق، به خاطر توحید، به خاطر عدالت، به خاطر مساوات، نه به خاطر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وقتی که او نهضت میکند، دیگر خودش به عنوان یک فرد نیست، اوست و همه انسانهای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کسانی که در دنیا، حرکاتشان، اعمالشان، نهضتهایشان به خاطر شخص خودشان نبوده است، و به خاطر بشریت بوده است، برای انسانیت بوده است، به خاطر حق و عدالت و مساوات بوده است، و برای توحید و خداشناسی و ایمان بوده است، همه افراد بشر آنها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مِنّا وَ نَحْنُ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ماست و ما از حسینیم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 چون حسین برای ما و به خاطر ما و به خاطر همه انسانهای عالم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قیامش، قیام مقدس بود، قیام پاک بود، از منظورهای شخصی بیرون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بیگمان وقتی قیام برای خدا و به انگیزه سعادت اجتماع و نجات انسانیت از کژیها و تباهیها باشد و هدف جنبش، پیراستگی جامعه انسانی از گمراهی و نادانی و ستم‌پذیری و زرمداری و تزویر باشد، ایثار و فداکاری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رهبر چنین نهضتی، هم‌ذات‌پنداری میکند و می‌بیند فریادهای اعتراضآمیز، اما خفه‌شده‌اش، از حلقوم او رها شده و سخنهای ناگفته‌اش در طول سالها و قرنها، به وسیله او گفته می‌شود و به گوش بیدادگران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bookmarkStart w:id="105" w:name="pg3612_38354"/>
    </w:p>
    <w:p>
      <w:pPr>
        <w:pStyle w:val="BookText"/>
        <w:rPr/>
      </w:pPr>
      <w:bookmarkEnd w:id="105"/>
      <w:r>
        <w:rPr>
          <w:rFonts w:ascii="IRNazanin" w:hAnsi="IRNazanin" w:eastAsia="IRNazanin"/>
          <w:color w:val="111111"/>
          <w:sz w:val="28"/>
          <w:sz w:val="28"/>
          <w:szCs w:val="28"/>
          <w:rtl w:val="true"/>
          <w:lang w:bidi="fa-IR"/>
        </w:rPr>
        <w:t xml:space="preserve">رسانده می‌شود و به همین دلیل، بشریت به چنین کسی عشق میورزد و همواره یادش را زنده نگه میدارد و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شخص را در صحیفه تاریخ و در دل آدمها رقم میزند و به او جاودانگی میبخشد</w:t>
      </w:r>
      <w:r>
        <w:rPr>
          <w:rFonts w:eastAsia="IRNazanin" w:cs="IRNazanin"/>
          <w:color w:val="111111"/>
          <w:sz w:val="28"/>
          <w:szCs w:val="28"/>
          <w:rtl w:val="true"/>
          <w:lang w:bidi="fa-IR"/>
        </w:rPr>
        <w:t>.</w:t>
      </w:r>
    </w:p>
    <w:p>
      <w:pPr>
        <w:pStyle w:val="Heading3"/>
        <w:numPr>
          <w:ilvl w:val="2"/>
          <w:numId w:val="1"/>
        </w:numPr>
        <w:rPr/>
      </w:pPr>
      <w:bookmarkStart w:id="106" w:name="__RefHeading___Toc4249248_2749589250"/>
      <w:bookmarkStart w:id="107" w:name="_Toc38"/>
      <w:bookmarkEnd w:id="106"/>
      <w:r>
        <w:rPr>
          <w:rtl w:val="true"/>
        </w:rPr>
        <w:t>ه</w:t>
      </w:r>
      <w:r>
        <w:rPr>
          <w:rtl w:val="true"/>
        </w:rPr>
        <w:t xml:space="preserve">) </w:t>
      </w:r>
      <w:r>
        <w:rPr>
          <w:rtl w:val="true"/>
        </w:rPr>
        <w:t>دانش نسبت به اقدام خود</w:t>
      </w:r>
      <w:bookmarkEnd w:id="107"/>
    </w:p>
    <w:p>
      <w:pPr>
        <w:pStyle w:val="BookText"/>
        <w:rPr/>
      </w:pPr>
      <w:r>
        <w:rPr>
          <w:rFonts w:ascii="IRNazanin" w:hAnsi="IRNazanin" w:eastAsia="IRNazanin"/>
          <w:color w:val="111111"/>
          <w:sz w:val="28"/>
          <w:sz w:val="28"/>
          <w:szCs w:val="28"/>
          <w:rtl w:val="true"/>
          <w:lang w:bidi="fa-IR"/>
        </w:rPr>
        <w:t xml:space="preserve">یکی از مقوله‌هایی که از آن در سخنان اهل بیت با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به عنوان پدیده‌ای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العِلمُ جَمالٌ لا یَخْفی؛ دانش، زیبایی‌ای است که پوشیده نیست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ـ العِلمُ اَفْضَلُ الْجَمالَیْن؛ علم، برترین دو جمال است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ـ مُزَیِّنُ الرَّجلِ عِلْمُه؛ علم، زینت‌بخش مرد است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دانش یکی از ویژگی های زیبایی بود که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قیام و حماسه خود را بر اساس آن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جنبش خود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دانشمندانه ادامه داد و عالمانه و عارفانه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چگونگی کار خویش به طور کامل آگاه بود و هم از فرجام کار خود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درباره دانش آن حضرت نسبت به فرجام قیام خویش و چگونگی دستیابی به این دانش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آخر شب بود که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حرکت کرد و چون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این خبر به محمد بن حنفیه رسید، آمد و مهار ناقه‌ای که آن حضرت سوار بود،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برادرجان مگر تو به من وعده ندادی که در سخن من تأمّلی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در رفتن شتاب نمودی؟</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تو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اُخْرُج اِلَی العِراقِ فَاِنَّ الله قَدْ شاءَ اَنْ یَراکَ قتیلاً؛ ای حسین به سوی عراق برو؛ چراکه خدا خواسته است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برای کشته شدن می‌روی، این زن‌ها را برای چه با خود می‌بری؟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شاءَ اَنُ یَراهُنَّ سَبایا؛ خداوند خواسته است که آنها را اسیر ببیند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سید بن طاووس در جای دیگر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تحقیقات به دست آورده‌ایم، این است که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و پیش‌آمدهایی که برای او رخ داد، آگاه بود و تکلیف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که انجام داد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سید بن طاووس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برادرش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چون نگاهش به برادر افتاد، اشک از دیدگانش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از ستم‌هایی است که بر شما وارد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که بر من وارد خواهد شد، زهری است که در پنهانی به من می‌نوشانند و بر اثر آن مرا مسموم کرده، به شهادت می‌رسانند،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لایَوْمَ کَیَوْمِکَ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روزی به پای روز تو نمی‌رسد یا اباعبدالله؛ زیرا سی هزار نفر که همه آنان ادعای اسلام و پیروی از امت جد ما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می‌نمایند، دورت را می‌گیرند و برای کشتن و ریختن خون تو، هتک حرمت و اسیر کردن زن و فرزندان و غارت کردن متاع تو آماده می‌شوند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آهنگ خروج از حجاز و رفتن به طرف عراق، آن‌گاه که شب هنگام برای وداع با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قبرش رفت و همان‌جا به خواب رفت، پیامبر را در رؤیا می‌بیند که به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 فِی الْجَنَّةِ دَرَجَاتٍ لَا تَنَالُهَا إِلَّا بِالشَّهَادَة؛ همانا که از برای تو در بهشت، جایگاه والایی است، که جز با شهادت به آن نخواهی رسید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بدین‌گونه،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آگاهی‌هایی که از آینده نهضت خود داشت، قیام خود را بر اساس دانش استوار نمود و همه مراحل آن را از روی آگاهی انجام داد تا چنین دانش ژرفی، پیروزی و جاودانگی قیام او را ضمانت بخشد و حماسه‌اش را از حیث نتیجه‌بخشی و برخوردار بودن از انواع برکت، بی‌مانند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پیروزی نهایی و حقیقی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بزرگش، با وجود شمار اندک یاران و فراوانی دشمنان؛ و به دست آوردن توفیق کامل در احیای اسلام و فضیلت‌ها و پاکی‌ها؛ و عالم‌گیر شدن پیام حماسه خونین او با وجود آن همه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bookmarkStart w:id="108" w:name="pg3612_38357"/>
    </w:p>
    <w:p>
      <w:pPr>
        <w:pStyle w:val="BookText"/>
        <w:rPr/>
      </w:pPr>
      <w:bookmarkEnd w:id="108"/>
      <w:r>
        <w:rPr>
          <w:rFonts w:ascii="IRNazanin" w:hAnsi="IRNazanin" w:eastAsia="IRNazanin"/>
          <w:color w:val="111111"/>
          <w:sz w:val="28"/>
          <w:sz w:val="28"/>
          <w:szCs w:val="28"/>
          <w:rtl w:val="true"/>
          <w:lang w:bidi="fa-IR"/>
        </w:rPr>
        <w:t>دشمنی‌ها و شرایط دشوار روزگار او، نشانه‌هایی آشکار بر استوار بودن همه مراحل قیام او بر اساس دانش و آگاهی بوده است؛ و اینکه آن حضرت به درستی می‌دانست چه شیوه‌ای را باید در پیش بگیرد، و چه وظایفی را باید انجام دهد، و چگونه قیام خویش را مدیریت نماید، تا از همه لحظه‌های قیام، استفاده بهینه نموده، فرجام آن را پیروزمندانه، درخشان و نورانی رقم بزند</w:t>
      </w:r>
      <w:r>
        <w:rPr>
          <w:rFonts w:eastAsia="IRNazanin" w:cs="IRNazanin"/>
          <w:color w:val="111111"/>
          <w:sz w:val="28"/>
          <w:szCs w:val="28"/>
          <w:rtl w:val="true"/>
          <w:lang w:bidi="fa-IR"/>
        </w:rPr>
        <w:t>.</w:t>
      </w:r>
    </w:p>
    <w:p>
      <w:pPr>
        <w:pStyle w:val="Heading3"/>
        <w:numPr>
          <w:ilvl w:val="2"/>
          <w:numId w:val="1"/>
        </w:numPr>
        <w:rPr/>
      </w:pPr>
      <w:bookmarkStart w:id="109" w:name="__RefHeading___Toc4249250_2749589250"/>
      <w:bookmarkStart w:id="110" w:name="_Toc39"/>
      <w:bookmarkEnd w:id="109"/>
      <w:r>
        <w:rPr>
          <w:rtl w:val="true"/>
        </w:rPr>
        <w:t>و</w:t>
      </w:r>
      <w:r>
        <w:rPr>
          <w:rtl w:val="true"/>
        </w:rPr>
        <w:t xml:space="preserve">) </w:t>
      </w:r>
      <w:r>
        <w:rPr>
          <w:rtl w:val="true"/>
        </w:rPr>
        <w:t xml:space="preserve">ایجاد تناسب میان رفتار و پیشینه درخشان خانوادگی </w:t>
      </w:r>
      <w:r>
        <w:rPr>
          <w:rtl w:val="true"/>
        </w:rPr>
        <w:t>(</w:t>
      </w:r>
      <w:r>
        <w:rPr>
          <w:rtl w:val="true"/>
        </w:rPr>
        <w:t>آباء و اجدادی</w:t>
      </w:r>
      <w:r>
        <w:rPr>
          <w:rtl w:val="true"/>
        </w:rPr>
        <w:t>)</w:t>
      </w:r>
      <w:bookmarkEnd w:id="110"/>
    </w:p>
    <w:p>
      <w:pPr>
        <w:pStyle w:val="BookText"/>
        <w:rPr/>
      </w:pPr>
      <w:r>
        <w:rPr>
          <w:rFonts w:ascii="IRNazanin" w:hAnsi="IRNazanin" w:eastAsia="IRNazanin"/>
          <w:color w:val="111111"/>
          <w:sz w:val="28"/>
          <w:sz w:val="28"/>
          <w:szCs w:val="28"/>
          <w:rtl w:val="true"/>
          <w:lang w:bidi="fa-IR"/>
        </w:rPr>
        <w:t>از نگاه زیبایی‌شناسان، یکی از مؤلفه های زیبایی، وجود تقارن و تناسب بین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یکی از مصداق های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 کردن تناسب بین رفتارهای خود و سابقه و اصالت خانوادگی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بر اساس قوانین زیبایی‌شناسانه، لازمه برخوردار بودن از پیشینه درخشان خانوادگی، رفتاری همسو با این پیشینه، یعنی رفتاری شایسته، نیک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المعالی کیکاوس در قابوس‌نامه در این باره، پسرش را این‌گونه نصیحت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زندگی کن که سزاوار پیشینیان و آباء و اجداد توست؛ که تو را ای پسر پیشینه خانوادگی‌ای بس بزرگ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هشیار باش و قدر و قیمت ِنژاد خود بشناس و از کم بودگان مباش</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w:t>
      </w:r>
      <w:r>
        <w:rPr>
          <w:rStyle w:val="FootnoteAnchor"/>
          <w:rtl w:val="true"/>
        </w:rPr>
        <w:footnoteReference w:id="1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bookmarkStart w:id="111" w:name="pg3612_38358"/>
    </w:p>
    <w:p>
      <w:pPr>
        <w:pStyle w:val="BookText"/>
        <w:rPr/>
      </w:pPr>
      <w:bookmarkEnd w:id="111"/>
      <w:r>
        <w:rPr>
          <w:rFonts w:ascii="IRNazanin" w:hAnsi="IRNazanin" w:eastAsia="IRNazanin"/>
          <w:color w:val="111111"/>
          <w:sz w:val="28"/>
          <w:sz w:val="28"/>
          <w:szCs w:val="28"/>
          <w:rtl w:val="true"/>
          <w:lang w:bidi="fa-IR"/>
        </w:rPr>
        <w:t>با توجه به آنچه گفته شد، یکی دیگر از زیبایی های اخلاقی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تناسب میان عملکرد خویش و سابقه درخشان و پاک خانوادگی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آن‌گاه که عبیدالله بن زیاد او را به بیعت فرامی‌خواند، وی میان خواری ِ پذیرش بیعت و دامن های پاکی که او را پرورش داده‌اند، تناسب و تقارنی ندیده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این ناپاک، فرزند ناپاک، مرا بین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یا تن به خواری دادن و چه دور است ذلت و خواری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زبونی و ذلت را نمی‌پسندد و رسول خدا و مؤمنان و دامن های پاکی که ما را در خود پرورش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را از من نمی‌پسندند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12" w:name="__RefHeading___Toc4249252_2749589250"/>
      <w:bookmarkStart w:id="113" w:name="_Toc40"/>
      <w:bookmarkEnd w:id="112"/>
      <w:r>
        <w:rPr>
          <w:rtl w:val="true"/>
        </w:rPr>
        <w:t>ز</w:t>
      </w:r>
      <w:r>
        <w:rPr>
          <w:rtl w:val="true"/>
        </w:rPr>
        <w:t xml:space="preserve">) </w:t>
      </w:r>
      <w:r>
        <w:rPr>
          <w:rtl w:val="true"/>
        </w:rPr>
        <w:t>ادب</w:t>
      </w:r>
      <w:bookmarkEnd w:id="113"/>
    </w:p>
    <w:p>
      <w:pPr>
        <w:pStyle w:val="BookText"/>
        <w:rPr/>
      </w:pPr>
      <w:r>
        <w:rPr>
          <w:rFonts w:ascii="IRNazanin" w:hAnsi="IRNazanin" w:eastAsia="IRNazanin"/>
          <w:color w:val="111111"/>
          <w:sz w:val="28"/>
          <w:sz w:val="28"/>
          <w:szCs w:val="28"/>
          <w:rtl w:val="true"/>
          <w:lang w:bidi="fa-IR"/>
        </w:rPr>
        <w:t>ادب هیئت زیبا و پسندیدهای است که طبع و سلیقه چنین حکم میکند که هر عمل مشروعی بر اساس آن انجام گیرد؛ چه آن عمل دینی باشد مانند دعا و همانند آن، و چه آن عمل، معقول باشد، مانند دیدار دوستان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ادب عبارت است از ظرافت عمل، و معلوم است که عمل وقتی ظریف و زیبا جلوه میکند که مشروع باشد، پس در ظلم و دروغ و خیانت و کارهای شنیع و قبیح، ادب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زیبایی و حُسن، از مقوّماتِ معنای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الهی که خدای سبحان، پیامبران و فرستادگانش را به آن مؤدب نموده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همانا هیئت زیبای اعمال دینی است که از غرض و غایت دین ـ که عبودیت و بندگی باشد ـ حکایت میکند و چون هدف اسلام سر و سامان دادن به جمیع جهات زندگی انسانی است و هیچ یک از شئون انسانیت، نه کم و نه زیاد، نه کوچک و نه بزرگ را از قلم نینداخته، از این جهت سر تا پای زندگی را دارای ادب نموده و برای هر عملی از اعمال زندگی، هیئت زیبایی ترسیم کرده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زیبایی‌شناسانه به ادب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لازینَةَ کَالأَدب؛ هیچ زینتی همانند ادب نیست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ـ لا حُلَلُ کالاداب؛ نیست زیورهایی مانند آداب</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ـ عَلَیْک بِالْاَدَب فَاِنَّهُ زَیْنُ الْحَسَب؛ بر تو باد به ادب، که آن، زینت حسب است</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ـ طَلَبُ الادبَ جَمالُ الْحَسَبْ؛ طلب نمودن ادب، زیبایی حسب است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آراستگی به صفت زیبای ادب از ویژگیهای دیگر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خداوند، مردم و حتی در برابر دشمن، در کمال معرفت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ادب الهی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گونهای پرورید که در برخورد با مردم، کافران و ملحدان، اوج ادب دینی را رعایت کند و با اندیشه و رفتارش، امتیاز اسلام ناب نبوی را از اسلام تحریف شده و انحرافی اموی،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اصحاب عام و خاص ایشان، دارای آداب، منش و گرایشهای متعالی در طول حرکت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قیام و پس از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یزید، عبیدالله، عمر بن سعد و یارانش، در کمال بی‌ادبی بودند و مصداق انسانهای جاهل، غافل، خودخواه و مقام‌پرست، به شمار می‌آیند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پرهیز از تبعیض در رفتار با مردم و تلاش برای لغو امتیازهای طبقاتی که زورمندان و زراندوزان از آن برخوردار بودند، از مصادیق ادب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قیام آن حضرت به خوبی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این ادب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مصداقهای ادب پیامبران در معاشرت و رفتارشان با مردم این بوده است که به طور مساوی نسبت به اقویا و ضعفا احترام میگذاشتند و در حرمت نهادن نسبت به اهل علم و پرهیزکاران مبالغه میکردند؛ چراکه اساس کار این بزرگواران بر عبودیت و تربیت نفوس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تفاوتی بین توانگر و فقیر و کوچک و بزرگ و زن و مرد و بنده و آزاد و حاکم و توده مردم و سلطان و رعیت نمینهادند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 منطق پیامبران، همه امتیازاتِ برآمده از موقعیت ظاهری، و هم‌چنین امور اختصاصیای که اقویا و زورمندان، پیرو مزایای اجتماعی برای خود، قائل بودند، لغو و بی‌اعتبار میشود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ویژگی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چنان جایگاهی دارد که می‌توان گفت که هر چه در کربلا رخ داد، رعایت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آنان در برابر بزرگی خداوند متعال که در تسلیم و رضا و در بندگی تجلی پیدا کرد؛ ادب یاران در برابر ولیّ الهی، سید 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فرمانبرداری محض از ایشان بود؛ ادب یاران که به صورت حسن معاشرت، لحن ملایم، و ارتباط دوستانه و صمیمانه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ادب بانوانی چون همسر زهیر بن قین، مادر وهب در برابر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ادب ام البنین نسبت به حضرت زینب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که در جریان استقبال اهل مدینه از قافله کربلا، هرگز از بی‌بی سراغ فرزندان خویش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ابوالفضل العباس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است، ایشان هیچ‌گاه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صدا نکرد، مگر هنگامی که از اسب به زمین افتاد و به حضرت استغاثه و او را برادر خطاب کرد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جناب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قافله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سپاه حر بن یزید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امام و حرّ گفت‌وگو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تو با یاران خود نماز بخوان، من نیز با یاران خود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ادب را رعایت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پشت سر شما نماز می‌گزاریم و به احترام حضرت، نماز را پشت سر فرزند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راه را بر امام و یاران ایشان بست، حضرت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برابر این سخن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چنانکه کسی از عرب، جز تو نام مادرم را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bookmarkStart w:id="114" w:name="pg3612_38362"/>
    </w:p>
    <w:p>
      <w:pPr>
        <w:pStyle w:val="BookText"/>
        <w:rPr/>
      </w:pPr>
      <w:bookmarkEnd w:id="114"/>
      <w:r>
        <w:rPr>
          <w:rFonts w:ascii="IRNazanin" w:hAnsi="IRNazanin" w:eastAsia="IRNazanin"/>
          <w:color w:val="111111"/>
          <w:sz w:val="28"/>
          <w:sz w:val="28"/>
          <w:szCs w:val="28"/>
          <w:rtl w:val="true"/>
          <w:lang w:bidi="fa-IR"/>
        </w:rPr>
        <w:t>می‌برد، تلافی می‌کردم، اما من به احترام مادرت چیزی نمی‌گویم؛ چراکه درباره مادر تو جز به نیکوترین شیوه، نمی‌توان سخنی بر زبان آورد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چه بسا همین ادب حر در برابر امام بود که او را به ملکوت شهادت رهنمون ساخت و عاقبتش را ختم به خیر و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راضی و خشنود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بی‌ادب محروم ماند از فیض رب</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3"/>
        <w:numPr>
          <w:ilvl w:val="2"/>
          <w:numId w:val="1"/>
        </w:numPr>
        <w:rPr/>
      </w:pPr>
      <w:bookmarkStart w:id="115" w:name="__RefHeading___Toc4249254_2749589250"/>
      <w:bookmarkStart w:id="116" w:name="_Toc41"/>
      <w:bookmarkEnd w:id="115"/>
      <w:r>
        <w:rPr>
          <w:rtl w:val="true"/>
        </w:rPr>
        <w:t>ح</w:t>
      </w:r>
      <w:r>
        <w:rPr>
          <w:rtl w:val="true"/>
        </w:rPr>
        <w:t xml:space="preserve">) </w:t>
      </w:r>
      <w:r>
        <w:rPr>
          <w:rtl w:val="true"/>
        </w:rPr>
        <w:t>ایثار</w:t>
      </w:r>
      <w:bookmarkEnd w:id="116"/>
    </w:p>
    <w:p>
      <w:pPr>
        <w:pStyle w:val="BookText"/>
        <w:rPr/>
      </w:pPr>
      <w:r>
        <w:rPr>
          <w:rFonts w:ascii="IRNazanin" w:hAnsi="IRNazanin" w:eastAsia="IRNazanin"/>
          <w:color w:val="111111"/>
          <w:sz w:val="28"/>
          <w:sz w:val="28"/>
          <w:szCs w:val="28"/>
          <w:rtl w:val="true"/>
          <w:lang w:bidi="fa-IR"/>
        </w:rPr>
        <w:t>ایثار یعنی از خودگذشتگی و سود دیگری یا دیگران را بر سود خود ترجیح دادن؛ گذشت کردن از حق خود برای آنکه دیگری یا دیگران به حق خود برسند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ایثار در سخنان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اَحْسَنُ الْاِحسان؛ ایثار، زیباترین احسان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الْکَرمِ الایثار؛ زیباترین شکل کَرم، ایثار است</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اَفْضَلِ التَّحلّی بالایثار؛ از بهترین گزینشها، آراسته شدن به ویژگی ایثار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 پاره‌ای از کارهای بشر را می‌بینیم که با کارهای عادی و طبیعی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طبیعی و عادی بشر، کارهایی است که ستایش‌ها و آفرین‌ها و تحسین‌ها را بر 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پاره‌ای از کارهاست که شکوه و عظمت و جلال دارد، جمال و زیبایی دارد، در مقابل خودش تواضع و خشوع و تحسین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ببیند انسانی خود را فدای نجات جامعه خودش می‌کند، برای خود، مشقت می‌خرد که دیگران را به آسایش برساند و تحسینش نکنند؟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برخی ویژگیهای شایسته، چندین صفت زیبای دیگر را نیز در درون خود دارد که در نتیجه جمع شدن این صفات، آن ویژگی شایسته، شکل می‌پذیرد همانند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آنگاه در وجود شخص شکل میگیرد که پیشتر از آن، چندین صفت اخلاقی در او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عشق، خیرخواهی، گذشت، خود را برتر از دیگران ندانستن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کریمانه نگریستن، از صفاتی است که تا در شخصی شکل نگیرد صفت والای ایثار در او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ایثار از ویژگیهای یاد شده در شخص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ایثار را می‌توان از نمادهایش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درخشانترین و نورانیترین نماد ایثار، شهادت است که زیباترین جلوه آن، درباره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عاشورا 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 ماری شیمل درباره ایثار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مذاهب، از قدیمترین ایام، موضوع رنج و شهادت، نقشی محوری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اسطورههای باستانی خاور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نزدیک، درباره کسانی که کشته میشوند، اما پس از آن، مرگ آنان بقا و دوام حیات نوع انسان را تضمین میکند، مطالب زیادی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از افسانههای باستانی بابل و مصر بودند، بهترین مثالهایی هستند که بصیرت مردم عصر باستان را در این باره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میکردند بدون مرگ، هیچ تداومی برای حیات وجود ندارد و ایثار خون برای بقای یک عامل مقدس، گران‌بهاتر از هر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اهدای قربانیها، به سطوح بالاتر و عالیتر زندگی می‌رسد و ایثارِ بخشی از خوش‌بختی انسان، با فدا کردن عضوی از خانواده، پایداری مذهبی را شدت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درباره ابراهیم در قرآن و کتاب مقدس آمده، نشان میدهد ابراهیم چنان عمیقانه به خداوند دل بسته است که بدون هیچ پرسشی تمایل دارد تنها پسر خویش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به اهمیت این گونه قربانیها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بخشیدن به قربانی و تحمل مصائب، عجیب نیست که تاریخ اسلام به مرگ نوه محبوب پیامبر،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موقعیتی محوری بخشیده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نمونهای دیگر از زیباترین جلوه ایثار را در روز عاشورا، از حضرت اباالفضل العباس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این باره زیبا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أَنْ یُبْکَی عَلَیْهِ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 أَبْکَی الْحُسَیْنَ بِکَرْبَلَاءِ</w:t>
      </w:r>
    </w:p>
    <w:p>
      <w:pPr>
        <w:pStyle w:val="BookText"/>
        <w:rPr/>
      </w:pPr>
      <w:r>
        <w:rPr>
          <w:rFonts w:ascii="Amiri" w:hAnsi="Amiri" w:eastAsia="Amiri" w:cs="Amiri"/>
          <w:color w:val="111111"/>
          <w:sz w:val="28"/>
          <w:sz w:val="28"/>
          <w:szCs w:val="28"/>
          <w:rtl w:val="true"/>
          <w:lang w:bidi="ar-SA"/>
        </w:rPr>
        <w:t>أَخُوهُ وَ ابْنُ وَالِدِهِ عَلِیٍ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الْفَضْلِ الْمُضَرَّجُ بِالدِّمَاءِ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bookmarkStart w:id="117" w:name="pg3612_38365"/>
    </w:p>
    <w:p>
      <w:pPr>
        <w:pStyle w:val="BookText"/>
        <w:rPr/>
      </w:pPr>
      <w:bookmarkEnd w:id="117"/>
      <w:r>
        <w:rPr>
          <w:rFonts w:ascii="Amiri" w:hAnsi="Amiri" w:eastAsia="Amiri" w:cs="Amiri"/>
          <w:color w:val="111111"/>
          <w:sz w:val="28"/>
          <w:sz w:val="28"/>
          <w:szCs w:val="28"/>
          <w:rtl w:val="true"/>
          <w:lang w:bidi="ar-SA"/>
        </w:rPr>
        <w:t>وَ مَنْ وَاسَاهُ لَایَثْنِیهِ شَیْ‌ءٌ</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 عَلَی عَطَشٍ بِمَاءٍ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سزاوارترین مردم برای گریستن، جوانمردی است که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حسین و فرزند پدر او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ابوالفضل، که به خون آغشته شد و در حال تشنگی به آب فرات رسید و چون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 آب نیاشامید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18" w:name="__RefHeading___Toc4249256_2749589250"/>
      <w:bookmarkStart w:id="119" w:name="_Toc42"/>
      <w:bookmarkEnd w:id="118"/>
      <w:r>
        <w:rPr>
          <w:rtl w:val="true"/>
        </w:rPr>
        <w:t>ط</w:t>
      </w:r>
      <w:r>
        <w:rPr>
          <w:rtl w:val="true"/>
        </w:rPr>
        <w:t xml:space="preserve">) </w:t>
      </w:r>
      <w:r>
        <w:rPr>
          <w:rtl w:val="true"/>
        </w:rPr>
        <w:t>حلم و بردباری</w:t>
      </w:r>
      <w:bookmarkEnd w:id="119"/>
    </w:p>
    <w:p>
      <w:pPr>
        <w:pStyle w:val="BookText"/>
        <w:rPr/>
      </w:pPr>
      <w:r>
        <w:rPr>
          <w:rFonts w:ascii="IRNazanin" w:hAnsi="IRNazanin" w:eastAsia="IRNazanin"/>
          <w:color w:val="111111"/>
          <w:sz w:val="28"/>
          <w:sz w:val="28"/>
          <w:szCs w:val="28"/>
          <w:rtl w:val="true"/>
          <w:lang w:bidi="fa-IR"/>
        </w:rPr>
        <w:t xml:space="preserve">دوره پیش از نزول قرآن در عربستان، به عصر جاهلیت معروف است که حکایت از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بی‌پروای اعراب بت‌پرست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تسلط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صفات انسان تعالی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به روحیه متکبر اَعراب قبیله‌ای اشاره دارد که قرآن آن را با شیوه متین، آرام و متحمل متدینان، در مقابل 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فضیلتی غالب است که در خویشتن‌داری، مهربانی و امساک ظهور می‌یابد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احادیث به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زیبایی‌شناسی این گونه توجه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الحِلْمُ زَیْنُ الْخُلْقِ؛ بردباری، زینت خو و خصلت است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ـ اَزْیَنُ الشِّیَمِ الحِلْمُ وَ العَفاف؛ آراسته‌ترین خصلت‌ها، بردباری و عفاف</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ـ اِذا اَحَبَّ اللهُ عَبْداً زَیَّنَهُ بِالسَّکینَةِ وَالْحِلْم؛ هرگاه خداوند، بنده‌ای را دوست بدارد، او را به آرامش و بردباری می‌آراید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ـ جَمالُ الرَّجُلِ حِلْمُهُ؛ زیبایی شخص، حلم و بردباری اوست</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ـ مِنْ اَحْسَنِ الْعَقْلِ التَّحَلّی بِالْحِلْم؛ از زیباترین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آراسته شدن به بردباری است</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برای کسی که اندکی با تاریخ کربلا آشنا است، روشن خواهد بود که بردباری اباعبدالله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از ویژگی‌هایی است که به طور کامل در روز عاشورا تجلی یافته و به اوج خود رسیده است؛ چراکه نادانی و بی‌خبری و بی‌ادبی و گستاخی دشمنان او نیز به اوج خود رسیده بود و چاره و درمان آن همه نادانی و گستاخیِ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جز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حلم و بردباری آن حضرت همین بس که ضربه های شمشیرهای  فرونشسته بر پیکرش و زخم های دردآور، او را بر آن نداشت که دشمنان را نفرین کند و تنها زمانی دشمنانش را نفرین نمود که به آن حضرت زخم زبان زدند تا آنجا که چون یکی از شمشیرزنان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ضربه شمشیری فرود آورد، ناسزا نیز گفت و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 ستمگرانه شمشیرش چشم پوشید، ولی در برابر ناسزاگویی مالک بن بسر نفرینش نمود که این نفرین‌گویی، با بردباری آن حضرت ناسازگاری نداشت؛ چراکه تحمل خوار شدن در برابر دیگران، ذلت و فرومایگی نفس است و نه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bookmarkStart w:id="120" w:name="pg3612_38367"/>
    </w:p>
    <w:p>
      <w:pPr>
        <w:pStyle w:val="BookText"/>
        <w:rPr/>
      </w:pPr>
      <w:bookmarkEnd w:id="120"/>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بهتر از پذیرفتن زندگی ننگ‌آمیز است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121" w:name="__RefHeading___Toc4249258_2749589250"/>
      <w:bookmarkStart w:id="122" w:name="_Toc43"/>
      <w:bookmarkEnd w:id="121"/>
      <w:r>
        <w:rPr>
          <w:rtl w:val="true"/>
        </w:rPr>
        <w:t>ی</w:t>
      </w:r>
      <w:r>
        <w:rPr>
          <w:rtl w:val="true"/>
        </w:rPr>
        <w:t xml:space="preserve">) </w:t>
      </w:r>
      <w:r>
        <w:rPr>
          <w:rtl w:val="true"/>
        </w:rPr>
        <w:t>صبر و شکیبایی</w:t>
      </w:r>
      <w:bookmarkEnd w:id="122"/>
    </w:p>
    <w:p>
      <w:pPr>
        <w:pStyle w:val="BookText"/>
        <w:rPr/>
      </w:pPr>
      <w:r>
        <w:rPr>
          <w:rFonts w:ascii="IRNazanin" w:hAnsi="IRNazanin" w:eastAsia="IRNazanin"/>
          <w:color w:val="111111"/>
          <w:sz w:val="28"/>
          <w:sz w:val="28"/>
          <w:szCs w:val="28"/>
          <w:rtl w:val="true"/>
          <w:lang w:bidi="fa-IR"/>
        </w:rPr>
        <w:t xml:space="preserve">وجه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بدان پرداخته شد، این است که در مقوله حلم، بردباری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جسارت و جفای دشمنان، مورد توجه قرار گرفته، در حالی که درباره موضوع صبر، مقصود شکیبایی آن حضرت در برابر سختی‌ها، به طور عام و صرف‌نظر از شکیبایی در برابر جفای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ویژگیهای زیبا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پس صبر،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نوعی توانمندی روحی است که انسان را در برابر سختیها مقاوم می‌کند و سرانجام به چیره شدن او بر مشکلات و پیروزی نهایی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برای دستیابی به اهداف، نشانه پیراستگی روح 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شجاعت او در رویایی با مشکلات و موانع زندگی خبر می‌دهد و دل و جان پیراسته از زبونی انسان صابر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هم‌نوایی و هم‌سویی با قانون حاکم بر آفرینش است؛ چراکه در هستی، صبر یک قانون است و همه چیز در آن به وسیله صبر به کمال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دانه بذری که در زیر خاک قرار میگیرد، نه زودتر از موعد مقرر به گیاه و درخت تبدیل میشود تا نارس و ناتمام باشد و نه بر اثر روبه‌رو شدن با موانع، از رشد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پیشرفت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یک نبات، با صبر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حیث پرهیز از شتاب‌زدگی در رسیدن به تکامل و هم از نظر توقف نداشتن در روبه‌رو شدن با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گیاهی خوش‌منظره و کامل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نیز از این قاعده مستثنا نیست و با پیروی از این قانون فراگیر آفرینش است که به کمال و پیروزی میرسد و به سبب تناسبی که بر اثر این هم‌نوایی و هم‌سویی با هستی پیدا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نیز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ایزوتسو در تبیین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آن صفت کسانی است که در برابر آنچه بر ایشان رخ می‌دهد شکیبایی ندارند و فوراً دستخوش هیجان‌زدگی و اضطراب می‌گردند و این خود دلالت می‌کند بر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توانایی و قدرت روحی کافی در مواجهه بردبارانه با بلایا و مصیبت‌هاست و نشان دادنِ استقامت در همه مصائب برای نیل به هدف و مقصد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به آسانی دریافت که صبر، نمایانگر فضیلتِ مردی و مردانگی سلحشوران و جنگجویان در میدان های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بدون صبر، معنا و مفهومی ندارد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فی البلاءِ حَسَنٌ جَمیلٌ وَ اَحْسَن مِنه الصَّبْرُ عَنِ المَحارم؛ صبر دو گونه است، صبر در بلا که خوب و زیباست، و زیباتر از آن، صبر از حرام‌هاست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همچنین آن حضرت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الصَّبْر وَ الرِّضا؛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زینت دین، صبر و رضاست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صبر به عنوان خصلتی زیبا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صبر و بردباری، زیبایی و زینت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در آفرینش حماسه عاشورا، از چنان اهمیتی برخوردار بود 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حرکت خویش بر محور صبر تکیه کرد و شرط همراهی یاران را مقاومت در مقابل تیزی شمشیر و ضربت نیزهها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شما که میتواند بر تیزی شمشیر و ضربت نیزهها صبر کند، با ما بیاید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بلای دوست صبر میکنیم، تا به ما پاداش صابران را عطا فرماید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را با یارانش خواند و سپس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شهادت شما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 باشید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آن‌گاه که فرزند جوان امام، علیاکبر، از شدت تشنگی از میدان به سوی پدر برگشت و اظهار عطش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صبر پیشه کن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پس از شهادت قاسم، وقتی پیکر او را کنار شهدا و بنی‌هاشم نهاد،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خطاب به اهل بیت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بردباری فرامیخوانم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این باره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مردان خاندان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میدان آمدند تا آنجا که لشکر عمر بن سعد، گروهی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و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امروز، دیگر هیچ‌گاه خواری نخواهید دید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چه بزرگ و زیباست آن روح که در برابر حوادث و انگیزههای بی‌اساس و غیر منطقی خود را نمیبازد و تلخی صبر و بردباری، قیافه او را که مانند پردهای بر روی روحش کشیده است، درهم و برهم نمیکند و تبسم با عظمت او را مبدل به گرفتگی عبوسانه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در هنگام شکیبایی و گشادگی روانی در مقابل عوامل و انگیزههای کوبنده، همان زیبایی معقول است که هیچ تماشاگری را ـ هر اندازه هم که تماشایش طولانی باشد ـ سیر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تحمل و بردباری در راه هدفهای والای زندگی و در برابر ناگواریها و ناملایمات، هیچ گونه نمود نقاشی و ترسیمی و نظر طبیعی ندارد، ولی از آن زیبایی برخوردار است که هرگونه زیبایی را معنا و محتوا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میان حالت بردباری و معنی دادن به زیبایی‌ها وجود دارد؟ در صورتی که حالت مزبور، از حالات روانی است، و زیبایی، کیفیتی است بر روی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واقعیات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انسان بردبار و شکیبا که درونی آرام و واقعنگر دارد از آن اضطراب و تلاطمها که در ارتباط با نمودهای جهان عینی تأثیر ناهنجار میگذارد،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است که زیباییها، زیبایی خود را به بهترین وجه برای او نمودار میسازند و این معنی که اعتدال و آرامشهای روحی، همه اشیاء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دریافت مینماید، قانونی است کلی و هیچ مورد استثنایی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این گونه حالات روحی، داشتن عالیترین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اصول و آرمانهای معقول، آن واقعیات زیبا هستند که هم فی نفسه زیبایند و هم زیباییها را به طور کامل برای ما نشان میدهند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تجارب عینی انسانها به خوبی نشان داده است که صبر، بردباری، تحمل و حفظ آرامش در مقابل طوفان حوادث، یکی از بزرگترین سرمایههای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مجید درباره صبر، هم از نظر کمیت و هم از نظر کیفیت،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احساس میکند در صبر مسئلهای هست که غیر از آن نتیجه قطعی که خودش خواهد داد، چیز دیگری هم دارد که آن را در قرآن، سلام و درود خداوندی بر شکیبایان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سلام خداوند بر شما باد به دلیل صبری که نمودید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که در مدرسه بسیار سازنده و عالیِ حسینی مطالبی میآموزیم، یکی از درسهایمان همین قضیه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باشیم تا با یک کشمش، گرمی‌مان و با یک غوره سردی‌مان نکند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bookmarkStart w:id="123" w:name="pg3612_38372"/>
    </w:p>
    <w:p>
      <w:pPr>
        <w:pStyle w:val="BookText"/>
        <w:rPr/>
      </w:pPr>
      <w:bookmarkEnd w:id="123"/>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بر اثر صبر نوبت ظفر آید</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124" w:name="__RefHeading___Toc4249260_2749589250"/>
      <w:bookmarkStart w:id="125" w:name="_Toc44"/>
      <w:bookmarkEnd w:id="124"/>
      <w:r>
        <w:rPr>
          <w:rtl w:val="true"/>
        </w:rPr>
        <w:t>ک</w:t>
      </w:r>
      <w:r>
        <w:rPr>
          <w:rtl w:val="true"/>
        </w:rPr>
        <w:t xml:space="preserve">) </w:t>
      </w:r>
      <w:r>
        <w:rPr>
          <w:rtl w:val="true"/>
        </w:rPr>
        <w:t>فتوت و جوانمردی</w:t>
      </w:r>
      <w:bookmarkEnd w:id="125"/>
    </w:p>
    <w:p>
      <w:pPr>
        <w:pStyle w:val="BookText"/>
        <w:rPr/>
      </w:pPr>
      <w:r>
        <w:rPr>
          <w:rFonts w:ascii="IRNazanin" w:hAnsi="IRNazanin" w:eastAsia="IRNazanin"/>
          <w:color w:val="111111"/>
          <w:sz w:val="28"/>
          <w:sz w:val="28"/>
          <w:szCs w:val="28"/>
          <w:rtl w:val="true"/>
          <w:lang w:bidi="fa-IR"/>
        </w:rPr>
        <w:t>یکی از ویژگیهای زیبا و درخشان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حماسه عاشورا و رویارویی با دشمنان نمودِ ویژهای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ویژگی فتوت، از منظر زیبایی‌شناسی، توجه و از آن به عنوان ویژگی زیبا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تَزَیَّنَ الْاِنسانُ بِزیَنةٍ اَجْمَلَ مِنَ الْفُتوَّةِ؛ انسان به چیزی زیباتر از فتوّت و جوانمردی، آرایش و زینت نیافته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درباره کمیاب بودن صفت جوانمردی در انسان‌ها باید گفت که حتی بسیاری از خوبان نیز از ویژگی جوانمردی بی‌بهره‌اند؛ چراکه این صفت، در رویارویی با دشمنان و مخالفان و آنها که در حق آدمی، بدی و جفا روا داشتهاند، معنا مییابد و معمولاً نیز بیشتر آدمها در رفتار درست و منطقی با دشمن، درمیمانند و از جاده انصاف و عدالت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میشود که حتی بسیاری از انسانهای خوب نیز قادر به رفتار جوانمردانه با دشمنان و مخالفان خویش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فتوت و جوانمردی، کار بسیار دشواری است؛ چراکه نخست باید به دشمنان و جفاکاران ـ تا آنجا که به گستاخی آنان نینجامد ـ به چشم عفو و اِغماض نگریست، در آفرینش آنها نیز حکمتها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مصلحتهایی نهفته دید و وجود آنها را نیز عاملی برای رشد و تعالی خویش دانست و در نتیجه با آنان رفتاری جوانمردانه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و جوانمردی این است که انسان به دشمنان خودش هم محبت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اباعبدالله در وقتی که دشمنش تشنه است به او آب میدهد، معنایش مروت و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اول کسی که دوید به طرف خیمههای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ببیند اوضاع از چه قرار است، شمر بن ذی‌الجوشن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پشت خیمهها آمد، دید خیمهها را جمع کرده و خندقی هم کندهاند و خار جمع کرده و آتش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 که از پشت نمیشود حمله کرد و شروع کرد به فحاشی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همین جا با یک تیر از پای درآورمش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او را میشناسم که چه جنس کثیفی دارد، چه قدر فاسق و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ما هرگز شروع به جنگ نمیکنیم، گرچه به نفع ما 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طبری درباره یکی از رفتارهای جوانمردانه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دشمن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سلیم و مذری بن مشمعل و هردوان اسدی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عراق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بیامد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سحر، غلامان خویش را گفت که کاملاً همراه خود آب بردارند، سپس از آنجا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اول روز راه پیمودند تا روز به نیمه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تکبیر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نخلستان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اسدی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اینجا حتی یک نخل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نظر شما چه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گردن اسبان و سرنیزهها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به نظر من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پناهگاهی هست که سوی آن رویم و پشت سر خویش نهیم و با قوم از یک سمت مقابله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سوی آن میپیچی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از قوم آنجا برسی، چنان است که میخواهی و به مطلوبت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از طرف چپ، راه آنجا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 وی پیچیدیم و خیلی زود گردن اسبان نمودار شد که آن را آشکار دیدیم و پیچیدیم و چون آنها دیدند که ما از راه برگشتیم، به طرف ما پیچیدند، گویی نیزههاشان شاخ زنبورها بود و پرچمهاشان بال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شدیم و زودتر از آنها آنجا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فرود آمد و بگفت تا خیمههای او را برافراشتند، آن‌گاه قوم بیامدند که یک هزار سوار بودند همراه حرّ بن یزید تمیمی یربوعی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سپاهش در گرمای نیم‌روز، مقابل حسین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غلامانش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به این جماعت دهید و سیرابشان کنید، اسبان را نیز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بیامدند و اسبان را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قوم آب دادند تا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کاسهها و ظرفهای سنگی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تشتها را از آب پر میکردند و نزدیک اسب میبردند و چون سه یا چهار یا پنج بار میخورد، از پیش آن میبردند و اسب دیگر را آب میدادند، تا همه سپاه را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 بن یزید بودم، با آخرین دسته از یاران وی رسیدم و چون حسین دید که من و اسبم تشنهایم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نوشیدن آغاز کردم و چون مینوشیدم، آب از مشک بیرون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درست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نمیدانستم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بیامد و مشک را کج کرد و من آب نوشیدم و اسبم را آب دادم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آب خود با دشمنان تشنه قسمت میکند</w:t>
      </w:r>
    </w:p>
    <w:p>
      <w:pPr>
        <w:pStyle w:val="BookText"/>
        <w:rPr/>
      </w:pPr>
      <w:r>
        <w:rPr>
          <w:rFonts w:ascii="IRNazanin" w:hAnsi="IRNazanin" w:eastAsia="IRNazanin"/>
          <w:color w:val="111111"/>
          <w:sz w:val="28"/>
          <w:sz w:val="28"/>
          <w:szCs w:val="28"/>
          <w:rtl w:val="true"/>
          <w:lang w:bidi="fa-IR"/>
        </w:rPr>
        <w:t>عزت و آزادگی بین تا کجا دارد حسین</w:t>
      </w:r>
    </w:p>
    <w:p>
      <w:pPr>
        <w:pStyle w:val="BookText"/>
        <w:rPr/>
      </w:pPr>
      <w:r>
        <w:rPr>
          <w:rFonts w:ascii="IRNazanin" w:hAnsi="IRNazanin" w:eastAsia="IRNazanin"/>
          <w:color w:val="111111"/>
          <w:sz w:val="28"/>
          <w:sz w:val="28"/>
          <w:szCs w:val="28"/>
          <w:rtl w:val="true"/>
          <w:lang w:bidi="fa-IR"/>
        </w:rPr>
        <w:t>دشمنش هم آب میبندد به روی اهل بیت</w:t>
      </w:r>
    </w:p>
    <w:p>
      <w:pPr>
        <w:pStyle w:val="BookText"/>
        <w:rPr/>
      </w:pPr>
      <w:r>
        <w:rPr>
          <w:rFonts w:ascii="IRNazanin" w:hAnsi="IRNazanin" w:eastAsia="IRNazanin"/>
          <w:color w:val="111111"/>
          <w:sz w:val="28"/>
          <w:sz w:val="28"/>
          <w:szCs w:val="28"/>
          <w:rtl w:val="true"/>
          <w:lang w:bidi="fa-IR"/>
        </w:rPr>
        <w:t>داوری بین با چه قومی بیحیا دارد حسین</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جوانمردی را به اوج رساند، آن‌سان که دشمنان ناجوانمردش را سیراب نمود و یاری جنّیان را که به کمکش شتافته بودند،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جوانمردیها، انسان را به شگفتی میافکند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نکته آخر اینکه یک انسان جوانمرد، هیچ‌گاه دشمنش را ناجوانمردانه از پای در نمیآورد، بلکه اگر روزی به کشتن دشمنش</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bookmarkStart w:id="126" w:name="pg3612_38376"/>
    </w:p>
    <w:p>
      <w:pPr>
        <w:pStyle w:val="BookText"/>
        <w:rPr/>
      </w:pPr>
      <w:bookmarkEnd w:id="126"/>
      <w:r>
        <w:rPr>
          <w:rFonts w:ascii="IRNazanin" w:hAnsi="IRNazanin" w:eastAsia="IRNazanin"/>
          <w:color w:val="111111"/>
          <w:sz w:val="28"/>
          <w:sz w:val="28"/>
          <w:szCs w:val="28"/>
          <w:rtl w:val="true"/>
          <w:lang w:bidi="fa-IR"/>
        </w:rPr>
        <w:t>مبادرت ورزد، به شیوه‌ای جوانمردانه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 همانطور که با مخالفین خود از لحاظ مقصد و هدف فرق داشتند از نظر استخدام وسیله و سبب نیز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وسیلهای را برای رسیدن به هدف به کار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معاویه به مسموم کردن، که یکی از اعمال ناجوانمردانه دنیاست متوسل میشد او امام حسن و مالک اشتر نخعی و سعد وقاص و حتی عبدالرحمن بن خالد ـ بهترین دوست خود را که چشم به خلافت بعد از معاویه داشت ـ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آل علی از به کار بردن این وسایل امتناع داشتند؛ زیرا با مقصدشان که اشاعه فضیلت بود منافات داشت، بر خلاف معاویه که مقصدی جز تکیه زدن به مسند خلافت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حاضر نشد ابن زیاد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غفلتاً و ناگهانی بکشد،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مکر و حیله را ناخوشایند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از ترور جلوگیری کرده 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127" w:name="__RefHeading___Toc4249262_2749589250"/>
      <w:bookmarkStart w:id="128" w:name="_Toc45"/>
      <w:bookmarkEnd w:id="127"/>
      <w:r>
        <w:rPr>
          <w:rtl w:val="true"/>
        </w:rPr>
        <w:t>ل</w:t>
      </w:r>
      <w:r>
        <w:rPr>
          <w:rtl w:val="true"/>
        </w:rPr>
        <w:t xml:space="preserve">) </w:t>
      </w:r>
      <w:r>
        <w:rPr>
          <w:rtl w:val="true"/>
        </w:rPr>
        <w:t>اهتمام به نماز</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نمود ویژه دارد؛ به این معنا که یکی از اهداف قیام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بود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سید 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معشوق و محبوب خود می‌داند، تا آنجا که از دشمن یک شب مهلت می‌خواهد، تا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 آخرین شب عمر خویش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اُحِبُّ الصَّلوة؛ من به نماز عشق می‌ورزم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ابوثمامه صائدی ـ از شهدای کربلا ـ ظهر عاشورا به سید 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من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می‌بینم که لشکر یزید در حال نزدیک شدن به تو هستند، به خدا سوگند تا من کشته نشوم، تو شهید نخواهی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پیش از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دارم که در حالی پروردگارم را دیدار کنم، که نماز ظهر را ـ که وقت آن فرا رسیده است ـ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یادآوری کردی، 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اینک هنگام نماز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بی‌گمان اصلی‌ترین دلیل اهمیت نماز نقش آن در شکل‌دهی پیوند میان نمازگزار و پروردگار است؛ پیوندی که اگر به درستی ایجاد شود به همه پیوندهای دیگر نمازگزار ـ که عبارت‌اند از پیوند او با اجتماع، خانواده، طبیعت و خویشتن ـ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نماز در اثر ایجاد ارتباط میان بنده و آفریدگار، مهم‌ترین آثار خود را به نمایش می‌گذارد که می‌توان آنها را در این جمله خلاصه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شکل‌دهی پیوندی خدامحور و خداپسند، با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چنین پیوند و ارتباطی، شخص هیچ‌گاه به هیچ‌کس و هیچ‌چیز ستم روا نمی‌دارد؛ حق هیچ‌کس و هیچ‌چیز را پایمال نمی‌کند؛ و هیچ‌گاه ستیزه‌جویانه و متکبرانه با هستی روبه‌رو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همه برکت‌ها و ثمره‌های نهفته در نماز است که راز اهتمام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فوق‌العاده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را آشکار می‌کند، به گونه‌ای که آن حضرت آخرین نمازش را در اوج جنگ میان خاک و خون و بارانی از نیزه و تیر،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جانِ شماری از یاران او بر سر آن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نماز خونینی اقامه شد که در تاریخ زندگی بشر، مانندی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لبریز از عشق، سرشار از شور و آکنده از دلدادگی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خم آن ابروان محرابی</w:t>
      </w:r>
    </w:p>
    <w:p>
      <w:pPr>
        <w:pStyle w:val="BookText"/>
        <w:rPr/>
      </w:pPr>
      <w:r>
        <w:rPr>
          <w:rFonts w:ascii="IRNazanin" w:hAnsi="IRNazanin" w:eastAsia="IRNazanin"/>
          <w:color w:val="111111"/>
          <w:sz w:val="28"/>
          <w:sz w:val="28"/>
          <w:szCs w:val="28"/>
          <w:rtl w:val="true"/>
          <w:lang w:bidi="fa-IR"/>
        </w:rPr>
        <w:t>کسی کند که به خون جگر طهارت کرد</w:t>
      </w:r>
      <w:r>
        <w:rPr>
          <w:rStyle w:val="FootnoteAnchor"/>
          <w:rtl w:val="true"/>
        </w:rPr>
        <w:footnoteReference w:id="247"/>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خوشا نماز و نیاز کسی که از سر درد</w:t>
      </w:r>
    </w:p>
    <w:p>
      <w:pPr>
        <w:pStyle w:val="BookText"/>
        <w:rPr/>
      </w:pPr>
      <w:r>
        <w:rPr>
          <w:rFonts w:ascii="IRNazanin" w:hAnsi="IRNazanin" w:eastAsia="IRNazanin"/>
          <w:color w:val="111111"/>
          <w:sz w:val="28"/>
          <w:sz w:val="28"/>
          <w:szCs w:val="28"/>
          <w:rtl w:val="true"/>
          <w:lang w:bidi="fa-IR"/>
        </w:rPr>
        <w:t>به آب دیده و خون جگر طهارت کرد</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بدین‌گونه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نمازی گزارد که تنها ویژه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روز حماسه‌ساز، چهارگونه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نخست؛ نماز وداع بود که شب پیش از شهادتش و آنگاه که از یزیدیان مهلت خواست،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دوم؛ نماز خوفی بود که در ظهر سوزان عاشورا، در زیر باران تیرها با چند تن از یاران وفادارش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خوف با نماز آن حضرت در منزلگاه‌های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شکسته بود ولی یارانش از نماز شکسته نیز کوتاه‌تر نماز گزاردند؛ چراکه در میانه نماز تیر بر پیکرشان فرونشست و جانشان را به ملکوت برد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نماز سوم؛ جان نماز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بود از توحید عملی که بر سراسر زندگی ایشان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چهارم؛ نمازی که تکبیر و قرائت و قیام و رکوع و سجود و تشهد و سلامش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تکبیرش را به گاه فرود آمدن از اسب خویش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قیامش را آنگاه که پس از افتادن بر خاک، به پاخاست و انجام داد، و آن هنگام که از درد زخم‌های فرونشسته در تنش فرو می‌افتاد رکوع گزارد و در قنوتش چنین نجویٰ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 فرازمند و پرشکوه؛ سخت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بی‌نیاز از آفریدگان که کبریا و عظمتت گسترده است و بر هر آنچه خواهی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آن نماز بی‌همتا با نهادن چهره خونین بر خاک سوزان کربلا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تشهد و سلام آن نماز با برون آمدن جان پاک آن سالار شهیدان از بدنش به انجام رسید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نمازم خم ابروی تو با یاد آمد</w:t>
      </w:r>
    </w:p>
    <w:p>
      <w:pPr>
        <w:pStyle w:val="BookText"/>
        <w:rPr/>
      </w:pPr>
      <w:r>
        <w:rPr>
          <w:rFonts w:ascii="IRNazanin" w:hAnsi="IRNazanin" w:eastAsia="IRNazanin"/>
          <w:color w:val="111111"/>
          <w:sz w:val="28"/>
          <w:sz w:val="28"/>
          <w:szCs w:val="28"/>
          <w:rtl w:val="true"/>
          <w:lang w:bidi="fa-IR"/>
        </w:rPr>
        <w:t>حالتی رفت که محراب به فریاد آمد ج</w:t>
      </w:r>
    </w:p>
    <w:p>
      <w:pPr>
        <w:pStyle w:val="BookText"/>
        <w:rPr/>
      </w:pPr>
      <w:r>
        <w:rPr>
          <w:rFonts w:ascii="IRNazanin" w:hAnsi="IRNazanin" w:eastAsia="IRNazanin"/>
          <w:color w:val="111111"/>
          <w:sz w:val="28"/>
          <w:sz w:val="28"/>
          <w:szCs w:val="28"/>
          <w:rtl w:val="true"/>
          <w:lang w:bidi="fa-IR"/>
        </w:rPr>
        <w:t>از من اکنون طمع صبر و دل و هوش مدار</w:t>
      </w:r>
    </w:p>
    <w:p>
      <w:pPr>
        <w:pStyle w:val="BookText"/>
        <w:rPr/>
      </w:pPr>
      <w:r>
        <w:rPr>
          <w:rFonts w:ascii="IRNazanin" w:hAnsi="IRNazanin" w:eastAsia="IRNazanin"/>
          <w:color w:val="111111"/>
          <w:sz w:val="28"/>
          <w:sz w:val="28"/>
          <w:szCs w:val="28"/>
          <w:rtl w:val="true"/>
          <w:lang w:bidi="fa-IR"/>
        </w:rPr>
        <w:t>کآن تحمل که تو دیدی همه بر باد آمد ج</w:t>
      </w:r>
    </w:p>
    <w:p>
      <w:pPr>
        <w:pStyle w:val="BookText"/>
        <w:rPr/>
      </w:pPr>
      <w:r>
        <w:rPr>
          <w:rFonts w:ascii="IRNazanin" w:hAnsi="IRNazanin" w:eastAsia="IRNazanin"/>
          <w:color w:val="111111"/>
          <w:sz w:val="28"/>
          <w:sz w:val="28"/>
          <w:szCs w:val="28"/>
          <w:rtl w:val="true"/>
          <w:lang w:bidi="fa-IR"/>
        </w:rPr>
        <w:t>باده صافی شد و مرغان چمن مست شدند</w:t>
      </w:r>
    </w:p>
    <w:p>
      <w:pPr>
        <w:pStyle w:val="BookText"/>
        <w:rPr/>
      </w:pPr>
      <w:r>
        <w:rPr>
          <w:rFonts w:ascii="IRNazanin" w:hAnsi="IRNazanin" w:eastAsia="IRNazanin"/>
          <w:color w:val="111111"/>
          <w:sz w:val="28"/>
          <w:sz w:val="28"/>
          <w:szCs w:val="28"/>
          <w:rtl w:val="true"/>
          <w:lang w:bidi="fa-IR"/>
        </w:rPr>
        <w:t>موسم عاشقی و کار به بنیاد آمد</w:t>
      </w:r>
      <w:r>
        <w:rPr>
          <w:rStyle w:val="FootnoteAnchor"/>
          <w:rtl w:val="true"/>
        </w:rPr>
        <w:footnoteReference w:id="250"/>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اسمی است که شامل هر کاری می‌شود که از نگاه شرع و عقل، نیکو و زیباست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به معنی زشت، بد و معصیت و هر آنچه که عقل و شرع، آن را زشت و ناپسند می‌دارند،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نیز طریحی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چیز زشت را گویند که همان حرام باشد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زیبایی‌شناسانه درباره امر به معروف و نهی از منکر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مجسم می‌دیدید، هر آینه آن را به صورت مردی زیبا و نیکوروی می‌دیدید، که دیدن جمال او مسرت‌بخش و بهجت‌آفرین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اگر زشتی و نکوهیدگی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مجسم می‌دیدید، هر آینه آن را به صورت مردی زشت و ناخوشایند می‌دیدید، که دل‌ها از او می‌رمید و دیدگان، مایل به دیدن او نبود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امر به معروف و نهی از منکر، جایگاهی والا و مهم در نهضت عاشورا دارد، تا آنجا که یکی از اهداف قیام عاشورا به شمار می‌آید؛ چنان 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برای تفریح و تفرُج و استکبار و بلندمنشی و فساد و خرابی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ستم و بیدادگری قیام نکردم، بلکه قیام کردم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نمایم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امر به معروف و نهی از منکر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امر به معروف و نهی از منکر به عنوان امری واجب سخن گفته است؛ چراکه می‌دانست اگر این فریضه به اجرا درآید، راه برای انجام واجبات دیگر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امر به معروف و نهی از منکر دعوت به اسلام است همراه با بازداشتن از ظلم و مخالفت با ظالم و تقسیم بیت المال و غنائم و ستاندن صدقات از جایگاه خود و صرف آن در مسیری درست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گفته علاء الدین سمنانی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مرتبه‌ای است از مراتب نبوت که حق تعالی از راه لطف و عنایت، امت حبیب خود را کرامت فرموده است و از امت‌های دیگر ممتازشان گردانیده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امر به معروف و نهی از منکر، نشانه دغدغه شخص به جامعه پیرامونش و بی‌تفاوت نبودن درباره سرنوشت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و نهی از منکر می‌کند، برای زیباسازی فضای معنوی جامعه تلاش می‌کند و به پیراستن چهره زندگی جمعی، از زشتی‌ها،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می‌تواند با زبان و گفتار یا با نوشته و کتاب یا به شکل فیلم و سریال یا به صورت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ساختار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شخصیتی و شرایط زندگی و زمانه فرد است تعیین می‌کند، که وی کدام یک از این شیوه‌ها یا چند مورد از این شیوه‌ها را برای امر به معروف و نهی از منکر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گاهی ساده‌تر از آنچه درباره آن می‌پنداریم،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پارک و در برابر دیگران سرگرم ورزش است، در حقیقت در حال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ورزش،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صفی یا در مترو و یا در سالن انتظاری، به مطالعه می‌پردازد؛ در حال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کتاب‌خوانی،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راننده‌ای که با وجود خلوت بودن خیابان از چراغ قرمز عبور نمی‌کند، امر به معروف کرده است؛ چراکه قانون را رعایت کرده و رعایت قانون نیز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به معروف و نهی از منکر، هم می‌تواند به صورتی گسترده و همراه با ایثار و در مراتبی ژرف صورت پذیرد؛ چنانکه والاترین نمونه چنین امر به معروف و نهی از منکری در نهضت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تحقق پیوست، هم در ساده‌ترین صورت ـ و در عین حال، اثرگذار ـ انجام پذیرد، چنانکه به نمونه‌هایی از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درباره امر به معروف و نهی از منکر این است که این واجب الهی، نباید به گونه‌ای انجام شود که به تحمیل عقیده خویش بر دیگران بینجامد و اجباری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تحمیل عقیده بر دیگران، فقط شکل ظاهری جامعه را سامان می‌دهد و اصلاح می‌کند، اما ـ با چنین شیوه‌ای ـ باطن جامعه اصلاح و تربیت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باطن جامعه، در صورتی رشد خواهد کرد که افراد آن جامعه احساس کنند، درکنار امر به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معروف و نهی از منکر، آزادی و حق انتخاب نیز دارند، و اینکه امر به معروف و نهی از منکر، چیزی جز آگاهی‌بخشی، یادآوری به هنگام، و فراهم آوردن زمینه برای شکوفایی و رشد استعدادهای معنوی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 به معروف و نهی از منکر، هنگامی تأثیر خواهد داشت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کرامت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خودبرتربینی و تحقیر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بیم آن می‌رود که این عامل اثرگذار و پرورش‌دهنده، به عنصری زیانبار و بازدارنده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امر به معروف و نهی از منکر، از وجهه رحمت رحیمیه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آمر به معروف و ناهی از منکر، لازم است که به قلب خود از رحمت رحیمیه بچشاند و نظرش در امر و نهی، خودنمایی و خودفروشی و تحمیل امر و نهی خود نباشد؛ زیرا که اگر با این نظر مشی کند، منظور از امر به معروف و نهی از منکر، که حصول سعادت بندگان و اجرای احکام خدا در سرزمین‌ها است، حاصل نشود، بلکه گاه شود که از امر به معروف انسان جاهل، نتیجه عکس حاصل شود، و چندین منکر به بار آید از برای یک امر و نهی جاهلانه که از روی خواهش نفسانی و تصرف شیطانی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می‌خواهی امر به معروف و نهی از منکر کنی و خلق خدا را ارشاد کنی، با قلب پر از محبت و دل با عاطفه با بندگان خدا ملاقات کن و خیر آنها را از صمیم قلب طالب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خود را رحمانی و رحیمی یافتی، به امر و نهی و ارشاد قیام کن تا دل‌های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bookmarkStart w:id="129" w:name="pg3612_38384"/>
    </w:p>
    <w:p>
      <w:pPr>
        <w:pStyle w:val="BookText"/>
        <w:rPr/>
      </w:pPr>
      <w:bookmarkEnd w:id="129"/>
      <w:r>
        <w:rPr>
          <w:rFonts w:ascii="IRNazanin" w:hAnsi="IRNazanin" w:eastAsia="IRNazanin"/>
          <w:color w:val="111111"/>
          <w:sz w:val="28"/>
          <w:sz w:val="28"/>
          <w:szCs w:val="28"/>
          <w:rtl w:val="true"/>
          <w:lang w:bidi="fa-IR"/>
        </w:rPr>
        <w:t>سخت را برق عاطفه قلبت نرم کند و آهن قلوب به موعظت آمیخته با آتش محبت تو، ملایم گردد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ابوعلی سینا نیز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 بالمعروف امر برفق ناصح لا بعنف معیّر؛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معروف می‌کند با مدارا و خیرخواهی ابراز می‌کند، نه با سخت‌گیری و نکوهش</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130" w:name="__RefHeading___Toc4249264_2749589250"/>
      <w:bookmarkStart w:id="131" w:name="_Toc46"/>
      <w:bookmarkEnd w:id="130"/>
      <w:r>
        <w:rPr>
          <w:rtl w:val="true"/>
        </w:rPr>
        <w:t>ن</w:t>
      </w:r>
      <w:r>
        <w:rPr>
          <w:rtl w:val="true"/>
        </w:rPr>
        <w:t xml:space="preserve">) </w:t>
      </w:r>
      <w:r>
        <w:rPr>
          <w:rtl w:val="true"/>
        </w:rPr>
        <w:t>اهتمام به حق الناس و حقوق مالی دیگران</w:t>
      </w:r>
      <w:bookmarkEnd w:id="131"/>
    </w:p>
    <w:p>
      <w:pPr>
        <w:pStyle w:val="BookText"/>
        <w:rPr/>
      </w:pPr>
      <w:r>
        <w:rPr>
          <w:rFonts w:ascii="IRNazanin" w:hAnsi="IRNazanin" w:eastAsia="IRNazanin"/>
          <w:color w:val="111111"/>
          <w:sz w:val="28"/>
          <w:sz w:val="28"/>
          <w:szCs w:val="28"/>
          <w:rtl w:val="true"/>
          <w:lang w:bidi="fa-IR"/>
        </w:rPr>
        <w:t xml:space="preserve">اسلام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مالی دیگران، اهمیت ویژه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حقوق دیگران محترم است و کسی حق ندارد که حق همنوع خود را ضایع و اموال او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فراوانی از سخنان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رعایت آن و پرهیز از پایمال کردن حق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اسلام با توجه به روایت‌هایی که درباره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باطل بودن نماز کسی فتوا داده‌اند که همه و یا بخشی از لباس او غصبی و از اموال دیگران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همچنین به باطل بودن نماز کسی فتوا داده‌اند که نمازش را در مکانی غصبی به جای آورده باشد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بر اساس فتاوای فقها، حتی وضو گرفتن از ظرف غصبی نیز، درست نیست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دقت در این فتواها ـ که خاستگاه همه آنها روایت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اهمیت ویژه حق الناس را گوشزد و اینکه خداوند، نماز کسی را که در لباس، یا مکان او، حقی یا مالی از دیگران ـ بدون رضایت آنها ـ وجود باشد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چندین بار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حقوق مالی،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دشمنانش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من سر جنگ دارید، در حالی که من، نه مالی را از کسی تلف کرده‌ام و نه خونی 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مشرق تا مغرب، به جز من، پسر دختر پیمبری وجود ندارد، تنها منم که پسر پیمبر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کسی را کشته‌ام یا مالی را تلف کرده‌ام، یا زخمی بر کسی وارد ساخته‌ام، که اینگونه در پی من هستید؟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گویا آن حضرت با این سخن، به صورت غیر مستقیم، دیگران را به جنگ با کسانی فرا می‌خواند که حقوق دیگران را پایمال کردند و زخمی بر کسی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از اهتمام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الناس ـ در روز عاشورا ـ بسیار مهم و درخور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قال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لایُقاتِلُ معی مَنْ عَلَیْهِ دَیْنٌ؛ مردی به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است، اجازه ندارد همراه من جهاد کند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bookmarkStart w:id="132" w:name="pg3612_38386"/>
    </w:p>
    <w:p>
      <w:pPr>
        <w:pStyle w:val="BookText"/>
        <w:rPr/>
      </w:pPr>
      <w:bookmarkEnd w:id="132"/>
      <w:r>
        <w:rPr>
          <w:rFonts w:ascii="IRNazanin" w:hAnsi="IRNazanin" w:eastAsia="IRNazanin"/>
          <w:color w:val="111111"/>
          <w:sz w:val="28"/>
          <w:sz w:val="28"/>
          <w:szCs w:val="28"/>
          <w:rtl w:val="true"/>
          <w:lang w:bidi="fa-IR"/>
        </w:rPr>
        <w:t>بر اساس این حدیث شریف، فقط کسانی شایسته شمشیر زدن در رکاب ابا عبدالله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سزاوار جهاد و شهادت بودند که هیچ‌گونه دِین و بدهی به کسی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برداشت می‌شود که همه یاران باوفای آن حضرت که در رکاب او به شهادت رسیدند به کسی بدهکار نبودند، و دِینی از کسی به عهده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رعایت حق الناس، آنگاه جهاد و شهادت</w:t>
      </w:r>
      <w:r>
        <w:rPr>
          <w:rFonts w:eastAsia="IRNazanin" w:cs="IRNazanin"/>
          <w:color w:val="111111"/>
          <w:sz w:val="28"/>
          <w:szCs w:val="28"/>
          <w:rtl w:val="true"/>
          <w:lang w:bidi="fa-IR"/>
        </w:rPr>
        <w:t>.</w:t>
      </w:r>
    </w:p>
    <w:p>
      <w:pPr>
        <w:pStyle w:val="Heading3"/>
        <w:numPr>
          <w:ilvl w:val="2"/>
          <w:numId w:val="1"/>
        </w:numPr>
        <w:rPr/>
      </w:pPr>
      <w:bookmarkStart w:id="133" w:name="__RefHeading___Toc4249266_2749589250"/>
      <w:bookmarkStart w:id="134" w:name="_Toc47"/>
      <w:bookmarkEnd w:id="133"/>
      <w:r>
        <w:rPr>
          <w:rtl w:val="true"/>
        </w:rPr>
        <w:t>ص</w:t>
      </w:r>
      <w:r>
        <w:rPr>
          <w:rtl w:val="true"/>
        </w:rPr>
        <w:t xml:space="preserve">) </w:t>
      </w:r>
      <w:r>
        <w:rPr>
          <w:rtl w:val="true"/>
        </w:rPr>
        <w:t>وفاداری</w:t>
      </w:r>
      <w:bookmarkEnd w:id="134"/>
    </w:p>
    <w:p>
      <w:pPr>
        <w:pStyle w:val="BookText"/>
        <w:rPr/>
      </w:pPr>
      <w:r>
        <w:rPr>
          <w:rFonts w:ascii="IRNazanin" w:hAnsi="IRNazanin" w:eastAsia="IRNazanin"/>
          <w:color w:val="111111"/>
          <w:sz w:val="28"/>
          <w:sz w:val="28"/>
          <w:szCs w:val="28"/>
          <w:rtl w:val="true"/>
          <w:lang w:bidi="fa-IR"/>
        </w:rPr>
        <w:t xml:space="preserve">وفا به معنای عمل به پیمان، ایستادگی بر سر قول و عمل به وظایف انسانی و اسلامی در قبال دیگری،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مُرُوءَةٌ؛ وفا جوانمردی است</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ویژگی‌های زیبا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الْوفاءَ وَ أقْبَحَ الْجَفاءَ؛ چه زیباست وفاداری، و چه زشت است جفاکاری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حِلْیَةُ العقل؛ وفاداری، زینت و زیور عقل است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آن حضرت همچنین در نگاه زیبایی‌شناسانه دیگری به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بالذِّمَمِ زینَةٌ الْکَرَم؛ وفا کردن به عهدها و پیمان‌ها، زینت کرم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طور فطری ـ مورد ستایش همه ملت‌ها و آیین‌هاست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جدا از پای‌بندی به هر دین و اعتقادی، آن را زیبا می‌داند، و از آن به نیکی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ـ در مقابل ـ بی‌وفایی، به طور فطری، مورد سرزنش و نکوهش همه آیین‌ها و ملت‌ها است و همگان آن را ویژگی زشت و ناپسند می‌دانند همان‌گونه که اکنون پس از قرن‌ها از مردم کوفه، به سبب بی‌وفایی و تنها گذاشتن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زشتی و تلخی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تاریخ، این رفتار را ناجوانمردانه و نشانه بزدلی و دنیاگرایی، و مصداقی از زشتی و پستی می‌شمارد که کسانی پس از اعلام وفاداری، بی‌وفایی کرده و به محض آنکه منافع خود را در خطر دیدند و با تهدید یا تطمیعی روبه‌رو شدند، پای بر سر عهد و پیمان خود گذاشته، راه بی‌وفایی را در پیش گیرند، و عاشورا، صحنه وفا از یک سو و بی‌وفایی از سویی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کوفه، پس از شنیدن خبر شهادت نماینده‌اش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مقام وفای او را گرامی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عَـهَدُواْ اللَّهَ عَلَیْهِ فَمِنْهُم مَّن قَضَی نَحْبَه وَ مِنْهُم مَّن یَنتَظِرُ وَ مَا بَدَّلُواْ تَبْدِیلاً؛ و 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نیز یاران خویش را صادق‌ترین و باوفاترین یاران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چند نوبت، وقتی امام بیعت خویش را برداشت و از آنان خواست که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بروند، یک‌صدا اعلام وفاداری کردند و امام خویش را تنها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امان‌نامه دشمن را رد کرد و برادر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نیز با لب تشنه به فرات رفت، اما با یاد تشنگی سید الشهداء و کودکان آب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گروهی از کوفیان که پس از دعوت از فرزند رسول خدا، بی‌وفایی کردند و به جنگ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بر سر پیمان جان باختند و فدای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کربلا و آن ابتلاء عجیب، چند چیز بود که موجب ازدیاد مصیبت‌های اباعبدالله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بعضی دنائت‌ها و سخنان ناروا و بی‌ادبی‌ها و وحشی‌گری‌هایی بود که از کوفیان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چیز بود که چشم اباعبدالله را روشن و دلش را خرم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اصحاب و اهل بیتش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وفاداری‌ها و جان‌نثاری‌ها و بی‌مضایقه خدمت کردن‌ها و به عبارت دیگر، صفاها و وفاها و همگامی‌ها و هماهنگی نشان دادن‌های آنها، دل حضرت را شاد و خرم می‌داشت و مکرر در مواقعی از ته دل به آنها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 حضرت که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یاران و اصحابی نیکوکارتر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باوفاتر از اصحاب و یاران خود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کمال اعتماد اباعبدالله و دلخوشی‌اش به آنها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سید 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خویش با خداوند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bookmarkStart w:id="135" w:name="pg3612_38389"/>
    </w:p>
    <w:p>
      <w:pPr>
        <w:pStyle w:val="BookText"/>
        <w:rPr/>
      </w:pPr>
      <w:bookmarkEnd w:id="135"/>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أَنَّکَ قَدْ بَلَّغْتَ وَ نَصَحْتَ وَ وَفَیْتَ؛ شهادت می‌دهم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 و نصحیت کردی و وفا کردی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در زیارت‌نامه حضرت عباس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وَفیٰ بِبَیْعَتِهِ؛ شهادت می‌دهم که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هستی که به بیعت خود وفا کرد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وفا کنیم و ملامت کشیم و خوش باشیم ج</w:t>
      </w:r>
    </w:p>
    <w:p>
      <w:pPr>
        <w:pStyle w:val="BookText"/>
        <w:rPr/>
      </w:pPr>
      <w:r>
        <w:rPr>
          <w:rFonts w:ascii="IRNazanin" w:hAnsi="IRNazanin" w:eastAsia="IRNazanin"/>
          <w:color w:val="111111"/>
          <w:sz w:val="28"/>
          <w:sz w:val="28"/>
          <w:szCs w:val="28"/>
          <w:rtl w:val="true"/>
          <w:lang w:bidi="fa-IR"/>
        </w:rPr>
        <w:t>که در طریقت ما کافریست رنجیدن</w:t>
      </w:r>
      <w:r>
        <w:rPr>
          <w:rStyle w:val="FootnoteAnchor"/>
          <w:rtl w:val="true"/>
        </w:rPr>
        <w:footnoteReference w:id="274"/>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136" w:name="__RefHeading___Toc4249268_2749589250"/>
      <w:bookmarkStart w:id="137" w:name="_Toc48"/>
      <w:bookmarkEnd w:id="136"/>
      <w:r>
        <w:rPr>
          <w:rtl w:val="true"/>
        </w:rPr>
        <w:t>ع</w:t>
      </w:r>
      <w:r>
        <w:rPr>
          <w:rtl w:val="true"/>
        </w:rPr>
        <w:t xml:space="preserve">) </w:t>
      </w:r>
      <w:r>
        <w:rPr>
          <w:rtl w:val="true"/>
        </w:rPr>
        <w:t>آزادگی</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کن که حسین بن علی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کریم بود و به حکم پسر زیاد، عبیدالله تن در نداد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است که هر کس یکی از آنها را نداشته باشد، بهره چندانی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وفا؛ دوم، تدبیر؛ سوم، حیا؛ چهارم، حُسن خُلق و پنجم، که جامع و سرآمد این خصلتهاست، آزادگی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الْحُرِّتَجَنُّبُ الْعارِ؛ زیبایی شخص آزاده، دوری گزیدن از عیب و عار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بر اساس سخن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آزادگی بسی سنگینتر از کفه جان است و آن‌گاه که شخص آزاده، میان زندگی ذلتبار و مرگ با عزت قرار گیرد، مرگ با عزت را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این مرد ناپاک، فرزند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مرگ با عزت، و زندگی با ذلت و چه قدر زبونی و ذلت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زبونی و ذلت را نمیپسندد و رسول خدا و مؤمنین نمیپسندند و دامنهای پاک و پاکیزهای که ما را در خود پرورش دادهاند و سرهای پر حمیت و نفسهای استواری که هرگز زیر بار ستم و تعدی نمیروند، بر ما نمیپسندند که اطاعت فرومایگان و زشت سیرتان را بر قتلگاه کریمان و شرافت‌مندان ترجیح دهیم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آیت‌الله نائینی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مظلومان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تمکین از حکم ناپاکان بنی امیه را ذلت عبودیتش میشمارد و در جواب اراذل اهل کوفه که از او دعوت به بیعت کردند،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دستم را همانند شخصی ذلیل و خوار به شما نمیدهم و مانند بردگان به نفع شما اقرار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حلّی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چگونه بر پستی سر خم کند، در حالی که جز برای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خداوند خضوع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نفس قدسیه حضرتش از زبونی و خواری اِبا فرمود و از برای حفظ حریت خود و توحید پروردگارش تمام هستی و دارایی خود را فدا کرد و این سنت کریمانه را برای آزادمردان امت، استوار نمود و از این جهت است که در تواریخ اسلامیه، صاحبان نفوس آبیه را که به این سنت مبارکه رفتار و چنین فداکاریها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اُباة الضیم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ظلم و ستم اِبا داشته 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احرارشان نامیده، همه را خوشه‌چین آن خرمن و از قطرات آن اِباء و حریت شمردند و خود حضرتش هم، حر بن یزید را بعد از رهانیدن از بند عبودیت آل ابی سفیان و ادراک شرف حریت و فوز به شهادت در آن رکاب مبارک، به صفت زیبای حریت ستود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آزادی، همان گونه که مادرت این نام را بر تو نهاد، تو آزادمردی، هم در دنیا و هم در آخرت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گویند در جنگلهای مکزیک و گواتمالا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امریکای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مرغی وجود داشته ـ و شاید هنوز هم باشد ـ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تاب اسارت ندارد و چون به دام افتد،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زنده آن را در قفس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بیجان آن را در موزه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سبز رنگ، دُم بسیار بلندی دارد که امپراتوران باستانی مکزیک از آن برای خود تاج میساختهاند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حالت این مرغ که در قفس زنده نمیماند،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آزاد آفریده شده و نیاز روحی او به آزادی، خصیصهای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خویش 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دیگری مباش؛ هر آینه خداوند تو را آزاد داشته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البته آزادگی، گوهر گرانبهایی است که نمیتوان آن را بدون پرداخت هزینه و بهای شایسته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برای برخوردار بودن از آزادگی و آزادی، پیش از هر چیز باید شجاع بود، از مرگ نهراسید، از دام جاذبههای دنیا، رها و از گوهر کرامت و عزت،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این ویژگیها بهره ندارند، هرگز نمیتوانند انسانهایی آزاده و رها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کسانی که تاریخ جنبشهای آزادی بخش را مطالعه میکنند، میدانند که اساس رهایی‌بخشی ملتها و امتها بر این است که فرد یا جماعتی، ولو قلیل، خود به معنای واقعی از قید اسارت و دلبستگی ارباب دنیا رها شده به درجه آزادگی کامل رسیده باشند و اینان به مردم و ملت خود بگویند که اگر ملتها بخواهند، سلطه و حکومت ارباب دنیا بر سرشان باقی خواهد ماند و اگر ایشان اراده کنند، همان ارباب زور و زر، چون یخی آب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رهایی‌بخشی انسان بر ایمان به حقانیت و مظلومیت خود از یک طرف و ضعف و تزلزل و بطلان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دستگاههای اربابی روزگار از طرف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مکتب و آیینی، صریح‌تر و روشنتر از اسلام به پیروان خود، اصول و مبانی این آزادگی را تعلیم میدهد؟ توحید و اسلام، یعنی رهایی و آزادی، یعنی شکستن قیود و زنجیرها و باز کردن راه تکامل و تعالی به سوی آستان الهی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و بزرگ آنانی که زیر بار ذلت نرفتند، آن کسی که به مردم درس آزادگی و مرگ در سایه شمشیر را یاد داد و به آنان آموخت که زیر بار ذلت نروند،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اصحابش امان دادند، ولی آنان مرگ را انتخاب کردند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بی‌گمان از حماسه عاشورا و شهادت ابا 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میتوان پی برد که آزادگی و آزادی، تا آنجا گرانبهاست که سالار شهیدان آن را به قیمت جان خویش نگه میدارد و برای پاسداشت آن حاضر میشود به قربان‌گاه برود، اما آزادگی به مسلخ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آدمی به مقام آزادگی برسد ـ گرچه رسماً از دینداران نباشد ـ رفتار یک انسان دیندار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چون روحی آزاد دارد و از خویشتن‌پرستی و دام زور و زر و تزویر رها است، به کسی ستم نخواهد کرد و با دیگران همان گونه رفتار میکند که آن را بر خود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فریب نخواهد داد، به همان اندازه که نسبت به منافع خویش اهتمام میورزد، برای منافع دیگران نیز احترام قایل است و از هر رفتاری که مایه خواری و زبونی او باشد،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میبینیم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ثمرههای عملی آزادگی را با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ثمرههای عملی دینداری برابر دانسته، میان رفتار یک انسان آزاده با رفتار یک انسان دیندار، تفاوتی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از آخرین سخنان آن حضرت استفاده می‌شود، آنگاه که لشکریان یزید، به خیمه های او حمله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یا شیعَهَ آلِ ابی سفیانٍ اِنْ لَمْ یَکُنْ لَکُمْ دینٌ وَ کُنْتُمْ لا تَخافوُنَ الْمَعادَ فَکُونُوا اَحْراراً فی دُنیاکُم؛ وای بر شما ای پیروان آل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معاد هم نمیترسید، پس دست‌کم در دنیای خود آزاد مرد باشید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بر اساس این سخن شریف، همان گونه که انسانی دیندار، پس از آنکه در میدان جنگ، حریف خود را از پای درآورد، هرگز به زن و فرزند او تعرض و خیمه او را غارت نخواهد کرد، یک انسان آزاده نیز هرگز دست به چنین کاری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کشته فضیلت، جان کشته غمت</w:t>
      </w:r>
    </w:p>
    <w:p>
      <w:pPr>
        <w:pStyle w:val="BookText"/>
        <w:rPr/>
      </w:pPr>
      <w:r>
        <w:rPr>
          <w:rFonts w:ascii="IRNazanin" w:hAnsi="IRNazanin" w:eastAsia="IRNazanin"/>
          <w:color w:val="111111"/>
          <w:sz w:val="28"/>
          <w:sz w:val="28"/>
          <w:szCs w:val="28"/>
          <w:rtl w:val="true"/>
          <w:lang w:bidi="fa-IR"/>
        </w:rPr>
        <w:t>وی مرده مروت، میرم به پای تو</w:t>
      </w:r>
    </w:p>
    <w:p>
      <w:pPr>
        <w:pStyle w:val="BookText"/>
        <w:rPr/>
      </w:pPr>
      <w:r>
        <w:rPr>
          <w:rFonts w:ascii="IRNazanin" w:hAnsi="IRNazanin" w:eastAsia="IRNazanin"/>
          <w:color w:val="111111"/>
          <w:sz w:val="28"/>
          <w:sz w:val="28"/>
          <w:szCs w:val="28"/>
          <w:rtl w:val="true"/>
          <w:lang w:bidi="fa-IR"/>
        </w:rPr>
        <w:t>آزاده را به مهر تو در گردش است خون</w:t>
      </w:r>
    </w:p>
    <w:p>
      <w:pPr>
        <w:pStyle w:val="BookText"/>
        <w:rPr/>
      </w:pPr>
      <w:r>
        <w:rPr>
          <w:rFonts w:ascii="IRNazanin" w:hAnsi="IRNazanin" w:eastAsia="IRNazanin"/>
          <w:color w:val="111111"/>
          <w:sz w:val="28"/>
          <w:sz w:val="28"/>
          <w:szCs w:val="28"/>
          <w:rtl w:val="true"/>
          <w:lang w:bidi="fa-IR"/>
        </w:rPr>
        <w:t>زین خوب‌تر نداشت جهان خون‌بهای تو</w:t>
      </w:r>
    </w:p>
    <w:p>
      <w:pPr>
        <w:pStyle w:val="BookText"/>
        <w:rPr/>
      </w:pPr>
      <w:r>
        <w:rPr>
          <w:rFonts w:ascii="IRNazanin" w:hAnsi="IRNazanin" w:eastAsia="IRNazanin"/>
          <w:color w:val="111111"/>
          <w:sz w:val="28"/>
          <w:sz w:val="28"/>
          <w:szCs w:val="28"/>
          <w:rtl w:val="true"/>
          <w:lang w:bidi="fa-IR"/>
        </w:rPr>
        <w:t>هرگز فنا نیافت بقای تو، زان که یافت</w:t>
      </w:r>
    </w:p>
    <w:p>
      <w:pPr>
        <w:pStyle w:val="BookText"/>
        <w:rPr/>
      </w:pPr>
      <w:r>
        <w:rPr>
          <w:rFonts w:ascii="IRNazanin" w:hAnsi="IRNazanin" w:eastAsia="IRNazanin"/>
          <w:color w:val="111111"/>
          <w:sz w:val="28"/>
          <w:sz w:val="28"/>
          <w:szCs w:val="28"/>
          <w:rtl w:val="true"/>
          <w:lang w:bidi="fa-IR"/>
        </w:rPr>
        <w:t>آزادگی بقای دگر از فنای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bookmarkStart w:id="138" w:name="pg3612_38395"/>
    </w:p>
    <w:p>
      <w:pPr>
        <w:pStyle w:val="Heading3"/>
        <w:numPr>
          <w:ilvl w:val="2"/>
          <w:numId w:val="1"/>
        </w:numPr>
        <w:rPr/>
      </w:pPr>
      <w:bookmarkStart w:id="139" w:name="__RefHeading___Toc4249270_2749589250"/>
      <w:bookmarkStart w:id="140" w:name="_Toc49"/>
      <w:bookmarkEnd w:id="138"/>
      <w:bookmarkEnd w:id="139"/>
      <w:r>
        <w:rPr>
          <w:rtl w:val="true"/>
        </w:rPr>
        <w:t>ق</w:t>
      </w:r>
      <w:r>
        <w:rPr>
          <w:rtl w:val="true"/>
        </w:rPr>
        <w:t xml:space="preserve">) </w:t>
      </w:r>
      <w:r>
        <w:rPr>
          <w:rtl w:val="true"/>
        </w:rPr>
        <w:t>آزادی در انتخاب راه</w:t>
      </w:r>
      <w:bookmarkEnd w:id="140"/>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را به گونه‌ای شکل داد که انسان‌ها حق انتخاب و آزادی در گزینش 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یکی از زیباترین و اثرگذارترین ویژگی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عاشورا ـ حفظ آزادی انسان‌ها در انتخاب راه ـ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دلیل اساسی برتری انسان‌ها نسبت به فرشتگان، آزادی در انتخاب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صورتی همه استعدادهای معنوی و انسانی را شکوفا می‌کند، که در انتخاب راه،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وارث اخلاق و آیینی خواهد بود که با زور و جبر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اخلاق‌مداری و دینداری، آنگاه که از روی جبر و اکراه باشد، نه در ژرفای قلب جای می‌گیرد و نه استمرار می‌پذیرد و امتیازی نیز برای انسان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دادن، اعتماد به هوشمندی و عقل انسان و رفتاری منطبق با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کربلا و حماسه عاشورا در می‌یابیم که هیچ مکتبی به اندازه مکتب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مسئله آزادی انسان‌ها در گزینش راه را ـ در عمل و رفتار ـ به آنها گوشزد نکرد و در هیچ زمانی همانند زمان نهضت عاشورا،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انتخاب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مسیر خود، اشخاص را به یاری دعوت می‌کرد و به کسانی هم که همراه او بودند، تصمیم قطعی خود را درباره کشته شدن، گوشزد می‌کرد، اما آنها را در ترک مصاحبت و ملازمت خود، مخیر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روزی که با لشکر دشمن روبه‌رو شدند، از یاران و همراهان جز شماره ناچیزی که دل داده و از جان گذشته بودند، کسی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نمانده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در حقیقت، این ویژگی همه شهدای کربلا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آثروُا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روی اختیار، مُردن را بر زندگی ننگ‌آور ترجیح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که جمعیتی از زن و مرد و کودک، ناگهان در جایی گرفتار و به وضع بسیار فجیعی کشته می‌شوند، ولی ویژگی حادثه کربلا در میان حوادث فجیع دیگر جهان این است که آنها با آنکه راهی برای نجات داشتند، ایمان، ایثار و حق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جمال آفریدگار، زیبایی شهادت و کمال بندگی را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امان عباس بن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قصه محمد بن بشر حضرمی، برداشتن بیعت از عموم از سوی سید الشهدا، قضیه قاسم و قضیه غلام سیاه، همه گواه برگزیدن مرگ از روی اختیار بوده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آوردن زمینه برای انتخاب آزاد، حتی برای آنکه مبادا یاران او از سر تعارف، خجالت، یا از روی شرمندگی به او بپیوندند، در شب عاشورا به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همه‌تان را از جانب من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می‌دانم فردا روزمان با این دشمنان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اجازه‌تان می‌دهم با رضایت من همگی‌تان بروید که حقی بر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به برتان گرفته، آن را وسیله رفتن کنید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هر یک از شما، دست یکی از فرزندان اهل بیت مرا بگیرید و در این تاریکی شب، پراکنده شوید و مرا با این لشکر به حال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جز من شخص دیگری 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نمی‌خواهند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طبری در داستانی،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عبدالله مشرقی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مالک بن نضر ارحبی پیش حسین رفتیم و به او سلام کردیم و پیش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پاسخ داد و خوش آمد گفت و پرسید که برای چه آمده‌اید؟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 و درخواست عافیت برای شما، تا هم عهد خود را تجدید کرده باشیم و هم به شما خبر دهیم که مردم کوفه برای جنگ با شما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 و او نیکو تکیه‌گاهی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خواستیم از او جدا شویم و خداحافظی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مانعی دارد که مرا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نضر که همراه من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قرض داریم و هم گرفتار زن و فرزند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قرض دارم و نانخور دارم، اما حاضرم تو را همراهی کنم و در راه تو فداکاری نمایم، به شرط آنکه هرگاه بی‌کس ماندی و یاری من تو را سودی نداشت، اجازه دهی شما را رها کنم و در پی کار خود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شرط مرا پذیرفت، سپس من نزد وی ماندم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تا آنکه روز عاشورا فرا رسید و یاران او به شهادت رسیدند و از اصحاب امام، جز دو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عمرو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نماند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آنگاه به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میان من و تو آن بود که تا یاورانی داشته باشی همراه تو بمانم و شما را یاری دهم، ولی هنگامی که یاران و همراهان تو کشته شدند، آزاد باشم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زمان آن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اما چگونه از دست این لشکر بزرگ می‌گریزی؟ اگر می‌توانی، اجازه داری بروی، و مرا با تو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از قبل، اسبم را آماده در میان خیمه‌ای بسته بودم و پیاده با دشمن جنگ می‌کردم، هنگامی که لشکر عمر سعد، اسب‌های یاوران حسین را پی می‌کرد، اسب من سالم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حسین به من اجازه رفتن داد، اسب خویش را از خیمه بیرون آوردم و بر پشت آن سوار شدم، و آن را میان قوم تاختم، به گونه‌ای که صف‌های آنان را شکافتم و بیرون آمدم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باری در اثر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انتخاب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والاترین نمونه انسانی در حماسه عاشورا پدید آمد، به گونه‌ای 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یارانی شایسته‌تر و بهتر از یارانم نمی‌شناسم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موسی صدر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برترین سازوکار فعال کردن همه توانایی‌ها و ظرفیت‌های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در جامعه محروم از آزادی خدمت کند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bookmarkStart w:id="141" w:name="pg3612_38399"/>
    </w:p>
    <w:p>
      <w:pPr>
        <w:pStyle w:val="BookText"/>
        <w:rPr/>
      </w:pPr>
      <w:bookmarkEnd w:id="141"/>
      <w:r>
        <w:rPr>
          <w:rFonts w:ascii="IRNazanin" w:hAnsi="IRNazanin" w:eastAsia="IRNazanin"/>
          <w:color w:val="111111"/>
          <w:sz w:val="28"/>
          <w:sz w:val="28"/>
          <w:szCs w:val="28"/>
          <w:rtl w:val="true"/>
          <w:lang w:bidi="fa-IR"/>
        </w:rPr>
        <w:t>و توانایی‌هایش را پویا و موهبت‌های الهی را بالنده سازد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142" w:name="__RefHeading___Toc4249272_2749589250"/>
      <w:bookmarkStart w:id="143" w:name="_Toc50"/>
      <w:bookmarkEnd w:id="142"/>
      <w:r>
        <w:rPr>
          <w:rtl w:val="true"/>
        </w:rPr>
        <w:t>ض</w:t>
      </w:r>
      <w:r>
        <w:rPr>
          <w:rtl w:val="true"/>
        </w:rPr>
        <w:t xml:space="preserve">) </w:t>
      </w:r>
      <w:r>
        <w:rPr>
          <w:rtl w:val="true"/>
        </w:rPr>
        <w:t>شهادت</w:t>
      </w:r>
      <w:bookmarkEnd w:id="143"/>
    </w:p>
    <w:p>
      <w:pPr>
        <w:pStyle w:val="BookText"/>
        <w:rPr/>
      </w:pPr>
      <w:r>
        <w:rPr>
          <w:rFonts w:ascii="IRNazanin" w:hAnsi="IRNazanin" w:eastAsia="IRNazanin"/>
          <w:color w:val="111111"/>
          <w:sz w:val="28"/>
          <w:sz w:val="28"/>
          <w:szCs w:val="28"/>
          <w:rtl w:val="true"/>
          <w:lang w:bidi="fa-IR"/>
        </w:rPr>
        <w:t xml:space="preserve">شهادت، از اسراری است که نامحرمان و نااهلان را بدان راهی نیست و از مقام‌هایی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انتخاب‌شدهها و 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حیاتی روحی است که مردگان قادر به ادراک آن نیستند و جرعه‌ایی گواراست که هر تشنهای نمیتواند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حرمت‌گذاری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است و چون شهید در جهت پاسداشت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از حریم و حدود او در مقابل کسانی که به این حریم و حدود تجاوز میکنند، می‌ایستد و دفاع میکند و جان بر سر این راه میگذارد،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از اینجاست که شهید، قداست مییابد و مورد تعظیم و تکریم همگان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ویژگی زیبایی است که در دل خود ستم‌ستیزی، اعتراض و خشم نسبت به تجاوزها و زیادخواهیها و تسلیم نشدن در برابر زورگوییها را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زیباترین و هنریترین نوع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که در دل این گونه مردن نسبت به کژیها و ناپاکیها و پلیدیها نهفته است و عطر ایثاری که از آن پراکنده میشود و مشام جان را مینوازد و نسیم عشقی که از جانب آن میوزد، چنان جاذبهای بدان بخشیده که دل‌ها را بیاختیار در برابر شکوه خویش به تعظیم وامیدارد و چون جان‌ها را به تسخیر خویش درمیآورد، هیچ‌گاه نیز کهنگی نمیپذیرد و جاودانه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پدیده مرگ، به ویژه شهادت، نگاهی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زیبایی‌شناختی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مرگ را به منزله گردنبندی میداند بر گردن دختران جوان؛ به این معنی که همان‌گونه که گردنبند، زینت و مایه زیبایی دختر جوان است، مرگ نیز زینت و مایه زیبایی فرزندان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الْمَوتُ عَلی وُلْدِ آدمَ مَخَطُّ القِلادَةِ عَلیٰ جیدِ الفَتاةِ؛ ترسیم مرگ بر فرزندان آدم، همانند ترسیم گردنبند بر گردن دختران جوان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نخستین اثر این نگاه زیبا به مرگ، آن است که هراس از مرگ را از دل بیرون میبرد، آن‌گاه به سبب ایجاد شوق نسبت به آن در دل انسان، دیدار آن را از حالت اِکراه ـ که شخص در این حالت، چارهای جز پذیرش اجباری آن ندارد ـ به حالت شوق و رغبت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بین این دو گونه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که آدمی را به زور و اجبار میبرند و مرگی که آدمی به اختیار خویش و از سر شوق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فراوانی وجود دارد؛ اولی، مرگی است آمیخته با زبونی و خواری، و دومی، مرگی است عزتمندانه و همراه با سرافرازی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شمشیر غمش رقص‌کنان باید فت</w:t>
      </w:r>
    </w:p>
    <w:p>
      <w:pPr>
        <w:pStyle w:val="BookText"/>
        <w:rPr/>
      </w:pPr>
      <w:r>
        <w:rPr>
          <w:rFonts w:ascii="IRNazanin" w:hAnsi="IRNazanin" w:eastAsia="IRNazanin"/>
          <w:color w:val="111111"/>
          <w:sz w:val="28"/>
          <w:sz w:val="28"/>
          <w:szCs w:val="28"/>
          <w:rtl w:val="true"/>
          <w:lang w:bidi="fa-IR"/>
        </w:rPr>
        <w:t>کآن که شد کشته او، نیک سرانجام افتاد</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نگرش زیبای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و شهادت را در سخنان آن حضرت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چنان شد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تغییر یافته و به زشتی گراییده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خیر آن برفته و پیوسته بدتر شده، و از آن ته ظرفی مانده و معاشی ناچیز، چون چراگاه کممایه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به حق عمل نمیکنند و از باطل باز نمیدارند، حقا که مؤمن باید به دیدار خدای راغب باشد و من مرگ را جز سعادت و زندگی با ستمگران را جز مایه رنج نمیبینم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ـ شأن من شأن کسی نیست که از مرگ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مرگ در راه وصول به عزت و احیای حق، سبک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جز زندگی جاویدان نیست و زندگانی با ذلت، جز مرگی که با آن حیاتی نیست،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مرگ مرا میترسانی؟ من آن کسی نیستم که از مرگ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من از این بزرگ‌تر است و همت من عالیتر است از آنکه از ترس مرگ، بار ستم و ظلم را به دوش بکشم و آیا شما بر بیشتر از کشتن من توانایی دارید؟</w:t>
      </w:r>
    </w:p>
    <w:p>
      <w:pPr>
        <w:pStyle w:val="BookText"/>
        <w:rPr/>
      </w:pPr>
      <w:r>
        <w:rPr>
          <w:rFonts w:ascii="IRNazanin" w:hAnsi="IRNazanin" w:eastAsia="IRNazanin"/>
          <w:color w:val="111111"/>
          <w:sz w:val="28"/>
          <w:sz w:val="28"/>
          <w:szCs w:val="28"/>
          <w:rtl w:val="true"/>
          <w:lang w:bidi="fa-IR"/>
        </w:rPr>
        <w:t>مرحبا و آفرین به کشته شدن در راه خدا، ولیکن شما توانایی بر نابودی مجدِ من و محو و نیستی عزت و شرف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من باکی از کشته شدن ندارم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زین العابدین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بر حسین بن علی بن ابی‌طالب سخت شد، برخی از همراهانش به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برخی از یاران ویژه‌اش، برخلاف آنان که هرگاه کار سخت شود، رنگشان دگرگون می‌شود و به لرزه می‌افتند 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دل‌هایشان به تپش می‌افتد، رنگشان، گلگون می‌شد و اندامشان، آرام و جان‌هایشان،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برخی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باکی از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جز پلی نیست که شما را از سختی و ناخوشی به بهشت بی‌کران و نعمتِ جاویدان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خوش ندارد که از زندان به قصر، منتقل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مرگ در هر حالتی تلخ است، اما من،</w:t>
      </w:r>
    </w:p>
    <w:p>
      <w:pPr>
        <w:pStyle w:val="BookText"/>
        <w:rPr/>
      </w:pPr>
      <w:r>
        <w:rPr>
          <w:rFonts w:ascii="IRNazanin" w:hAnsi="IRNazanin" w:eastAsia="IRNazanin"/>
          <w:color w:val="111111"/>
          <w:sz w:val="28"/>
          <w:sz w:val="28"/>
          <w:szCs w:val="28"/>
          <w:rtl w:val="true"/>
          <w:lang w:bidi="fa-IR"/>
        </w:rPr>
        <w:t>دوستتر دارم که چون از ره در آید مرگ،</w:t>
      </w:r>
    </w:p>
    <w:p>
      <w:pPr>
        <w:pStyle w:val="BookText"/>
        <w:rPr/>
      </w:pPr>
      <w:r>
        <w:rPr>
          <w:rFonts w:ascii="IRNazanin" w:hAnsi="IRNazanin" w:eastAsia="IRNazanin"/>
          <w:color w:val="111111"/>
          <w:sz w:val="28"/>
          <w:sz w:val="28"/>
          <w:szCs w:val="28"/>
          <w:rtl w:val="true"/>
          <w:lang w:bidi="fa-IR"/>
        </w:rPr>
        <w:t>در شبی آرام، چون شمعی شوم خاموش؛</w:t>
      </w:r>
    </w:p>
    <w:p>
      <w:pPr>
        <w:pStyle w:val="BookText"/>
        <w:rPr/>
      </w:pPr>
      <w:r>
        <w:rPr>
          <w:rFonts w:ascii="IRNazanin" w:hAnsi="IRNazanin" w:eastAsia="IRNazanin"/>
          <w:color w:val="111111"/>
          <w:sz w:val="28"/>
          <w:sz w:val="28"/>
          <w:szCs w:val="28"/>
          <w:rtl w:val="true"/>
          <w:lang w:bidi="fa-IR"/>
        </w:rPr>
        <w:t>لیک مرگ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دردناک، اما شگرف و سرکش و مغرور،</w:t>
      </w:r>
    </w:p>
    <w:p>
      <w:pPr>
        <w:pStyle w:val="BookText"/>
        <w:rPr/>
      </w:pPr>
      <w:r>
        <w:rPr>
          <w:rFonts w:ascii="IRNazanin" w:hAnsi="IRNazanin" w:eastAsia="IRNazanin"/>
          <w:color w:val="111111"/>
          <w:sz w:val="28"/>
          <w:sz w:val="28"/>
          <w:szCs w:val="28"/>
          <w:rtl w:val="true"/>
          <w:lang w:bidi="fa-IR"/>
        </w:rPr>
        <w:t>مرگ مردان، مرگ در میدان،</w:t>
      </w:r>
    </w:p>
    <w:p>
      <w:pPr>
        <w:pStyle w:val="BookText"/>
        <w:rPr/>
      </w:pPr>
      <w:r>
        <w:rPr>
          <w:rFonts w:ascii="IRNazanin" w:hAnsi="IRNazanin" w:eastAsia="IRNazanin"/>
          <w:color w:val="111111"/>
          <w:sz w:val="28"/>
          <w:sz w:val="28"/>
          <w:szCs w:val="28"/>
          <w:rtl w:val="true"/>
          <w:lang w:bidi="fa-IR"/>
        </w:rPr>
        <w:t>با تپیدنهای طبل و شیون شیپور،</w:t>
      </w:r>
    </w:p>
    <w:p>
      <w:pPr>
        <w:pStyle w:val="BookText"/>
        <w:rPr/>
      </w:pPr>
      <w:r>
        <w:rPr>
          <w:rFonts w:ascii="IRNazanin" w:hAnsi="IRNazanin" w:eastAsia="IRNazanin"/>
          <w:color w:val="111111"/>
          <w:sz w:val="28"/>
          <w:sz w:val="28"/>
          <w:szCs w:val="28"/>
          <w:rtl w:val="true"/>
          <w:lang w:bidi="fa-IR"/>
        </w:rPr>
        <w:t>با صفیر تیر و برق و دشنه و شمشیر،</w:t>
      </w:r>
    </w:p>
    <w:p>
      <w:pPr>
        <w:pStyle w:val="BookText"/>
        <w:rPr/>
      </w:pPr>
      <w:r>
        <w:rPr>
          <w:rFonts w:ascii="IRNazanin" w:hAnsi="IRNazanin" w:eastAsia="IRNazanin"/>
          <w:color w:val="111111"/>
          <w:sz w:val="28"/>
          <w:sz w:val="28"/>
          <w:szCs w:val="28"/>
          <w:rtl w:val="true"/>
          <w:lang w:bidi="fa-IR"/>
        </w:rPr>
        <w:t>غرق در خون، پیکری افتاده در زیر سم اسبان،</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بردن، پا فشردن،</w:t>
      </w:r>
    </w:p>
    <w:p>
      <w:pPr>
        <w:pStyle w:val="BookText"/>
        <w:rPr/>
      </w:pPr>
      <w:r>
        <w:rPr>
          <w:rFonts w:ascii="IRNazanin" w:hAnsi="IRNazanin" w:eastAsia="IRNazanin"/>
          <w:color w:val="111111"/>
          <w:sz w:val="28"/>
          <w:sz w:val="28"/>
          <w:szCs w:val="28"/>
          <w:rtl w:val="true"/>
          <w:lang w:bidi="fa-IR"/>
        </w:rPr>
        <w:t>در ره یک آرزو مردانه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اگر باید</w:t>
      </w:r>
    </w:p>
    <w:p>
      <w:pPr>
        <w:pStyle w:val="BookText"/>
        <w:rPr/>
      </w:pPr>
      <w:r>
        <w:rPr>
          <w:rFonts w:ascii="IRNazanin" w:hAnsi="IRNazanin" w:eastAsia="IRNazanin"/>
          <w:color w:val="111111"/>
          <w:sz w:val="28"/>
          <w:sz w:val="28"/>
          <w:szCs w:val="28"/>
          <w:rtl w:val="true"/>
          <w:lang w:bidi="fa-IR"/>
        </w:rPr>
        <w:t>زندگانی را به خون خویش رنگ آرزو بخشید،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bookmarkStart w:id="144" w:name="pg3612_38403"/>
    </w:p>
    <w:p>
      <w:pPr>
        <w:pStyle w:val="BookText"/>
        <w:rPr/>
      </w:pPr>
      <w:bookmarkEnd w:id="144"/>
      <w:r>
        <w:rPr>
          <w:rFonts w:ascii="IRNazanin" w:hAnsi="IRNazanin" w:eastAsia="IRNazanin"/>
          <w:color w:val="111111"/>
          <w:sz w:val="28"/>
          <w:sz w:val="28"/>
          <w:szCs w:val="28"/>
          <w:rtl w:val="true"/>
          <w:lang w:bidi="fa-IR"/>
        </w:rPr>
        <w:t>و به خون خویش نقش صورت دل‌خواه زد بر پرده امید،</w:t>
      </w:r>
    </w:p>
    <w:p>
      <w:pPr>
        <w:pStyle w:val="BookText"/>
        <w:rPr/>
      </w:pPr>
      <w:r>
        <w:rPr>
          <w:rFonts w:ascii="IRNazanin" w:hAnsi="IRNazanin" w:eastAsia="IRNazanin"/>
          <w:color w:val="111111"/>
          <w:sz w:val="28"/>
          <w:sz w:val="28"/>
          <w:szCs w:val="28"/>
          <w:rtl w:val="true"/>
          <w:lang w:bidi="fa-IR"/>
        </w:rPr>
        <w:t>من به جان و دل پذیرا میشوم، این مرگ خونین را</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145" w:name="__RefHeading___Toc4249274_2749589250"/>
      <w:bookmarkStart w:id="146" w:name="_Toc51"/>
      <w:bookmarkEnd w:id="145"/>
      <w:r>
        <w:rPr>
          <w:rtl w:val="true"/>
        </w:rPr>
        <w:t>ق</w:t>
      </w:r>
      <w:r>
        <w:rPr>
          <w:rtl w:val="true"/>
        </w:rPr>
        <w:t xml:space="preserve">) </w:t>
      </w:r>
      <w:r>
        <w:rPr>
          <w:rtl w:val="true"/>
        </w:rPr>
        <w:t xml:space="preserve">خدادیداری </w:t>
      </w:r>
      <w:r>
        <w:rPr>
          <w:rtl w:val="true"/>
        </w:rPr>
        <w:t>(</w:t>
      </w:r>
      <w:r>
        <w:rPr>
          <w:rtl w:val="true"/>
        </w:rPr>
        <w:t>لقاءالله</w:t>
      </w:r>
      <w:r>
        <w:rPr>
          <w:rtl w:val="true"/>
        </w:rPr>
        <w:t>)</w:t>
      </w:r>
      <w:bookmarkEnd w:id="146"/>
    </w:p>
    <w:p>
      <w:pPr>
        <w:pStyle w:val="BookText"/>
        <w:rPr/>
      </w:pPr>
      <w:r>
        <w:rPr>
          <w:rFonts w:ascii="IRNazanin" w:hAnsi="IRNazanin" w:eastAsia="IRNazanin"/>
          <w:color w:val="111111"/>
          <w:sz w:val="28"/>
          <w:sz w:val="28"/>
          <w:szCs w:val="28"/>
          <w:rtl w:val="true"/>
          <w:lang w:bidi="fa-IR"/>
        </w:rPr>
        <w:t>روی بنمای و وجودِ خودم از یاد ببر</w:t>
      </w:r>
    </w:p>
    <w:p>
      <w:pPr>
        <w:pStyle w:val="BookText"/>
        <w:rPr/>
      </w:pPr>
      <w:r>
        <w:rPr>
          <w:rFonts w:ascii="IRNazanin" w:hAnsi="IRNazanin" w:eastAsia="IRNazanin"/>
          <w:color w:val="111111"/>
          <w:sz w:val="28"/>
          <w:sz w:val="28"/>
          <w:szCs w:val="28"/>
          <w:rtl w:val="true"/>
          <w:lang w:bidi="fa-IR"/>
        </w:rPr>
        <w:t>خرمنِ سوختگان را همه گو باد ببر</w:t>
      </w:r>
    </w:p>
    <w:p>
      <w:pPr>
        <w:pStyle w:val="BookText"/>
        <w:rPr/>
      </w:pPr>
      <w:r>
        <w:rPr>
          <w:rFonts w:ascii="IRNazanin" w:hAnsi="IRNazanin" w:eastAsia="IRNazanin"/>
          <w:color w:val="111111"/>
          <w:sz w:val="28"/>
          <w:sz w:val="28"/>
          <w:szCs w:val="28"/>
          <w:rtl w:val="true"/>
          <w:lang w:bidi="fa-IR"/>
        </w:rPr>
        <w:t>ما چو دادیم دل و دیده به توفان بلا</w:t>
      </w:r>
    </w:p>
    <w:p>
      <w:pPr>
        <w:pStyle w:val="BookText"/>
        <w:rPr/>
      </w:pPr>
      <w:r>
        <w:rPr>
          <w:rFonts w:ascii="IRNazanin" w:hAnsi="IRNazanin" w:eastAsia="IRNazanin"/>
          <w:color w:val="111111"/>
          <w:sz w:val="28"/>
          <w:sz w:val="28"/>
          <w:szCs w:val="28"/>
          <w:rtl w:val="true"/>
          <w:lang w:bidi="fa-IR"/>
        </w:rPr>
        <w:t>گو بیا سیلِ غم و خانه ز بنیاد ببر</w:t>
      </w:r>
    </w:p>
    <w:p>
      <w:pPr>
        <w:pStyle w:val="BookText"/>
        <w:rPr/>
      </w:pPr>
      <w:r>
        <w:rPr>
          <w:rFonts w:ascii="IRNazanin" w:hAnsi="IRNazanin" w:eastAsia="IRNazanin"/>
          <w:color w:val="111111"/>
          <w:sz w:val="28"/>
          <w:sz w:val="28"/>
          <w:szCs w:val="28"/>
          <w:rtl w:val="true"/>
          <w:lang w:bidi="fa-IR"/>
        </w:rPr>
        <w:t>روز مرگم نفَسی وعده دیدار بده</w:t>
      </w:r>
    </w:p>
    <w:p>
      <w:pPr>
        <w:pStyle w:val="BookText"/>
        <w:rPr/>
      </w:pPr>
      <w:r>
        <w:rPr>
          <w:rFonts w:ascii="IRNazanin" w:hAnsi="IRNazanin" w:eastAsia="IRNazanin"/>
          <w:color w:val="111111"/>
          <w:sz w:val="28"/>
          <w:sz w:val="28"/>
          <w:szCs w:val="28"/>
          <w:rtl w:val="true"/>
          <w:lang w:bidi="fa-IR"/>
        </w:rPr>
        <w:t>وانگهم تا به لحد فارغ و آزاد ببر</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والاترین و جذاب‌ترین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عاشورا را، خدادیداری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دانست،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از پیامبر اسلام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از لقاء‌الله و دیدار جمال خدا، به عنوان یکی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مقام بر شماری هفتمین ویژگی شهید، در این باره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أَنْ یَنْظُرَ فِی وَجْهِ اللَّهِ وَ إِنَّهَا لَرَاحَةٌ لِکُلِّ نَبِیٍّ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اینکه نگاه می‌کند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چهره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راحتی هر پیامبر و شهیدی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صرف‌نظر از مقوله شهادت ـ که دریچه‌ای برای دیدار خداست ـ از نگاه قرآن و احادیث، همواره برای برخی بندگان خدا، امکان دیدار خداوند ـ با چشم دل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وَلَا یُشْرِکْ بِعِبَادَةِ رَبِّهِ أَحَدًا؛ پس هرکس به دیدار پروردگار خود امید دارد، باید به کار شایسته بپردازد، و هیچ کس را در پرستش پروردگار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در آن روز چهره‌هایی شادابند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خود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آشکارا از وجهی و رویی در این عالَم خبر می‌دهد که والا و زیبا و دارای جلال و مبدأ کرامت است و مؤمنان را چنین توصیف می‌کند که همه، آن روی والا و زیبا را با سعی و اهتمام، طلب می‌کنند و جز به آن، رضا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ابْتِغَاءَ وَجْهِ رَبِّهِ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یَرْضَی؛ جز خواستن رضای پروردگارش که بسی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به زودی خشنود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طلب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بردباری و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صَبَرُوا ابْتِغَاءَ وَجْهِ رَبِّهِمْ؛ و کسانی که برای طلبِ روی پروردگارشان، صبر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ارادت آنها به همین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خاطرخواهانه مایه می‌گذارند و هر سرمایه‌ای که دارند در این راه خرج می‌کنند و رستگاری و سعادت را در این جهت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 حَقَّهُ وَالْمِسْکِینَ وَابْنَ السَّبِیلِ ذَلِکَ خَیْرٌ لِلَّذِینَ یُرِیدُونَ وَجْهَ اللَّهِ وَأُوْلَئِکَ هُمْ الْمُفْلِحُونَ؛ پس حق خویشاوند و تنگدست و در راه‌مانده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خواهان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 بهتر است و اینان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همان رستگارانند</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مناجاتی از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تَحْجُبْ مُشْتَاقِیکَ عَنِ النَّظَرِ إِلَی جَمِیلِ رُؤْیَتِکَ؛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مشتاقان جمالت را از نظر به دیدار زیبایت محجوب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مفرما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فرازهایی از نیایش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یَکُونُ لِغَیْرِکَ مِنَ الظُّهُورِ مَا لَیْسَ لَکَ حَتَّی یَکُونَ هُوَ الْمُظْهِرَ لَکَ؛ مَتَی غِبْتَ حَتَّی تَحْتَاجَ إِلَی دَلِیلٍ یَدُلُّ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 عَلَیْهَا رَقِیباً؛ آیا برای غیر تو ظهوری هست که از تو نباشد و او موجب ظهور تو شده باشد؛ چه وقت غایب شده‌ای، تا اینکه نیازمند دلیلی شوی که به تو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چشمی که تو را مراقب خویش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آرزویی والاتر و بزرگ‌تر از آرزوی دیدار جمال پروردگار نمی‌توان تصور کرد؛ زیرا آن حضرت همتی والا داشت و آنکه همتی والا و بلند دارد، به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انسان‌های بزرگی چون سید 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مقام‌های والاتر و بالاتری وجود دارد، به مقام‌های پایین‌تر اکتفا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والاتر از بهشت، مقام دیدار جمال پروردگار و آستان بهشت‌آفرین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سنبل فردوس بر او زنجیرست</w:t>
      </w:r>
    </w:p>
    <w:p>
      <w:pPr>
        <w:pStyle w:val="BookText"/>
        <w:rPr/>
      </w:pPr>
      <w:r>
        <w:rPr>
          <w:rFonts w:ascii="IRNazanin" w:hAnsi="IRNazanin" w:eastAsia="IRNazanin"/>
          <w:color w:val="111111"/>
          <w:sz w:val="28"/>
          <w:sz w:val="28"/>
          <w:szCs w:val="28"/>
          <w:rtl w:val="true"/>
          <w:lang w:bidi="fa-IR"/>
        </w:rPr>
        <w:t>دست هرکس که سر زلف کشیدن دانست</w:t>
      </w:r>
    </w:p>
    <w:p>
      <w:pPr>
        <w:pStyle w:val="BookText"/>
        <w:rPr/>
      </w:pPr>
      <w:r>
        <w:rPr>
          <w:rFonts w:ascii="IRNazanin" w:hAnsi="IRNazanin" w:eastAsia="IRNazanin"/>
          <w:color w:val="111111"/>
          <w:sz w:val="28"/>
          <w:sz w:val="28"/>
          <w:szCs w:val="28"/>
          <w:rtl w:val="true"/>
          <w:lang w:bidi="fa-IR"/>
        </w:rPr>
        <w:t>لب کوثر به مذاقش دم شمشیر بود</w:t>
      </w:r>
    </w:p>
    <w:p>
      <w:pPr>
        <w:pStyle w:val="BookText"/>
        <w:rPr/>
      </w:pPr>
      <w:r>
        <w:rPr>
          <w:rFonts w:ascii="IRNazanin" w:hAnsi="IRNazanin" w:eastAsia="IRNazanin"/>
          <w:color w:val="111111"/>
          <w:sz w:val="28"/>
          <w:sz w:val="28"/>
          <w:szCs w:val="28"/>
          <w:rtl w:val="true"/>
          <w:lang w:bidi="fa-IR"/>
        </w:rPr>
        <w:t>می پرستی که لب جام مکیدن دانست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نگشاید دلش از سیر خیابان بهشت</w:t>
      </w:r>
    </w:p>
    <w:p>
      <w:pPr>
        <w:pStyle w:val="BookText"/>
        <w:rPr/>
      </w:pPr>
      <w:r>
        <w:rPr>
          <w:rFonts w:ascii="IRNazanin" w:hAnsi="IRNazanin" w:eastAsia="IRNazanin"/>
          <w:color w:val="111111"/>
          <w:sz w:val="28"/>
          <w:sz w:val="28"/>
          <w:szCs w:val="28"/>
          <w:rtl w:val="true"/>
          <w:lang w:bidi="fa-IR"/>
        </w:rPr>
        <w:t>هرکه در کوچه آن زلف دویدن دانست</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آیت‌الله الهی قمشه‌ای، شوق دیدار خداوند از سوی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ساختار نیایش‌گونه‌ای که آن حضرت در لحظه‌های پایانی عمر خویش، به خداوند عرضه داشت، این‌گونه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 صد چاک و دل سوزناک</w:t>
      </w:r>
    </w:p>
    <w:p>
      <w:pPr>
        <w:pStyle w:val="BookText"/>
        <w:rPr/>
      </w:pPr>
      <w:r>
        <w:rPr>
          <w:rFonts w:ascii="IRNazanin" w:hAnsi="IRNazanin" w:eastAsia="IRNazanin"/>
          <w:color w:val="111111"/>
          <w:sz w:val="28"/>
          <w:sz w:val="28"/>
          <w:szCs w:val="28"/>
          <w:rtl w:val="true"/>
          <w:lang w:bidi="fa-IR"/>
        </w:rPr>
        <w:t>ناله همی کرد به یزدان پاک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ملکا داورا</w:t>
      </w:r>
    </w:p>
    <w:p>
      <w:pPr>
        <w:pStyle w:val="BookText"/>
        <w:rPr/>
      </w:pPr>
      <w:r>
        <w:rPr>
          <w:rFonts w:ascii="IRNazanin" w:hAnsi="IRNazanin" w:eastAsia="IRNazanin"/>
          <w:color w:val="111111"/>
          <w:sz w:val="28"/>
          <w:sz w:val="28"/>
          <w:szCs w:val="28"/>
          <w:rtl w:val="true"/>
          <w:lang w:bidi="fa-IR"/>
        </w:rPr>
        <w:t>پادِشها ذوالکرما یاورا</w:t>
      </w:r>
    </w:p>
    <w:p>
      <w:pPr>
        <w:pStyle w:val="BookText"/>
        <w:rPr/>
      </w:pPr>
      <w:r>
        <w:rPr>
          <w:rFonts w:ascii="IRNazanin" w:hAnsi="IRNazanin" w:eastAsia="IRNazanin"/>
          <w:color w:val="111111"/>
          <w:sz w:val="28"/>
          <w:sz w:val="28"/>
          <w:szCs w:val="28"/>
          <w:rtl w:val="true"/>
          <w:lang w:bidi="fa-IR"/>
        </w:rPr>
        <w:t>در رهت ای شاهد زیبای من</w:t>
      </w:r>
    </w:p>
    <w:p>
      <w:pPr>
        <w:pStyle w:val="BookText"/>
        <w:rPr/>
      </w:pPr>
      <w:r>
        <w:rPr>
          <w:rFonts w:ascii="IRNazanin" w:hAnsi="IRNazanin" w:eastAsia="IRNazanin"/>
          <w:color w:val="111111"/>
          <w:sz w:val="28"/>
          <w:sz w:val="28"/>
          <w:szCs w:val="28"/>
          <w:rtl w:val="true"/>
          <w:lang w:bidi="fa-IR"/>
        </w:rPr>
        <w:t>شرم صفت سوخت سر و پای من</w:t>
      </w:r>
    </w:p>
    <w:p>
      <w:pPr>
        <w:pStyle w:val="BookText"/>
        <w:rPr/>
      </w:pPr>
      <w:r>
        <w:rPr>
          <w:rFonts w:ascii="IRNazanin" w:hAnsi="IRNazanin" w:eastAsia="IRNazanin"/>
          <w:color w:val="111111"/>
          <w:sz w:val="28"/>
          <w:sz w:val="28"/>
          <w:szCs w:val="28"/>
          <w:rtl w:val="true"/>
          <w:lang w:bidi="fa-IR"/>
        </w:rPr>
        <w:t>جز تو جهان را عدم انگاشتم</w:t>
      </w:r>
    </w:p>
    <w:p>
      <w:pPr>
        <w:pStyle w:val="BookText"/>
        <w:rPr/>
      </w:pPr>
      <w:r>
        <w:rPr>
          <w:rFonts w:ascii="IRNazanin" w:hAnsi="IRNazanin" w:eastAsia="IRNazanin"/>
          <w:color w:val="111111"/>
          <w:sz w:val="28"/>
          <w:sz w:val="28"/>
          <w:szCs w:val="28"/>
          <w:rtl w:val="true"/>
          <w:lang w:bidi="fa-IR"/>
        </w:rPr>
        <w:t>غیر تو چشم از همه برداشتم</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گوی به طور آمدم</w:t>
      </w:r>
    </w:p>
    <w:p>
      <w:pPr>
        <w:pStyle w:val="BookText"/>
        <w:rPr/>
      </w:pPr>
      <w:r>
        <w:rPr>
          <w:rFonts w:ascii="IRNazanin" w:hAnsi="IRNazanin" w:eastAsia="IRNazanin"/>
          <w:color w:val="111111"/>
          <w:sz w:val="28"/>
          <w:sz w:val="28"/>
          <w:szCs w:val="28"/>
          <w:rtl w:val="true"/>
          <w:lang w:bidi="fa-IR"/>
        </w:rPr>
        <w:t>خواستی‌ام تا به حضور آمدم</w:t>
      </w:r>
    </w:p>
    <w:p>
      <w:pPr>
        <w:pStyle w:val="BookText"/>
        <w:rPr/>
      </w:pPr>
      <w:r>
        <w:rPr>
          <w:rFonts w:ascii="IRNazanin" w:hAnsi="IRNazanin" w:eastAsia="IRNazanin"/>
          <w:color w:val="111111"/>
          <w:sz w:val="28"/>
          <w:sz w:val="28"/>
          <w:szCs w:val="28"/>
          <w:rtl w:val="true"/>
          <w:lang w:bidi="fa-IR"/>
        </w:rPr>
        <w:t>بالله اگر تشنه‌ام آبم تویی</w:t>
      </w:r>
    </w:p>
    <w:p>
      <w:pPr>
        <w:pStyle w:val="BookText"/>
        <w:rPr/>
      </w:pPr>
      <w:r>
        <w:rPr>
          <w:rFonts w:ascii="IRNazanin" w:hAnsi="IRNazanin" w:eastAsia="IRNazanin"/>
          <w:color w:val="111111"/>
          <w:sz w:val="28"/>
          <w:sz w:val="28"/>
          <w:szCs w:val="28"/>
          <w:rtl w:val="true"/>
          <w:lang w:bidi="fa-IR"/>
        </w:rPr>
        <w:t>بحر من و موج و حبابم تویی</w:t>
      </w:r>
    </w:p>
    <w:p>
      <w:pPr>
        <w:pStyle w:val="BookText"/>
        <w:rPr/>
      </w:pPr>
      <w:r>
        <w:rPr>
          <w:rFonts w:ascii="IRNazanin" w:hAnsi="IRNazanin" w:eastAsia="IRNazanin"/>
          <w:color w:val="111111"/>
          <w:sz w:val="28"/>
          <w:sz w:val="28"/>
          <w:szCs w:val="28"/>
          <w:rtl w:val="true"/>
          <w:lang w:bidi="fa-IR"/>
        </w:rPr>
        <w:t>وادی سینای تو شد سینه‌ام ج</w:t>
      </w:r>
    </w:p>
    <w:p>
      <w:pPr>
        <w:pStyle w:val="BookText"/>
        <w:rPr/>
      </w:pPr>
      <w:r>
        <w:rPr>
          <w:rFonts w:ascii="IRNazanin" w:hAnsi="IRNazanin" w:eastAsia="IRNazanin"/>
          <w:color w:val="111111"/>
          <w:sz w:val="28"/>
          <w:sz w:val="28"/>
          <w:szCs w:val="28"/>
          <w:rtl w:val="true"/>
          <w:lang w:bidi="fa-IR"/>
        </w:rPr>
        <w:t>پرتو عکس تو شد آیینه‌ام</w:t>
      </w:r>
    </w:p>
    <w:p>
      <w:pPr>
        <w:pStyle w:val="BookText"/>
        <w:rPr/>
      </w:pPr>
      <w:r>
        <w:rPr>
          <w:rFonts w:ascii="IRNazanin" w:hAnsi="IRNazanin" w:eastAsia="IRNazanin"/>
          <w:color w:val="111111"/>
          <w:sz w:val="28"/>
          <w:sz w:val="28"/>
          <w:szCs w:val="28"/>
          <w:rtl w:val="true"/>
          <w:lang w:bidi="fa-IR"/>
        </w:rPr>
        <w:t>ای سر من در هوس روی تو ج</w:t>
      </w:r>
    </w:p>
    <w:p>
      <w:pPr>
        <w:pStyle w:val="BookText"/>
        <w:rPr/>
      </w:pPr>
      <w:r>
        <w:rPr>
          <w:rFonts w:ascii="IRNazanin" w:hAnsi="IRNazanin" w:eastAsia="IRNazanin"/>
          <w:color w:val="111111"/>
          <w:sz w:val="28"/>
          <w:sz w:val="28"/>
          <w:szCs w:val="28"/>
          <w:rtl w:val="true"/>
          <w:lang w:bidi="fa-IR"/>
        </w:rPr>
        <w:t>بر سر نی، ره سپر کوی تو</w:t>
      </w:r>
    </w:p>
    <w:p>
      <w:pPr>
        <w:pStyle w:val="BookText"/>
        <w:rPr/>
      </w:pPr>
      <w:r>
        <w:rPr>
          <w:rFonts w:ascii="IRNazanin" w:hAnsi="IRNazanin" w:eastAsia="IRNazanin"/>
          <w:color w:val="111111"/>
          <w:sz w:val="28"/>
          <w:sz w:val="28"/>
          <w:szCs w:val="28"/>
          <w:rtl w:val="true"/>
          <w:lang w:bidi="fa-IR"/>
        </w:rPr>
        <w:t>دید رخت دیده دل بی‌حجاب ج</w:t>
      </w:r>
    </w:p>
    <w:p>
      <w:pPr>
        <w:pStyle w:val="BookText"/>
        <w:rPr/>
      </w:pPr>
      <w:r>
        <w:rPr>
          <w:rFonts w:ascii="IRNazanin" w:hAnsi="IRNazanin" w:eastAsia="IRNazanin"/>
          <w:color w:val="111111"/>
          <w:sz w:val="28"/>
          <w:sz w:val="28"/>
          <w:szCs w:val="28"/>
          <w:rtl w:val="true"/>
          <w:lang w:bidi="fa-IR"/>
        </w:rPr>
        <w:t>لاجرم آمد به رهت پرشتاب</w:t>
      </w:r>
    </w:p>
    <w:p>
      <w:pPr>
        <w:pStyle w:val="BookText"/>
        <w:rPr/>
      </w:pPr>
      <w:r>
        <w:rPr>
          <w:rFonts w:ascii="IRNazanin" w:hAnsi="IRNazanin" w:eastAsia="IRNazanin"/>
          <w:color w:val="111111"/>
          <w:sz w:val="28"/>
          <w:sz w:val="28"/>
          <w:szCs w:val="28"/>
          <w:rtl w:val="true"/>
          <w:lang w:bidi="fa-IR"/>
        </w:rPr>
        <w:t>ای دل و دلدار و دل آرای من</w:t>
      </w:r>
    </w:p>
    <w:p>
      <w:pPr>
        <w:pStyle w:val="BookText"/>
        <w:rPr/>
      </w:pPr>
      <w:r>
        <w:rPr>
          <w:rFonts w:ascii="IRNazanin" w:hAnsi="IRNazanin" w:eastAsia="IRNazanin"/>
          <w:color w:val="111111"/>
          <w:sz w:val="28"/>
          <w:sz w:val="28"/>
          <w:szCs w:val="28"/>
          <w:rtl w:val="true"/>
          <w:lang w:bidi="fa-IR"/>
        </w:rPr>
        <w:t>ای به رخت چشم تماشای من</w:t>
      </w:r>
    </w:p>
    <w:p>
      <w:pPr>
        <w:pStyle w:val="BookText"/>
        <w:rPr/>
      </w:pPr>
      <w:r>
        <w:rPr>
          <w:rFonts w:ascii="IRNazanin" w:hAnsi="IRNazanin" w:eastAsia="IRNazanin"/>
          <w:color w:val="111111"/>
          <w:sz w:val="28"/>
          <w:sz w:val="28"/>
          <w:szCs w:val="28"/>
          <w:rtl w:val="true"/>
          <w:lang w:bidi="fa-IR"/>
        </w:rPr>
        <w:t>نیست میان من و رویت حجاب</w:t>
      </w:r>
    </w:p>
    <w:p>
      <w:pPr>
        <w:pStyle w:val="BookText"/>
        <w:rPr/>
      </w:pPr>
      <w:r>
        <w:rPr>
          <w:rFonts w:ascii="IRNazanin" w:hAnsi="IRNazanin" w:eastAsia="IRNazanin"/>
          <w:color w:val="111111"/>
          <w:sz w:val="28"/>
          <w:sz w:val="28"/>
          <w:szCs w:val="28"/>
          <w:rtl w:val="true"/>
          <w:lang w:bidi="fa-IR"/>
        </w:rPr>
        <w:t>تافت به صحرای من آن آفتاب</w:t>
      </w:r>
    </w:p>
    <w:p>
      <w:pPr>
        <w:pStyle w:val="BookText"/>
        <w:rPr/>
      </w:pPr>
      <w:r>
        <w:rPr>
          <w:rFonts w:ascii="IRNazanin" w:hAnsi="IRNazanin" w:eastAsia="IRNazanin"/>
          <w:color w:val="111111"/>
          <w:sz w:val="28"/>
          <w:sz w:val="28"/>
          <w:szCs w:val="28"/>
          <w:rtl w:val="true"/>
          <w:lang w:bidi="fa-IR"/>
        </w:rPr>
        <w:t>خوش به تماشای جمال آمدم</w:t>
      </w:r>
    </w:p>
    <w:p>
      <w:pPr>
        <w:pStyle w:val="BookText"/>
        <w:rPr/>
      </w:pPr>
      <w:r>
        <w:rPr>
          <w:rFonts w:ascii="IRNazanin" w:hAnsi="IRNazanin" w:eastAsia="IRNazanin"/>
          <w:color w:val="111111"/>
          <w:sz w:val="28"/>
          <w:sz w:val="28"/>
          <w:szCs w:val="28"/>
          <w:rtl w:val="true"/>
          <w:lang w:bidi="fa-IR"/>
        </w:rPr>
        <w:t>غرقه دریای وصال آمدم</w:t>
      </w:r>
    </w:p>
    <w:p>
      <w:pPr>
        <w:pStyle w:val="BookText"/>
        <w:rPr/>
      </w:pPr>
      <w:r>
        <w:rPr>
          <w:rFonts w:ascii="IRNazanin" w:hAnsi="IRNazanin" w:eastAsia="IRNazanin"/>
          <w:color w:val="111111"/>
          <w:sz w:val="28"/>
          <w:sz w:val="28"/>
          <w:szCs w:val="28"/>
          <w:rtl w:val="true"/>
          <w:lang w:bidi="fa-IR"/>
        </w:rPr>
        <w:t>تشنه به معراج شهود آمدم</w:t>
      </w:r>
    </w:p>
    <w:p>
      <w:pPr>
        <w:pStyle w:val="BookText"/>
        <w:rPr/>
      </w:pPr>
      <w:r>
        <w:rPr>
          <w:rFonts w:ascii="IRNazanin" w:hAnsi="IRNazanin" w:eastAsia="IRNazanin"/>
          <w:color w:val="111111"/>
          <w:sz w:val="28"/>
          <w:sz w:val="28"/>
          <w:szCs w:val="28"/>
          <w:rtl w:val="true"/>
          <w:lang w:bidi="fa-IR"/>
        </w:rPr>
        <w:t>بر لب دریای وجود آمدم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نقش، همه جلوه نقاش شد</w:t>
      </w:r>
    </w:p>
    <w:p>
      <w:pPr>
        <w:pStyle w:val="BookText"/>
        <w:rPr/>
      </w:pPr>
      <w:r>
        <w:rPr>
          <w:rFonts w:ascii="Amiri" w:hAnsi="Amiri" w:eastAsia="Amiri" w:cs="Amiri"/>
          <w:color w:val="111111"/>
          <w:sz w:val="28"/>
          <w:sz w:val="28"/>
          <w:szCs w:val="28"/>
          <w:rtl w:val="true"/>
          <w:lang w:bidi="ar-SA"/>
        </w:rPr>
        <w:t>سرِّ هو الله زمن فاش شد ج</w:t>
      </w:r>
    </w:p>
    <w:p>
      <w:pPr>
        <w:pStyle w:val="BookText"/>
        <w:rPr/>
      </w:pPr>
      <w:r>
        <w:rPr>
          <w:rFonts w:ascii="IRNazanin" w:hAnsi="IRNazanin" w:eastAsia="IRNazanin"/>
          <w:color w:val="111111"/>
          <w:sz w:val="28"/>
          <w:sz w:val="28"/>
          <w:szCs w:val="28"/>
          <w:rtl w:val="true"/>
          <w:lang w:bidi="fa-IR"/>
        </w:rPr>
        <w:t>آینه بشکست و رخ یار ماند</w:t>
      </w:r>
    </w:p>
    <w:p>
      <w:pPr>
        <w:pStyle w:val="BookText"/>
        <w:rPr/>
      </w:pPr>
      <w:r>
        <w:rPr>
          <w:rFonts w:ascii="IRNazanin" w:hAnsi="IRNazanin" w:eastAsia="IRNazanin"/>
          <w:color w:val="111111"/>
          <w:sz w:val="28"/>
          <w:sz w:val="28"/>
          <w:szCs w:val="28"/>
          <w:rtl w:val="true"/>
          <w:lang w:bidi="fa-IR"/>
        </w:rPr>
        <w:t>ای عجب این دل شد و دلدار ماند</w:t>
      </w:r>
    </w:p>
    <w:p>
      <w:pPr>
        <w:pStyle w:val="BookText"/>
        <w:rPr/>
      </w:pPr>
      <w:r>
        <w:rPr>
          <w:rFonts w:ascii="IRNazanin" w:hAnsi="IRNazanin" w:eastAsia="IRNazanin"/>
          <w:color w:val="111111"/>
          <w:sz w:val="28"/>
          <w:sz w:val="28"/>
          <w:szCs w:val="28"/>
          <w:rtl w:val="true"/>
          <w:lang w:bidi="fa-IR"/>
        </w:rPr>
        <w:t>من گُل بستان رضای توام</w:t>
      </w:r>
    </w:p>
    <w:p>
      <w:pPr>
        <w:pStyle w:val="BookText"/>
        <w:rPr/>
      </w:pPr>
      <w:r>
        <w:rPr>
          <w:rFonts w:ascii="IRNazanin" w:hAnsi="IRNazanin" w:eastAsia="IRNazanin"/>
          <w:color w:val="111111"/>
          <w:sz w:val="28"/>
          <w:sz w:val="28"/>
          <w:szCs w:val="28"/>
          <w:rtl w:val="true"/>
          <w:lang w:bidi="fa-IR"/>
        </w:rPr>
        <w:t>بلبل دستان قضای توام</w:t>
      </w:r>
      <w:r>
        <w:rPr>
          <w:rStyle w:val="FootnoteAnchor"/>
          <w:rtl w:val="true"/>
        </w:rPr>
        <w:footnoteReference w:id="30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bookmarkStart w:id="147" w:name="pg3612_38408"/>
    </w:p>
    <w:p>
      <w:pPr>
        <w:pStyle w:val="Heading2"/>
        <w:numPr>
          <w:ilvl w:val="1"/>
          <w:numId w:val="1"/>
        </w:numPr>
        <w:rPr/>
      </w:pPr>
      <w:bookmarkStart w:id="148" w:name="__RefHeading___Toc4249276_2749589250"/>
      <w:bookmarkStart w:id="149" w:name="_Toc52"/>
      <w:bookmarkEnd w:id="147"/>
      <w:bookmarkEnd w:id="148"/>
      <w:r>
        <w:rPr>
          <w:rtl w:val="true"/>
        </w:rPr>
        <w:t>فصل سوم</w:t>
      </w:r>
      <w:r>
        <w:rPr>
          <w:rtl w:val="true"/>
        </w:rPr>
        <w:t>:  </w:t>
      </w:r>
      <w:r>
        <w:rPr>
          <w:rtl w:val="true"/>
        </w:rPr>
        <w:t>زیباییهای عاشورا  محورِ تداوم‌بخش به حماسه عاشورا</w:t>
      </w:r>
      <w:bookmarkEnd w:id="149"/>
    </w:p>
    <w:p>
      <w:pPr>
        <w:pStyle w:val="Heading3"/>
        <w:numPr>
          <w:ilvl w:val="2"/>
          <w:numId w:val="1"/>
        </w:numPr>
        <w:rPr/>
      </w:pPr>
      <w:bookmarkStart w:id="150" w:name="__RefHeading___Toc4249278_2749589250"/>
      <w:bookmarkStart w:id="151" w:name="_Toc53"/>
      <w:bookmarkEnd w:id="150"/>
      <w:r>
        <w:rPr>
          <w:rtl w:val="true"/>
        </w:rPr>
        <w:t>اشاره</w:t>
      </w:r>
      <w:bookmarkEnd w:id="15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حماسه عاشورا، هم از زیباییها مایه گرفت و هم با زیباییها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هنری برای تداوم زیبایی‌های حماسه عاشورا و پاس‌داشت این زیبایی‌ها استفاده کردند، همانند تشویق شاعران به سرودن شعرهای عاشورایی و بخشیدن صله به آنان و نیز تشویق مداحان به مداحی درباره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هنرهایی همسو با فرهنگ عاشوا به منظور مانایی بخشیدن به حماسه عاشورا همانند تعزیه‌خوانی، سینه‌زنی، روضه‌خوانی، پرده‌خوانی، خط، نقاشی، به جمع زیباییهای یاد شده، افزوده شد و بر اثر گسترش و تنوع این هنرها، به تدریج اثرگذاری عاشورا و شمار مخاطبان نیز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راستا بود که مقوله‌ای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ادبیات عاشورا، مجموعه آثاری است که در قالب‌های مختلف ادبی و هنری، بر محور حادثه و قهرمانان کربلا، در طول چهارده قرن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شامل شعر و مرثیه، نوحه و تعزیه، مقتل و مصیبت‌نامه، نمایش‌نامه و فیلم‌نامه، داستان، فیلم، عکس و اسلاید، کتب و مقالات و نثرهای ادبی، شرح حال قهرمانان کربلا، تابلوها، طرح‌ها، پوسترها، ماکت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هم دارای محتواست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پیام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ادبیات و هنر، رسالت پرداختن به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تابلو از یک کتاب، گویاتر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خطاطان، کتیبه‌ها و شعارها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bookmarkStart w:id="152" w:name="pg3612_38411"/>
    </w:p>
    <w:p>
      <w:pPr>
        <w:pStyle w:val="BookText"/>
        <w:rPr/>
      </w:pPr>
      <w:bookmarkEnd w:id="152"/>
      <w:r>
        <w:rPr>
          <w:rFonts w:ascii="IRNazanin" w:hAnsi="IRNazanin" w:eastAsia="IRNazanin"/>
          <w:color w:val="111111"/>
          <w:sz w:val="28"/>
          <w:sz w:val="28"/>
          <w:szCs w:val="28"/>
          <w:rtl w:val="true"/>
          <w:lang w:bidi="fa-IR"/>
        </w:rPr>
        <w:t>می‌توانند سرشار از پیام و جهت بسازند و با اسامی عاشورایی، هنرنمایی کنند و از این طریق به خط و نقش، مفهوم متافیزیکی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موزه یا نمایشگاهی عظیم از آنچه به نحوی به این حماسه جاودان مربوط می‌شود پدید آید که منبعی برای هر گونه تحقیق و  الهام‌گیری گردد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این فصل، مروری خواهیم داشت به آن دسته از هنرهای زیبا که در خدمت حماسه عاشورا قرار گرفت و از آنها برای نگاهبانی دست‌آوردهای گران‌بهای این قیام خونین بهره گرفته شده است</w:t>
      </w:r>
      <w:r>
        <w:rPr>
          <w:rFonts w:eastAsia="IRNazanin" w:cs="IRNazanin"/>
          <w:color w:val="111111"/>
          <w:sz w:val="28"/>
          <w:szCs w:val="28"/>
          <w:rtl w:val="true"/>
          <w:lang w:bidi="fa-IR"/>
        </w:rPr>
        <w:t>.</w:t>
      </w:r>
    </w:p>
    <w:p>
      <w:pPr>
        <w:pStyle w:val="Heading3"/>
        <w:numPr>
          <w:ilvl w:val="2"/>
          <w:numId w:val="1"/>
        </w:numPr>
        <w:rPr/>
      </w:pPr>
      <w:bookmarkStart w:id="153" w:name="__RefHeading___Toc4249280_2749589250"/>
      <w:bookmarkStart w:id="154" w:name="_Toc54"/>
      <w:bookmarkEnd w:id="153"/>
      <w:r>
        <w:rPr>
          <w:rtl w:val="true"/>
        </w:rPr>
        <w:t>شعر</w:t>
      </w:r>
      <w:bookmarkEnd w:id="154"/>
    </w:p>
    <w:p>
      <w:pPr>
        <w:pStyle w:val="Heading4"/>
        <w:numPr>
          <w:ilvl w:val="3"/>
          <w:numId w:val="1"/>
        </w:numPr>
        <w:rPr/>
      </w:pPr>
      <w:bookmarkStart w:id="155" w:name="__RefHeading___Toc4249282_2749589250"/>
      <w:bookmarkStart w:id="156" w:name="_Toc5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انسان از هر چیز خوب، زیبا و متناسب، لذت می‌برد و به سوی آن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چیزها، لفظ فصیح و شیرین و شعر بلیغ و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الهی است که لفظ خوب در جانها و دلها مینشیند و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لفظ ناهنجار و کلام غیر بلیغ کمترین نقشی و تأثیری ندارد و خستگی و بیزاری میآورد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بر اساس همین قانون قطعی و مسلم، هر اندیشه و مکتبی که از عنصر بلاغت بیشتر استفاده کند و از ادبیات قویتر و غنیتری برخوردار باشد، پیروزی بیشتری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مکتبهایی را میتوان یافت که بیش از هر چیز به دلیل ادبیاتشان نفوذ کرده و ماندهاند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شعر و تأثیر هنری و کاربرد تبلیغی آن، هیچ‌گاه نباید مورد غفلت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قرار گیرد و شاعران پاک و متعهد، که شعر را در راه بیداری جامعه و دمیدن روح اعتقاد و فضیلت در مردم به کار میبرند، همواره باید مورد تکریم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از ارزش هنری شایستهای برخوردار است و در حد اشعار استادانه است میتواند به مذهب و فرهنگ مذهبی خدمت 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شعر چون موسیقی در تناسب احوال نفس و تمهید آن برای تعالی یافتن، هنری تمام است؛ به ویژه چون باطن موسیقیایی آن، چنان که باید، ادا شود، مؤثرترین هنر در آزادی نفس و گشودگی آن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آنه ماری شیمل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از راه شعر و سخن، زبانها و ملتها را خیلی عمیقتر و بهتر خواهیم شناخت تا از طریق هزاران راه تسلی‌ناپذیر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حماسی و مرثیههای طویل پرشکوه و آه و نالهای که در هندوستان قرن نوزدهم از قول شعرای اردو برای زنده کردن خاطره شهدای کربلا و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در نهان برای مبارزه با استعمار انگلیس و اعتراض به آن مورد استفاده قرار میگرفت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شاعر، فضایل اخلاقی و امور معنوی را با روح شنونده در آمیخته و با یک جذبه عمیق، رهرو حقجو را به چشمه زلال حقیقت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وسیع انسانها را گستردهتر کرده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فریاد دل‌نشینش را به دل هر انسانی میرساند و چه بسیار این آوازها که از دل شاعران برمیخیزد و این نوا و آواز است که در دل رهروان شور زندگی میافکند و نوید صبح دل‌افروز را به بشر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امرا و بزرگان، سرایندگان شعر هنرنمایی دارند و مادران با هزار شور و شعف در کنار گاهواره زمزمه میکنند و با فرازهای زیبای شعری، دل ناآرام طفل را آرامش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کودکی، شعر مبدأ تلقین اوصاف پسندیده و خصلتهای نیکوست و شور ایمان را در رگ و پی جوانان جای میدهد و همراه با رشد جسمی، روح طفل را به آسمانهای پاک اوج میدهد و افقهای دیگری به رویش میگشاید، او را با پاکان آشنا میسازد و دلش را به خاندان پیغمبر که بهترین پاکانند ربط میدهد و این شعر است که این همه هنر دارد و میتواند در پی یک خروش، سازمان مخالفین را درهم کوبد و خوار و ذلیلشان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زبان عربی آشنایی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میدیدید چگونه در مقابل قصیده میمیه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میباختید و با هاشمیات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گرفته و قصیده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احساسی حماسی در دل و سرتان میفکند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میشد قصیده میمیه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دگرگون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مال زیادی به این شاعران میدادند که از کار و دیگر امور مستغنی شده، به این امر مهم که زنده کردن روح انسانی در کالبد مردم است اشتغال ورزند و مردم را با این امر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حیاتی آشنا ساخته و به سوی آنها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حق در تشویق این شاعران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خود را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 کسی شعری نگوید، مگر اینکه از جانب روح‌القدس تأیید گردد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آنجا که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اثرگذار و تعالی‌بخش شعر در زندگی انسان‌ها به خوبی آگاه بودند و جایگاه والای آن را که یکی از ابزارهای هنری تحول‌برانگیز است نیک می‌شناختند، شاعران متعهد و سخن‌سنج و مضمون‌آفرین را به سرودن شعرهای عاشورایی تشویق می‌کردند و شاعران نیز پیام‌های عاشورایی را در قالب‌های زیبای شعر، در برابر نگاه آنها می‌سرودند و در اثر همسو کردن این زیبایی‌ها با فطرت زوال‌ناپذیر انسان‌ها پیام‌های حماسه عاشورا را زوال‌ناپذیر کرده از خطر فراموشی و کم‌توجهی ایمن می‌داشتند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ناگفته نماند که نخستین شاعران حادثه کربلا، مجاهدان شهید کربلا و بستگان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رَجَز های روز عاشورا را ـ که بخشی از اشعار عاشورایی هستند ـ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شعرهای سروده شده مادران، همسران و دیگر بستگان شهیدان نیز بخشی دیگر از اشعار عاشورایی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تاکنون، شاعران عرب و غیر عرب و به ویژه فارسی زبان، در همه دوره‌های تاریخ، همواره به این حادثه سترگ، نظر داشته‌اند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bookmarkStart w:id="157" w:name="pg3612_38415"/>
    </w:p>
    <w:p>
      <w:pPr>
        <w:pStyle w:val="BookText"/>
        <w:rPr/>
      </w:pPr>
      <w:bookmarkEnd w:id="157"/>
      <w:r>
        <w:rPr>
          <w:rFonts w:ascii="IRNazanin" w:hAnsi="IRNazanin" w:eastAsia="IRNazanin"/>
          <w:color w:val="111111"/>
          <w:sz w:val="28"/>
          <w:sz w:val="28"/>
          <w:szCs w:val="28"/>
          <w:rtl w:val="true"/>
          <w:lang w:bidi="fa-IR"/>
        </w:rPr>
        <w:t xml:space="preserve">نویسنده کتاب </w:t>
      </w:r>
      <w:r>
        <w:rPr>
          <w:rFonts w:ascii="Amiri" w:hAnsi="Amiri" w:eastAsia="Amiri" w:cs="Amiri"/>
          <w:i/>
          <w:i/>
          <w:iCs/>
          <w:color w:val="111111"/>
          <w:sz w:val="28"/>
          <w:sz w:val="28"/>
          <w:szCs w:val="28"/>
          <w:rtl w:val="true"/>
          <w:lang w:bidi="ar-SA"/>
        </w:rPr>
        <w:t>ادب الطّفّ</w:t>
      </w:r>
      <w:r>
        <w:rPr>
          <w:rFonts w:ascii="IRNazanin" w:hAnsi="IRNazanin" w:eastAsia="IRNazanin"/>
          <w:color w:val="111111"/>
          <w:sz w:val="28"/>
          <w:sz w:val="28"/>
          <w:szCs w:val="28"/>
          <w:rtl w:val="true"/>
          <w:lang w:bidi="fa-IR"/>
        </w:rPr>
        <w:t xml:space="preserve"> بیش از پانصد شاعر عرب‌زبان را که از هنگام روی دادن حادثه کربلا تا آغاز قرن پانزدهم هجری، درباره این واقعه و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سروده‌اند، شناسایی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ascii="IRNazanin" w:hAnsi="IRNazanin" w:eastAsia="IRNazanin"/>
          <w:i/>
          <w:i/>
          <w:iCs/>
          <w:color w:val="111111"/>
          <w:sz w:val="28"/>
          <w:sz w:val="28"/>
          <w:szCs w:val="28"/>
          <w:rtl w:val="true"/>
          <w:lang w:bidi="fa-IR"/>
        </w:rPr>
        <w:t>دانش‌نامه شعر عاشورایی</w:t>
      </w:r>
      <w:r>
        <w:rPr>
          <w:rFonts w:ascii="IRNazanin" w:hAnsi="IRNazanin" w:eastAsia="IRNazanin"/>
          <w:color w:val="111111"/>
          <w:sz w:val="28"/>
          <w:sz w:val="28"/>
          <w:szCs w:val="28"/>
          <w:rtl w:val="true"/>
          <w:lang w:bidi="fa-IR"/>
        </w:rPr>
        <w:t xml:space="preserve"> نیز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فارسی زبان را در کتاب خویش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این آمارها، اطلاع دقیقی در دست نیست اما بیانگر اهتمام ویژه شاعران به این رویدادند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 در این زمینه، چهارده قرن عمر و شعر فارسی، حدود عمری هزار ساله 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نیاز به یادآوری است که شعرهایی که با موضوع عاشورا سروده شده است در قالب‌های شعر حماسی، مدیحه، مرثیه و عرفانی طبقه‌بندی می‌شوند</w:t>
      </w:r>
      <w:r>
        <w:rPr>
          <w:rFonts w:eastAsia="IRNazanin" w:cs="IRNazanin"/>
          <w:color w:val="111111"/>
          <w:sz w:val="28"/>
          <w:szCs w:val="28"/>
          <w:rtl w:val="true"/>
          <w:lang w:bidi="fa-IR"/>
        </w:rPr>
        <w:t>.</w:t>
      </w:r>
    </w:p>
    <w:p>
      <w:pPr>
        <w:pStyle w:val="Heading4"/>
        <w:numPr>
          <w:ilvl w:val="3"/>
          <w:numId w:val="1"/>
        </w:numPr>
        <w:rPr/>
      </w:pPr>
      <w:bookmarkStart w:id="158" w:name="__RefHeading___Toc4249284_2749589250"/>
      <w:bookmarkStart w:id="159" w:name="_Toc56"/>
      <w:bookmarkEnd w:id="158"/>
      <w:r>
        <w:rPr>
          <w:rtl w:val="true"/>
        </w:rPr>
        <w:t>الف</w:t>
      </w:r>
      <w:r>
        <w:rPr>
          <w:rtl w:val="true"/>
        </w:rPr>
        <w:t xml:space="preserve">) </w:t>
      </w:r>
      <w:r>
        <w:rPr>
          <w:rtl w:val="true"/>
        </w:rPr>
        <w:t>شعر حماسی</w:t>
      </w:r>
      <w:bookmarkEnd w:id="159"/>
    </w:p>
    <w:p>
      <w:pPr>
        <w:pStyle w:val="BookText"/>
        <w:rPr/>
      </w:pPr>
      <w:r>
        <w:rPr>
          <w:rFonts w:ascii="IRNazanin" w:hAnsi="IRNazanin" w:eastAsia="IRNazanin"/>
          <w:color w:val="111111"/>
          <w:sz w:val="28"/>
          <w:sz w:val="28"/>
          <w:szCs w:val="28"/>
          <w:rtl w:val="true"/>
          <w:lang w:bidi="fa-IR"/>
        </w:rPr>
        <w:t>حماسه در لغت به معنای دلیری، شجاعت و پهلوانی است و در اصطلاح، نوعی شعر است که از دلاوریهای رزم‌آوران سخن میگوید</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حماسی، شعری است که از آن بویی از غیرت و شجاعت و مردانگی میآید؛ شعری است که روح را تحریک میکند و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مرده و گریه دوستان</w:t>
      </w:r>
    </w:p>
    <w:p>
      <w:pPr>
        <w:pStyle w:val="BookText"/>
        <w:rPr/>
      </w:pPr>
      <w:r>
        <w:rPr>
          <w:rFonts w:ascii="IRNazanin" w:hAnsi="IRNazanin" w:eastAsia="IRNazanin"/>
          <w:color w:val="111111"/>
          <w:sz w:val="28"/>
          <w:sz w:val="28"/>
          <w:szCs w:val="28"/>
          <w:rtl w:val="true"/>
          <w:lang w:bidi="fa-IR"/>
        </w:rPr>
        <w:t>به از زنده و طعنه دشمنان</w:t>
      </w:r>
    </w:p>
    <w:p>
      <w:pPr>
        <w:pStyle w:val="BookText"/>
        <w:rPr/>
      </w:pPr>
      <w:r>
        <w:rPr>
          <w:rFonts w:ascii="IRNazanin" w:hAnsi="IRNazanin" w:eastAsia="IRNazanin"/>
          <w:color w:val="111111"/>
          <w:sz w:val="28"/>
          <w:sz w:val="28"/>
          <w:szCs w:val="28"/>
          <w:rtl w:val="true"/>
          <w:lang w:bidi="fa-IR"/>
        </w:rPr>
        <w:t>مرا عار آید از این زندگی</w:t>
      </w:r>
    </w:p>
    <w:p>
      <w:pPr>
        <w:pStyle w:val="BookText"/>
        <w:rPr/>
      </w:pPr>
      <w:r>
        <w:rPr>
          <w:rFonts w:ascii="IRNazanin" w:hAnsi="IRNazanin" w:eastAsia="IRNazanin"/>
          <w:color w:val="111111"/>
          <w:sz w:val="28"/>
          <w:sz w:val="28"/>
          <w:szCs w:val="28"/>
          <w:rtl w:val="true"/>
          <w:lang w:bidi="fa-IR"/>
        </w:rPr>
        <w:t>که سالار باشم کنم بندگی</w:t>
      </w:r>
      <w:r>
        <w:rPr>
          <w:rStyle w:val="FootnoteAnchor"/>
          <w:rtl w:val="true"/>
        </w:rPr>
        <w:footnoteReference w:id="31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حماسه را به سه قسم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حماسههای اساطیری و پهلوانی، حماسههای تاریخی و حماسههای دینی که به زندگی یک یا چند تن از قهرمانان دینی مربوط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چنان‌که از آثار شیعه در قرن ششم برمیآید، از عهد آل بویه به بعد، دستهای خاص به نام مناقب‌خوانان یا مناقبیان وجود داشتند که قصاید و اشعاری در ذکر مناقب امامان شیعه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مناقبها، حکایاتی از شجاعتهای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مقدمه ایجاد داستانهای قهرمانی و منظومههای حماسی دینی گردید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مقایسه با انواع دیگر اشعار عاشورایی، شعر حماسی کمتر است، در حالی که این اشعار حماسی است که میتواند روح مبارزه با ظلم و ستم را بیدار کند و مظلومان را به قیام و تحرک وادارد و شجاعت و جنگاوری سیدالشهدا و جنبه حماسی عاشورا را بسیار بهتر از دیگر اشعار به تصویر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یک شخصیت حماسی است؛ حماسه انسانیت، حماسه بشریت، نه حماسه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حسین، عمل حسین، حادثه حسین، روح حسین، همه چیز حسین هیجان است، تحریک است، درس است، القای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جهان، یک شخصیت حماسی مانند شخصیت حسین بن علی از نظر شدت حماسی بودن و از نظر علو و ارتفاع حماسه، یعنی جنبههای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انسانی، نه جنبه قومی و ملی پیدا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سرود انسانیت است و به همین دلیل نظیر ندارد</w:t>
      </w:r>
      <w:r>
        <w:rPr>
          <w:rFonts w:eastAsia="IRNazanin" w:cs="IRNazanin"/>
          <w:color w:val="111111"/>
          <w:sz w:val="28"/>
          <w:szCs w:val="28"/>
          <w:rtl w:val="true"/>
          <w:lang w:bidi="fa-IR"/>
        </w:rPr>
        <w:t>... .</w:t>
      </w:r>
      <w:r>
        <w:rPr>
          <w:rStyle w:val="FootnoteAnchor"/>
          <w:rtl w:val="true"/>
        </w:rPr>
        <w:footnoteReference w:id="318"/>
      </w:r>
      <w:r>
        <w:rPr>
          <w:rFonts w:ascii="IRNazanin" w:hAnsi="IRNazanin" w:eastAsia="IRNazanin"/>
          <w:color w:val="111111"/>
          <w:sz w:val="28"/>
          <w:sz w:val="28"/>
          <w:szCs w:val="28"/>
          <w:rtl w:val="true"/>
          <w:lang w:bidi="fa-IR"/>
        </w:rPr>
        <w:t>چرا باید همیشه جنایتهای کربلا گفته شود؟ چرا همیشه باید حسین بن علی از آن جنبهای که مورد جنایت جانیان است،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جنبه حماسی این داستان، صد برابر جنبه جنایی آن میچربد</w:t>
      </w:r>
      <w:r>
        <w:rPr>
          <w:rFonts w:eastAsia="IRNazanin" w:cs="IRNazanin"/>
          <w:color w:val="111111"/>
          <w:sz w:val="28"/>
          <w:szCs w:val="28"/>
          <w:rtl w:val="true"/>
          <w:lang w:bidi="fa-IR"/>
        </w:rPr>
        <w:t>... .</w:t>
      </w:r>
      <w:r>
        <w:rPr>
          <w:rStyle w:val="FootnoteAnchor"/>
          <w:rtl w:val="true"/>
        </w:rPr>
        <w:footnoteReference w:id="319"/>
      </w:r>
      <w:r>
        <w:rPr>
          <w:rFonts w:ascii="IRNazanin" w:hAnsi="IRNazanin" w:eastAsia="IRNazanin"/>
          <w:color w:val="111111"/>
          <w:sz w:val="28"/>
          <w:sz w:val="28"/>
          <w:szCs w:val="28"/>
          <w:rtl w:val="true"/>
          <w:lang w:bidi="fa-IR"/>
        </w:rPr>
        <w:t>من نمیگویم آن صفحه تاریک و جنبه جنایتهای کربلا را نباید دید، بلکه باید آن را دید و خواند، اما این مرثیه باید همیشه با حماسه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رثای حسین بن علی باید همیشه زنده بماند، حقیقتی است و از خود پیغمبر گفتهاند و ائمه اطهار نیز به آن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رثا و مصیبت نباید فراموش شود، اما در رثای یک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قهرمان بگریید تا احساسات قهرمانی پیدا کنید و پرتویی از روح قهرمان در روح شما پیدا شود و شما هم تا اندازهای نسبت به حق و حقیقت غیرت پیدا کنید، شما هم عدالت‌خواه شوید، شما هم آزادی‌خواه شوید و برای آزادی، احترام قایل باشید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مرد بزرگ، روحش صاحب حماسه است، خواه برای خودش کار کرده باشد یا برای یک ملت یا برای بشریت و انسانیت کار کرده باشد یا حتی بالاتر از انسانیت فکر کند و خودش را خدمت‌گزار هدفهای کلی خلقت بداند، که اسم آن را رضای خدا میگذارد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من در حدودی که حسین را شناخته و تاریخچه زندگی او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بگویم که از نظر من کلید شخصیت حسین، حماسه است، شور است، عظمت است، و صلابت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چنانکه اشاره شد، با همه اهمیتی که ساحت حماسی شخصیت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او دارد، چنانکه سزاوار است، حق این ساحت به وسیله شعر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کاستی‌های اشعار عاشورایی است، که تاکنون برطرف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اشعار حماسی عاشورایی که اکنون در دست است، بسیار مغتنم است، و برجسته نمودن آنها، خود می‌تواند به منزله تلاشی برای ترمیم این کاستی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 یکی از شاعرانی است که در کنار اشعار عرفانی خود، اشعار حماسی زیبا و درخور توجهی نیز درباره قیام عاشورا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اشعار،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خود را یکّه و تنها بدید</w:t>
      </w:r>
    </w:p>
    <w:p>
      <w:pPr>
        <w:pStyle w:val="BookText"/>
        <w:rPr/>
      </w:pPr>
      <w:r>
        <w:rPr>
          <w:rFonts w:ascii="IRNazanin" w:hAnsi="IRNazanin" w:eastAsia="IRNazanin"/>
          <w:color w:val="111111"/>
          <w:sz w:val="28"/>
          <w:sz w:val="28"/>
          <w:szCs w:val="28"/>
          <w:rtl w:val="true"/>
          <w:lang w:bidi="fa-IR"/>
        </w:rPr>
        <w:t>خویشتن را دور از آن تن‌ها بدید</w:t>
      </w:r>
    </w:p>
    <w:p>
      <w:pPr>
        <w:pStyle w:val="BookText"/>
        <w:rPr/>
      </w:pPr>
      <w:r>
        <w:rPr>
          <w:rFonts w:ascii="IRNazanin" w:hAnsi="IRNazanin" w:eastAsia="IRNazanin"/>
          <w:color w:val="111111"/>
          <w:sz w:val="28"/>
          <w:sz w:val="28"/>
          <w:szCs w:val="28"/>
          <w:rtl w:val="true"/>
          <w:lang w:bidi="fa-IR"/>
        </w:rPr>
        <w:t>قد برای رفتن از جا، راست کرد</w:t>
      </w:r>
    </w:p>
    <w:p>
      <w:pPr>
        <w:pStyle w:val="BookText"/>
        <w:rPr/>
      </w:pPr>
      <w:r>
        <w:rPr>
          <w:rFonts w:ascii="IRNazanin" w:hAnsi="IRNazanin" w:eastAsia="IRNazanin"/>
          <w:color w:val="111111"/>
          <w:sz w:val="28"/>
          <w:sz w:val="28"/>
          <w:szCs w:val="28"/>
          <w:rtl w:val="true"/>
          <w:lang w:bidi="fa-IR"/>
        </w:rPr>
        <w:t>هر تدارک خاطرش می‌خواست کرد</w:t>
      </w:r>
    </w:p>
    <w:p>
      <w:pPr>
        <w:pStyle w:val="BookText"/>
        <w:rPr/>
      </w:pPr>
      <w:r>
        <w:rPr>
          <w:rFonts w:ascii="IRNazanin" w:hAnsi="IRNazanin" w:eastAsia="IRNazanin"/>
          <w:color w:val="111111"/>
          <w:sz w:val="28"/>
          <w:sz w:val="28"/>
          <w:szCs w:val="28"/>
          <w:rtl w:val="true"/>
          <w:lang w:bidi="fa-IR"/>
        </w:rPr>
        <w:t>پا نهاد از روی همّت در رکاب</w:t>
      </w:r>
    </w:p>
    <w:p>
      <w:pPr>
        <w:pStyle w:val="BookText"/>
        <w:rPr/>
      </w:pPr>
      <w:r>
        <w:rPr>
          <w:rFonts w:ascii="IRNazanin" w:hAnsi="IRNazanin" w:eastAsia="IRNazanin"/>
          <w:color w:val="111111"/>
          <w:sz w:val="28"/>
          <w:sz w:val="28"/>
          <w:szCs w:val="28"/>
          <w:rtl w:val="true"/>
          <w:lang w:bidi="fa-IR"/>
        </w:rPr>
        <w:t>کرد با اسب از سر شفقت خطاب</w:t>
      </w:r>
    </w:p>
    <w:p>
      <w:pPr>
        <w:pStyle w:val="BookText"/>
        <w:rPr/>
      </w:pPr>
      <w:r>
        <w:rPr>
          <w:rFonts w:ascii="IRNazanin" w:hAnsi="IRNazanin" w:eastAsia="IRNazanin"/>
          <w:color w:val="111111"/>
          <w:sz w:val="28"/>
          <w:sz w:val="28"/>
          <w:szCs w:val="28"/>
          <w:rtl w:val="true"/>
          <w:lang w:bidi="fa-IR"/>
        </w:rPr>
        <w:t>کای سبک پَر ذوالجناح تیز تک</w:t>
      </w:r>
    </w:p>
    <w:p>
      <w:pPr>
        <w:pStyle w:val="BookText"/>
        <w:rPr/>
      </w:pPr>
      <w:r>
        <w:rPr>
          <w:rFonts w:ascii="IRNazanin" w:hAnsi="IRNazanin" w:eastAsia="IRNazanin"/>
          <w:color w:val="111111"/>
          <w:sz w:val="28"/>
          <w:sz w:val="28"/>
          <w:szCs w:val="28"/>
          <w:rtl w:val="true"/>
          <w:lang w:bidi="fa-IR"/>
        </w:rPr>
        <w:t>گرد نعلت، سرمه چشم مَلَک</w:t>
      </w:r>
    </w:p>
    <w:p>
      <w:pPr>
        <w:pStyle w:val="BookText"/>
        <w:rPr/>
      </w:pPr>
      <w:r>
        <w:rPr>
          <w:rFonts w:ascii="IRNazanin" w:hAnsi="IRNazanin" w:eastAsia="IRNazanin"/>
          <w:color w:val="111111"/>
          <w:sz w:val="28"/>
          <w:sz w:val="28"/>
          <w:szCs w:val="28"/>
          <w:rtl w:val="true"/>
          <w:lang w:bidi="fa-IR"/>
        </w:rPr>
        <w:t>تو بُراق آسمان پیمای من</w:t>
      </w:r>
    </w:p>
    <w:p>
      <w:pPr>
        <w:pStyle w:val="BookText"/>
        <w:rPr/>
      </w:pPr>
      <w:r>
        <w:rPr>
          <w:rFonts w:ascii="IRNazanin" w:hAnsi="IRNazanin" w:eastAsia="IRNazanin"/>
          <w:color w:val="111111"/>
          <w:sz w:val="28"/>
          <w:sz w:val="28"/>
          <w:szCs w:val="28"/>
          <w:rtl w:val="true"/>
          <w:lang w:bidi="fa-IR"/>
        </w:rPr>
        <w:t>روز عاشورا، شب اَسرایِ من</w:t>
      </w:r>
    </w:p>
    <w:p>
      <w:pPr>
        <w:pStyle w:val="BookText"/>
        <w:rPr/>
      </w:pPr>
      <w:r>
        <w:rPr>
          <w:rFonts w:ascii="IRNazanin" w:hAnsi="IRNazanin" w:eastAsia="IRNazanin"/>
          <w:color w:val="111111"/>
          <w:sz w:val="28"/>
          <w:sz w:val="28"/>
          <w:szCs w:val="28"/>
          <w:rtl w:val="true"/>
          <w:lang w:bidi="fa-IR"/>
        </w:rPr>
        <w:t>بس حقوقا کز منت بر ذمّه است ج</w:t>
      </w:r>
    </w:p>
    <w:p>
      <w:pPr>
        <w:pStyle w:val="BookText"/>
        <w:rPr/>
      </w:pPr>
      <w:r>
        <w:rPr>
          <w:rFonts w:ascii="IRNazanin" w:hAnsi="IRNazanin" w:eastAsia="IRNazanin"/>
          <w:color w:val="111111"/>
          <w:sz w:val="28"/>
          <w:sz w:val="28"/>
          <w:szCs w:val="28"/>
          <w:rtl w:val="true"/>
          <w:lang w:bidi="fa-IR"/>
        </w:rPr>
        <w:t>ای سُمت نازم زمان همت است</w:t>
      </w:r>
    </w:p>
    <w:p>
      <w:pPr>
        <w:pStyle w:val="BookText"/>
        <w:rPr/>
      </w:pPr>
      <w:r>
        <w:rPr>
          <w:rFonts w:ascii="IRNazanin" w:hAnsi="IRNazanin" w:eastAsia="IRNazanin"/>
          <w:color w:val="111111"/>
          <w:sz w:val="28"/>
          <w:sz w:val="28"/>
          <w:szCs w:val="28"/>
          <w:rtl w:val="true"/>
          <w:lang w:bidi="fa-IR"/>
        </w:rPr>
        <w:t>پس به چالاکی به پشت زین نشست</w:t>
      </w:r>
    </w:p>
    <w:p>
      <w:pPr>
        <w:pStyle w:val="BookText"/>
        <w:rPr/>
      </w:pPr>
      <w:r>
        <w:rPr>
          <w:rFonts w:ascii="IRNazanin" w:hAnsi="IRNazanin" w:eastAsia="IRNazanin"/>
          <w:color w:val="111111"/>
          <w:sz w:val="28"/>
          <w:sz w:val="28"/>
          <w:szCs w:val="28"/>
          <w:rtl w:val="true"/>
          <w:lang w:bidi="fa-IR"/>
        </w:rPr>
        <w:t>این بگفت و برد سوی تیغ، دست</w:t>
      </w:r>
    </w:p>
    <w:p>
      <w:pPr>
        <w:pStyle w:val="BookText"/>
        <w:rPr/>
      </w:pPr>
      <w:r>
        <w:rPr>
          <w:rFonts w:ascii="IRNazanin" w:hAnsi="IRNazanin" w:eastAsia="IRNazanin"/>
          <w:color w:val="111111"/>
          <w:sz w:val="28"/>
          <w:sz w:val="28"/>
          <w:szCs w:val="28"/>
          <w:rtl w:val="true"/>
          <w:lang w:bidi="fa-IR"/>
        </w:rPr>
        <w:t>ای مشعشع ذوالفقار دل شکاف</w:t>
      </w:r>
    </w:p>
    <w:p>
      <w:pPr>
        <w:pStyle w:val="BookText"/>
        <w:rPr/>
      </w:pPr>
      <w:r>
        <w:rPr>
          <w:rFonts w:ascii="IRNazanin" w:hAnsi="IRNazanin" w:eastAsia="IRNazanin"/>
          <w:color w:val="111111"/>
          <w:sz w:val="28"/>
          <w:sz w:val="28"/>
          <w:szCs w:val="28"/>
          <w:rtl w:val="true"/>
          <w:lang w:bidi="fa-IR"/>
        </w:rPr>
        <w:t>مدتی شد تا که ماندی در غلاف ج</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bookmarkStart w:id="160" w:name="pg3612_38419"/>
    </w:p>
    <w:p>
      <w:pPr>
        <w:pStyle w:val="BookText"/>
        <w:rPr/>
      </w:pPr>
      <w:bookmarkEnd w:id="160"/>
      <w:r>
        <w:rPr>
          <w:rFonts w:ascii="IRNazanin" w:hAnsi="IRNazanin" w:eastAsia="IRNazanin"/>
          <w:color w:val="111111"/>
          <w:sz w:val="28"/>
          <w:sz w:val="28"/>
          <w:szCs w:val="28"/>
          <w:rtl w:val="true"/>
          <w:lang w:bidi="fa-IR"/>
        </w:rPr>
        <w:t>آنقدر در جای خود کردی درنگ</w:t>
      </w:r>
    </w:p>
    <w:p>
      <w:pPr>
        <w:pStyle w:val="BookText"/>
        <w:rPr/>
      </w:pPr>
      <w:r>
        <w:rPr>
          <w:rFonts w:ascii="IRNazanin" w:hAnsi="IRNazanin" w:eastAsia="IRNazanin"/>
          <w:color w:val="111111"/>
          <w:sz w:val="28"/>
          <w:sz w:val="28"/>
          <w:szCs w:val="28"/>
          <w:rtl w:val="true"/>
          <w:lang w:bidi="fa-IR"/>
        </w:rPr>
        <w:t>تا گرفت آیینه اسلام زنگ</w:t>
      </w:r>
    </w:p>
    <w:p>
      <w:pPr>
        <w:pStyle w:val="BookText"/>
        <w:rPr/>
      </w:pPr>
      <w:r>
        <w:rPr>
          <w:rFonts w:ascii="IRNazanin" w:hAnsi="IRNazanin" w:eastAsia="IRNazanin"/>
          <w:color w:val="111111"/>
          <w:sz w:val="28"/>
          <w:sz w:val="28"/>
          <w:szCs w:val="28"/>
          <w:rtl w:val="true"/>
          <w:lang w:bidi="fa-IR"/>
        </w:rPr>
        <w:t>هان و هان ای جوهر خاکستری</w:t>
      </w:r>
    </w:p>
    <w:p>
      <w:pPr>
        <w:pStyle w:val="BookText"/>
        <w:rPr/>
      </w:pPr>
      <w:r>
        <w:rPr>
          <w:rFonts w:ascii="IRNazanin" w:hAnsi="IRNazanin" w:eastAsia="IRNazanin"/>
          <w:color w:val="111111"/>
          <w:sz w:val="28"/>
          <w:sz w:val="28"/>
          <w:szCs w:val="28"/>
          <w:rtl w:val="true"/>
          <w:lang w:bidi="fa-IR"/>
        </w:rPr>
        <w:t>زنگ این آیینه می‌باید بری</w:t>
      </w:r>
    </w:p>
    <w:p>
      <w:pPr>
        <w:pStyle w:val="BookText"/>
        <w:rPr/>
      </w:pPr>
      <w:r>
        <w:rPr>
          <w:rFonts w:ascii="IRNazanin" w:hAnsi="IRNazanin" w:eastAsia="IRNazanin"/>
          <w:color w:val="111111"/>
          <w:sz w:val="28"/>
          <w:sz w:val="28"/>
          <w:szCs w:val="28"/>
          <w:rtl w:val="true"/>
          <w:lang w:bidi="fa-IR"/>
        </w:rPr>
        <w:t>چونکه فاسد گشت خون اندر مزاج</w:t>
      </w:r>
    </w:p>
    <w:p>
      <w:pPr>
        <w:pStyle w:val="BookText"/>
        <w:rPr/>
      </w:pPr>
      <w:r>
        <w:rPr>
          <w:rFonts w:ascii="IRNazanin" w:hAnsi="IRNazanin" w:eastAsia="IRNazanin"/>
          <w:color w:val="111111"/>
          <w:sz w:val="28"/>
          <w:sz w:val="28"/>
          <w:szCs w:val="28"/>
          <w:rtl w:val="true"/>
          <w:lang w:bidi="fa-IR"/>
        </w:rPr>
        <w:t>نیشتر باشد به کار اندر علاج</w:t>
      </w:r>
    </w:p>
    <w:p>
      <w:pPr>
        <w:pStyle w:val="BookText"/>
        <w:rPr/>
      </w:pPr>
      <w:r>
        <w:rPr>
          <w:rFonts w:ascii="IRNazanin" w:hAnsi="IRNazanin" w:eastAsia="IRNazanin"/>
          <w:color w:val="111111"/>
          <w:sz w:val="28"/>
          <w:sz w:val="28"/>
          <w:szCs w:val="28"/>
          <w:rtl w:val="true"/>
          <w:lang w:bidi="fa-IR"/>
        </w:rPr>
        <w:t>در مزاج کفر شد، خون بیشتر</w:t>
      </w:r>
    </w:p>
    <w:p>
      <w:pPr>
        <w:pStyle w:val="BookText"/>
        <w:rPr/>
      </w:pPr>
      <w:r>
        <w:rPr>
          <w:rFonts w:ascii="IRNazanin" w:hAnsi="IRNazanin" w:eastAsia="IRNazanin"/>
          <w:color w:val="111111"/>
          <w:sz w:val="28"/>
          <w:sz w:val="28"/>
          <w:szCs w:val="28"/>
          <w:rtl w:val="true"/>
          <w:lang w:bidi="fa-IR"/>
        </w:rPr>
        <w:t>سر برآور، ای خدا را نیشتر</w:t>
      </w:r>
      <w:r>
        <w:rPr>
          <w:rStyle w:val="FootnoteAnchor"/>
          <w:rtl w:val="true"/>
        </w:rPr>
        <w:footnoteReference w:id="323"/>
      </w:r>
    </w:p>
    <w:p>
      <w:pPr>
        <w:pStyle w:val="Heading4"/>
        <w:numPr>
          <w:ilvl w:val="3"/>
          <w:numId w:val="1"/>
        </w:numPr>
        <w:rPr/>
      </w:pPr>
      <w:bookmarkStart w:id="161" w:name="__RefHeading___Toc4249286_2749589250"/>
      <w:bookmarkStart w:id="162" w:name="_Toc57"/>
      <w:bookmarkEnd w:id="161"/>
      <w:r>
        <w:rPr>
          <w:rtl w:val="true"/>
        </w:rPr>
        <w:t>ب</w:t>
      </w:r>
      <w:r>
        <w:rPr>
          <w:rtl w:val="true"/>
        </w:rPr>
        <w:t xml:space="preserve">) </w:t>
      </w:r>
      <w:r>
        <w:rPr>
          <w:rtl w:val="true"/>
        </w:rPr>
        <w:t>مدیحه</w:t>
      </w:r>
      <w:bookmarkEnd w:id="162"/>
    </w:p>
    <w:p>
      <w:pPr>
        <w:pStyle w:val="BookText"/>
        <w:rPr/>
      </w:pPr>
      <w:r>
        <w:rPr>
          <w:rFonts w:ascii="IRNazanin" w:hAnsi="IRNazanin" w:eastAsia="IRNazanin"/>
          <w:color w:val="111111"/>
          <w:sz w:val="28"/>
          <w:sz w:val="28"/>
          <w:szCs w:val="28"/>
          <w:rtl w:val="true"/>
          <w:lang w:bidi="fa-IR"/>
        </w:rPr>
        <w:t>مدیحه در لغت به معنای ستایش است و در اصطلاح شعری ستایشآمیز است که موضوع آن میتواند شخص، گروه، بانیان حکومت یا حتی خلقیات نفسانی انسان باشد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در مدیحه معمولاً از مضامین حماسی، اثری نیست، چنانکه به دلیل نبود مضامین حزن‌انگیز و اندوه‌بار در آن، نامش مرثیه 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او مدیحه‌های فراوانی سروده شده است که نمونه‌ای از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خدا آینه حق نما</w:t>
      </w:r>
    </w:p>
    <w:p>
      <w:pPr>
        <w:pStyle w:val="BookText"/>
        <w:rPr/>
      </w:pPr>
      <w:r>
        <w:rPr>
          <w:rFonts w:ascii="IRNazanin" w:hAnsi="IRNazanin" w:eastAsia="IRNazanin"/>
          <w:color w:val="111111"/>
          <w:sz w:val="28"/>
          <w:sz w:val="28"/>
          <w:szCs w:val="28"/>
          <w:rtl w:val="true"/>
          <w:lang w:bidi="fa-IR"/>
        </w:rPr>
        <w:t>نور هُدی نور حسین است و بس</w:t>
      </w:r>
    </w:p>
    <w:p>
      <w:pPr>
        <w:pStyle w:val="BookText"/>
        <w:rPr/>
      </w:pPr>
      <w:r>
        <w:rPr>
          <w:rFonts w:ascii="Amiri" w:hAnsi="Amiri" w:eastAsia="Amiri" w:cs="Amiri"/>
          <w:color w:val="111111"/>
          <w:sz w:val="28"/>
          <w:sz w:val="28"/>
          <w:szCs w:val="28"/>
          <w:rtl w:val="true"/>
          <w:lang w:bidi="ar-SA"/>
        </w:rPr>
        <w:t>سِرّ هویّت که تجلّی نمود</w:t>
      </w:r>
    </w:p>
    <w:p>
      <w:pPr>
        <w:pStyle w:val="BookText"/>
        <w:rPr/>
      </w:pPr>
      <w:r>
        <w:rPr>
          <w:rFonts w:ascii="IRNazanin" w:hAnsi="IRNazanin" w:eastAsia="IRNazanin"/>
          <w:color w:val="111111"/>
          <w:sz w:val="28"/>
          <w:sz w:val="28"/>
          <w:szCs w:val="28"/>
          <w:rtl w:val="true"/>
          <w:lang w:bidi="fa-IR"/>
        </w:rPr>
        <w:t>پرتوِ پر نور حسین است و بس</w:t>
      </w:r>
    </w:p>
    <w:p>
      <w:pPr>
        <w:pStyle w:val="BookText"/>
        <w:rPr/>
      </w:pPr>
      <w:r>
        <w:rPr>
          <w:rFonts w:ascii="IRNazanin" w:hAnsi="IRNazanin" w:eastAsia="IRNazanin"/>
          <w:color w:val="111111"/>
          <w:sz w:val="28"/>
          <w:sz w:val="28"/>
          <w:szCs w:val="28"/>
          <w:rtl w:val="true"/>
          <w:lang w:bidi="fa-IR"/>
        </w:rPr>
        <w:t>جلوه ذاتِ احدی بی‌نقاب</w:t>
      </w:r>
    </w:p>
    <w:p>
      <w:pPr>
        <w:pStyle w:val="BookText"/>
        <w:rPr/>
      </w:pPr>
      <w:r>
        <w:rPr>
          <w:rFonts w:ascii="IRNazanin" w:hAnsi="IRNazanin" w:eastAsia="IRNazanin"/>
          <w:color w:val="111111"/>
          <w:sz w:val="28"/>
          <w:sz w:val="28"/>
          <w:szCs w:val="28"/>
          <w:rtl w:val="true"/>
          <w:lang w:bidi="fa-IR"/>
        </w:rPr>
        <w:t>نور تجلّای حسین است و بس</w:t>
      </w:r>
    </w:p>
    <w:p>
      <w:pPr>
        <w:pStyle w:val="BookText"/>
        <w:rPr/>
      </w:pPr>
      <w:r>
        <w:rPr>
          <w:rFonts w:ascii="IRNazanin" w:hAnsi="IRNazanin" w:eastAsia="IRNazanin"/>
          <w:color w:val="111111"/>
          <w:sz w:val="28"/>
          <w:sz w:val="28"/>
          <w:szCs w:val="28"/>
          <w:rtl w:val="true"/>
          <w:lang w:bidi="fa-IR"/>
        </w:rPr>
        <w:t>سجده که بر آدم خاکی نمود</w:t>
      </w:r>
    </w:p>
    <w:p>
      <w:pPr>
        <w:pStyle w:val="BookText"/>
        <w:rPr/>
      </w:pPr>
      <w:r>
        <w:rPr>
          <w:rFonts w:ascii="IRNazanin" w:hAnsi="IRNazanin" w:eastAsia="IRNazanin"/>
          <w:color w:val="111111"/>
          <w:sz w:val="28"/>
          <w:sz w:val="28"/>
          <w:szCs w:val="28"/>
          <w:rtl w:val="true"/>
          <w:lang w:bidi="fa-IR"/>
        </w:rPr>
        <w:t>خیل ملک، بهر حسین است و بس</w:t>
      </w:r>
    </w:p>
    <w:p>
      <w:pPr>
        <w:pStyle w:val="BookText"/>
        <w:rPr/>
      </w:pPr>
      <w:r>
        <w:rPr>
          <w:rFonts w:ascii="IRNazanin" w:hAnsi="IRNazanin" w:eastAsia="IRNazanin"/>
          <w:color w:val="111111"/>
          <w:sz w:val="28"/>
          <w:sz w:val="28"/>
          <w:szCs w:val="28"/>
          <w:rtl w:val="true"/>
          <w:lang w:bidi="fa-IR"/>
        </w:rPr>
        <w:t>میوه خلقت ز ازل تا ابد</w:t>
      </w:r>
    </w:p>
    <w:p>
      <w:pPr>
        <w:pStyle w:val="BookText"/>
        <w:rPr/>
      </w:pPr>
      <w:r>
        <w:rPr>
          <w:rFonts w:ascii="IRNazanin" w:hAnsi="IRNazanin" w:eastAsia="IRNazanin"/>
          <w:color w:val="111111"/>
          <w:sz w:val="28"/>
          <w:sz w:val="28"/>
          <w:szCs w:val="28"/>
          <w:rtl w:val="true"/>
          <w:lang w:bidi="fa-IR"/>
        </w:rPr>
        <w:t>مقصدِ ایجاد حسین است و بس</w:t>
      </w:r>
    </w:p>
    <w:p>
      <w:pPr>
        <w:pStyle w:val="BookText"/>
        <w:rPr/>
      </w:pPr>
      <w:r>
        <w:rPr>
          <w:rFonts w:ascii="IRNazanin" w:hAnsi="IRNazanin" w:eastAsia="IRNazanin"/>
          <w:color w:val="111111"/>
          <w:sz w:val="28"/>
          <w:sz w:val="28"/>
          <w:szCs w:val="28"/>
          <w:rtl w:val="true"/>
          <w:lang w:bidi="fa-IR"/>
        </w:rPr>
        <w:t>محفل اُنس است دو عالَم، ولی</w:t>
      </w:r>
    </w:p>
    <w:p>
      <w:pPr>
        <w:pStyle w:val="BookText"/>
        <w:rPr/>
      </w:pPr>
      <w:r>
        <w:rPr>
          <w:rFonts w:ascii="IRNazanin" w:hAnsi="IRNazanin" w:eastAsia="IRNazanin"/>
          <w:color w:val="111111"/>
          <w:sz w:val="28"/>
          <w:sz w:val="28"/>
          <w:szCs w:val="28"/>
          <w:rtl w:val="true"/>
          <w:lang w:bidi="fa-IR"/>
        </w:rPr>
        <w:t>شمع دل افروز، حسین است و بس</w:t>
      </w:r>
    </w:p>
    <w:p>
      <w:pPr>
        <w:pStyle w:val="BookText"/>
        <w:rPr/>
      </w:pPr>
      <w:r>
        <w:rPr>
          <w:rFonts w:ascii="IRNazanin" w:hAnsi="IRNazanin" w:eastAsia="IRNazanin"/>
          <w:color w:val="111111"/>
          <w:sz w:val="28"/>
          <w:sz w:val="28"/>
          <w:szCs w:val="28"/>
          <w:rtl w:val="true"/>
          <w:lang w:bidi="fa-IR"/>
        </w:rPr>
        <w:t>نفحه جان‌بخش نسیم بهشت</w:t>
      </w:r>
    </w:p>
    <w:p>
      <w:pPr>
        <w:pStyle w:val="BookText"/>
        <w:rPr/>
      </w:pPr>
      <w:r>
        <w:rPr>
          <w:rFonts w:ascii="IRNazanin" w:hAnsi="IRNazanin" w:eastAsia="IRNazanin"/>
          <w:color w:val="111111"/>
          <w:sz w:val="28"/>
          <w:sz w:val="28"/>
          <w:szCs w:val="28"/>
          <w:rtl w:val="true"/>
          <w:lang w:bidi="fa-IR"/>
        </w:rPr>
        <w:t>شمّه‌ای از بوی حسین است و بس</w:t>
      </w:r>
    </w:p>
    <w:p>
      <w:pPr>
        <w:pStyle w:val="BookText"/>
        <w:rPr/>
      </w:pPr>
      <w:r>
        <w:rPr>
          <w:rFonts w:ascii="IRNazanin" w:hAnsi="IRNazanin" w:eastAsia="IRNazanin"/>
          <w:color w:val="111111"/>
          <w:sz w:val="28"/>
          <w:sz w:val="28"/>
          <w:szCs w:val="28"/>
          <w:rtl w:val="true"/>
          <w:lang w:bidi="fa-IR"/>
        </w:rPr>
        <w:t>آتش افروخته در کوه طور</w:t>
      </w:r>
    </w:p>
    <w:p>
      <w:pPr>
        <w:pStyle w:val="BookText"/>
        <w:rPr/>
      </w:pPr>
      <w:r>
        <w:rPr>
          <w:rFonts w:ascii="IRNazanin" w:hAnsi="IRNazanin" w:eastAsia="IRNazanin"/>
          <w:color w:val="111111"/>
          <w:sz w:val="28"/>
          <w:sz w:val="28"/>
          <w:szCs w:val="28"/>
          <w:rtl w:val="true"/>
          <w:lang w:bidi="fa-IR"/>
        </w:rPr>
        <w:t>پرتوی از نور حسین است و بس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bookmarkStart w:id="163" w:name="pg3612_38420"/>
    </w:p>
    <w:p>
      <w:pPr>
        <w:pStyle w:val="BookText"/>
        <w:rPr/>
      </w:pPr>
      <w:bookmarkEnd w:id="163"/>
      <w:r>
        <w:rPr>
          <w:rFonts w:ascii="IRNazanin" w:hAnsi="IRNazanin" w:eastAsia="IRNazanin"/>
          <w:color w:val="111111"/>
          <w:sz w:val="28"/>
          <w:sz w:val="28"/>
          <w:szCs w:val="28"/>
          <w:rtl w:val="true"/>
          <w:lang w:bidi="fa-IR"/>
        </w:rPr>
        <w:t>آن دم عیسی که به تن جان دهد</w:t>
      </w:r>
    </w:p>
    <w:p>
      <w:pPr>
        <w:pStyle w:val="BookText"/>
        <w:rPr/>
      </w:pPr>
      <w:r>
        <w:rPr>
          <w:rFonts w:ascii="IRNazanin" w:hAnsi="IRNazanin" w:eastAsia="IRNazanin"/>
          <w:color w:val="111111"/>
          <w:sz w:val="28"/>
          <w:sz w:val="28"/>
          <w:szCs w:val="28"/>
          <w:rtl w:val="true"/>
          <w:lang w:bidi="fa-IR"/>
        </w:rPr>
        <w:t>از دم و از بوی حسین است و بس</w:t>
      </w:r>
    </w:p>
    <w:p>
      <w:pPr>
        <w:pStyle w:val="BookText"/>
        <w:rPr/>
      </w:pPr>
      <w:r>
        <w:rPr>
          <w:rFonts w:ascii="IRNazanin" w:hAnsi="IRNazanin" w:eastAsia="IRNazanin"/>
          <w:color w:val="111111"/>
          <w:sz w:val="28"/>
          <w:sz w:val="28"/>
          <w:szCs w:val="28"/>
          <w:rtl w:val="true"/>
          <w:lang w:bidi="fa-IR"/>
        </w:rPr>
        <w:t>باب نجات از غم و بحر بلا</w:t>
      </w:r>
    </w:p>
    <w:p>
      <w:pPr>
        <w:pStyle w:val="BookText"/>
        <w:rPr/>
      </w:pPr>
      <w:r>
        <w:rPr>
          <w:rFonts w:ascii="Amiri" w:hAnsi="Amiri" w:eastAsia="Amiri" w:cs="Amiri"/>
          <w:color w:val="111111"/>
          <w:sz w:val="28"/>
          <w:sz w:val="28"/>
          <w:szCs w:val="28"/>
          <w:rtl w:val="true"/>
          <w:lang w:bidi="ar-SA"/>
        </w:rPr>
        <w:t>کشتیِ منجیِّ حسین است و بس</w:t>
      </w:r>
    </w:p>
    <w:p>
      <w:pPr>
        <w:pStyle w:val="BookText"/>
        <w:rPr/>
      </w:pPr>
      <w:r>
        <w:rPr>
          <w:rFonts w:ascii="IRNazanin" w:hAnsi="IRNazanin" w:eastAsia="IRNazanin"/>
          <w:color w:val="111111"/>
          <w:sz w:val="28"/>
          <w:sz w:val="28"/>
          <w:szCs w:val="28"/>
          <w:rtl w:val="true"/>
          <w:lang w:bidi="fa-IR"/>
        </w:rPr>
        <w:t>دست شفاعت همه را روز حشر</w:t>
      </w:r>
    </w:p>
    <w:p>
      <w:pPr>
        <w:pStyle w:val="BookText"/>
        <w:rPr/>
      </w:pPr>
      <w:r>
        <w:rPr>
          <w:rFonts w:ascii="IRNazanin" w:hAnsi="IRNazanin" w:eastAsia="IRNazanin"/>
          <w:color w:val="111111"/>
          <w:sz w:val="28"/>
          <w:sz w:val="28"/>
          <w:szCs w:val="28"/>
          <w:rtl w:val="true"/>
          <w:lang w:bidi="fa-IR"/>
        </w:rPr>
        <w:t>از کَرم و جود حسین است و بس</w:t>
      </w:r>
    </w:p>
    <w:p>
      <w:pPr>
        <w:pStyle w:val="BookText"/>
        <w:rPr/>
      </w:pPr>
      <w:r>
        <w:rPr>
          <w:rFonts w:ascii="IRNazanin" w:hAnsi="IRNazanin" w:eastAsia="IRNazanin"/>
          <w:color w:val="111111"/>
          <w:sz w:val="28"/>
          <w:sz w:val="28"/>
          <w:szCs w:val="28"/>
          <w:rtl w:val="true"/>
          <w:lang w:bidi="fa-IR"/>
        </w:rPr>
        <w:t>گر تو بخواهی که شوی رستگار</w:t>
      </w:r>
    </w:p>
    <w:p>
      <w:pPr>
        <w:pStyle w:val="BookText"/>
        <w:rPr/>
      </w:pPr>
      <w:r>
        <w:rPr>
          <w:rFonts w:ascii="IRNazanin" w:hAnsi="IRNazanin" w:eastAsia="IRNazanin"/>
          <w:color w:val="111111"/>
          <w:sz w:val="28"/>
          <w:sz w:val="28"/>
          <w:szCs w:val="28"/>
          <w:rtl w:val="true"/>
          <w:lang w:bidi="fa-IR"/>
        </w:rPr>
        <w:t>راه، تولّای حسین است و بس</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محمدحسین حسینی طهرانی</w:t>
      </w:r>
      <w:r>
        <w:rPr>
          <w:rFonts w:eastAsia="IRNazanin" w:cs="IRNazanin"/>
          <w:color w:val="111111"/>
          <w:sz w:val="28"/>
          <w:szCs w:val="28"/>
          <w:rtl w:val="true"/>
          <w:lang w:bidi="fa-IR"/>
        </w:rPr>
        <w:t>)</w:t>
      </w:r>
    </w:p>
    <w:p>
      <w:pPr>
        <w:pStyle w:val="Heading4"/>
        <w:numPr>
          <w:ilvl w:val="3"/>
          <w:numId w:val="1"/>
        </w:numPr>
        <w:rPr/>
      </w:pPr>
      <w:bookmarkStart w:id="164" w:name="__RefHeading___Toc4249288_2749589250"/>
      <w:bookmarkStart w:id="165" w:name="_Toc58"/>
      <w:bookmarkEnd w:id="164"/>
      <w:r>
        <w:rPr>
          <w:rtl w:val="true"/>
        </w:rPr>
        <w:t>ج</w:t>
      </w:r>
      <w:r>
        <w:rPr>
          <w:rtl w:val="true"/>
        </w:rPr>
        <w:t xml:space="preserve">) </w:t>
      </w:r>
      <w:r>
        <w:rPr>
          <w:rtl w:val="true"/>
        </w:rPr>
        <w:t>اشعار عرفانی</w:t>
      </w:r>
      <w:bookmarkEnd w:id="165"/>
    </w:p>
    <w:p>
      <w:pPr>
        <w:pStyle w:val="BookText"/>
        <w:rPr/>
      </w:pPr>
      <w:r>
        <w:rPr>
          <w:rFonts w:ascii="IRNazanin" w:hAnsi="IRNazanin" w:eastAsia="IRNazanin"/>
          <w:color w:val="111111"/>
          <w:sz w:val="28"/>
          <w:sz w:val="28"/>
          <w:szCs w:val="28"/>
          <w:rtl w:val="true"/>
          <w:lang w:bidi="fa-IR"/>
        </w:rPr>
        <w:t>اشعار عرفانی عاشورایی، اشعاری هستند که لایه‌های ژرفِ حماسه عاشورا را از حیث معرفت‌شناختی و با نگاه به نگرش‌های ژرف توحیدی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کاوش و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را می‌توان سنگ‌بنای حماسه عاشورا دانست، به گونه‌ای که بدون آگاهی از نگرش‌های عرفانی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هیچگاه نمی‌توان تصویر درست، جامع و کاملی از عاشورا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اثر آگاهی از جنبه عرفانی حماسه عاشورا است که می‌توان به ژرفای سخن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دشوارترین لحظه‌های زندگی‌اش،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رضاً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عمق سخن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روزهای تلخ و جانکاه اسارت، در مجلس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 و از چرایی خنده و شوخی یاران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عمرشان در شب عاشورا با خبر شد؛ و از اندکی از رازِ برافروخته شدن و شاداب‌تر شدنِ لحظه به لحظه چهره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دقیقه‌های عمر شریف او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محمدحسین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حسینی‌طهرانی به نقل از عارف بزرگ سید هاشم موسوی حداد</w:t>
      </w:r>
      <w:r>
        <w:rPr>
          <w:rStyle w:val="FootnoteAnchor"/>
          <w:rtl w:val="true"/>
        </w:rPr>
        <w:footnoteReference w:id="32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عاشورا عالیترین منظر عشق‌بازی است و زیباترین مواطن جمال و جلال الهی و نیکوترین مظاهر اسمای پروردگار و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عبور از درجات و مراتب و وصول به قله حیات جاویدان و فنای مطلق در ذات احدیت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ـ از این نگاه ـ تحقیقاً روز شادی و مسرت اهل بیت است؛ زیرا روز کامیابی و پیروزی و قبولی و ورود در حریم خدا و حرم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اگر گوشهای از آن را به سالکان و عاشقان و شوریدگان راه خدا نشان دهند در تمام عمر از فرط شادی مدهوش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مرگ برای سید الشهدا، عین درجه و ارتقا و فوز و رستگاری است و به همین دلیل در روایات آمده است که در روز عاشورا، هر چه آتش جنگ افروختهتر میشد و مصائب آن حضرت، بیشتر، چهره منورش، برافروختهتر و شادابتر میشد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البته بدیهی است، اشعار عارفانه‌ای که به ماجرای شهادت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عاشورا از دریچه جشن و شادمانی مینگرند بسیار اندک هستند؛ چراکه به دلیل صبغه عرفانی آن فراتر از درک عامه مردم هستند و حتی ممکن است مورد طعن و اعتراض عمومی قرار بگیرند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علت چنین نگاهی آن است که میان جشن و طربناکی عرفانی و شادمانی سطحی و نامعقول جداسازی نشده و در نتیجه عامه مردم همان تلقی را از طربناکی عرفانی دارند که از شادمانی سطحی و نامعقول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شاعران عارف، چندان جرئت سرودن چنین اشعاری را به خود ندادهاند؛ در نتیجه در این باره، اشعاری بسیار اندک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دست اشعار، شعرهایی است که مولوی در ضمن داستان زیر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مردم اهل حلب در روز عاشورا کنار هم گرد آمده و به عزاداری 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شاعر غریبهای در روز عاشورا وارد حلب شد و دید مردمان آنجا بیرقهای عزا نصب کرده و سخت مشغول عزاداری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 شاعر،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با شهادتش به شادمانی بزرگ و شاهنشهی رسیده است، بنابراین، به حادثه عاشورا از منظری فرحناک و طربانگیز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هنگام چند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و طربناک درباره این حادثه خونین و شهادت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 و در ضمن آن به عزاداران یادآور می‌شود، کسی که سزاوار است بر او نوحه و عزاداری کنید، خود شما هستید که در خوابید و در دینداری ناتمام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روح سلطانی ز زندانی بجست</w:t>
      </w:r>
    </w:p>
    <w:p>
      <w:pPr>
        <w:pStyle w:val="BookText"/>
        <w:rPr/>
      </w:pPr>
      <w:r>
        <w:rPr>
          <w:rFonts w:ascii="IRNazanin" w:hAnsi="IRNazanin" w:eastAsia="IRNazanin"/>
          <w:color w:val="111111"/>
          <w:sz w:val="28"/>
          <w:sz w:val="28"/>
          <w:szCs w:val="28"/>
          <w:rtl w:val="true"/>
          <w:lang w:bidi="fa-IR"/>
        </w:rPr>
        <w:t>جامه چه درانیم</w:t>
      </w:r>
      <w:r>
        <w:rPr>
          <w:rStyle w:val="FootnoteAnchor"/>
          <w:rtl w:val="true"/>
        </w:rPr>
        <w:footnoteReference w:id="329"/>
      </w:r>
      <w:r>
        <w:rPr>
          <w:rFonts w:ascii="IRNazanin" w:hAnsi="IRNazanin" w:eastAsia="IRNazanin"/>
          <w:color w:val="111111"/>
          <w:sz w:val="28"/>
          <w:sz w:val="28"/>
          <w:szCs w:val="28"/>
          <w:rtl w:val="true"/>
          <w:lang w:bidi="fa-IR"/>
        </w:rPr>
        <w:t>و چون خاییم دست</w:t>
      </w:r>
    </w:p>
    <w:p>
      <w:pPr>
        <w:pStyle w:val="BookText"/>
        <w:rPr/>
      </w:pPr>
      <w:r>
        <w:rPr>
          <w:rFonts w:ascii="IRNazanin" w:hAnsi="IRNazanin" w:eastAsia="IRNazanin"/>
          <w:color w:val="111111"/>
          <w:sz w:val="28"/>
          <w:sz w:val="28"/>
          <w:szCs w:val="28"/>
          <w:rtl w:val="true"/>
          <w:lang w:bidi="fa-IR"/>
        </w:rPr>
        <w:t>چون‌که ایشان خسرو دین بودهاند</w:t>
      </w:r>
    </w:p>
    <w:p>
      <w:pPr>
        <w:pStyle w:val="BookText"/>
        <w:rPr/>
      </w:pPr>
      <w:r>
        <w:rPr>
          <w:rFonts w:ascii="IRNazanin" w:hAnsi="IRNazanin" w:eastAsia="IRNazanin"/>
          <w:color w:val="111111"/>
          <w:sz w:val="28"/>
          <w:sz w:val="28"/>
          <w:szCs w:val="28"/>
          <w:rtl w:val="true"/>
          <w:lang w:bidi="fa-IR"/>
        </w:rPr>
        <w:t>وقت شادی شد چو بشکستند بند</w:t>
      </w:r>
    </w:p>
    <w:p>
      <w:pPr>
        <w:pStyle w:val="BookText"/>
        <w:rPr/>
      </w:pPr>
      <w:r>
        <w:rPr>
          <w:rFonts w:ascii="Amiri" w:hAnsi="Amiri" w:eastAsia="Amiri" w:cs="Amiri"/>
          <w:color w:val="111111"/>
          <w:sz w:val="28"/>
          <w:sz w:val="28"/>
          <w:szCs w:val="28"/>
          <w:rtl w:val="true"/>
          <w:lang w:bidi="ar-SA"/>
        </w:rPr>
        <w:t>سوی شادُروانِ</w:t>
      </w:r>
      <w:r>
        <w:rPr>
          <w:rStyle w:val="FootnoteAnchor"/>
          <w:rtl w:val="true"/>
        </w:rPr>
        <w:footnoteReference w:id="330"/>
      </w:r>
      <w:r>
        <w:rPr>
          <w:rFonts w:ascii="IRNazanin" w:hAnsi="IRNazanin" w:eastAsia="IRNazanin"/>
          <w:color w:val="111111"/>
          <w:sz w:val="28"/>
          <w:sz w:val="28"/>
          <w:szCs w:val="28"/>
          <w:rtl w:val="true"/>
          <w:lang w:bidi="fa-IR"/>
        </w:rPr>
        <w:t>دولت تاختند</w:t>
      </w:r>
    </w:p>
    <w:p>
      <w:pPr>
        <w:pStyle w:val="BookText"/>
        <w:rPr/>
      </w:pPr>
      <w:r>
        <w:rPr>
          <w:rFonts w:ascii="IRNazanin" w:hAnsi="IRNazanin" w:eastAsia="IRNazanin"/>
          <w:color w:val="111111"/>
          <w:sz w:val="28"/>
          <w:sz w:val="28"/>
          <w:szCs w:val="28"/>
          <w:rtl w:val="true"/>
          <w:lang w:bidi="fa-IR"/>
        </w:rPr>
        <w:t>کُنده و زنجیر را انداختند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روز مُلک است و گش و شاهنشهی</w:t>
      </w:r>
    </w:p>
    <w:p>
      <w:pPr>
        <w:pStyle w:val="BookText"/>
        <w:rPr/>
      </w:pPr>
      <w:r>
        <w:rPr>
          <w:rFonts w:ascii="IRNazanin" w:hAnsi="IRNazanin" w:eastAsia="IRNazanin"/>
          <w:color w:val="111111"/>
          <w:sz w:val="28"/>
          <w:sz w:val="28"/>
          <w:szCs w:val="28"/>
          <w:rtl w:val="true"/>
          <w:lang w:bidi="fa-IR"/>
        </w:rPr>
        <w:t>گر تو یک ذره از ایشان آگهی</w:t>
      </w:r>
    </w:p>
    <w:p>
      <w:pPr>
        <w:pStyle w:val="BookText"/>
        <w:rPr/>
      </w:pPr>
      <w:r>
        <w:rPr>
          <w:rFonts w:ascii="IRNazanin" w:hAnsi="IRNazanin" w:eastAsia="IRNazanin"/>
          <w:color w:val="111111"/>
          <w:sz w:val="28"/>
          <w:sz w:val="28"/>
          <w:szCs w:val="28"/>
          <w:rtl w:val="true"/>
          <w:lang w:bidi="fa-IR"/>
        </w:rPr>
        <w:t>ور نه ای آگه، برو بر خود گری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زان‌که در انکار نقل و محشری</w:t>
      </w:r>
    </w:p>
    <w:p>
      <w:pPr>
        <w:pStyle w:val="BookText"/>
        <w:rPr/>
      </w:pPr>
      <w:r>
        <w:rPr>
          <w:rFonts w:ascii="IRNazanin" w:hAnsi="IRNazanin" w:eastAsia="IRNazanin"/>
          <w:color w:val="111111"/>
          <w:sz w:val="28"/>
          <w:sz w:val="28"/>
          <w:szCs w:val="28"/>
          <w:rtl w:val="true"/>
          <w:lang w:bidi="fa-IR"/>
        </w:rPr>
        <w:t>بر دل و دین خرابت نوحه کن</w:t>
      </w:r>
    </w:p>
    <w:p>
      <w:pPr>
        <w:pStyle w:val="BookText"/>
        <w:rPr/>
      </w:pPr>
      <w:r>
        <w:rPr>
          <w:rFonts w:ascii="IRNazanin" w:hAnsi="IRNazanin" w:eastAsia="IRNazanin"/>
          <w:color w:val="111111"/>
          <w:sz w:val="28"/>
          <w:sz w:val="28"/>
          <w:szCs w:val="28"/>
          <w:rtl w:val="true"/>
          <w:lang w:bidi="fa-IR"/>
        </w:rPr>
        <w:t>که نمیبیند جز این خاک کهن</w:t>
      </w:r>
    </w:p>
    <w:p>
      <w:pPr>
        <w:pStyle w:val="BookText"/>
        <w:rPr/>
      </w:pPr>
      <w:r>
        <w:rPr>
          <w:rFonts w:ascii="IRNazanin" w:hAnsi="IRNazanin" w:eastAsia="IRNazanin"/>
          <w:color w:val="111111"/>
          <w:sz w:val="28"/>
          <w:sz w:val="28"/>
          <w:szCs w:val="28"/>
          <w:rtl w:val="true"/>
          <w:lang w:bidi="fa-IR"/>
        </w:rPr>
        <w:t>پس عزا بر خود کنید، ای خفتگان</w:t>
      </w:r>
    </w:p>
    <w:p>
      <w:pPr>
        <w:pStyle w:val="BookText"/>
        <w:rPr/>
      </w:pPr>
      <w:r>
        <w:rPr>
          <w:rFonts w:ascii="IRNazanin" w:hAnsi="IRNazanin" w:eastAsia="IRNazanin"/>
          <w:color w:val="111111"/>
          <w:sz w:val="28"/>
          <w:sz w:val="28"/>
          <w:szCs w:val="28"/>
          <w:rtl w:val="true"/>
          <w:lang w:bidi="fa-IR"/>
        </w:rPr>
        <w:t>زان‌که بد مرگی است این خواب گران</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نیز یکی از نغزترین اشعار عرفانی که درباره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او سروده شده است، این اشعار از آیت‌الله شیخ محمدحسین غروی اصفهانی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بزم حسینی و بشنو از عشاق</w:t>
      </w:r>
    </w:p>
    <w:p>
      <w:pPr>
        <w:pStyle w:val="BookText"/>
        <w:rPr/>
      </w:pPr>
      <w:r>
        <w:rPr>
          <w:rFonts w:ascii="IRNazanin" w:hAnsi="IRNazanin" w:eastAsia="IRNazanin"/>
          <w:color w:val="111111"/>
          <w:sz w:val="28"/>
          <w:sz w:val="28"/>
          <w:szCs w:val="28"/>
          <w:rtl w:val="true"/>
          <w:lang w:bidi="fa-IR"/>
        </w:rPr>
        <w:t>بگوش هوش، نوای حجاز و شور عراق</w:t>
      </w:r>
    </w:p>
    <w:p>
      <w:pPr>
        <w:pStyle w:val="BookText"/>
        <w:rPr/>
      </w:pPr>
      <w:r>
        <w:rPr>
          <w:rFonts w:ascii="IRNazanin" w:hAnsi="IRNazanin" w:eastAsia="IRNazanin"/>
          <w:color w:val="111111"/>
          <w:sz w:val="28"/>
          <w:sz w:val="28"/>
          <w:szCs w:val="28"/>
          <w:rtl w:val="true"/>
          <w:lang w:bidi="fa-IR"/>
        </w:rPr>
        <w:t>بکن مشاهده شاهدان شهد سخن</w:t>
      </w:r>
    </w:p>
    <w:p>
      <w:pPr>
        <w:pStyle w:val="BookText"/>
        <w:rPr/>
      </w:pPr>
      <w:r>
        <w:rPr>
          <w:rFonts w:ascii="IRNazanin" w:hAnsi="IRNazanin" w:eastAsia="IRNazanin"/>
          <w:color w:val="111111"/>
          <w:sz w:val="28"/>
          <w:sz w:val="28"/>
          <w:szCs w:val="28"/>
          <w:rtl w:val="true"/>
          <w:lang w:bidi="fa-IR"/>
        </w:rPr>
        <w:t>بنوش می ز کف ساقیان سمین ساق</w:t>
      </w:r>
    </w:p>
    <w:p>
      <w:pPr>
        <w:pStyle w:val="BookText"/>
        <w:rPr/>
      </w:pPr>
      <w:r>
        <w:rPr>
          <w:rFonts w:ascii="IRNazanin" w:hAnsi="IRNazanin" w:eastAsia="IRNazanin"/>
          <w:color w:val="111111"/>
          <w:sz w:val="28"/>
          <w:sz w:val="28"/>
          <w:szCs w:val="28"/>
          <w:rtl w:val="true"/>
          <w:lang w:bidi="fa-IR"/>
        </w:rPr>
        <w:t>ز وحدت احدیت، وجود او مشتق</w:t>
      </w:r>
    </w:p>
    <w:p>
      <w:pPr>
        <w:pStyle w:val="BookText"/>
        <w:rPr/>
      </w:pPr>
      <w:r>
        <w:rPr>
          <w:rFonts w:ascii="IRNazanin" w:hAnsi="IRNazanin" w:eastAsia="IRNazanin"/>
          <w:color w:val="111111"/>
          <w:sz w:val="28"/>
          <w:sz w:val="28"/>
          <w:szCs w:val="28"/>
          <w:rtl w:val="true"/>
          <w:lang w:bidi="fa-IR"/>
        </w:rPr>
        <w:t>جمال مبدأ کل را به منتهی مشتاق</w:t>
      </w:r>
    </w:p>
    <w:p>
      <w:pPr>
        <w:pStyle w:val="BookText"/>
        <w:rPr/>
      </w:pPr>
      <w:r>
        <w:rPr>
          <w:rFonts w:ascii="IRNazanin" w:hAnsi="IRNazanin" w:eastAsia="IRNazanin"/>
          <w:color w:val="111111"/>
          <w:sz w:val="28"/>
          <w:sz w:val="28"/>
          <w:szCs w:val="28"/>
          <w:rtl w:val="true"/>
          <w:lang w:bidi="fa-IR"/>
        </w:rPr>
        <w:t>لطیفه دل ولای معرفت زایش</w:t>
      </w:r>
    </w:p>
    <w:p>
      <w:pPr>
        <w:pStyle w:val="BookText"/>
        <w:rPr/>
      </w:pPr>
      <w:r>
        <w:rPr>
          <w:rFonts w:ascii="IRNazanin" w:hAnsi="IRNazanin" w:eastAsia="IRNazanin"/>
          <w:color w:val="111111"/>
          <w:sz w:val="28"/>
          <w:sz w:val="28"/>
          <w:szCs w:val="28"/>
          <w:rtl w:val="true"/>
          <w:lang w:bidi="fa-IR"/>
        </w:rPr>
        <w:t>صحیفه کرم است و مکارم اخلاق</w:t>
      </w:r>
    </w:p>
    <w:p>
      <w:pPr>
        <w:pStyle w:val="BookText"/>
        <w:rPr/>
      </w:pPr>
      <w:r>
        <w:rPr>
          <w:rFonts w:ascii="IRNazanin" w:hAnsi="IRNazanin" w:eastAsia="IRNazanin"/>
          <w:color w:val="111111"/>
          <w:sz w:val="28"/>
          <w:sz w:val="28"/>
          <w:szCs w:val="28"/>
          <w:rtl w:val="true"/>
          <w:lang w:bidi="fa-IR"/>
        </w:rPr>
        <w:t>رموز نسخه وحدت ز ذات او مفهوم ج</w:t>
      </w:r>
    </w:p>
    <w:p>
      <w:pPr>
        <w:pStyle w:val="BookText"/>
        <w:rPr/>
      </w:pPr>
      <w:r>
        <w:rPr>
          <w:rFonts w:ascii="IRNazanin" w:hAnsi="IRNazanin" w:eastAsia="IRNazanin"/>
          <w:color w:val="111111"/>
          <w:sz w:val="28"/>
          <w:sz w:val="28"/>
          <w:szCs w:val="28"/>
          <w:rtl w:val="true"/>
          <w:lang w:bidi="fa-IR"/>
        </w:rPr>
        <w:t>نکات مصحف آیات را بود مصداق</w:t>
      </w:r>
    </w:p>
    <w:p>
      <w:pPr>
        <w:pStyle w:val="BookText"/>
        <w:rPr/>
      </w:pPr>
      <w:r>
        <w:rPr>
          <w:rFonts w:ascii="Amiri" w:hAnsi="Amiri" w:eastAsia="Amiri" w:cs="Amiri"/>
          <w:color w:val="111111"/>
          <w:sz w:val="28"/>
          <w:sz w:val="28"/>
          <w:szCs w:val="28"/>
          <w:rtl w:val="true"/>
          <w:lang w:bidi="ar-SA"/>
        </w:rPr>
        <w:t xml:space="preserve">جمال شاهد بزم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فروغ شمع حقیقت مقام استغراق ج</w:t>
      </w:r>
    </w:p>
    <w:p>
      <w:pPr>
        <w:pStyle w:val="BookText"/>
        <w:rPr/>
      </w:pPr>
      <w:r>
        <w:rPr>
          <w:rFonts w:ascii="IRNazanin" w:hAnsi="IRNazanin" w:eastAsia="IRNazanin"/>
          <w:color w:val="111111"/>
          <w:sz w:val="28"/>
          <w:sz w:val="28"/>
          <w:szCs w:val="28"/>
          <w:rtl w:val="true"/>
          <w:lang w:bidi="fa-IR"/>
        </w:rPr>
        <w:t>مرا چو نیست به نیل معانی تو رهی</w:t>
      </w:r>
    </w:p>
    <w:p>
      <w:pPr>
        <w:pStyle w:val="BookText"/>
        <w:rPr/>
      </w:pPr>
      <w:r>
        <w:rPr>
          <w:rFonts w:ascii="IRNazanin" w:hAnsi="IRNazanin" w:eastAsia="IRNazanin"/>
          <w:color w:val="111111"/>
          <w:sz w:val="28"/>
          <w:sz w:val="28"/>
          <w:szCs w:val="28"/>
          <w:rtl w:val="true"/>
          <w:lang w:bidi="fa-IR"/>
        </w:rPr>
        <w:t>سخن درست نباشد بدین طریق و سیاق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bookmarkStart w:id="166" w:name="pg3612_38424"/>
    </w:p>
    <w:p>
      <w:pPr>
        <w:pStyle w:val="BookText"/>
        <w:rPr/>
      </w:pPr>
      <w:bookmarkEnd w:id="166"/>
      <w:r>
        <w:rPr>
          <w:rFonts w:ascii="IRNazanin" w:hAnsi="IRNazanin" w:eastAsia="IRNazanin"/>
          <w:color w:val="111111"/>
          <w:sz w:val="28"/>
          <w:sz w:val="28"/>
          <w:szCs w:val="28"/>
          <w:rtl w:val="true"/>
          <w:lang w:bidi="fa-IR"/>
        </w:rPr>
        <w:t>همین بس است که خون ترا خاست بها</w:t>
      </w:r>
    </w:p>
    <w:p>
      <w:pPr>
        <w:pStyle w:val="BookText"/>
        <w:rPr/>
      </w:pPr>
      <w:r>
        <w:rPr>
          <w:rFonts w:ascii="IRNazanin" w:hAnsi="IRNazanin" w:eastAsia="IRNazanin"/>
          <w:color w:val="111111"/>
          <w:sz w:val="28"/>
          <w:sz w:val="28"/>
          <w:szCs w:val="28"/>
          <w:rtl w:val="true"/>
          <w:lang w:bidi="fa-IR"/>
        </w:rPr>
        <w:t>ز آنکه بهر عروس شهادت است صداق</w:t>
      </w:r>
    </w:p>
    <w:p>
      <w:pPr>
        <w:pStyle w:val="BookText"/>
        <w:rPr/>
      </w:pPr>
      <w:r>
        <w:rPr>
          <w:rFonts w:ascii="IRNazanin" w:hAnsi="IRNazanin" w:eastAsia="IRNazanin"/>
          <w:color w:val="111111"/>
          <w:sz w:val="28"/>
          <w:sz w:val="28"/>
          <w:szCs w:val="28"/>
          <w:rtl w:val="true"/>
          <w:lang w:bidi="fa-IR"/>
        </w:rPr>
        <w:t>جمال یار، ترا بود کعبه مقصود</w:t>
      </w:r>
    </w:p>
    <w:p>
      <w:pPr>
        <w:pStyle w:val="BookText"/>
        <w:rPr/>
      </w:pPr>
      <w:r>
        <w:rPr>
          <w:rFonts w:ascii="IRNazanin" w:hAnsi="IRNazanin" w:eastAsia="IRNazanin"/>
          <w:color w:val="111111"/>
          <w:sz w:val="28"/>
          <w:sz w:val="28"/>
          <w:szCs w:val="28"/>
          <w:rtl w:val="true"/>
          <w:lang w:bidi="fa-IR"/>
        </w:rPr>
        <w:t>منای عشق تو میدان جنگ اهل شقاق</w:t>
      </w:r>
    </w:p>
    <w:p>
      <w:pPr>
        <w:pStyle w:val="BookText"/>
        <w:rPr/>
      </w:pPr>
      <w:r>
        <w:rPr>
          <w:rFonts w:ascii="IRNazanin" w:hAnsi="IRNazanin" w:eastAsia="IRNazanin"/>
          <w:color w:val="111111"/>
          <w:sz w:val="28"/>
          <w:sz w:val="28"/>
          <w:szCs w:val="28"/>
          <w:rtl w:val="true"/>
          <w:lang w:bidi="fa-IR"/>
        </w:rPr>
        <w:t>ز اهل بیت تو بود الوداع، بانگ سماع</w:t>
      </w:r>
    </w:p>
    <w:p>
      <w:pPr>
        <w:pStyle w:val="BookText"/>
        <w:rPr/>
      </w:pPr>
      <w:r>
        <w:rPr>
          <w:rFonts w:ascii="IRNazanin" w:hAnsi="IRNazanin" w:eastAsia="IRNazanin"/>
          <w:color w:val="111111"/>
          <w:sz w:val="28"/>
          <w:sz w:val="28"/>
          <w:szCs w:val="28"/>
          <w:rtl w:val="true"/>
          <w:lang w:bidi="fa-IR"/>
        </w:rPr>
        <w:t>شب وصال تو با دوست بود روز فراق</w:t>
      </w:r>
    </w:p>
    <w:p>
      <w:pPr>
        <w:pStyle w:val="BookText"/>
        <w:rPr/>
      </w:pPr>
      <w:r>
        <w:rPr>
          <w:rFonts w:ascii="IRNazanin" w:hAnsi="IRNazanin" w:eastAsia="IRNazanin"/>
          <w:color w:val="111111"/>
          <w:sz w:val="28"/>
          <w:sz w:val="28"/>
          <w:szCs w:val="28"/>
          <w:rtl w:val="true"/>
          <w:lang w:bidi="fa-IR"/>
        </w:rPr>
        <w:t>بر اوج نیزه، عروج تو از حضیض زمین</w:t>
      </w:r>
    </w:p>
    <w:p>
      <w:pPr>
        <w:pStyle w:val="BookText"/>
        <w:rPr/>
      </w:pPr>
      <w:r>
        <w:rPr>
          <w:rFonts w:ascii="IRNazanin" w:hAnsi="IRNazanin" w:eastAsia="IRNazanin"/>
          <w:color w:val="111111"/>
          <w:sz w:val="28"/>
          <w:sz w:val="28"/>
          <w:szCs w:val="28"/>
          <w:rtl w:val="true"/>
          <w:lang w:bidi="fa-IR"/>
        </w:rPr>
        <w:t>سر تو سرّ پیمبر، سنانِ نیزه بُراق</w:t>
      </w:r>
      <w:r>
        <w:rPr>
          <w:rStyle w:val="FootnoteAnchor"/>
          <w:rtl w:val="true"/>
        </w:rPr>
        <w:footnoteReference w:id="333"/>
      </w:r>
      <w:r>
        <w:rPr>
          <w:rFonts w:ascii="IRNazanin" w:hAnsi="IRNazanin" w:eastAsia="IRNazanin"/>
          <w:color w:val="111111"/>
          <w:sz w:val="28"/>
          <w:sz w:val="28"/>
          <w:szCs w:val="28"/>
          <w:rtl w:val="true"/>
          <w:lang w:bidi="fa-IR"/>
        </w:rPr>
        <w:t>ج</w:t>
      </w:r>
    </w:p>
    <w:p>
      <w:pPr>
        <w:pStyle w:val="Heading4"/>
        <w:numPr>
          <w:ilvl w:val="3"/>
          <w:numId w:val="1"/>
        </w:numPr>
        <w:rPr/>
      </w:pPr>
      <w:bookmarkStart w:id="167" w:name="__RefHeading___Toc4249290_2749589250"/>
      <w:bookmarkStart w:id="168" w:name="_Toc59"/>
      <w:bookmarkEnd w:id="167"/>
      <w:r>
        <w:rPr>
          <w:rtl w:val="true"/>
        </w:rPr>
        <w:t>د</w:t>
      </w:r>
      <w:r>
        <w:rPr>
          <w:rtl w:val="true"/>
        </w:rPr>
        <w:t xml:space="preserve">) </w:t>
      </w:r>
      <w:r>
        <w:rPr>
          <w:rtl w:val="true"/>
        </w:rPr>
        <w:t>مرثیه</w:t>
      </w:r>
      <w:bookmarkEnd w:id="168"/>
    </w:p>
    <w:p>
      <w:pPr>
        <w:pStyle w:val="BookText"/>
        <w:rPr/>
      </w:pPr>
      <w:r>
        <w:rPr>
          <w:rFonts w:ascii="IRNazanin" w:hAnsi="IRNazanin" w:eastAsia="IRNazanin"/>
          <w:color w:val="111111"/>
          <w:sz w:val="28"/>
          <w:sz w:val="28"/>
          <w:szCs w:val="28"/>
          <w:rtl w:val="true"/>
          <w:lang w:bidi="fa-IR"/>
        </w:rPr>
        <w:t>مرثیه شعری است که در ماتم درگذشتگان و تعزیت خویشاوندان و یاران و اظهار تأسف بر مرگ شاهان و بزرگان و سران قوم و ذکر مصایب پیشوایان دینی سروده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از مناقب و فضایل و مقام و منزلت شخص از دست رفته سخن میرود و واقعه مصیبت بزرگ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در ادبیات فارسی، مرثیه هم‌زمان با مدیحه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مدیحه‌سرای درباری موظف بودهاند به مناسبت درگذشت و مرگ ممدوح خود یا نزدیکان و اقربای او اشعاری بسرایند تا بدین وسیله وظیفه خدمت‌گزاری و وفاداری خویش را به اثبات برسانند و تألم و تأسف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شاعر تألمات روحی و احساسی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 مستعد و مناسب مرثیه ترجیعبند و قصیده است، اما شعرهایی هم بودهاند که در قالبهای دیگر مرثیه سرودهاند، مثلاً فردوسی که در مرگ فرزند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مرثیهای در قالب مثنوی سروده و حافظ که او نیز در رثای فرزند شعری در قالب غزل گفته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مرثیه از کهنترین انواع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از روزگار رودکی، شعر رثایی باقی است</w:t>
      </w:r>
      <w:r>
        <w:rPr>
          <w:rStyle w:val="FootnoteAnchor"/>
          <w:rtl w:val="true"/>
        </w:rPr>
        <w:footnoteReference w:id="335"/>
      </w:r>
      <w:r>
        <w:rPr>
          <w:rFonts w:ascii="IRNazanin" w:hAnsi="IRNazanin" w:eastAsia="IRNazanin"/>
          <w:color w:val="111111"/>
          <w:sz w:val="28"/>
          <w:sz w:val="28"/>
          <w:szCs w:val="28"/>
          <w:rtl w:val="true"/>
          <w:lang w:bidi="fa-IR"/>
        </w:rPr>
        <w:t>و امروزه نیز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در شعر فارسی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رثای تشریفاتی و رسمی؛ معمولاً در این‌گونه اشعار، شاعر دربار به واسطه موقعیت خود و به عنوان نوعی وظیفه، در مرگ نزدیکان و عزیزان ممدوح خود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شعرا، هنگام از دست رفتن ممدوحی که سالها از آنان حمایت مادی کرده بود، گاه از صمیم قلب، متأثر و متأسف میشدند و مراثی سوزناکی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مرثیه فرخی در مرگ سلطان محمود غزنوی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یکی از قویترین مراثی رسمی در ادبیات فارسی به شمار میآید و با این بیت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غزنین نه همان است که من دیدم پار</w:t>
      </w:r>
    </w:p>
    <w:p>
      <w:pPr>
        <w:pStyle w:val="BookText"/>
        <w:rPr/>
      </w:pPr>
      <w:r>
        <w:rPr>
          <w:rFonts w:ascii="IRNazanin" w:hAnsi="IRNazanin" w:eastAsia="IRNazanin"/>
          <w:color w:val="111111"/>
          <w:sz w:val="28"/>
          <w:sz w:val="28"/>
          <w:szCs w:val="28"/>
          <w:rtl w:val="true"/>
          <w:lang w:bidi="fa-IR"/>
        </w:rPr>
        <w:t>چه فتادهست که امسال دگرگون شده کار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دو ـ مراثی شخصی و خانوادگی است و آن اشعاری است که شاعر در رثای فرزند یا یکی از بستگان نزدیک میسراید و معمولاً از سر اخلاص و بر اثر تألمی عمیق سروده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برای نمونه میتوان اشعاری را نام برد که فردوسی، خاقانی، مسعود سعد سلمان، جامی و حافظ، در سوگ فرزند خویش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مرگ فرزند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دیدی که آن فرزانه فرزند</w:t>
      </w:r>
    </w:p>
    <w:p>
      <w:pPr>
        <w:pStyle w:val="BookText"/>
        <w:rPr/>
      </w:pPr>
      <w:r>
        <w:rPr>
          <w:rFonts w:ascii="IRNazanin" w:hAnsi="IRNazanin" w:eastAsia="IRNazanin"/>
          <w:color w:val="111111"/>
          <w:sz w:val="28"/>
          <w:sz w:val="28"/>
          <w:szCs w:val="28"/>
          <w:rtl w:val="true"/>
          <w:lang w:bidi="fa-IR"/>
        </w:rPr>
        <w:t>چه دید اندر خم این طاق رنگین</w:t>
      </w:r>
    </w:p>
    <w:p>
      <w:pPr>
        <w:pStyle w:val="BookText"/>
        <w:rPr/>
      </w:pPr>
      <w:r>
        <w:rPr>
          <w:rFonts w:ascii="IRNazanin" w:hAnsi="IRNazanin" w:eastAsia="IRNazanin"/>
          <w:color w:val="111111"/>
          <w:sz w:val="28"/>
          <w:sz w:val="28"/>
          <w:szCs w:val="28"/>
          <w:rtl w:val="true"/>
          <w:lang w:bidi="fa-IR"/>
        </w:rPr>
        <w:t>به جای لوح سیمین در کنارش</w:t>
      </w:r>
    </w:p>
    <w:p>
      <w:pPr>
        <w:pStyle w:val="BookText"/>
        <w:rPr/>
      </w:pPr>
      <w:r>
        <w:rPr>
          <w:rFonts w:ascii="IRNazanin" w:hAnsi="IRNazanin" w:eastAsia="IRNazanin"/>
          <w:color w:val="111111"/>
          <w:sz w:val="28"/>
          <w:sz w:val="28"/>
          <w:szCs w:val="28"/>
          <w:rtl w:val="true"/>
          <w:lang w:bidi="fa-IR"/>
        </w:rPr>
        <w:t>فلک بر سر نهادش لوح سنگین</w:t>
      </w:r>
    </w:p>
    <w:p>
      <w:pPr>
        <w:pStyle w:val="BookText"/>
        <w:rPr/>
      </w:pPr>
      <w:r>
        <w:rPr>
          <w:rFonts w:ascii="IRNazanin" w:hAnsi="IRNazanin" w:eastAsia="IRNazanin"/>
          <w:color w:val="111111"/>
          <w:sz w:val="28"/>
          <w:sz w:val="28"/>
          <w:szCs w:val="28"/>
          <w:rtl w:val="true"/>
          <w:lang w:bidi="fa-IR"/>
        </w:rPr>
        <w:t>سه ـ اشعاری است که در رثای شهدای کربلا، مخصوصاً سیدالشهدا و دیگر پیشوایان دینی و مذهبی سروده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مراثی چند قرنی بیش نیست که به ادبیات فارسی راه یافته و خاص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مرثیه‌سرای ایران در این دسته، محتشم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شاعران قرن نهم، که بیشتر در مناقب ائمه شعر سرودهاند، می‌توان بابا سودایی ابیوردی، ابن سام قهستانی و کاتبی ترشیزی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متأخران نیز محمود خان ملک الشعرا، ترکیب‌بند بسیار فصیح و جان‌سوزی، مشتمل بر چهارده بند در ذکر شهادت و شرح مصیبت حضرت سید‌الشهدا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افق هلال محرم شد آشکار</w:t>
      </w:r>
    </w:p>
    <w:p>
      <w:pPr>
        <w:pStyle w:val="BookText"/>
        <w:rPr/>
      </w:pPr>
      <w:r>
        <w:rPr>
          <w:rFonts w:ascii="IRNazanin" w:hAnsi="IRNazanin" w:eastAsia="IRNazanin"/>
          <w:color w:val="111111"/>
          <w:sz w:val="28"/>
          <w:sz w:val="28"/>
          <w:szCs w:val="28"/>
          <w:rtl w:val="true"/>
          <w:lang w:bidi="fa-IR"/>
        </w:rPr>
        <w:t>وز غم نشست بر دل پیر و جوان غبار</w:t>
      </w:r>
    </w:p>
    <w:p>
      <w:pPr>
        <w:pStyle w:val="BookText"/>
        <w:rPr/>
      </w:pPr>
      <w:r>
        <w:rPr>
          <w:rFonts w:ascii="IRNazanin" w:hAnsi="IRNazanin" w:eastAsia="IRNazanin"/>
          <w:color w:val="111111"/>
          <w:sz w:val="28"/>
          <w:sz w:val="28"/>
          <w:szCs w:val="28"/>
          <w:rtl w:val="true"/>
          <w:lang w:bidi="fa-IR"/>
        </w:rPr>
        <w:t>باز آتشی ز روی زمین گشت شعلهور</w:t>
      </w:r>
    </w:p>
    <w:p>
      <w:pPr>
        <w:pStyle w:val="BookText"/>
        <w:rPr/>
      </w:pPr>
      <w:r>
        <w:rPr>
          <w:rFonts w:ascii="IRNazanin" w:hAnsi="IRNazanin" w:eastAsia="IRNazanin"/>
          <w:color w:val="111111"/>
          <w:sz w:val="28"/>
          <w:sz w:val="28"/>
          <w:szCs w:val="28"/>
          <w:rtl w:val="true"/>
          <w:lang w:bidi="fa-IR"/>
        </w:rPr>
        <w:t>کافتاد از آن به خرمن هفت آسمان شرار</w:t>
      </w:r>
    </w:p>
    <w:p>
      <w:pPr>
        <w:pStyle w:val="BookText"/>
        <w:rPr/>
      </w:pPr>
      <w:r>
        <w:rPr>
          <w:rFonts w:ascii="IRNazanin" w:hAnsi="IRNazanin" w:eastAsia="IRNazanin"/>
          <w:color w:val="111111"/>
          <w:sz w:val="28"/>
          <w:sz w:val="28"/>
          <w:szCs w:val="28"/>
          <w:rtl w:val="true"/>
          <w:lang w:bidi="fa-IR"/>
        </w:rPr>
        <w:t>برخاست از زمین و زمان شور رستخیز</w:t>
      </w:r>
    </w:p>
    <w:p>
      <w:pPr>
        <w:pStyle w:val="BookText"/>
        <w:rPr/>
      </w:pPr>
      <w:r>
        <w:rPr>
          <w:rFonts w:ascii="IRNazanin" w:hAnsi="IRNazanin" w:eastAsia="IRNazanin"/>
          <w:color w:val="111111"/>
          <w:sz w:val="28"/>
          <w:sz w:val="28"/>
          <w:szCs w:val="28"/>
          <w:rtl w:val="true"/>
          <w:lang w:bidi="fa-IR"/>
        </w:rPr>
        <w:t>وز هر طرف علامت محشر شد آشکار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آنه ماری شیمل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شعرا عاشق این بودند که اشعاری در مورد تراژدی کربلا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صورت خود را در دربار پادشاهان شیعی هند، به خصوص در لکنهو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مرثیهها از لالاییهای ساده برای کودک شش ماهه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مرثیههای مشهور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فرد اخیر در شعرهای بلند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شش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قادر میساخت تا جزئیات دلهره آور صحنه کربلا را به صورت حماسههای طولانی دقیقاً وصف کنند، به کمال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شعرای بسیاری بخشی از اشعار خود را به واقعه کربلا اختصاص دادهاند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شهید مطهری درباره آثار سازنده و نقش‌های تأثیرگذار مرثیه‌هایی که 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می‌شنوید متوکل دستور داد قبر حسین بن علی را آب بندند، تا کسی به زیارت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و اگر کسی بخواهد برود، باید دستش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متوکل، تنها به این خاطر بود، که وی دچار یک عقده روحی بود و یک دشمنی و یک کینه بی‌منطقی با نام حسین بن علی داشت؟ خیر؛ تنها به این دلیل نبود، بلکه او می‌دید که آن روز نام حسین بن علی در اثر توصیه و تأکیدهای ائمه به عزاداری، و بر اثر به وجود آمدن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چه خطر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بزرگی برای حاکمیت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می‌دید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کدام به اندازه یک سپاه، علیه او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می‌دید حسین با همین مرثیه‌خوانی‌ها به صورت یک مکتب درآمده است که دیگر نمی‌تواند متوکل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این زمینه جمع‌آوری بکند و ببیند مرثیه های مرثیه‌خوان های سیدالشهدا، تا آن وقتی که از تعلیمات ائمه پیروی می‌کردند، چه نقشی در اجتماع داشت، مورد اعجاب خواهد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اینجا به دو نمونه از مرثیهها، که یکی به زبان عربی و دیگری به زبان فارسی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جاؤُوا بِرَأسِکَ یا ابْنَ بِنْتِ مُحمّد</w:t>
      </w:r>
    </w:p>
    <w:p>
      <w:pPr>
        <w:pStyle w:val="BookText"/>
        <w:rPr/>
      </w:pPr>
      <w:r>
        <w:rPr>
          <w:rFonts w:ascii="Amiri" w:hAnsi="Amiri" w:eastAsia="Amiri" w:cs="Amiri"/>
          <w:color w:val="111111"/>
          <w:sz w:val="28"/>
          <w:sz w:val="28"/>
          <w:szCs w:val="28"/>
          <w:rtl w:val="true"/>
          <w:lang w:bidi="ar-SA"/>
        </w:rPr>
        <w:t>مُتَرَمِّلاً بِدِمائهِ تَرمیلاً</w:t>
      </w:r>
    </w:p>
    <w:p>
      <w:pPr>
        <w:pStyle w:val="BookText"/>
        <w:rPr/>
      </w:pPr>
      <w:r>
        <w:rPr>
          <w:rFonts w:ascii="Amiri" w:hAnsi="Amiri" w:eastAsia="Amiri" w:cs="Amiri"/>
          <w:color w:val="111111"/>
          <w:sz w:val="28"/>
          <w:sz w:val="28"/>
          <w:szCs w:val="28"/>
          <w:rtl w:val="true"/>
          <w:lang w:bidi="ar-SA"/>
        </w:rPr>
        <w:t>وَ کَاَنَّما بِکَ یا ابْنَ بِنْتَ مُحَمّد</w:t>
      </w:r>
    </w:p>
    <w:p>
      <w:pPr>
        <w:pStyle w:val="BookText"/>
        <w:rPr/>
      </w:pPr>
      <w:r>
        <w:rPr>
          <w:rFonts w:ascii="Amiri" w:hAnsi="Amiri" w:eastAsia="Amiri" w:cs="Amiri"/>
          <w:color w:val="111111"/>
          <w:sz w:val="28"/>
          <w:sz w:val="28"/>
          <w:szCs w:val="28"/>
          <w:rtl w:val="true"/>
          <w:lang w:bidi="ar-SA"/>
        </w:rPr>
        <w:t>قَتَلُوا جِهاراً عامدینَ رَسُولاً</w:t>
      </w:r>
    </w:p>
    <w:p>
      <w:pPr>
        <w:pStyle w:val="BookText"/>
        <w:rPr/>
      </w:pPr>
      <w:r>
        <w:rPr>
          <w:rFonts w:ascii="Amiri" w:hAnsi="Amiri" w:eastAsia="Amiri" w:cs="Amiri"/>
          <w:color w:val="111111"/>
          <w:sz w:val="28"/>
          <w:sz w:val="28"/>
          <w:szCs w:val="28"/>
          <w:rtl w:val="true"/>
          <w:lang w:bidi="ar-SA"/>
        </w:rPr>
        <w:t>قَتَلُوکَ عَطْشاناً وَ لَمّایَرْقَبُوا ج</w:t>
      </w:r>
    </w:p>
    <w:p>
      <w:pPr>
        <w:pStyle w:val="BookText"/>
        <w:rPr/>
      </w:pPr>
      <w:r>
        <w:rPr>
          <w:rFonts w:ascii="Amiri" w:hAnsi="Amiri" w:eastAsia="Amiri" w:cs="Amiri"/>
          <w:color w:val="111111"/>
          <w:sz w:val="28"/>
          <w:sz w:val="28"/>
          <w:szCs w:val="28"/>
          <w:rtl w:val="true"/>
          <w:lang w:bidi="ar-SA"/>
        </w:rPr>
        <w:t>فی قَتْلِکَ التّأویلَ وَ التَّنْزیلاً</w:t>
      </w:r>
    </w:p>
    <w:p>
      <w:pPr>
        <w:pStyle w:val="BookText"/>
        <w:rPr/>
      </w:pPr>
      <w:r>
        <w:rPr>
          <w:rFonts w:ascii="Amiri" w:hAnsi="Amiri" w:eastAsia="Amiri" w:cs="Amiri"/>
          <w:color w:val="111111"/>
          <w:sz w:val="28"/>
          <w:sz w:val="28"/>
          <w:szCs w:val="28"/>
          <w:rtl w:val="true"/>
          <w:lang w:bidi="ar-SA"/>
        </w:rPr>
        <w:t>وَ یُکَبِّرونَ بِاَنْ قُتِلْتَ وَ اِنَّما</w:t>
      </w:r>
    </w:p>
    <w:p>
      <w:pPr>
        <w:pStyle w:val="BookText"/>
        <w:rPr/>
      </w:pPr>
      <w:r>
        <w:rPr>
          <w:rFonts w:ascii="Amiri" w:hAnsi="Amiri" w:eastAsia="Amiri" w:cs="Amiri"/>
          <w:color w:val="111111"/>
          <w:sz w:val="28"/>
          <w:sz w:val="28"/>
          <w:szCs w:val="28"/>
          <w:rtl w:val="true"/>
          <w:lang w:bidi="ar-SA"/>
        </w:rPr>
        <w:t>قَتَلُوا بِکَ التّکْبیرَ و التَّهلیلاً</w:t>
      </w:r>
    </w:p>
    <w:p>
      <w:pPr>
        <w:pStyle w:val="BookText"/>
        <w:rPr/>
      </w:pPr>
      <w:r>
        <w:rPr>
          <w:rFonts w:ascii="IRNazanin" w:hAnsi="IRNazanin" w:eastAsia="IRNazanin"/>
          <w:color w:val="111111"/>
          <w:sz w:val="28"/>
          <w:sz w:val="28"/>
          <w:szCs w:val="28"/>
          <w:rtl w:val="true"/>
          <w:lang w:bidi="fa-IR"/>
        </w:rPr>
        <w:t>ای پسر دختر پیغمبر، سر بریده تو را غلتیده به خون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با این کارشان، ای پسر دختر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پیامبری را آشکارا و عمداً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لب تشنه به قتل رساندند و در این باره به ظاهر و باطن قرآن، توجهی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کشتن تو تکبیر گفتند؛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ندانستند که با کشتن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مرثیه دوم، اشعار جان‌سوزی از قاآنی است که به تعبیر آنه ماری شیمل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تأثیر برانگیزترین مرثیهها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این اشعار یکی از زیباترین شعرهای رثایی است که درباره سیدالشهدا و حماسه عاشورا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افزون بر آن‌که از ساختاری نو ـ پرسش و پاسخ ـ برخوردار است و تاریخچهای اجمالی از حادثه کربلا را به دست می‌دهد، با ریتمی حماسی، هدف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قیامش را نیز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 چه؟ خون، که؟ دیده، چه سان؟ روز و شب</w:t>
      </w:r>
    </w:p>
    <w:p>
      <w:pPr>
        <w:pStyle w:val="BookText"/>
        <w:rPr/>
      </w:pPr>
      <w:r>
        <w:rPr>
          <w:rFonts w:ascii="IRNazanin" w:hAnsi="IRNazanin" w:eastAsia="IRNazanin"/>
          <w:color w:val="111111"/>
          <w:sz w:val="28"/>
          <w:sz w:val="28"/>
          <w:szCs w:val="28"/>
          <w:rtl w:val="true"/>
          <w:lang w:bidi="fa-IR"/>
        </w:rPr>
        <w:t>چرا؟ از غم، کدام غم؟ غم سلطان کربلا</w:t>
      </w:r>
    </w:p>
    <w:p>
      <w:pPr>
        <w:pStyle w:val="BookText"/>
        <w:rPr/>
      </w:pPr>
      <w:r>
        <w:rPr>
          <w:rFonts w:ascii="IRNazanin" w:hAnsi="IRNazanin" w:eastAsia="IRNazanin"/>
          <w:color w:val="111111"/>
          <w:sz w:val="28"/>
          <w:sz w:val="28"/>
          <w:szCs w:val="28"/>
          <w:rtl w:val="true"/>
          <w:lang w:bidi="fa-IR"/>
        </w:rPr>
        <w:t>نامش که بُد؟ حسین، ز نژاد که؟ از علی</w:t>
      </w:r>
    </w:p>
    <w:p>
      <w:pPr>
        <w:pStyle w:val="BookText"/>
        <w:rPr/>
      </w:pPr>
      <w:r>
        <w:rPr>
          <w:rFonts w:ascii="IRNazanin" w:hAnsi="IRNazanin" w:eastAsia="IRNazanin"/>
          <w:color w:val="111111"/>
          <w:sz w:val="28"/>
          <w:sz w:val="28"/>
          <w:szCs w:val="28"/>
          <w:rtl w:val="true"/>
          <w:lang w:bidi="fa-IR"/>
        </w:rPr>
        <w:t>مامش که بود؟ فاطمه، جدش که؟ مصطفی</w:t>
      </w:r>
    </w:p>
    <w:p>
      <w:pPr>
        <w:pStyle w:val="BookText"/>
        <w:rPr/>
      </w:pPr>
      <w:r>
        <w:rPr>
          <w:rFonts w:ascii="IRNazanin" w:hAnsi="IRNazanin" w:eastAsia="IRNazanin"/>
          <w:color w:val="111111"/>
          <w:sz w:val="28"/>
          <w:sz w:val="28"/>
          <w:szCs w:val="28"/>
          <w:rtl w:val="true"/>
          <w:lang w:bidi="fa-IR"/>
        </w:rPr>
        <w:t>چون شد؟ شهید، شد به کجا؟ دشت ماریه</w:t>
      </w:r>
    </w:p>
    <w:p>
      <w:pPr>
        <w:pStyle w:val="BookText"/>
        <w:rPr/>
      </w:pPr>
      <w:r>
        <w:rPr>
          <w:rFonts w:ascii="IRNazanin" w:hAnsi="IRNazanin" w:eastAsia="IRNazanin"/>
          <w:color w:val="111111"/>
          <w:sz w:val="28"/>
          <w:sz w:val="28"/>
          <w:szCs w:val="28"/>
          <w:rtl w:val="true"/>
          <w:lang w:bidi="fa-IR"/>
        </w:rPr>
        <w:t>کی؟ عاشر محرم، پنهان؟ نه برملا</w:t>
      </w:r>
    </w:p>
    <w:p>
      <w:pPr>
        <w:pStyle w:val="BookText"/>
        <w:rPr/>
      </w:pPr>
      <w:r>
        <w:rPr>
          <w:rFonts w:ascii="IRNazanin" w:hAnsi="IRNazanin" w:eastAsia="IRNazanin"/>
          <w:color w:val="111111"/>
          <w:sz w:val="28"/>
          <w:sz w:val="28"/>
          <w:szCs w:val="28"/>
          <w:rtl w:val="true"/>
          <w:lang w:bidi="fa-IR"/>
        </w:rPr>
        <w:t>شب کشته شد؟ نه روز، چه هنگام؟ وقت ظهر</w:t>
      </w:r>
    </w:p>
    <w:p>
      <w:pPr>
        <w:pStyle w:val="BookText"/>
        <w:rPr/>
      </w:pPr>
      <w:r>
        <w:rPr>
          <w:rFonts w:ascii="IRNazanin" w:hAnsi="IRNazanin" w:eastAsia="IRNazanin"/>
          <w:color w:val="111111"/>
          <w:sz w:val="28"/>
          <w:sz w:val="28"/>
          <w:szCs w:val="28"/>
          <w:rtl w:val="true"/>
          <w:lang w:bidi="fa-IR"/>
        </w:rPr>
        <w:t>شد از گلو بریده سرش؟ نی نی از قفا</w:t>
      </w:r>
    </w:p>
    <w:p>
      <w:pPr>
        <w:pStyle w:val="BookText"/>
        <w:rPr/>
      </w:pPr>
      <w:r>
        <w:rPr>
          <w:rFonts w:ascii="IRNazanin" w:hAnsi="IRNazanin" w:eastAsia="IRNazanin"/>
          <w:color w:val="111111"/>
          <w:sz w:val="28"/>
          <w:sz w:val="28"/>
          <w:szCs w:val="28"/>
          <w:rtl w:val="true"/>
          <w:lang w:bidi="fa-IR"/>
        </w:rPr>
        <w:t>سیراب کشته شد؟ نه، کس آبش نداد؟ داد</w:t>
      </w:r>
    </w:p>
    <w:p>
      <w:pPr>
        <w:pStyle w:val="BookText"/>
        <w:rPr/>
      </w:pPr>
      <w:r>
        <w:rPr>
          <w:rFonts w:ascii="IRNazanin" w:hAnsi="IRNazanin" w:eastAsia="IRNazanin"/>
          <w:color w:val="111111"/>
          <w:sz w:val="28"/>
          <w:sz w:val="28"/>
          <w:szCs w:val="28"/>
          <w:rtl w:val="true"/>
          <w:lang w:bidi="fa-IR"/>
        </w:rPr>
        <w:t>که؟ شمر، از چه چشمه؟ ز سرچشمه فنا</w:t>
      </w:r>
    </w:p>
    <w:p>
      <w:pPr>
        <w:pStyle w:val="BookText"/>
        <w:rPr/>
      </w:pPr>
      <w:r>
        <w:rPr>
          <w:rFonts w:ascii="IRNazanin" w:hAnsi="IRNazanin" w:eastAsia="IRNazanin"/>
          <w:color w:val="111111"/>
          <w:sz w:val="28"/>
          <w:sz w:val="28"/>
          <w:szCs w:val="28"/>
          <w:rtl w:val="true"/>
          <w:lang w:bidi="fa-IR"/>
        </w:rPr>
        <w:t>مظلوم شد شهید؟ بلی، جرم داشت؟ نه</w:t>
      </w:r>
    </w:p>
    <w:p>
      <w:pPr>
        <w:pStyle w:val="BookText"/>
        <w:rPr/>
      </w:pPr>
      <w:r>
        <w:rPr>
          <w:rFonts w:ascii="IRNazanin" w:hAnsi="IRNazanin" w:eastAsia="IRNazanin"/>
          <w:color w:val="111111"/>
          <w:sz w:val="28"/>
          <w:sz w:val="28"/>
          <w:szCs w:val="28"/>
          <w:rtl w:val="true"/>
          <w:lang w:bidi="fa-IR"/>
        </w:rPr>
        <w:t>کارش چه بُد؟ هدایت، یارش که بُد؟ خدا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این ظلم را که کرد؟ یزید، این یزید کیست؟</w:t>
      </w:r>
    </w:p>
    <w:p>
      <w:pPr>
        <w:pStyle w:val="BookText"/>
        <w:rPr/>
      </w:pPr>
      <w:r>
        <w:rPr>
          <w:rFonts w:ascii="IRNazanin" w:hAnsi="IRNazanin" w:eastAsia="IRNazanin"/>
          <w:color w:val="111111"/>
          <w:sz w:val="28"/>
          <w:sz w:val="28"/>
          <w:szCs w:val="28"/>
          <w:rtl w:val="true"/>
          <w:lang w:bidi="fa-IR"/>
        </w:rPr>
        <w:t>ز اولاد هند، از چه کس؟ از نطفه زنا</w:t>
      </w:r>
    </w:p>
    <w:p>
      <w:pPr>
        <w:pStyle w:val="BookText"/>
        <w:rPr/>
      </w:pPr>
      <w:r>
        <w:rPr>
          <w:rFonts w:ascii="IRNazanin" w:hAnsi="IRNazanin" w:eastAsia="IRNazanin"/>
          <w:color w:val="111111"/>
          <w:sz w:val="28"/>
          <w:sz w:val="28"/>
          <w:szCs w:val="28"/>
          <w:rtl w:val="true"/>
          <w:lang w:bidi="fa-IR"/>
        </w:rPr>
        <w:t>خود کرد این عمل؟ نه، فرستاد نامهای</w:t>
      </w:r>
    </w:p>
    <w:p>
      <w:pPr>
        <w:pStyle w:val="BookText"/>
        <w:rPr/>
      </w:pPr>
      <w:r>
        <w:rPr>
          <w:rFonts w:ascii="IRNazanin" w:hAnsi="IRNazanin" w:eastAsia="IRNazanin"/>
          <w:color w:val="111111"/>
          <w:sz w:val="28"/>
          <w:sz w:val="28"/>
          <w:szCs w:val="28"/>
          <w:rtl w:val="true"/>
          <w:lang w:bidi="fa-IR"/>
        </w:rPr>
        <w:t>نزد که؟ نزد زاده مرجانه دغا</w:t>
      </w:r>
    </w:p>
    <w:p>
      <w:pPr>
        <w:pStyle w:val="BookText"/>
        <w:rPr/>
      </w:pPr>
      <w:r>
        <w:rPr>
          <w:rFonts w:ascii="IRNazanin" w:hAnsi="IRNazanin" w:eastAsia="IRNazanin"/>
          <w:color w:val="111111"/>
          <w:sz w:val="28"/>
          <w:sz w:val="28"/>
          <w:szCs w:val="28"/>
          <w:rtl w:val="true"/>
          <w:lang w:bidi="fa-IR"/>
        </w:rPr>
        <w:t>ابن زیاد، زاده مرجانه بُد؟ نعم</w:t>
      </w:r>
    </w:p>
    <w:p>
      <w:pPr>
        <w:pStyle w:val="BookText"/>
        <w:rPr/>
      </w:pPr>
      <w:r>
        <w:rPr>
          <w:rFonts w:ascii="IRNazanin" w:hAnsi="IRNazanin" w:eastAsia="IRNazanin"/>
          <w:color w:val="111111"/>
          <w:sz w:val="28"/>
          <w:sz w:val="28"/>
          <w:szCs w:val="28"/>
          <w:rtl w:val="true"/>
          <w:lang w:bidi="fa-IR"/>
        </w:rPr>
        <w:t>از گفته یزید تخلف نکرد؟ لا</w:t>
      </w:r>
    </w:p>
    <w:p>
      <w:pPr>
        <w:pStyle w:val="BookText"/>
        <w:rPr/>
      </w:pPr>
      <w:r>
        <w:rPr>
          <w:rFonts w:ascii="IRNazanin" w:hAnsi="IRNazanin" w:eastAsia="IRNazanin"/>
          <w:color w:val="111111"/>
          <w:sz w:val="28"/>
          <w:sz w:val="28"/>
          <w:szCs w:val="28"/>
          <w:rtl w:val="true"/>
          <w:lang w:bidi="fa-IR"/>
        </w:rPr>
        <w:t>این نابکار کشت حسین را به دست خویش؟</w:t>
      </w:r>
    </w:p>
    <w:p>
      <w:pPr>
        <w:pStyle w:val="BookText"/>
        <w:rPr/>
      </w:pPr>
      <w:r>
        <w:rPr>
          <w:rFonts w:ascii="IRNazanin" w:hAnsi="IRNazanin" w:eastAsia="IRNazanin"/>
          <w:color w:val="111111"/>
          <w:sz w:val="28"/>
          <w:sz w:val="28"/>
          <w:szCs w:val="28"/>
          <w:rtl w:val="true"/>
          <w:lang w:bidi="fa-IR"/>
        </w:rPr>
        <w:t>نه او روانه کرد سپه سوی کربلا</w:t>
      </w:r>
    </w:p>
    <w:p>
      <w:pPr>
        <w:pStyle w:val="BookText"/>
        <w:rPr/>
      </w:pPr>
      <w:r>
        <w:rPr>
          <w:rFonts w:ascii="IRNazanin" w:hAnsi="IRNazanin" w:eastAsia="IRNazanin"/>
          <w:color w:val="111111"/>
          <w:sz w:val="28"/>
          <w:sz w:val="28"/>
          <w:szCs w:val="28"/>
          <w:rtl w:val="true"/>
          <w:lang w:bidi="fa-IR"/>
        </w:rPr>
        <w:t>میر سپه که بُد؟ عمر سعد، او برید</w:t>
      </w:r>
    </w:p>
    <w:p>
      <w:pPr>
        <w:pStyle w:val="BookText"/>
        <w:rPr/>
      </w:pPr>
      <w:r>
        <w:rPr>
          <w:rFonts w:ascii="IRNazanin" w:hAnsi="IRNazanin" w:eastAsia="IRNazanin"/>
          <w:color w:val="111111"/>
          <w:sz w:val="28"/>
          <w:sz w:val="28"/>
          <w:szCs w:val="28"/>
          <w:rtl w:val="true"/>
          <w:lang w:bidi="fa-IR"/>
        </w:rPr>
        <w:t>حلق عزیز فاطمه؟ نه، شمر بیحیا</w:t>
      </w:r>
    </w:p>
    <w:p>
      <w:pPr>
        <w:pStyle w:val="BookText"/>
        <w:rPr/>
      </w:pPr>
      <w:r>
        <w:rPr>
          <w:rFonts w:ascii="IRNazanin" w:hAnsi="IRNazanin" w:eastAsia="IRNazanin"/>
          <w:color w:val="111111"/>
          <w:sz w:val="28"/>
          <w:sz w:val="28"/>
          <w:szCs w:val="28"/>
          <w:rtl w:val="true"/>
          <w:lang w:bidi="fa-IR"/>
        </w:rPr>
        <w:t>خنجر برید حنجر او را؟ نکرد شرم؟</w:t>
      </w:r>
    </w:p>
    <w:p>
      <w:pPr>
        <w:pStyle w:val="BookText"/>
        <w:rPr/>
      </w:pPr>
      <w:r>
        <w:rPr>
          <w:rFonts w:ascii="IRNazanin" w:hAnsi="IRNazanin" w:eastAsia="IRNazanin"/>
          <w:color w:val="111111"/>
          <w:sz w:val="28"/>
          <w:sz w:val="28"/>
          <w:szCs w:val="28"/>
          <w:rtl w:val="true"/>
          <w:lang w:bidi="fa-IR"/>
        </w:rPr>
        <w:t>کرد، از چه پس برید؟ نپذیرفت از او قضا</w:t>
      </w:r>
    </w:p>
    <w:p>
      <w:pPr>
        <w:pStyle w:val="BookText"/>
        <w:rPr/>
      </w:pPr>
      <w:r>
        <w:rPr>
          <w:rFonts w:ascii="IRNazanin" w:hAnsi="IRNazanin" w:eastAsia="IRNazanin"/>
          <w:color w:val="111111"/>
          <w:sz w:val="28"/>
          <w:sz w:val="28"/>
          <w:szCs w:val="28"/>
          <w:rtl w:val="true"/>
          <w:lang w:bidi="fa-IR"/>
        </w:rPr>
        <w:t>بهر چه؟ بهر آنکه شود خلق را شفیع</w:t>
      </w:r>
    </w:p>
    <w:p>
      <w:pPr>
        <w:pStyle w:val="BookText"/>
        <w:rPr/>
      </w:pPr>
      <w:r>
        <w:rPr>
          <w:rFonts w:ascii="IRNazanin" w:hAnsi="IRNazanin" w:eastAsia="IRNazanin"/>
          <w:color w:val="111111"/>
          <w:sz w:val="28"/>
          <w:sz w:val="28"/>
          <w:szCs w:val="28"/>
          <w:rtl w:val="true"/>
          <w:lang w:bidi="fa-IR"/>
        </w:rPr>
        <w:t>شرط شفاعتش چه بود؟ نوحه و بکا</w:t>
      </w:r>
    </w:p>
    <w:p>
      <w:pPr>
        <w:pStyle w:val="BookText"/>
        <w:rPr/>
      </w:pPr>
      <w:r>
        <w:rPr>
          <w:rFonts w:ascii="IRNazanin" w:hAnsi="IRNazanin" w:eastAsia="IRNazanin"/>
          <w:color w:val="111111"/>
          <w:sz w:val="28"/>
          <w:sz w:val="28"/>
          <w:szCs w:val="28"/>
          <w:rtl w:val="true"/>
          <w:lang w:bidi="fa-IR"/>
        </w:rPr>
        <w:t>کس کشته شد هم از پسرانش؟ بلی دو تن</w:t>
      </w:r>
    </w:p>
    <w:p>
      <w:pPr>
        <w:pStyle w:val="BookText"/>
        <w:rPr/>
      </w:pPr>
      <w:r>
        <w:rPr>
          <w:rFonts w:ascii="IRNazanin" w:hAnsi="IRNazanin" w:eastAsia="IRNazanin"/>
          <w:color w:val="111111"/>
          <w:sz w:val="28"/>
          <w:sz w:val="28"/>
          <w:szCs w:val="28"/>
          <w:rtl w:val="true"/>
          <w:lang w:bidi="fa-IR"/>
        </w:rPr>
        <w:t>دیگر که؟ برادر، دیگر که؟ اقربا</w:t>
      </w:r>
    </w:p>
    <w:p>
      <w:pPr>
        <w:pStyle w:val="BookText"/>
        <w:rPr/>
      </w:pPr>
      <w:r>
        <w:rPr>
          <w:rFonts w:ascii="IRNazanin" w:hAnsi="IRNazanin" w:eastAsia="IRNazanin"/>
          <w:color w:val="111111"/>
          <w:sz w:val="28"/>
          <w:sz w:val="28"/>
          <w:szCs w:val="28"/>
          <w:rtl w:val="true"/>
          <w:lang w:bidi="fa-IR"/>
        </w:rPr>
        <w:t>دیگر پسر نداشت؟ چرا داشت، آن که بود؟</w:t>
      </w:r>
    </w:p>
    <w:p>
      <w:pPr>
        <w:pStyle w:val="BookText"/>
        <w:rPr/>
      </w:pPr>
      <w:r>
        <w:rPr>
          <w:rFonts w:ascii="IRNazanin" w:hAnsi="IRNazanin" w:eastAsia="IRNazanin"/>
          <w:color w:val="111111"/>
          <w:sz w:val="28"/>
          <w:sz w:val="28"/>
          <w:szCs w:val="28"/>
          <w:rtl w:val="true"/>
          <w:lang w:bidi="fa-IR"/>
        </w:rPr>
        <w:t>سجاد، چون بُد او به غم و رنج مبتلا</w:t>
      </w:r>
    </w:p>
    <w:p>
      <w:pPr>
        <w:pStyle w:val="BookText"/>
        <w:rPr/>
      </w:pPr>
      <w:r>
        <w:rPr>
          <w:rFonts w:ascii="IRNazanin" w:hAnsi="IRNazanin" w:eastAsia="IRNazanin"/>
          <w:color w:val="111111"/>
          <w:sz w:val="28"/>
          <w:sz w:val="28"/>
          <w:szCs w:val="28"/>
          <w:rtl w:val="true"/>
          <w:lang w:bidi="fa-IR"/>
        </w:rPr>
        <w:t>ماند او به کربلای پدر؟ نی به شام رفت</w:t>
      </w:r>
    </w:p>
    <w:p>
      <w:pPr>
        <w:pStyle w:val="BookText"/>
        <w:rPr/>
      </w:pPr>
      <w:r>
        <w:rPr>
          <w:rFonts w:ascii="IRNazanin" w:hAnsi="IRNazanin" w:eastAsia="IRNazanin"/>
          <w:color w:val="111111"/>
          <w:sz w:val="28"/>
          <w:sz w:val="28"/>
          <w:szCs w:val="28"/>
          <w:rtl w:val="true"/>
          <w:lang w:bidi="fa-IR"/>
        </w:rPr>
        <w:t>با عز و احتشام؟ نه با ذلت و عنا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bookmarkStart w:id="169" w:name="pg3612_38435"/>
    </w:p>
    <w:p>
      <w:pPr>
        <w:pStyle w:val="BookText"/>
        <w:rPr/>
      </w:pPr>
      <w:bookmarkEnd w:id="169"/>
      <w:r>
        <w:rPr>
          <w:rFonts w:ascii="IRNazanin" w:hAnsi="IRNazanin" w:eastAsia="IRNazanin"/>
          <w:color w:val="111111"/>
          <w:sz w:val="28"/>
          <w:sz w:val="28"/>
          <w:szCs w:val="28"/>
          <w:rtl w:val="true"/>
          <w:lang w:bidi="fa-IR"/>
        </w:rPr>
        <w:t>تنها؟ نه با زنان حرم، نامشان چه بود؟</w:t>
      </w:r>
    </w:p>
    <w:p>
      <w:pPr>
        <w:pStyle w:val="BookText"/>
        <w:rPr/>
      </w:pPr>
      <w:r>
        <w:rPr>
          <w:rFonts w:ascii="IRNazanin" w:hAnsi="IRNazanin" w:eastAsia="IRNazanin"/>
          <w:color w:val="111111"/>
          <w:sz w:val="28"/>
          <w:sz w:val="28"/>
          <w:szCs w:val="28"/>
          <w:rtl w:val="true"/>
          <w:lang w:bidi="fa-IR"/>
        </w:rPr>
        <w:t>زینب، سکینه، فاطمه، کلثوم بی‌نوا</w:t>
      </w:r>
    </w:p>
    <w:p>
      <w:pPr>
        <w:pStyle w:val="BookText"/>
        <w:rPr/>
      </w:pPr>
      <w:r>
        <w:rPr>
          <w:rFonts w:ascii="IRNazanin" w:hAnsi="IRNazanin" w:eastAsia="IRNazanin"/>
          <w:color w:val="111111"/>
          <w:sz w:val="28"/>
          <w:sz w:val="28"/>
          <w:szCs w:val="28"/>
          <w:rtl w:val="true"/>
          <w:lang w:bidi="fa-IR"/>
        </w:rPr>
        <w:t>بر تن لباس داشت؟ بلی، گرد رهگذار</w:t>
      </w:r>
    </w:p>
    <w:p>
      <w:pPr>
        <w:pStyle w:val="BookText"/>
        <w:rPr/>
      </w:pPr>
      <w:r>
        <w:rPr>
          <w:rFonts w:ascii="IRNazanin" w:hAnsi="IRNazanin" w:eastAsia="IRNazanin"/>
          <w:color w:val="111111"/>
          <w:sz w:val="28"/>
          <w:sz w:val="28"/>
          <w:szCs w:val="28"/>
          <w:rtl w:val="true"/>
          <w:lang w:bidi="fa-IR"/>
        </w:rPr>
        <w:t>بر سر عمامه داشت؟ بلی، چوب اشقیا</w:t>
      </w:r>
    </w:p>
    <w:p>
      <w:pPr>
        <w:pStyle w:val="BookText"/>
        <w:rPr/>
      </w:pPr>
      <w:r>
        <w:rPr>
          <w:rFonts w:ascii="IRNazanin" w:hAnsi="IRNazanin" w:eastAsia="IRNazanin"/>
          <w:color w:val="111111"/>
          <w:sz w:val="28"/>
          <w:sz w:val="28"/>
          <w:szCs w:val="28"/>
          <w:rtl w:val="true"/>
          <w:lang w:bidi="fa-IR"/>
        </w:rPr>
        <w:t>بیمار بد؟ بلی، چه دوا داشت؟ اشک چشم</w:t>
      </w:r>
    </w:p>
    <w:p>
      <w:pPr>
        <w:pStyle w:val="BookText"/>
        <w:rPr/>
      </w:pPr>
      <w:r>
        <w:rPr>
          <w:rFonts w:ascii="IRNazanin" w:hAnsi="IRNazanin" w:eastAsia="IRNazanin"/>
          <w:color w:val="111111"/>
          <w:sz w:val="28"/>
          <w:sz w:val="28"/>
          <w:szCs w:val="28"/>
          <w:rtl w:val="true"/>
          <w:lang w:bidi="fa-IR"/>
        </w:rPr>
        <w:t>بعد از دوا، غذاش چه بد؟ خون دل غذا</w:t>
      </w:r>
    </w:p>
    <w:p>
      <w:pPr>
        <w:pStyle w:val="BookText"/>
        <w:rPr/>
      </w:pPr>
      <w:r>
        <w:rPr>
          <w:rFonts w:ascii="IRNazanin" w:hAnsi="IRNazanin" w:eastAsia="IRNazanin"/>
          <w:color w:val="111111"/>
          <w:sz w:val="28"/>
          <w:sz w:val="28"/>
          <w:szCs w:val="28"/>
          <w:rtl w:val="true"/>
          <w:lang w:bidi="fa-IR"/>
        </w:rPr>
        <w:t>کس بود همرهش؟ بلی، اطفال بی‌پدر</w:t>
      </w:r>
    </w:p>
    <w:p>
      <w:pPr>
        <w:pStyle w:val="BookText"/>
        <w:rPr/>
      </w:pPr>
      <w:r>
        <w:rPr>
          <w:rFonts w:ascii="IRNazanin" w:hAnsi="IRNazanin" w:eastAsia="IRNazanin"/>
          <w:color w:val="111111"/>
          <w:sz w:val="28"/>
          <w:sz w:val="28"/>
          <w:szCs w:val="28"/>
          <w:rtl w:val="true"/>
          <w:lang w:bidi="fa-IR"/>
        </w:rPr>
        <w:t>دیگر که بود؟ تب، که نمیگشت از او جدا</w:t>
      </w:r>
    </w:p>
    <w:p>
      <w:pPr>
        <w:pStyle w:val="BookText"/>
        <w:rPr/>
      </w:pPr>
      <w:r>
        <w:rPr>
          <w:rFonts w:ascii="IRNazanin" w:hAnsi="IRNazanin" w:eastAsia="IRNazanin"/>
          <w:color w:val="111111"/>
          <w:sz w:val="28"/>
          <w:sz w:val="28"/>
          <w:szCs w:val="28"/>
          <w:rtl w:val="true"/>
          <w:lang w:bidi="fa-IR"/>
        </w:rPr>
        <w:t>از زینب و زنان چه به جا مانده بد؟ دو چیز</w:t>
      </w:r>
    </w:p>
    <w:p>
      <w:pPr>
        <w:pStyle w:val="BookText"/>
        <w:rPr/>
      </w:pPr>
      <w:r>
        <w:rPr>
          <w:rFonts w:ascii="IRNazanin" w:hAnsi="IRNazanin" w:eastAsia="IRNazanin"/>
          <w:color w:val="111111"/>
          <w:sz w:val="28"/>
          <w:sz w:val="28"/>
          <w:szCs w:val="28"/>
          <w:rtl w:val="true"/>
          <w:lang w:bidi="fa-IR"/>
        </w:rPr>
        <w:t>طوق ستم به گردن و خلخال غم به پا</w:t>
      </w:r>
    </w:p>
    <w:p>
      <w:pPr>
        <w:pStyle w:val="BookText"/>
        <w:rPr/>
      </w:pPr>
      <w:r>
        <w:rPr>
          <w:rFonts w:ascii="IRNazanin" w:hAnsi="IRNazanin" w:eastAsia="IRNazanin"/>
          <w:color w:val="111111"/>
          <w:sz w:val="28"/>
          <w:sz w:val="28"/>
          <w:szCs w:val="28"/>
          <w:rtl w:val="true"/>
          <w:lang w:bidi="fa-IR"/>
        </w:rPr>
        <w:t>گبر این ستم کند؟ نه، یهود و مجوس، نه</w:t>
      </w:r>
    </w:p>
    <w:p>
      <w:pPr>
        <w:pStyle w:val="BookText"/>
        <w:rPr/>
      </w:pPr>
      <w:r>
        <w:rPr>
          <w:rFonts w:ascii="IRNazanin" w:hAnsi="IRNazanin" w:eastAsia="IRNazanin"/>
          <w:color w:val="111111"/>
          <w:sz w:val="28"/>
          <w:sz w:val="28"/>
          <w:szCs w:val="28"/>
          <w:rtl w:val="true"/>
          <w:lang w:bidi="fa-IR"/>
        </w:rPr>
        <w:t>هندو؟ نه، بت پرست؟ نه، فریاد از این جفا</w:t>
      </w:r>
    </w:p>
    <w:p>
      <w:pPr>
        <w:pStyle w:val="BookText"/>
        <w:rPr/>
      </w:pPr>
      <w:r>
        <w:rPr>
          <w:rFonts w:ascii="IRNazanin" w:hAnsi="IRNazanin" w:eastAsia="IRNazanin"/>
          <w:color w:val="111111"/>
          <w:sz w:val="28"/>
          <w:sz w:val="28"/>
          <w:szCs w:val="28"/>
          <w:rtl w:val="true"/>
          <w:lang w:bidi="fa-IR"/>
        </w:rPr>
        <w:t>قاآنی است قایل این شعرها، بلی</w:t>
      </w:r>
    </w:p>
    <w:p>
      <w:pPr>
        <w:pStyle w:val="BookText"/>
        <w:rPr/>
      </w:pPr>
      <w:r>
        <w:rPr>
          <w:rFonts w:ascii="IRNazanin" w:hAnsi="IRNazanin" w:eastAsia="IRNazanin"/>
          <w:color w:val="111111"/>
          <w:sz w:val="28"/>
          <w:sz w:val="28"/>
          <w:szCs w:val="28"/>
          <w:rtl w:val="true"/>
          <w:lang w:bidi="fa-IR"/>
        </w:rPr>
        <w:t>خواهد چه؟ رحمت، از که؟ ز حق در صف جزا</w:t>
      </w:r>
      <w:r>
        <w:rPr>
          <w:rStyle w:val="FootnoteAnchor"/>
          <w:rtl w:val="true"/>
        </w:rPr>
        <w:footnoteReference w:id="340"/>
      </w:r>
    </w:p>
    <w:p>
      <w:pPr>
        <w:pStyle w:val="Heading3"/>
        <w:numPr>
          <w:ilvl w:val="2"/>
          <w:numId w:val="1"/>
        </w:numPr>
        <w:rPr/>
      </w:pPr>
      <w:bookmarkStart w:id="170" w:name="__RefHeading___Toc4249292_2749589250"/>
      <w:bookmarkStart w:id="171" w:name="_Toc60"/>
      <w:bookmarkEnd w:id="170"/>
      <w:r>
        <w:rPr>
          <w:rtl w:val="true"/>
        </w:rPr>
        <w:t>روضه</w:t>
      </w:r>
      <w:bookmarkEnd w:id="171"/>
    </w:p>
    <w:p>
      <w:pPr>
        <w:pStyle w:val="BookText"/>
        <w:rPr/>
      </w:pPr>
      <w:r>
        <w:rPr>
          <w:rFonts w:ascii="IRNazanin" w:hAnsi="IRNazanin" w:eastAsia="IRNazanin"/>
          <w:color w:val="111111"/>
          <w:sz w:val="28"/>
          <w:sz w:val="28"/>
          <w:szCs w:val="28"/>
          <w:rtl w:val="true"/>
          <w:lang w:bidi="fa-IR"/>
        </w:rPr>
        <w:t>روضه، مجلسی در ذکر مصایب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معصومان و شهدای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کسی است که روی منبر، یعنی بالاترین نقطه و مسلط بر تماشاچی مینشیند و مردم دور او روی زمین مینشینند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روضه شرح شهادت امامان و خانواده پیامبر، به ویژه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تذکره نصرآبادی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سرگذشت موسیقی ایرانی</w:t>
      </w:r>
      <w:r>
        <w:rPr>
          <w:rFonts w:ascii="IRNazanin" w:hAnsi="IRNazanin" w:eastAsia="IRNazanin"/>
          <w:color w:val="111111"/>
          <w:sz w:val="28"/>
          <w:sz w:val="28"/>
          <w:szCs w:val="28"/>
          <w:rtl w:val="true"/>
          <w:lang w:bidi="fa-IR"/>
        </w:rPr>
        <w:t xml:space="preserve"> از روحالله خالقی یا کتاب </w:t>
      </w:r>
      <w:r>
        <w:rPr>
          <w:rFonts w:ascii="IRNazanin" w:hAnsi="IRNazanin" w:eastAsia="IRNazanin"/>
          <w:i/>
          <w:i/>
          <w:iCs/>
          <w:color w:val="111111"/>
          <w:sz w:val="28"/>
          <w:sz w:val="28"/>
          <w:szCs w:val="28"/>
          <w:rtl w:val="true"/>
          <w:lang w:bidi="fa-IR"/>
        </w:rPr>
        <w:t>جغرافیای اصفهان</w:t>
      </w:r>
      <w:r>
        <w:rPr>
          <w:rFonts w:ascii="IRNazanin" w:hAnsi="IRNazanin" w:eastAsia="IRNazanin"/>
          <w:color w:val="111111"/>
          <w:sz w:val="28"/>
          <w:sz w:val="28"/>
          <w:szCs w:val="28"/>
          <w:rtl w:val="true"/>
          <w:lang w:bidi="fa-IR"/>
        </w:rPr>
        <w:t>، از حسن بن محمد ابراهیم تحویلدار که گویا در زمان قاجار پیدا شده، به روضه‌خوانی اشاره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Amiri" w:hAnsi="Amiri" w:eastAsia="Amiri" w:cs="Amiri"/>
          <w:i/>
          <w:i/>
          <w:iCs/>
          <w:color w:val="111111"/>
          <w:sz w:val="28"/>
          <w:sz w:val="28"/>
          <w:szCs w:val="28"/>
          <w:rtl w:val="true"/>
          <w:lang w:bidi="ar-SA"/>
        </w:rPr>
        <w:t>روضة‌الشهدا</w:t>
      </w:r>
      <w:r>
        <w:rPr>
          <w:rFonts w:ascii="IRNazanin" w:hAnsi="IRNazanin" w:eastAsia="IRNazanin"/>
          <w:color w:val="111111"/>
          <w:sz w:val="28"/>
          <w:sz w:val="28"/>
          <w:szCs w:val="28"/>
          <w:rtl w:val="true"/>
          <w:lang w:bidi="fa-IR"/>
        </w:rPr>
        <w:t xml:space="preserve"> نیز معروفترین کتاب روضه‌خوانی است که ملاحسین واعظ کاشفی سبزواری در قرن نهم یا دهم هجری، درباره وقایع کربلا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طوفان البکا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ء و </w:t>
      </w:r>
      <w:r>
        <w:rPr>
          <w:rFonts w:ascii="Amiri" w:hAnsi="Amiri" w:eastAsia="Amiri" w:cs="Amiri"/>
          <w:i/>
          <w:i/>
          <w:iCs/>
          <w:color w:val="111111"/>
          <w:sz w:val="28"/>
          <w:sz w:val="28"/>
          <w:szCs w:val="28"/>
          <w:rtl w:val="true"/>
          <w:lang w:bidi="ar-SA"/>
        </w:rPr>
        <w:t>اسرار الشهادة</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عزاداری 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دوره حکومت آل بویه برمی‌گردد، ولی روضه‌خوانی از روی کتاب </w:t>
      </w:r>
      <w:r>
        <w:rPr>
          <w:rFonts w:ascii="Amiri" w:hAnsi="Amiri" w:eastAsia="Amiri" w:cs="Amiri"/>
          <w:i/>
          <w:i/>
          <w:iCs/>
          <w:color w:val="111111"/>
          <w:sz w:val="28"/>
          <w:sz w:val="28"/>
          <w:szCs w:val="28"/>
          <w:rtl w:val="true"/>
          <w:lang w:bidi="ar-SA"/>
        </w:rPr>
        <w:t>روضة‌الشهدا</w:t>
      </w:r>
      <w:r>
        <w:rPr>
          <w:rFonts w:ascii="IRNazanin" w:hAnsi="IRNazanin" w:eastAsia="IRNazanin"/>
          <w:color w:val="111111"/>
          <w:sz w:val="28"/>
          <w:sz w:val="28"/>
          <w:szCs w:val="28"/>
          <w:rtl w:val="true"/>
          <w:lang w:bidi="fa-IR"/>
        </w:rPr>
        <w:t xml:space="preserve"> بالای منبر، از دوران صفویه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به ویژه مخصوص ده روز اول ماه محرم است و مهمترین روضه، روضه شب قتل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واقع،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w:t>
      </w:r>
      <w:r>
        <w:rPr>
          <w:rFonts w:ascii="Amiri" w:hAnsi="Amiri" w:eastAsia="Amiri" w:cs="Amiri"/>
          <w:i/>
          <w:i/>
          <w:iCs/>
          <w:color w:val="111111"/>
          <w:sz w:val="28"/>
          <w:sz w:val="28"/>
          <w:szCs w:val="28"/>
          <w:rtl w:val="true"/>
          <w:lang w:bidi="ar-SA"/>
        </w:rPr>
        <w:t>روضة الشهدا</w:t>
      </w:r>
      <w:r>
        <w:rPr>
          <w:rFonts w:ascii="IRNazanin" w:hAnsi="IRNazanin" w:eastAsia="IRNazanin"/>
          <w:color w:val="111111"/>
          <w:sz w:val="28"/>
          <w:sz w:val="28"/>
          <w:szCs w:val="28"/>
          <w:rtl w:val="true"/>
          <w:lang w:bidi="fa-IR"/>
        </w:rPr>
        <w:t xml:space="preserve"> برمیگردد؛ به این معنا که این کتاب پس از انتشار به دلیل برخوردار بودن از فصاحت و بلاغت و جاذبههای کلامی به زودی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همه مرثیه‌خوانها در مجالس عزاداری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این کتاب میخواندند و دیری نپایید که این مجالس به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مرثیه‌خوانها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شهرت یافتند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روضة‌الشهدا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محمدجعفر محجوب مینویسد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روضة الشهدا</w:t>
      </w:r>
      <w:r>
        <w:rPr>
          <w:rFonts w:ascii="IRNazanin" w:hAnsi="IRNazanin" w:eastAsia="IRNazanin"/>
          <w:color w:val="111111"/>
          <w:sz w:val="28"/>
          <w:sz w:val="28"/>
          <w:szCs w:val="28"/>
          <w:rtl w:val="true"/>
          <w:lang w:bidi="fa-IR"/>
        </w:rPr>
        <w:t xml:space="preserve"> پس از تألیف و انتشار به صورت تنها کتاب جامع ذکر مقاتل و مصایب، به شیعهها و دیگر ایرانیانی عرضه شد که تازه به مذهب شیعه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ایام عزاداری و روزهای جمعه در مجلسی فراهم میآمدند و کسی که صدایی خوش داشت، با یکی از مرصّع‌خوانان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نظم و نثر در یکدیگر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روضة‌الشهدا را به دست میگرفت و میخواند و دیگران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مجالسی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یعنی انجمنهایی که در آن روضة‌الشهدا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خواندن روضه از روی متن مدتها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ascii="Amiri" w:hAnsi="Amiri" w:eastAsia="Amiri" w:cs="Amiri"/>
          <w:i/>
          <w:i/>
          <w:iCs/>
          <w:color w:val="111111"/>
          <w:sz w:val="28"/>
          <w:sz w:val="28"/>
          <w:szCs w:val="28"/>
          <w:rtl w:val="true"/>
          <w:lang w:bidi="ar-SA"/>
        </w:rPr>
        <w:t>روضة‌الشهدا</w:t>
      </w:r>
      <w:r>
        <w:rPr>
          <w:rFonts w:ascii="IRNazanin" w:hAnsi="IRNazanin" w:eastAsia="IRNazanin"/>
          <w:color w:val="111111"/>
          <w:sz w:val="28"/>
          <w:sz w:val="28"/>
          <w:szCs w:val="28"/>
          <w:rtl w:val="true"/>
          <w:lang w:bidi="fa-IR"/>
        </w:rPr>
        <w:t xml:space="preserve"> کتابهای دیگری در مقاتل تألیف شد که مهمترین آنها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طوفان‌البکا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ء معروف به جوهری و </w:t>
      </w:r>
      <w:r>
        <w:rPr>
          <w:rFonts w:ascii="Amiri" w:hAnsi="Amiri" w:eastAsia="Amiri" w:cs="Amiri"/>
          <w:i/>
          <w:i/>
          <w:iCs/>
          <w:color w:val="111111"/>
          <w:sz w:val="28"/>
          <w:sz w:val="28"/>
          <w:szCs w:val="28"/>
          <w:rtl w:val="true"/>
          <w:lang w:bidi="ar-SA"/>
        </w:rPr>
        <w:t>اسرار الشهادة</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روضه‌خوانان نیز هم منبع روضههای خود را عوض کردند و به کتابهای جدیدتری روی آوردند و هم روش آن را تغییر دادند و روضههای خود را حفظ کردند و با سرمشق گرفتن از کار روضه‌خوانهای ماهر و موفق، در تکمیل اجرای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این مراسم به یاد قدیمترین کتاب جامع فارسی که در مقاتل نوشته شده است،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ملک‌الشعرای 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ascii="Amiri" w:hAnsi="Amiri" w:eastAsia="Amiri" w:cs="Amiri"/>
          <w:i/>
          <w:i/>
          <w:iCs/>
          <w:color w:val="111111"/>
          <w:sz w:val="28"/>
          <w:sz w:val="28"/>
          <w:szCs w:val="28"/>
          <w:rtl w:val="true"/>
          <w:lang w:bidi="ar-SA"/>
        </w:rPr>
        <w:t>روضة‌الشهدا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ملمَّع به نظم و نثر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ذکر بر منابر آن کتاب را میخواندند و ازاین‌رو، این طایفه و پیروان ایشان را روضهخوان نامیدند و تا امروز هر کس ذکر مصایب اهل بیت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کند، وی را روضه‌خوان خوانند، چنان‌که هر کس غزوات بخواند،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بنابراین، روضه و روضه‌خوانی، یکی از هنرهای زیبا و از ابزارهای اثرگذار آموزشهای دینی و بخشی از هنر دینی است که در اثر ارتباط با ذهن و دل مخاطب، به عنوان یکی از عوامل مهم تداوم‌بخش پیامهای عاشورایی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روضه، با عواطف و احساسات مردم رابطه‌ای مستقیم دارد، در مقایسه با دیگر هنرهای عاشورایی، زمینه بیشتری برای دگرگونی در روح مخاطب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فرصت‌های کم‌مانندی که می‌توان در اثر آن، معرفت و خردورزی و اندیشه‌گرایی را ارتقاء داد،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روضه‌هایی که در آن، در کنار ذکر مصیبت و توجه به عواطف و احساسات مخاطب، به پرورش عقلانیت و اندیشه و جان او نیز، توجه شده است، اشعاری که در آن،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ذوالجناح را مخاطب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بُراقِ</w:t>
      </w:r>
      <w:r>
        <w:rPr>
          <w:rStyle w:val="FootnoteAnchor"/>
          <w:rtl w:val="true"/>
        </w:rPr>
        <w:footnoteReference w:id="344"/>
      </w:r>
      <w:r>
        <w:rPr>
          <w:rFonts w:ascii="IRNazanin" w:hAnsi="IRNazanin" w:eastAsia="IRNazanin"/>
          <w:color w:val="111111"/>
          <w:sz w:val="28"/>
          <w:sz w:val="28"/>
          <w:szCs w:val="28"/>
          <w:rtl w:val="true"/>
          <w:lang w:bidi="fa-IR"/>
        </w:rPr>
        <w:t>آسمان پیمای من</w:t>
      </w:r>
    </w:p>
    <w:p>
      <w:pPr>
        <w:pStyle w:val="BookText"/>
        <w:rPr/>
      </w:pPr>
      <w:r>
        <w:rPr>
          <w:rFonts w:ascii="IRNazanin" w:hAnsi="IRNazanin" w:eastAsia="IRNazanin"/>
          <w:color w:val="111111"/>
          <w:sz w:val="28"/>
          <w:sz w:val="28"/>
          <w:szCs w:val="28"/>
          <w:rtl w:val="true"/>
          <w:lang w:bidi="fa-IR"/>
        </w:rPr>
        <w:t>عصر عاشورا شب إسرای</w:t>
      </w:r>
      <w:r>
        <w:rPr>
          <w:rStyle w:val="FootnoteAnchor"/>
          <w:rtl w:val="true"/>
        </w:rPr>
        <w:footnoteReference w:id="345"/>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ذوالجناح ای حامل آیات نور</w:t>
      </w:r>
    </w:p>
    <w:p>
      <w:pPr>
        <w:pStyle w:val="BookText"/>
        <w:rPr/>
      </w:pPr>
      <w:r>
        <w:rPr>
          <w:rFonts w:ascii="IRNazanin" w:hAnsi="IRNazanin" w:eastAsia="IRNazanin"/>
          <w:color w:val="111111"/>
          <w:sz w:val="28"/>
          <w:sz w:val="28"/>
          <w:szCs w:val="28"/>
          <w:rtl w:val="true"/>
          <w:lang w:bidi="fa-IR"/>
        </w:rPr>
        <w:t>باید امشب رفت تا کنج تنور</w:t>
      </w:r>
    </w:p>
    <w:p>
      <w:pPr>
        <w:pStyle w:val="BookText"/>
        <w:rPr/>
      </w:pPr>
      <w:r>
        <w:rPr>
          <w:rFonts w:ascii="IRNazanin" w:hAnsi="IRNazanin" w:eastAsia="IRNazanin"/>
          <w:color w:val="111111"/>
          <w:sz w:val="28"/>
          <w:sz w:val="28"/>
          <w:szCs w:val="28"/>
          <w:rtl w:val="true"/>
          <w:lang w:bidi="fa-IR"/>
        </w:rPr>
        <w:t>ذوالجناح ای عرش پیما مرکبم</w:t>
      </w:r>
    </w:p>
    <w:p>
      <w:pPr>
        <w:pStyle w:val="BookText"/>
        <w:rPr/>
      </w:pPr>
      <w:r>
        <w:rPr>
          <w:rFonts w:ascii="IRNazanin" w:hAnsi="IRNazanin" w:eastAsia="IRNazanin"/>
          <w:color w:val="111111"/>
          <w:sz w:val="28"/>
          <w:sz w:val="28"/>
          <w:szCs w:val="28"/>
          <w:rtl w:val="true"/>
          <w:lang w:bidi="fa-IR"/>
        </w:rPr>
        <w:t>می‌روم اما به فکر زینبم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عصر قاجار، روضه‌خوانی به اوج شکوه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مجالس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bookmarkStart w:id="172" w:name="pg3612_38443"/>
    </w:p>
    <w:p>
      <w:pPr>
        <w:pStyle w:val="BookText"/>
        <w:rPr/>
      </w:pPr>
      <w:bookmarkEnd w:id="172"/>
      <w:r>
        <w:rPr>
          <w:rFonts w:ascii="IRNazanin" w:hAnsi="IRNazanin" w:eastAsia="IRNazanin"/>
          <w:color w:val="111111"/>
          <w:sz w:val="28"/>
          <w:sz w:val="28"/>
          <w:szCs w:val="28"/>
          <w:rtl w:val="true"/>
          <w:lang w:bidi="fa-IR"/>
        </w:rPr>
        <w:t>روضه و روضه‌خوانها در زمان ناصرالدین شاه، به اندازه‌ای بود که محمدحسن خان اعتمادالسلطنه، نذر کرده بود که هر سال در شب عاشورا، چهل منبر روضه رود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جالب است که در محرم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سیزده منبر از چهل منبر معهود در پامنار و در خانه اعیان و علما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تشکیل مجلس روضه و شرکت در آن را در محرم بر خود واجب میدانست و حتی در گشت و گذارهای بی‌شمارش به گوشه کنار کشور، آن را ترک نمیکرد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173" w:name="__RefHeading___Toc4249294_2749589250"/>
      <w:bookmarkStart w:id="174" w:name="_Toc61"/>
      <w:bookmarkEnd w:id="173"/>
      <w:r>
        <w:rPr>
          <w:rtl w:val="true"/>
        </w:rPr>
        <w:t>سخنرانی و سخنوری</w:t>
      </w:r>
      <w:bookmarkEnd w:id="174"/>
    </w:p>
    <w:p>
      <w:pPr>
        <w:pStyle w:val="BookText"/>
        <w:rPr/>
      </w:pPr>
      <w:r>
        <w:rPr>
          <w:rFonts w:ascii="IRNazanin" w:hAnsi="IRNazanin" w:eastAsia="IRNazanin"/>
          <w:color w:val="111111"/>
          <w:sz w:val="28"/>
          <w:sz w:val="28"/>
          <w:szCs w:val="28"/>
          <w:rtl w:val="true"/>
          <w:lang w:bidi="fa-IR"/>
        </w:rPr>
        <w:t>سخن، موهبت بزرگ خداوند به انسان و از عوامل اصلی امتیاز و برتری او نسبت به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سخن گفتن، با همنوع خود ارتباط برقرار می‌کند؛ نیازهای خود را برطرف می‌سازد؛ مقصود و منظور خود را به دیگران می‌فهماند؛ اندازه جایگاه و شخصیت خود را نمایان ساخته، به تصویر می‌کشد؛ خویش را تخلیه روانی می‌کند؛ دانش‌ها و تجربه‌ها و حتی احساساتش را به دیگران منتقل می‌سازد و در تأثیرگذارترین حالت‌هایش چون سحر عمل می‌کند، و شنونده را در مسیری که دلخواه اوست قرار می‌دهد؛ تا آنجا که در حدیث نبوی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الْبَیانِ لَسِحْراً؛ همانا که برخی از سخن‌ها،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هستند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اینجاست که سخن، مصداقی از هنر شده، جاذبه و تأثیرگذاری خود 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وامدار زیبایی‌اش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قابوس‌نامه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هنرها، بهترین هنر،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آفریده‌های خویش، آدمی را بهتر آفرید و آدمی فزونی یافت بر دیگر جانوران به ده درجه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از دورن و پنج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 نهانی، چون اندیشه و یاد گرفتن و نگاه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تخیل کردن و گفتار، و پنج ظاهر چون سمع و بصر و شمّ و لمس و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زبان او خوش‌تر، هواخواهان او بیش‌تر</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این رهگذر یکی از هنرهای کلامی زیبا که در پاسداشت و بزرگداشت حماسه عاشورا نقش فراوانی ایفا نمود، سخنوری‌ها و سخنرانی‌هایی است که در طول تاریخ پس از عاشورا صورت پذیرفته است؛ از سخنرانی حماسی و شجاعانه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در شام، تا سخنرانی اثرگذار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سرزمین در مجلس یزید و پس از آن نیز سخنرانی های بی‌شماری که با موضوع عاشورا و به بهانه حادثه عاشورا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بیان و جذابیت کلام برای انسان فصیح، نوعی جمال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لب می‌گشاید و سخن می‌گوید، شنوندگان را جذب می‌کند، به گونه‌ای که با میل و رغبت به وی می‌نگرند و با علاقه و اشتیاق به سخنانش گوش فرا می‌دهند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سخنرانی های عاشورایی، بهانه‌ای بود که ضمن تحلیل و بررسی حادثه عاشورا، پای بسیاری از موضوع‌های گوناگون اخلاقی، فرهنگی، اجتماعی، اقتصادی، سیاسی و عرفانی به میان کشیده شده از این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رهگذر، این‌گونه سخنرانی‌ها، همواره یکی از کانون های اثرگذار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همان است که از لحاظ فنی و علمی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یکی از فنون پنج‌گانه سخن و کلام است</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خطابه با اسلام از چند نظر است؛ از جمله از این نظر که خطابه یک فن است، یعنی یک هنر است و هنر، مطلقاً می‌تواند به کمک یک فکر، یک فلسفه، یک دین،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بروید و اگر گنبد مسجد شیخ لطف‌الله را ببینید، می‌بینید که از مکان‌هایی است که علم و هنر و صنعت به کمک دین آمده است، یعنی احساسات دینی از یک طرف و ذوق هنری از طرف دیگر دست به دست هم داده‌اند و یک شعار مذهبی در لباس هنر و صنعت به جلوه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خیلی عالی قرآنی مثل کتیبه‌ای که بایسنقر در ایوان مقصوره مشهد نوشته است، از جاهایی است که در آن، هنر و صنعت به احساسات مذهبی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سخنرانی نیز از آن جهت که یک هنر و یک فن است و هنر و فن، معمولاً می‌تواند اثر اجتماعی داشته باشد و عامل اجتماعی به شمار رود، یک فکر و یک عقیده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عوامل اجتماعی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هنری به اندازه هنر خطابه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نمی‌تواند اثر اجتماعی داشته 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امامان ما در جهت احیا، بزرگداشت و ترویج فرهنگ عاشورا و برای رساندن پیام های عاشورایی به آیندگان، این ابزار هنری را مورد اهتمام ویژه قرار دادند و سفارش کردند، سخنران‌ها از احساسات پاک و صادقانه همسو با فطرت مردم، نسبت به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بیشترین بهره را برای برانگیختن استعدادهای معنوی آنها، پرورش روحی آنان و دمیدن روح ستم‌ستیزی در آنها ببرند و این ابزار هنری را به عاملی برای ترویج پاکی‌ها و خوبی‌ها و زیبایی‌ها و مبارزه با ناپاکی‌ها و بدی‌ها و زشتی‌ها ـ که همه از اهداف عاشورایی هستند ـ تبدیل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اگر این کشور بخواهد اصلاح شود، اگر بخواهد در جاده ترقی بیافتد، در جاده علم بیافتد، در راه صنعت بیافتد، در راه حریت و آزادی خواهی بیافتد، بهترین راه و نزدیک‌ترین راه، همین است که از همین احساسات صادقانه مردم درباره حسین بن علی که حقیقت دارد و واقعیت دارد، و درباره شخصی است که شایسته این احساسات است و صاحب یک مکتب بزرگ و عالی است،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خطابه و منبر که الان میان ما شایع است، مولود حادثه عاشورا و توصیه ائمه اطهار به اقامه عزای سید الشهداء است، از برکات عزاداری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مردم آن‌قدر که به نام حسین بن علی جمع می‌شوند به نام دیگری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هنگام و در چنین فرصتی، چگونه باید عمل کرد، بستگی دارد به وضع سخنران و شایستگی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از چنین فرصتی بهترین استفاده را نموده، اصول عقاید بگوید، دانش مردم را نسبت به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bookmarkStart w:id="175" w:name="pg3612_38452"/>
    </w:p>
    <w:p>
      <w:pPr>
        <w:pStyle w:val="BookText"/>
        <w:rPr/>
      </w:pPr>
      <w:bookmarkEnd w:id="175"/>
      <w:r>
        <w:rPr>
          <w:rFonts w:ascii="IRNazanin" w:hAnsi="IRNazanin" w:eastAsia="IRNazanin"/>
          <w:color w:val="111111"/>
          <w:sz w:val="28"/>
          <w:sz w:val="28"/>
          <w:szCs w:val="28"/>
          <w:rtl w:val="true"/>
          <w:lang w:bidi="fa-IR"/>
        </w:rPr>
        <w:t>دین افزایش دهد، موعظه کند، مردم را به حلال و حرام آگاه کند، مصالح دین و دنیای مردم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 حال از برکت حسین بن علی آمده‌اند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176" w:name="__RefHeading___Toc4249296_2749589250"/>
      <w:bookmarkStart w:id="177" w:name="_Toc62"/>
      <w:bookmarkEnd w:id="176"/>
      <w:r>
        <w:rPr>
          <w:rtl w:val="true"/>
        </w:rPr>
        <w:t>منبر</w:t>
      </w:r>
      <w:bookmarkEnd w:id="177"/>
    </w:p>
    <w:p>
      <w:pPr>
        <w:pStyle w:val="BookText"/>
        <w:rPr/>
      </w:pPr>
      <w:r>
        <w:rPr>
          <w:rFonts w:ascii="IRNazanin" w:hAnsi="IRNazanin" w:eastAsia="IRNazanin"/>
          <w:color w:val="111111"/>
          <w:sz w:val="28"/>
          <w:sz w:val="28"/>
          <w:szCs w:val="28"/>
          <w:rtl w:val="true"/>
          <w:lang w:bidi="fa-IR"/>
        </w:rPr>
        <w:t>در اینجا مقصود ما از منبر، امری جدا از سخنرانی و روضه‌خوانی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نگاه ما به منبر، نگاهی مستقل و صرف‌نظر از آنچه به عنوان سخنرانی و روضه‌خوانی بر فراز آن انجام می‌پذیرد،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نگاه، منبر یکی از جاذبه‌ها و ابزارهای هنری، قلمداد شده و به نقش آن در اثرپذیری مخاطب از آنچه از پیام های عاشورایی و اخلاقی بر فراز آن بازگو می‌شود،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بلندای منبر که شکوهی برآمده از اوج دلپذیر است، با به نمایش گذاشتن جایگاه والای سخن و سخنوری، به طور طبیعی در تعظیم قلبی مخاطب در برابر سخنان سخنور و پذیرش سخنان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به دلیل جاذبه هنری خود، کار را بر سخنرانی که بر فراز منبر به سخنوری سرگرم است، در مقایسه با سخنرانی که در پایین منبر، به صورت ایستاده یا نشسته بر روی صندلی، نطق می‌کند، بسی آسان‌تر و اثرگذارتر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بلندای منبر با فراهم آوردن امکان دیدن چهره و بدن و حرکات دست سخنران برای شنونده‌ها، سبب دوخته شدن چشمان مخاطبان به او و در پی آن افزایش تمرکز ذهنی آنها نسبت به سخنان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جمعیت شنونده‌ای که در برابر خود آمیزه ای از شکوه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bookmarkStart w:id="178" w:name="pg3612_38454"/>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بلندایی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زیبایی‌ای برآمده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می‌کنند، ناخودآگاه به استقبال این زیبایی می‌روند و پیام های معنوی آن را در دل و جان خویش جای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یکی از زیبایی‌هایی که می‌تواند در استمرار پیام های عاشورایی نقش فراوانی داشته باشد، منبر ـ این اثر هنریِ کهن اسلامی ـ خواهد بود</w:t>
      </w:r>
      <w:r>
        <w:rPr>
          <w:rFonts w:eastAsia="IRNazanin" w:cs="IRNazanin"/>
          <w:color w:val="111111"/>
          <w:sz w:val="28"/>
          <w:szCs w:val="28"/>
          <w:rtl w:val="true"/>
          <w:lang w:bidi="fa-IR"/>
        </w:rPr>
        <w:t>.</w:t>
      </w:r>
    </w:p>
    <w:p>
      <w:pPr>
        <w:pStyle w:val="Heading3"/>
        <w:numPr>
          <w:ilvl w:val="2"/>
          <w:numId w:val="1"/>
        </w:numPr>
        <w:rPr/>
      </w:pPr>
      <w:bookmarkStart w:id="179" w:name="__RefHeading___Toc4249298_2749589250"/>
      <w:bookmarkStart w:id="180" w:name="_Toc63"/>
      <w:bookmarkEnd w:id="179"/>
      <w:r>
        <w:rPr>
          <w:rtl w:val="true"/>
        </w:rPr>
        <w:t>خوش‌آوازی</w:t>
      </w:r>
      <w:bookmarkEnd w:id="180"/>
    </w:p>
    <w:p>
      <w:pPr>
        <w:pStyle w:val="Heading4"/>
        <w:numPr>
          <w:ilvl w:val="3"/>
          <w:numId w:val="1"/>
        </w:numPr>
        <w:rPr/>
      </w:pPr>
      <w:bookmarkStart w:id="181" w:name="__RefHeading___Toc4249300_2749589250"/>
      <w:bookmarkStart w:id="182" w:name="_Toc64"/>
      <w:bookmarkEnd w:id="181"/>
      <w:r>
        <w:rPr>
          <w:rtl w:val="true"/>
        </w:rPr>
        <w:t>خوش‌آوازی در مداحی</w:t>
      </w:r>
      <w:bookmarkEnd w:id="18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خوش‌آوازی در مداحی</w:t>
      </w:r>
    </w:p>
    <w:p>
      <w:pPr>
        <w:pStyle w:val="BookText"/>
        <w:rPr/>
      </w:pPr>
      <w:r>
        <w:rPr>
          <w:rFonts w:ascii="IRNazanin" w:hAnsi="IRNazanin" w:eastAsia="IRNazanin"/>
          <w:color w:val="111111"/>
          <w:sz w:val="28"/>
          <w:sz w:val="28"/>
          <w:szCs w:val="28"/>
          <w:rtl w:val="true"/>
          <w:lang w:bidi="fa-IR"/>
        </w:rPr>
        <w:t xml:space="preserve">صدای خوش و نوای آهنگین،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دلیل، هر جا که طنین‌انداز میشود، افراد را مجذوب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الفاظی که با صدایی دلنشین ادا میشود، به طور طبیعی راحت‌تر پذیرفته می‌شود و خوش‌تر به جان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از صدای زیبا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الصَّوْتَ الْحَسَن؛ خداوند صدای زیبا را دوست دارد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در واقع، رمز دلبری و اثرگذاری صدای زیبا را ـ از جمله ـ در چاشنی داشتن محبت خدا با خود، باید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النَّغمَةُ الصُّوتُ الْحَسَن؛ صدای زیبا، چه نغمه خوبی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اَجْمَلِ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الصَوت الحسن؛ همانا که از زیباترین زیبایی‌ها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صدای زیباست</w:t>
      </w:r>
      <w:r>
        <w:rPr>
          <w:rFonts w:eastAsia="IRNazanin" w:cs="IRNazanin"/>
          <w:color w:val="111111"/>
          <w:sz w:val="28"/>
          <w:szCs w:val="28"/>
          <w:rtl w:val="true"/>
          <w:lang w:bidi="fa-IR"/>
        </w:rPr>
        <w:t>».</w:t>
      </w:r>
      <w:r>
        <w:rPr>
          <w:rStyle w:val="FootnoteAnchor"/>
          <w:rtl w:val="true"/>
        </w:rPr>
        <w:footnoteReference w:id="35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سعدی در </w:t>
      </w:r>
      <w:r>
        <w:rPr>
          <w:rFonts w:ascii="IRNazanin" w:hAnsi="IRNazanin" w:eastAsia="IRNazanin"/>
          <w:i/>
          <w:i/>
          <w:iCs/>
          <w:color w:val="111111"/>
          <w:sz w:val="28"/>
          <w:sz w:val="28"/>
          <w:szCs w:val="28"/>
          <w:rtl w:val="true"/>
          <w:lang w:bidi="fa-IR"/>
        </w:rPr>
        <w:t>گلستان</w:t>
      </w:r>
      <w:r>
        <w:rPr>
          <w:rFonts w:ascii="IRNazanin" w:hAnsi="IRNazanin" w:eastAsia="IRNazanin"/>
          <w:color w:val="111111"/>
          <w:sz w:val="28"/>
          <w:sz w:val="28"/>
          <w:szCs w:val="28"/>
          <w:rtl w:val="true"/>
          <w:lang w:bidi="fa-IR"/>
        </w:rPr>
        <w:t xml:space="preserve">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ناخوش‌آوازی به بانگ بلند قرآن همیخواند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صاحبدلی برو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مشاهره چندست؟</w:t>
      </w:r>
      <w:r>
        <w:rPr>
          <w:rStyle w:val="FootnoteAnchor"/>
          <w:rtl w:val="true"/>
        </w:rPr>
        <w:footnoteReference w:id="3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زحمت، خود چندین چرا همی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قرآن برین نمط خوانی</w:t>
      </w:r>
    </w:p>
    <w:p>
      <w:pPr>
        <w:pStyle w:val="BookText"/>
        <w:rPr/>
      </w:pPr>
      <w:r>
        <w:rPr>
          <w:rFonts w:ascii="IRNazanin" w:hAnsi="IRNazanin" w:eastAsia="IRNazanin"/>
          <w:color w:val="111111"/>
          <w:sz w:val="28"/>
          <w:sz w:val="28"/>
          <w:szCs w:val="28"/>
          <w:rtl w:val="true"/>
          <w:lang w:bidi="fa-IR"/>
        </w:rPr>
        <w:t>ببری رونق مسلمانی</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واقع به دلیل اثرگذار بودن صوت خوش در ایجاد جذابیت برای مضمون و پیام، و به سبب نقش آن در تبلیغ محتوا،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داشتند که قرآن با صوت خوش و نغمهای دل‌نشین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نوفلی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آوازخوانی نزد ابوالحسن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چنان به آواز میخواند که بسا گذرنده که به او میگذشت و از صوت زیبای او به حالت بیهوشی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اگر امام از آواز خوش قرآن خواندن چیزی اظهار دارد، مردم به خاطر زیبایی آن، تحمل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مردم نماز میخواند، آواز خود را به خواندن قرآن بلند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پشت سرش بودند به اندازه تحمل و پذیرش آنها آواز را بلند میکرد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ـ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هیچ پیغمبری را برنیانگیخته جز اینکه دارای صوت زیبا باشد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آواز خوب این است که با افکار و احساسات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مضمونی با آواز خوش خوانده شود، از لحاظ نفود دادن معنی آن کلامی که با آواز خوش خوانده میشود قطعاً تأثیر فراوان دارد و بالوجدان محسوس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آنجا که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کارکرد ابزارهای هنری در نشاندن پیام‌های معنوی خود در جان مخاطب توجه ویژه‌ای داشتند، همواره مداحانی را که درباره آنها، به ویژه درباره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می‌کردند، تشویق و تکریم می‌نمودند و از هدایای ارزشمند خود برخوردار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محجوب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مداحانی که به راستی و درستی، کار مداحی انجام دهند، لایق سه نوع تعظیم و احترام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دعا؛ دوم، ثنا؛ سوم،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پرسند که معنی هر یک چیست؟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دعا این است که در حق مداحان، دعای خیر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به روح‌القدس، مؤید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ثنا این است که مداحان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از حسان ستایش کرد، اما مقصود از عطا این است که ایشان را هدیه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مبارک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حضرت زین العابدین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فرزدق شاعر بخشید، در آن وقت که آن قصیده را درباره او گفت؛ قصیده‌ای که با این بیت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تعرفُه الْبَطحاءُ وَ طْأتَه</w:t>
      </w:r>
    </w:p>
    <w:p>
      <w:pPr>
        <w:pStyle w:val="BookText"/>
        <w:rPr/>
      </w:pPr>
      <w:r>
        <w:rPr>
          <w:rFonts w:ascii="Amiri" w:hAnsi="Amiri" w:eastAsia="Amiri" w:cs="Amiri"/>
          <w:color w:val="111111"/>
          <w:sz w:val="28"/>
          <w:sz w:val="28"/>
          <w:szCs w:val="28"/>
          <w:rtl w:val="true"/>
          <w:lang w:bidi="ar-SA"/>
        </w:rPr>
        <w:t>وَ الْبَیْتُ یَعْرفُه و الحِلّ و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جای گام‌های او را بطحا و خانه خدا و حلّ و حرم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دینار زر سرخ جهت وی فرستاد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ناگفته نماند، صدای زیبای مداح، آنگاه در تأثیرگذاری و ایجاد انقلاب روحی در مخاطب، به کمال خود میرسد که همراه با اخلاق نیکو، اخلاص، فروتنی و جذابیت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مداح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مداح مورد پذیرش و ستایش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زیبایی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 معنوی را با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عنصر مداحی به عنوان یکی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عاشورا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و زیبایی، از عهده رسالت خویش ـ که پاس‌داشت و تداوم فرهنگ عاشورایی باشد ـ برمی‌آید و به عنصری پویا و بالنده برای پاس‌داشت دست‌آودهای حادثه خونین عاشورا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محمدجعفر محجوب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پرسند آداب مداحی چند است؟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تقوا و طهارت به مرتبه‌ای باشد که از ارواح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طریق طاعت و عبادت به قانون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مدح از برای غرض و جزا نخواند، بلکه از برای رضای خدا و طلب ثواب آخرت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دین خود را به دنیا نفروشد و دینار و درم را بر حسنات و نعمت‌های آن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سرای اختیار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در مدح به مثابه‌ای غلو نکند که به کفر انجامد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بی‌گمان عمده بار گردآوری و انگیزه‌سازی برای شرکت افراد در هیئت یا مجلس را مداح و جذابیت‌های مداحی 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اهمیت است که اقتضا می‌کند مداحی را مقوله‌ای نیازمند تخصص و نوعی حرفه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 از پیدایش صنعت مداحی در سال‌های اخیر سخن گفت؛ صنعتی با همه اقتضائاتش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و ذاکری اهل بیت را همچنین باید از زمره هنرها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در آن از شعر و موسیقی گرفته تا نمایش و حرکات کالبدی، هرکدام جایگاهی مخصوص دارد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اما درباره موضوع مداحی، از عنصر شعر و اهمیت آن نمی‌توان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چون صوت، درون‌مایه اصلی مداحی به شمار می‌آید، و ضعیف یا قوی بودن آن، اثر مستقیم در ضعیف یا قوی بودن هنر مداحی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مضمون شعر و نیز به وزن و آهنگ آن ـ برای پی بردن به این امر که کدام وزن مناسب با مجلس شادی و کدام مناسب با مجلس سوگواری است ـ از ضروریات هنر مداحی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شکی نیست که توجه به نقش شعر که یکی از مهم‌ترین ابزار مداحی است، یکی از ضروریات این هنر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آن را می‌شود اساس پیدایش مداحی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نخستین بار این شعرا بودند که مدح و مرثیه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کسانی که به مداحی آن بزرگواران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می‌پرداختند، افرادی بودند که هم قریحه شاعری و هم ته صدایی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گرچه دیگر شاعر بودن شرط مداحی نیست، اما بر هر مداحی لازم است که تا حد امکان با صنایع شعری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عدم آشنایی یک مداح با بدیهی‌ترین تکنیک‌های اولیه شعر می‌تواند عیب بزرگی برای او به حساب آید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مثلاً یک مداح خوب کسی است که بداند کدام یک از غالب‌های عروضی را در چه دستگاهی باید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مختلف دیده شده است که مداحان اوزان شاد را که ضرب آهنگی نشاط‌آور دارند با ریتمی محزون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مداحی نتوانسته است بین عروض و دستگاه، توازن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ما انسان‌ها را در یک توازن دقیق و حساب‌شده با تمامی پدیده‌های عالَم آفریده است و اصوات موزون موسیقی نیز از پدیده‌های شگرف همین عالمند، که ما به طور فطری می‌توانیم ناموزون بودن اصوات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آوازی ناموزون خوانده شود، فطرت ما به طور طبیعی، آن را پس می‌زند 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دیده شده است که شاعر برای سرودن یک قصیده مولودی، از بحور و اوزان غم‌انگیز استفاده کرده است و یا مثلاً برای اشعار روضه از بحرهای شاد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شعر و موسیقی، دو بال یک پرنده هستند که بدون هماهنگی، نمی‌توانند پرنده روح و احساس ما را به پرواز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تمیز دادن توازن در موسیقی به وسیله دستگاه‌های موسیقی، و تمیز دادن توازن در شعر نیز به وسیله وزن و قافیه ممکن می‌گردد، که یک مداح، تا حد امکان باید با این در مقوله، آشنایی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استاد روح الله خالقی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شعرای معروف، اشعار خاصی برای نوحه‌سرایی گفته‌اند که از جمله بهترین آنها باید مرثیه‌های مذهبی یغمای جندقی، شاعر معروف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ظاهراً مبتکر سبکی است در مرثیه‌سازی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سینه‌زنی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به واسطه کوتاهی و بلندی مصراع‌ها، برای آهنگ و موسیقی متناسب می‌باشد و به همین جهت به طور نوحه با نعمه‌های مخصوص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 به منظور نوحه‌خوانی،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رسد خشک لب از شط فرات اکبر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سَیَلانی بکن ای چشمه چشم تر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تا ابد داغ تو ای زاده آزاده نهاد</w:t>
      </w:r>
    </w:p>
    <w:p>
      <w:pPr>
        <w:pStyle w:val="BookText"/>
        <w:rPr/>
      </w:pPr>
      <w:r>
        <w:rPr>
          <w:rFonts w:ascii="IRNazanin" w:hAnsi="IRNazanin" w:eastAsia="IRNazanin"/>
          <w:color w:val="111111"/>
          <w:sz w:val="28"/>
          <w:sz w:val="28"/>
          <w:szCs w:val="28"/>
          <w:rtl w:val="true"/>
          <w:lang w:bidi="fa-IR"/>
        </w:rPr>
        <w:t>نتوان برد ز یاد</w:t>
      </w:r>
    </w:p>
    <w:p>
      <w:pPr>
        <w:pStyle w:val="BookText"/>
        <w:rPr/>
      </w:pPr>
      <w:r>
        <w:rPr>
          <w:rFonts w:ascii="IRNazanin" w:hAnsi="IRNazanin" w:eastAsia="IRNazanin"/>
          <w:color w:val="111111"/>
          <w:sz w:val="28"/>
          <w:sz w:val="28"/>
          <w:szCs w:val="28"/>
          <w:rtl w:val="true"/>
          <w:lang w:bidi="fa-IR"/>
        </w:rPr>
        <w:t>از ازل کاش نمی‌زاد مرا مادر من</w:t>
      </w:r>
    </w:p>
    <w:p>
      <w:pPr>
        <w:pStyle w:val="BookText"/>
        <w:rPr/>
      </w:pPr>
      <w:r>
        <w:rPr>
          <w:rFonts w:ascii="IRNazanin" w:hAnsi="IRNazanin" w:eastAsia="IRNazanin"/>
          <w:color w:val="111111"/>
          <w:sz w:val="28"/>
          <w:sz w:val="28"/>
          <w:szCs w:val="28"/>
          <w:rtl w:val="true"/>
          <w:lang w:bidi="fa-IR"/>
        </w:rPr>
        <w:t>نوجوان اکبر من</w:t>
      </w:r>
    </w:p>
    <w:p>
      <w:pPr>
        <w:pStyle w:val="BookText"/>
        <w:rPr/>
      </w:pPr>
      <w:r>
        <w:rPr>
          <w:rFonts w:ascii="IRNazanin" w:hAnsi="IRNazanin" w:eastAsia="IRNazanin"/>
          <w:color w:val="111111"/>
          <w:sz w:val="28"/>
          <w:sz w:val="28"/>
          <w:szCs w:val="28"/>
          <w:rtl w:val="true"/>
          <w:lang w:bidi="fa-IR"/>
        </w:rPr>
        <w:t>از جمله کسانی که معلم این فن بوده‌اند، از میرزا محمد مکتب‌دار اصفهانی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پامنبری‌ها که قبل از واعظ در پایین منبر نوحه می‌خواندند همچنین اشخاصی که می‌خواستند آهنگ‌های نوحه سینه‌زنی را خوب فراگیرند، نزد او می‌رفتند و طرز صحیح خواندن اشعار نوحه را فرامی‌گرفتند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می‌شود به این ترتیب، خواندن نوحه، فنّی به شمار می‌آمده است و باید این کار را از اشخاصی که اهل اطلاع بودند، انجام می‌دادند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bookmarkStart w:id="183" w:name="pg3612_38468"/>
    </w:p>
    <w:p>
      <w:pPr>
        <w:pStyle w:val="Heading4"/>
        <w:numPr>
          <w:ilvl w:val="3"/>
          <w:numId w:val="1"/>
        </w:numPr>
        <w:rPr/>
      </w:pPr>
      <w:bookmarkStart w:id="184" w:name="__RefHeading___Toc4249302_2749589250"/>
      <w:bookmarkStart w:id="185" w:name="_Toc65"/>
      <w:bookmarkEnd w:id="183"/>
      <w:bookmarkEnd w:id="184"/>
      <w:r>
        <w:rPr>
          <w:rtl w:val="true"/>
        </w:rPr>
        <w:t>خوش‌آوازی در روضه‌خوانی</w:t>
      </w:r>
      <w:bookmarkEnd w:id="18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خوش‌آوازی در روضه‌خوانی</w:t>
      </w:r>
    </w:p>
    <w:p>
      <w:pPr>
        <w:pStyle w:val="BookText"/>
        <w:rPr/>
      </w:pPr>
      <w:r>
        <w:rPr>
          <w:rFonts w:ascii="IRNazanin" w:hAnsi="IRNazanin" w:eastAsia="IRNazanin"/>
          <w:color w:val="111111"/>
          <w:sz w:val="28"/>
          <w:sz w:val="28"/>
          <w:szCs w:val="28"/>
          <w:rtl w:val="true"/>
          <w:lang w:bidi="fa-IR"/>
        </w:rPr>
        <w:t>پیشترها در میان اهل منبر واعظانی بودند که منبر آنها نه به موعظه و پند که به ذکر مصیبت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روحانیون خوش‌آواز و آشنا به نغمات و موسیقی بودند که از این هنر خداداده خود، بیشترین بهره را برای ایجاد دگرگونی در مخاطبان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می‌توان آنها را روضه‌خوانان هنرمند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روح الله خالقی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منبر کسانی بودند که از لحاظ اطلاعات موسیقی و آگاهی از ردیف و آواز به مقام استادی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آنها در مجالس اُنس نیز به خوبی از عهده خواندن آواز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برگزیدگان این طبقه حاج تاج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میرزا لطف الله اصفهانی و شیخ علی زرگر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اهل موسیقی، حاج تاج را هنرمند بزرگی می‌دانند و از تأثیر مجلس روضه او، داستان‌ها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اهل منبر که اهل موسیقی بوده‌اند شیخ حبیب الله شمس‌الذاکرین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رسایی نیز همه اهل منبر و خوش‌آواز بوده‌اند؛ چنانکه میرزا طاهر ضیاء رسائی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آواز و تصنیف و گرفتن ضرب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کسانی که اهل منبر بوده و صوتی خوب داشته سید محمدرضا بدیع، معروف  به بدیع المتکلمین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بهترین صدا را داشت و مردی ملا و دانشمند بود و در انتخاب اشعار و مضامین مناسب هنگام منبر رفتن شهرتی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رسا و بر رموز موسیقی، کاملاً واقف بود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bookmarkStart w:id="186" w:name="pg3612_38471"/>
    </w:p>
    <w:p>
      <w:pPr>
        <w:pStyle w:val="BookText"/>
        <w:rPr/>
      </w:pPr>
      <w:bookmarkEnd w:id="186"/>
      <w:r>
        <w:rPr>
          <w:rFonts w:ascii="IRNazanin" w:hAnsi="IRNazanin" w:eastAsia="IRNazanin"/>
          <w:color w:val="111111"/>
          <w:sz w:val="28"/>
          <w:sz w:val="28"/>
          <w:szCs w:val="28"/>
          <w:rtl w:val="true"/>
          <w:lang w:bidi="fa-IR"/>
        </w:rPr>
        <w:t>شک نیست موسیقی‌دانان بزرگ معاصر که اکنون بیشتر آنها در قید حیات نیستند، دستگاه‌ها، ردیف‌ها و الحان مختلف موسیقی اصیل ایرانی را در محضر و مجلس روضه وعاظ و روضه‌خوانی‌های قدیمی و لحن روضه‌های پر شور آنان دریافت کرده‌اند، که برخی از این روضه‌خوان‌های با قریحه و خوش‌آواز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حسین کاشفی، که دارای قریحه‌ای لطیف و آوازی خوش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لطف الله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کلباسی، که دارای صدایی بسیار خوش و باطنی مصفا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عبدالحسین سردادور که از خوانندگان خوب منبری بوده و صدایی صاف و 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دوستارانش منبر به منبر از پی او روان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عبدالحسین صدر اصفهانی، که یکی از عالی‌ترین خوانندگان منبری و از خطبا و وعاظ مشهور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صدای ملکوتی او نیز مجلس به مجلس و منبر به منبر به دنبال او راه می‌افتادند</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187" w:name="__RefHeading___Toc4249304_2749589250"/>
      <w:bookmarkStart w:id="188" w:name="_Toc66"/>
      <w:bookmarkEnd w:id="187"/>
      <w:r>
        <w:rPr>
          <w:rtl w:val="true"/>
        </w:rPr>
        <w:t>موسیقی</w:t>
      </w:r>
      <w:bookmarkEnd w:id="188"/>
    </w:p>
    <w:p>
      <w:pPr>
        <w:pStyle w:val="BookText"/>
        <w:rPr/>
      </w:pPr>
      <w:r>
        <w:rPr>
          <w:rFonts w:ascii="IRNazanin" w:hAnsi="IRNazanin" w:eastAsia="IRNazanin"/>
          <w:color w:val="111111"/>
          <w:sz w:val="28"/>
          <w:sz w:val="28"/>
          <w:szCs w:val="28"/>
          <w:rtl w:val="true"/>
          <w:lang w:bidi="fa-IR"/>
        </w:rPr>
        <w:t>از همان آغاز به این نکته اشاره کنم که پرداختن به موسیقی در این قسمت، بیش از آنکه تشویق و سفارش به استفاده از هنر موسیقی درباره حماسه عاشورا باشد، بازگوییِ گنجایش موسیقی در جلوه بخشیدن و برجسته کردن پیام‌های عاشورایی و به دنبال آن، ایجاد دگرگونی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حرکت در شنوندگان موسیقی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موسیقی همواره در معرض ابتذال و سوءاستفاده بوده، تعدادی از موسیقی‌دان‌ها، یا به دلیل نداشتن دانش کافی در ساخت موسیقی‌هایی با مضمون‌هایی معنوی و ماورایی، یا به دلیل نداشتن توانایی کافی در پیراسته داشتن موسیقی از تأثیرپذیری‌های برآمده از احساسات شخصی و ـ شاید ـ گرایش‌های نفسانی، با ساخت موسیقی با مضامین معنوی و ماورایی سبب ابتذال موسیقی شده، مضمون معنوی و روحانی آن را ـ که محور موسیقی آنان است ـ دم‌دستی و مبتذل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احتیاط در سخن گفتن موسیقی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اثر این احتیاط، هم از مزایای هنر موسیقی استفاده شود، هم راه بر گونه مبتذل و زیانبار آن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او گامی زنی بی‌احتیاط</w:t>
      </w:r>
    </w:p>
    <w:p>
      <w:pPr>
        <w:pStyle w:val="BookText"/>
        <w:rPr/>
      </w:pPr>
      <w:r>
        <w:rPr>
          <w:rFonts w:ascii="IRNazanin" w:hAnsi="IRNazanin" w:eastAsia="IRNazanin"/>
          <w:color w:val="111111"/>
          <w:sz w:val="28"/>
          <w:sz w:val="28"/>
          <w:szCs w:val="28"/>
          <w:rtl w:val="true"/>
          <w:lang w:bidi="fa-IR"/>
        </w:rPr>
        <w:t>شیر تو خون می‌شود از اختلاط</w:t>
      </w:r>
    </w:p>
    <w:p>
      <w:pPr>
        <w:pStyle w:val="BookText"/>
        <w:rPr/>
      </w:pPr>
      <w:r>
        <w:rPr>
          <w:rFonts w:ascii="IRNazanin" w:hAnsi="IRNazanin" w:eastAsia="IRNazanin"/>
          <w:color w:val="111111"/>
          <w:sz w:val="28"/>
          <w:sz w:val="28"/>
          <w:szCs w:val="28"/>
          <w:rtl w:val="true"/>
          <w:lang w:bidi="fa-IR"/>
        </w:rPr>
        <w:t>نور باقی پهلوی دنیای دون</w:t>
      </w:r>
    </w:p>
    <w:p>
      <w:pPr>
        <w:pStyle w:val="BookText"/>
        <w:rPr/>
      </w:pPr>
      <w:r>
        <w:rPr>
          <w:rFonts w:ascii="IRNazanin" w:hAnsi="IRNazanin" w:eastAsia="IRNazanin"/>
          <w:color w:val="111111"/>
          <w:sz w:val="28"/>
          <w:sz w:val="28"/>
          <w:szCs w:val="28"/>
          <w:rtl w:val="true"/>
          <w:lang w:bidi="fa-IR"/>
        </w:rPr>
        <w:t>شیر صافی پهلوی جوهای خون</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با توجه به این نکته‌ها فقه اسلامی به موسیقی ـ هم از این جهت که برخی از انواع آن، سبب تباهی ذهن و جان انسان و برافروختن قوای شهوانی میشود و هم از آن جهت که همواره مورد سوءاستفاده سرشت توجیهگر انسان قرار دارد ـ، چندان روی خوش نشان نداده و جانب احتیاط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استفاده از موسیقی شرط و شروطی گذاشته است، و چنانکه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فقیهان دست‌کم به صورت اجمال و با شرط‌هایی، برخی از انواع آن را جایز دانسته و استفاده از آن را بی‌اشکال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شمار اندکی از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موسیقی پرداخته‌اند و اما بسیاری از فقها،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موسیقی را در صورتی که مطرب نبوده و برای مجالس لهو و لعب نباشد، جایز دانسته‌اند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توجه به خاستگاه موسیقی، و چگونگی پیدایش آن، درباره اصالت موسیقی و پیراسته بودن اصل موسیقی از ابتذال، اطمینان خاطر می‌بخشد؛ زیرا خاستگاه موسیقی، طبیعت و نواها و آهنگ‌های نهفته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اصل پیدایش موسیقی چیزی جز هم‌آوایی و همسویی با آهنگ‌های طبیعت و نغمه‌های دلپذیر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باره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موسیقی را بنا نهاد فیثاغورث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وی بر اثر پاکی باطن و ذکاوتی که داشت، فن موسیقی را از صداهای حرکات افلاک ایجاد کرد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زیبایی را فیثاغورس باز کرد و موسیقی را به روابط ریاضی برگرداند و نغمات لطیف را از افلاک دانست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اساساً تأثیر صدای خوش و آهنگ دلنشین روی انسانها، امری طبیعی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هم در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مورد صدای خوانندگان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هم‌خوانان یا تک‌خوان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هم درباره آلات موسیقی و ابزار تولید صدا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موسیقی و آهنگ را نه میتوان به طور کلی از حیات بشری و کارهای هنری کنار گذاشت و نه میتوان مجالی باز و بی‌حد و مرز برایش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موسیقی، به فکر و اندیشه وادارد و انسان را در عالَمی برتر از روزمرگی سیر دهد و دریچه‌ای از جهان دیگر به روی دل انسان بگشاید و اگر آهنگ ملایمش محتوای معنوی و عرفانی داشته باشد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 باشد که به مجرّد شنیدن آهنگش، یا صدای خواننده و نواختن موسیقی، شنوندگان، بی‌اختیار با آن، ضرب بگیرند و با ریتم حرکات آن، خفت و سبکی از خود ابراز دارند و یا به رقص و پایکوبی بپردازند، نمی‌تواند موسیقی سالمی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حالت بی‌خیالی، نشئه، خوش‌خیالی، دم غنیمتی و لذت‌جویی را پدید آورد، از نوع حرام و لغو می‌باشد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مسلم است که موسیقی در روح بشر اثر عمیق دارد و به اعماق روح انسان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میگویند موسیقی، زبان دارد و حرف میزند و معنی منتقل میکند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از‌این‌رو گاه برای تشویق جنگ‌جویان و سربازان به جنگیدن و تحریک حسِّ شجاعت در آنان، از آهنگ‌ها و الحانی بهره می‌گرفتند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رغبت‌آور بود، یا گاهی آهنگ‌هایی را در بیمارستان‌ها در سحرگاهان برای کاهش درد و رنج بیماران یا آهنگ‌هایی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را در عزاداری‌ها و سوگواری‌ها برای ایجاد حالت حزن و ماتم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آهنگ‌هایی را برای کارگران و صاحبان مشاغل دشوار اختراع می‌کردند تا از میزان سختی و دشواری کارشان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آهنگ‌هایی برای حیوانات می‌ساختند؛ مثلاً برای شتر، آهنگی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تا موجب نشاط او در حرکت گردد و از احساسِ سنگینیِ بارِ او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آهنگی برای حیواناتِ شیرده می‌ساختند، تا شیر او به طور کامل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مادران از الحان و آهنگ‌هایی استفاده می‌کردند که موجب می‌شد، فرزند آنها از گریه آرام گیرد و به خواب رود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آیت‌الله سید محمدحسین 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استاد خویش علامه سید محمدحسین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ما</w:t>
      </w:r>
      <w:r>
        <w:rPr>
          <w:rStyle w:val="FootnoteAnchor"/>
          <w:rtl w:val="true"/>
        </w:rPr>
        <w:footnoteReference w:id="378"/>
      </w:r>
      <w:r>
        <w:rPr>
          <w:rFonts w:ascii="IRNazanin" w:hAnsi="IRNazanin" w:eastAsia="IRNazanin"/>
          <w:color w:val="111111"/>
          <w:sz w:val="28"/>
          <w:sz w:val="28"/>
          <w:szCs w:val="28"/>
          <w:rtl w:val="true"/>
          <w:lang w:bidi="fa-IR"/>
        </w:rPr>
        <w:t>راجع به تأثیر صدا و کیفیت آهنگها وتأثیر آن در روح و تأثیر لالایی برای کودکان که آنها را به خواب میبرد، و به طور کلی از اسرار علم موسیقی و روابط معنوی روح با صداها و طنینهای وارده در گوش، کتابی نوشتند که انصافاً رساله نفیسی بود و تا به حال در دنیای امروز، بی‌نظیر و از هر جهت بدیع و بی‌سابقه بود، لیکن بعد از اتمام رساله، خوف آن را پیدا کرد که به دست نااهلان بیفتد و حکمتهای غیر مشروع دنیا از آن استفاده و بهره‌برداری ناروا کنند، آن را به کلی از بین بردند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بی‌گمان یکی از انواع موسیقی مذهبی ایران، آهنگ‌های مراسم عزاداری واقعه کربلا است که در سه گروه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آهنگ‌های روضه‌خوانی شامل مرثیه‌خوانی، نوحه‌سرایی و مداحی؛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آهنگ‌های دسته‌گردانی شامل چاووش‌خوانی، سینه‌زنی و زنجیرزنی؛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آهنگ‌های شبیه‌خوانی شامل تعزیه، نقالی، شمایل‌گردانی و پرده‌برداری که با ترکیبی از روضه‌خوانی همراه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بررسی موسیقی مراسم عزاداری با موسیقی دستگاهی ردیف همانندهایی از قبیل فواصل، گردش نغمات، وزن، شکل و بافت، نشان می‌دهد که موسیقی این مراسم از نقش‌مایه‌ها و انگاره‌های نمادین اعیاد و رسوم ایران باستان به خصوص سرودها و آهنگ‌های گذشته ایران تأثیر گرفته است که اغلب انگاره‌های موسیقی آن به صورت سنت، حفظ شده و تا امروز تداوم یافته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به هر روی هنر موسیقی در صورتی که به عنوان یکی از ابزارهای هنری در خدمت رشد و تعالی فرهنگ جامعه قرار گیرد و دامانش از سودجوییها و انگیزههای زیان‌بار پیراسته گردد، میتواند کارکردهای درخور توجهی در گسترش فرهنگ عاشورا و برانگیختن احساسات مذهبی و شورانیدن نیروهای مردمی داشته باشد و عاملی اثرگذار در ایجاد شور و جوشش و حرکت و قیام در مردم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می‌تواند معانی و حقایق و پیام‌ها را بدون هیچ لفظ و عبارتی و تنها از طریق آهنگ و نغمه در جان شنونده جای دهد و در او همان تأثیری 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به جای بگذارد که شعری حکیمانه یا سخنی عالمانه به جای می‌گذارد، و از این رهگذر، شنونده را به سوی اندیشه‌ای یا اراده‌ای یا اقدامی سوق دهد، و زمینه تعالی و رشد وی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از نظر پنهان داشت که آنگاه می‌توان نسبت به اصالتِ موسیقی و پیراسته بودن آن از میل‌های نفسانی و احساساتِ صِرف، اطمینان قلبی حاصل نمود که افزون بر رعایتِ انگیزه درست و به کار رفتن ذوق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بر اساس دانش، تولید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روح الله خالقی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مسلم است، موسیقی ما تا اواسط قرن نهم هجری، جنبه علمی داشته است، چنانکه کتاب‌هایی که تا آن زمان در دست ما است مانند نوشته‌های فارابی، ابن سینا، صفی‌الدین ارموی، قطب‌الدین شیرازی و عبدالقادر مراغه‌ای،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به بعد، نه تنها کتابی در موسیقی نظری نوشته نشده، از لحاظ عملی هم به واسطه مساعد نبودن اوضاع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تشویقی از اهل این هنر به عمل نیامده و به تدریج، هنرمندان واقعی، دلسرد و افسرده شده، کمتر کسی به فراگرفتن این فن رغبت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موسیقیِ ما به دست افراد بی‌سواد نادان افتاده، و از آن استفاده مطربی کرده‌اند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اکنون موسیقی در مقایسه با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عاشورا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کم رنگ دارد و از همه امکانات و قابلیت‌های این هنر در این باره استفاده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اکنون در دستههای پرجمعیت و طویل از طبل و سنج استفاده میشود و میبینیم وقتی کار عزاداری نظام میپذیرد، ادوات موسیقی هم به کمک نظام ریتمی میآید و سازهایی چون کرنا، قره نی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شیپور مورد بهره‌برداری قرار میگیرد تا وحدت ریتم بین عزاداران حفظ شود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ضمن آنکه در گذشته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سنتهای باستانی که در حفظ موسیقی ملی ایران تأثیر به سزا داشته و تا سال‌های پایانی دوره قاجاریان رواج داشت، نقاره‌زنی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صفویان، نقاره‌خانه از انحصار دستگاه سلطنت بیرون آمد و عمومی شد و در مواقع تعزیه‌خوانی مورد استفاده قرار گیرد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به هر حال این هنر قابلیت بیشتری برای بهره‌مندی از آن در گسترش و بالندگی هر چه بهتر فرهنگ عاشورایی دارد و از منظر زیبایی‌شناسی میتواند ذوقها و طبعهای زیبایی طلب بیشتری را متوجه حماسه عاشورا و پیامهای اخلاقی، فرهنگی، عرفانی، اجتماعی و سیاسی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روش مؤثر برای مقابله با تهاجم فرهنگی، همسانی با شیوه هجوم بیگانگان، به هنگام برخورد با آن است؛ بر این اساس، فیلم را با فیلم، نقاشی را با نقاشی، آواز را با آواز و موسیقی را با موسیقی باید پاسخ داد، و با هر هنری که بیگانگان، فرهنگ ما را مورد هجوم قرار دادند، از طریق همان هنر و از جنس همان هنر باید با آنها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همسانی در شیوه برخورد با هجوم بیگانگان را در هنر مداحی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شاهدیم که به دلیلِ آهنگین شدن و موسیقیایی گشتن آن در این دوره‌های اخیر و رویکرد نوین و جوان‌پسند آن، موفق شد در دل تکنولوژی و سستیِ باورها و در عینِ دسترسیِ آسان نسل جوان 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برنامه‌های فرهنگ‌سوز اینترنت و ماهواره، طیف گسترده‌ای از نسل جوان را جذب کرده بر سر سفره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تجربه موفق می‌توان استفاده کرد و در هنر موسیقی نیز، با ساخت آهنگ‌ها و موسیقی‌های متعالی و مفید و در عین حال با رویکردِ امروزی و نوین، با موسیقی‌های مبتذل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موسیقی عاشورایی، به دلیل آمادگیِ فراوان ذهنی و روانیِ برآمده از کشش فطری افراد ـ به ویژه نسل جوان ـ نسبت به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بیش از هر موسیقی دیگری می‌تواند در دست‌یابی به اهداف یادشده توفیق حاصل کند، و جای‌گزینی قابل قبول برای انواع موسیقی‌های مبتذل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درباره موسیقی عاشورایی آن است که گرچه این موسیقی به طور طبیعی، معمولاً محزون و غم‌انگیز است، اما غمی است فرابرنده و نشاط‌آفرین، نه غمی فروبرنده و رِخوت‌زا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موسیقی‌ای در عین حال که از ظاهری غم‌انگیز برخوردار است، در باطن مایه سرور و امید است، و به حرکت و اقدام می‌انجامد، نه به رخوت و سستی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اغلب گفته می‌شود که موسیقی ایرانی، غمگین و محزون است، ولی باید دانست که در هر غم حقیقی،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انبساط خاطر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وقتی انسان، موسیقی را خوب درک می‌کند که بتواند با آن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موسیقی، چه غم‌انگیز باشد چه فرح‌انگیز، اگر با رعایت اصول فرهنگی، هنری و یا علمی اجرا شود، امیدافزا و جان‌پرور و در غیر این صورت، یأس‌آور و خستگی‌افزاست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آنچه که به عنوان غم در موسیقی ردیف دستگاهی و مراسم عزاداری مطرح می‌شود نه تنها وجود خارجی و عینی ندارد، بلکه روند و حرکت نغمه‌ها و احساس درونی آنها بیشتر حالت و فضای سرور را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bookmarkStart w:id="189" w:name="pg3612_38488"/>
    </w:p>
    <w:p>
      <w:pPr>
        <w:pStyle w:val="BookText"/>
        <w:rPr/>
      </w:pPr>
      <w:bookmarkEnd w:id="189"/>
      <w:r>
        <w:rPr>
          <w:rFonts w:ascii="IRNazanin" w:hAnsi="IRNazanin" w:eastAsia="IRNazanin"/>
          <w:color w:val="111111"/>
          <w:sz w:val="28"/>
          <w:sz w:val="28"/>
          <w:szCs w:val="28"/>
          <w:rtl w:val="true"/>
          <w:lang w:bidi="fa-IR"/>
        </w:rPr>
        <w:t>جایی که روایت‌ها، مصیبت‌ها و سوگ‌ها بیان می‌شوند، موسیقی، بیشتر حالت حماسه و عاشقانه به خود می‌گیرد تا افسردگی و محزونی، منتها این احساس شنونده است که از شنیدن وقایع جانگداز، احساس غم در موسیقی می‌نماید، در حالی که در نمونه‌های بسیاری از آهنگ‌های مراسم عزاداری، به خصوص وقایع کربلا احساس حرکت نغمات، امیدافزاست و جمله‌های موسیقی، حالت و فضایی سرشار از نشاط و زندگی دارند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190" w:name="__RefHeading___Toc4249306_2749589250"/>
      <w:bookmarkStart w:id="191" w:name="_Toc67"/>
      <w:bookmarkEnd w:id="190"/>
      <w:r>
        <w:rPr>
          <w:rtl w:val="true"/>
        </w:rPr>
        <w:t>تعزیه</w:t>
      </w:r>
      <w:bookmarkEnd w:id="191"/>
    </w:p>
    <w:p>
      <w:pPr>
        <w:pStyle w:val="Heading4"/>
        <w:numPr>
          <w:ilvl w:val="3"/>
          <w:numId w:val="1"/>
        </w:numPr>
        <w:rPr/>
      </w:pPr>
      <w:bookmarkStart w:id="192" w:name="__RefHeading___Toc4249308_2749589250"/>
      <w:bookmarkStart w:id="193" w:name="_Toc6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تعزیه در لغت به معنای عزاداری است و در اصطلاح، قسمی نمایش مذهبی است که از دیرباز در میان شیعیان اجرا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تعزیه، ذکر مصایب و شدایدی است که بر خاندان پیامبر اسلام رفته، اما رویدادهای اصلی تعزیه ـ که در ایام محرم اجرا میشود ـ مربوط به شهادت سرور شهیدان، حضرت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واقعه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تعزیه ظاهراً در آغاز به ابتکار معزالدوله احمد 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سلاطین آل بویه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که پیرو مذهب شیعه بود، پس از تصرف بغداد و تسلیم خلفای عباسی مقرر داشت، هر ساله ده روز اول محرم بازار بغداد تعطیل شود و مردم با نصب علامتها و پارچههای سیاه به برپایی مراسم عزاداری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در دوره سلجوقیان جنبه عمومیتری یافت و به صورت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اجرای شبیه‌خوانی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دستههای عزادار به صورت سینه‌زن و زنجیرزن راه میافتادند، اما رفته‌رفته این دستهها، علایم و ابزاری که شبیه به ادوات جنگی بود با خود حمل میکردند و با هم‌آوایی و هم‌سرایی در خواندن نوحه، ماجرای کربلا را برای مردم بازمیگفتند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آوازهای دسته جمعی، کم‌کم به نقل حوادث کربلا به وسیله چند واقعه‌خوان و به همراهی سِنج و طبل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واقعه‌خوانها جای خود را به شبیه‌خوانهای شهیدان واقعه کربلا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گفت‌وگو هم به این شبیه‌خوانی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شبیه‌خوانی در عهد صفویان، هم‌چنان در ایام محرم رایج بود و تشکل و تکامل تعزیه در زمان سلطنت ناصرالدین شاه قاجار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ایام محرم و صفر دستههای شبیه‌خوان به گوشه و کنار کشور میرفتند و به نمایش وقایع کربلا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کربلا با رعایت ترتیب و با تشریفات مفصل در میدانها یا در تکیهها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این دستهها، دسته شاهی بود که اعضای آن از میان برجسته‌ترین کسانی انتخاب میشد که از آوازی خوش برخوردار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آیین مسیحیت، نمایشهای پرشور مذهبی که در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passion 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میشوند و به بیان مصایب و رنجهای حضرت مسیح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از نظر محتوا و مضمون، تقریباً با تعزیه در سنت شیعیان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نمایش که از آغاز قرن سیزدهم میلادی رواج یافت، موضوع مصلوب شدن حضرت عیسی و گاه رستاخیز او مرکز وقایع است و تماشاگران از این رهگذر، یاد مصایبی را زنده میکنند که بر حضرت عیسی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نوع نمایش</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در مصر، خاور نزدیک و اروپای غربی مرسوم بوده است و هنوز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 غربی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هر ده سال یک بار، چنین مراسمی را اجرا میکنند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تعزیه این درام مقدس و آیینی، یک سیر تکوینی را نظیرِ همه هنرها و درام‌های آیینی نمایشی طی نمود، تا توانست به شکل تکامل‌یافته کنونی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جوشش و جاری شدن، به یک‌باره و همه‌جانبه رخ نداد؛ بلکه به صورت تدریجی، آن هم با عبور از فراز و نشیب‌های زیاد،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عناصر و اجزای دراماتیکی که در بدنه تعزیه جای‌گزین شدند و موجودیتِ آن را رقم زدند، در ابتدا به صورت مجزّا، متنوع و شاید نامتناجس از هم در خطوط موازی و جدای از یکدیگر برای رسیدن به یک ترکیب حرکت نمودند، در یک سیر طولانی در سیر قرون متمادی صیقل خوردند و به پالایش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زمان و مکان خاص، که باید آن را لحظه زایش این هنر مقدس یعنی تعزیه نامید، به هم آمیختند و صورت تعزیه را به صورت درامی قدرتمند و ترکیب‌یافته از اشکال گوناگون نمایش شکل دادند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آنه ماری شیمل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هنر تعزیه نوعی نمایش حزن‌انگیز حوادث و وقایع است که جایگاه برجسته‌ای 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مصیبتهای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خانواده ایشان در کانون کل تاریخ عالَم قرار داده میشود تا بخش اصلی و بنیادین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تاریخ نجات انسانها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تعزیه را نه واقعیات تاریخی، که اهمیت فرا تاریخی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میآورد که در آن، چهرههای گوناگون نمایشی در کنار هم قرار داده میشوند تا ایثار و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را بازگو کنند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بنجامین ـ نخستین سفیر امریکا در ایران ـ درباره مشاهدات خود درباره تعزیه در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جهانگردی که از اروپا وارد تهران شده و در یکی از روزهای ماه مقدس محرم برای اولین بار در خیابانهای تهران قدم میزند، ناگهان صدای سوزناکی به گوشش میرسد که در سکوت و آرامش شهرهای مشرق زمین برای او تازگی داشته و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کودکان و نوجوانانی است که با آهنگ خاص و تأثرآوری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 و آهنگ این آوازهای انفرادی یا دسته‌جمعی به طریق خاصی است که به گوش جهانگرد تازه وارد کاملاً ناآشناست، ولی او را به طرف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رهگذری که عبور میکند، با کنجکاوی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آوازی است که بچهها میخوانند، آیا آنها تمرین میکنند و سرود میخوانند؟</w:t>
      </w:r>
    </w:p>
    <w:p>
      <w:pPr>
        <w:pStyle w:val="BookText"/>
        <w:rPr/>
      </w:pPr>
      <w:r>
        <w:rPr>
          <w:rFonts w:ascii="IRNazanin" w:hAnsi="IRNazanin" w:eastAsia="IRNazanin"/>
          <w:color w:val="111111"/>
          <w:sz w:val="28"/>
          <w:sz w:val="28"/>
          <w:szCs w:val="28"/>
          <w:rtl w:val="true"/>
          <w:lang w:bidi="fa-IR"/>
        </w:rPr>
        <w:t>و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تعزیه‌خوانی است و بچهها قسمتی از اشعار تعزیه را میخوانند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جهانگرد که متوجه نمیشود منظور او چیست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چیست؟</w:t>
      </w:r>
    </w:p>
    <w:p>
      <w:pPr>
        <w:pStyle w:val="BookText"/>
        <w:rPr/>
      </w:pPr>
      <w:r>
        <w:rPr>
          <w:rFonts w:ascii="IRNazanin" w:hAnsi="IRNazanin" w:eastAsia="IRNazanin"/>
          <w:color w:val="111111"/>
          <w:sz w:val="28"/>
          <w:sz w:val="28"/>
          <w:szCs w:val="28"/>
          <w:rtl w:val="true"/>
          <w:lang w:bidi="fa-IR"/>
        </w:rPr>
        <w:t>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نمایش تراژدی مذهبی ایرانیان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به جای آنکه خارجی را قانع کند، کنجکاوی او را بیشتر تحریک مینماید و شخصی هم که به او جواب میداده، با یک جمله و دو جمله نمیتواند این موضوع را که با یکی از مهم‌ترین و بزرگ‌ترین وقایع مذهبی جهان ارتباط دارد، برای او تشریح کند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بنجامین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بی‌طرفانه قضاوت کنیم، باید بگوییم مراسم تعزیه ایرانیها، یکی از بهترین و مؤثرترین مراسم مذهبی است که در جهان انجام میشود و ایرانیها اصولاً ذوق و استعداد زیادی در کارهای هنری تعزیه دارند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معاصر هندی، نقل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تعزیه، نشان‌دهنده مرکز ثقلِ هنر شیعی است؛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تعزیه، موجب تنوع و فنای فرهنگ شیعه شده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تعزیه، نوعی تراژدی</w:t>
      </w:r>
      <w:r>
        <w:rPr>
          <w:rStyle w:val="FootnoteAnchor"/>
          <w:rtl w:val="true"/>
        </w:rPr>
        <w:footnoteReference w:id="391"/>
      </w:r>
      <w:r>
        <w:rPr>
          <w:rFonts w:ascii="IRNazanin" w:hAnsi="IRNazanin" w:eastAsia="IRNazanin"/>
          <w:color w:val="111111"/>
          <w:sz w:val="28"/>
          <w:sz w:val="28"/>
          <w:szCs w:val="28"/>
          <w:rtl w:val="true"/>
          <w:lang w:bidi="fa-IR"/>
        </w:rPr>
        <w:t>با تأثیرگذاری بیشتر و عمیق‌تر است؛ زیرا با کلام موزون و آهنگ‌های تأثیرگذار همراه می‌شود و جنبه‌های حماسی، اساطیری و تقدس آن نیز بسیار بالاست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اهمیت تراژدی کربلا برای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روح شیعه در تعزیه ایرانی به بهترین شکل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مشاهده یا مشارکت کردن در شبیه‌سازی شهادت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کربلا را مستقیم و مانند قطعه‌ای زنده بر فراز تاریخ و نه فقط یادآوری خاطره‌ای تاریخی،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تقابل عدالت‌خواهی با جباران یک رژیم بود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خوچکو جُنگ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پاریس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از روی نسخه‌های تعزیه متعلق به فتحعلی شاه قاجار بازنویسی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توصیفی نمایش‌نامه‌های مذهبی ایرانی کتابخانه واتیکان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شبیه‌خوانی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خوچکو، سرلویس پلی، ایران‌شناس انگلیسی در دوره ناصرالدین شاه قاجار، سی و هفت مجلس تعزیه را گردآوری کرد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به گفته سرلویس پلی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درجه مهارت یک درام نویس را در تأثیر بر تماشاگران بدانیم، باید گفت که هیچ تراژدی به عظمت تعزیه نمی‌رسد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لیتن، ایران‌شناس آلمانی، سومین مجموعه تعزیه را که 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بود،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مجلس‌ها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تعزیه‌خوانی در طول تاریخ ایران، بیشتر برای کسب ثواب و سبب تخلیه بار عصبی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تعزیه‌خوانی و تمام مظاهر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گفتمان عاطفی در خدمت همبستگی مردمی بود که نظم موجود را به چالش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ماه‌های محرم و صفر که در ایران گفتمان عاطفی به اوج خود می‌رسد، مجلس‌های عزاداری، پایگاه عمده انقلاب اسلامی شده بود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همه تعزیه‌ها از دو دیدگاه حائز اهمیت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اجراء؛ به این معنا که با تغییر صحنه‌ها و نقش شبیه‌خوانان و ارتباط مستقیمی که با تماشاچی داشته‌اند، قابلیت اجرای این نمایش‌ها بسیار زیاد بوده و در هر شرایطی امکان آن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زبان و بیان؛ برای نخستین بار مردم با گونه‌ای ساده از ادبیات روبه‌رو و از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 بخش‌های ادبیات، در دسترس عامه و قابل فهم برای برخی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با سادگی بیان، شعر و نوشته ادبی را به زبان محاوره و نمایش نزدیک می‌کرد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حقیقت، تعزیه در مقام یکی از هنرهای نمایشی، همان کارکرد را در رساندن پیام به مخاطبان دارد، که امروزه فیلمهای نمایشی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هنر فیلم ـ از منظر نمایشی بودن آن ـ همان هنر تعزیه است با این تفاوت که پیشینه تعزیه، به قرنها پیش‌تر از فیلم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تفاوتی دیگر که فیلم، نظام یافته‌تر، پیشرفته‌تر و کامل‌تر از تعزیه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هر دو دیالوگ وجود دارد، هر دو صحنه‌پردازی و شخصیتهای مثبت و منفی دارند؛ هر دو را کارگردان هدایت می‌کند و هر دو سناریو دارند که نویسنده از پیش تنظیم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bookmarkStart w:id="194" w:name="pg3612_38502"/>
    </w:p>
    <w:p>
      <w:pPr>
        <w:pStyle w:val="Heading4"/>
        <w:numPr>
          <w:ilvl w:val="3"/>
          <w:numId w:val="1"/>
        </w:numPr>
        <w:rPr/>
      </w:pPr>
      <w:bookmarkStart w:id="195" w:name="__RefHeading___Toc4249310_2749589250"/>
      <w:bookmarkStart w:id="196" w:name="_Toc69"/>
      <w:bookmarkEnd w:id="194"/>
      <w:bookmarkEnd w:id="195"/>
      <w:r>
        <w:rPr>
          <w:rtl w:val="true"/>
        </w:rPr>
        <w:t>مؤلفه‌ها و عناصر تعزیه</w:t>
      </w:r>
      <w:bookmarkEnd w:id="196"/>
    </w:p>
    <w:p>
      <w:pPr>
        <w:pStyle w:val="BookText"/>
        <w:rPr/>
      </w:pPr>
      <w:r>
        <w:rPr>
          <w:rFonts w:ascii="IRNazanin" w:hAnsi="IRNazanin" w:eastAsia="IRNazanin"/>
          <w:color w:val="111111"/>
          <w:sz w:val="28"/>
          <w:sz w:val="28"/>
          <w:szCs w:val="28"/>
          <w:rtl w:val="true"/>
          <w:lang w:bidi="fa-IR"/>
        </w:rPr>
        <w:t>تعزیه، آمیزه‌ای از چند هنر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ترکیبِ این هنرها، هنر بزرگتری به نام تعزیه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هنرها که مؤلفه‌ها و عناصر تعزیه هستند،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w:t>
      </w:r>
    </w:p>
    <w:p>
      <w:pPr>
        <w:pStyle w:val="BookText"/>
        <w:rPr/>
      </w:pPr>
      <w:r>
        <w:rPr>
          <w:rFonts w:ascii="IRNazanin" w:hAnsi="IRNazanin" w:eastAsia="IRNazanin"/>
          <w:color w:val="111111"/>
          <w:sz w:val="28"/>
          <w:sz w:val="28"/>
          <w:szCs w:val="28"/>
          <w:rtl w:val="true"/>
          <w:lang w:bidi="fa-IR"/>
        </w:rPr>
        <w:t>نمایش در لغت به معنای نشان دادن است و در اصطلاح به معنای کاری است که نمود می‌یابد، یا عملی است که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یونان باستان، عملی را که بر روی صحنه نمایش، و در برابر چشم تماشگران، روی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به طور کلی از مراسم مذهبی،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یونان از جشن‌های باروری دیونوس مایه گرفت و تراژدی از شعائر مذهبی دایونوسی راجع به زندگی و مرگ پدید آمد و نمایش قرون وسطی، از تولد و رستاخیز مسیح و مراسم کلیسای عیسوی، الهام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بنا بر شواهد موجود در ادبیات، پس از اسلام نمایش جایگاه عمده‌ای نداشت؛ در عوض، ادب فارسی، بیشتر خاستگاه قصّه و حکایت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ایران، بنیان نمایش را نهاد، مراسم مذهبی و تعزیه‌هایی بود که در واقع از قرون اخیر پدید آمد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علامه سید عبدالحسین شرف‌الدین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سیاسی که بزرگان شیعه آن را به رنگ دینی درآورده و باعث جلب نظر دل‌ها ـ از دور و نزدیک ـ 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مسئله نمایش است که به نام ماتم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شیعه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هنر نیز روی هدف‌هایی که داشتند، این نمایش را ترویج کرده، آن را در ردیف عبادات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نیز این کار را به زودی دریافت و امور مهم سیاسی را از طریق نمایش، در معرض نگاه مردم قرار داد و افکار مردم را به این وسیله جلب نمود، و از این راه، دو نفع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شرایط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کردن مردم؛ دوم، جلب کردن توجه مردم به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اثری که شبیه و نمایش در افکار مردم می‌گذارد، از هیچ عامل دیگری ساخته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روشن است که بر پا کردن عزاداری و ذکر مصیبت بزرگان شیعه و ستم‌هایی که بر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ذکر اخباری که در ثواب گریه کردن بر مصائب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اگر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رویدادهای ملال‌انگیز ارائه شود، اثر فوق‌العاده‌ای در دل‌ها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گونه‌های مختلف برپا می‌کند، گاهی در مجالسِ خصوصی، آن را تشکیل داده، و چون فرقه‌های دیگر، کمتر در این مجالس شرکت می‌کنند، لذا آنان یک روش مخصوصی را برای مجالس خصوصی تشکیل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راه‌ها به حرکت در می‌آیند و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اجرا می‌کنند، و از این راه، سخت در دل‌ها اثر می‌گذارند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احتمال قوی می‌رود که اصول شبیه‌خوانی بین شیعه در زمان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صفویه متداول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سران مذهبی و روحانی اجازه چنین کارهایی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باعث پیشرفت و شهرت شیعه در همه جا شد، همان تشخّصِ او بود، به این معنا که دل‌های سایر فرقه‌ها از نظر مقام، قدرت، شوکت و اعتبار به واسطه همین مجالس و عزاداری‌ها و شبیه‌خوانی و سینه‌زنی، به سوی او جلب 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بی‌گمان در همه نمایش‌ها، بازیگران با ایفای نقشی که بر عهده می‌گیرند، بینشی، باوری، یا ارزشی را مورد انتقاد و تخریب یا پشتیبانی و تحکیم قرار می‌دهند و به این ترتیب نمایش ـ که در ظاهر، تفریح و سرگرمی می‌نماید ـ وظایف چندگانه‌ای را به عهده دارد که بسته به توانایی تنظیم‌کنندگان، تهیه‌کنندگان، صحنه‌سازان و بازیکنان، با موفقیت یا نارسایی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و کارکردها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تجسّم بینش‌ها و رفتارهای اجتماعی که از طریق آن، ارزش‌های رایج و متداول فرهنگی ـ اجتماعی، نقد و ارزش‌گذاری تازه می‌شوند، و ارزش‌های تازه راه‌یافته به جامعه، پسندیده یا ناپسند جلوه‌گر می‌گردند و در نتیجه، پرورش و آموزش اجتماعی که چیزی جز تغییر یا تثبیت بینش‌ها و ارزش‌ها و رفتارهای جمعی نیست، صورت می‌گیرد، و در ضمن، زمینه و وسیله‌ای برای بروز استعدادها که می‌توانند در خدمت وظایف یاد شده باشند، یعنی استعداد نمایشی،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کارکردها، متخصصان پرورش و آموزش و روان‌شناسان تربیتی و درمانی، استفاده عملی از</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نمایش را برای پیشبرد مقاصد علمی و حرفه‌ای، به مقدار وسیع، وجهه همت خود قرار می‌دهند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توده مردم نیز، علاقه و دلبستگی به نمایش‌های سنتی خود، چه مذهبی و چه غیر آن را از دست ندادند و در عزاداری‌های دینی و عروسی‌ها به تناسب از آن، بهره می‌جستند؛ به طوری که بعد از جنگ جهانی دوم، نمایش‌ها و نمایش‌دوستی ایرانیان مورد توجه نمایش‌شناسان خارجی قرار گرفت و یک کشیش فرانسوی، متن تعزیه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فرانسه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نیلاکوک که برای مطالعه هنرهای آسیایی به هند و ایران و افغانستان سفر می‌کرد و به جمع‌آوری اطلاعات می‌پرداخت از توجه ایرانیان به نمایش، شگفت‌زده شده بود و در مقاله‌ای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ایرانی‌ها در هنر و بیان احساس و عواطف خود بسیار است، و دلایل زیادی در دست داریم که تئاتر را یکی از بزرگ‌ترین فعالیت‌های خلاقه آنان بدانیم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حقیقت یادکرد شهادت حضرت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زیربنای نمایشی بود که در قالب تعزیه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پیدایش شبیه‌نامه‌ها، این زیربنا به صورت دایره‌های هم‌مرکز، شامل شهادت کسان دیگری شده است که در ارتباط با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دایره دیگری از وقایع که مقدمه یا در نتیجه حادثه اصلی بود، همانند رحلت حضرت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شهادت حضرت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تعزیه بازار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فاجعه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تعزیه، نیز دایره‌ای از نمایش‌ها با مضمون‌های کتاب‌های آسمانی، مسائل عمومی اسلام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همه آنها فرع بر حادثه‌های اصلی هستند، ولی نیروی جاذبی که تمام این نمایش‌ها را حول محور خود نگه می‌دارد، عاشوراست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نکته اول، ضرورت رعایتِ تناسب جسمی و ظاهری است میان بازیگر و کسی که به جای او ایفای نقش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رعایت آن در نمایش، ضروری است و خاستگاه و یکی از درون‌مایه‌های عنصر زیبایی در نمایش است، ایجاد تناسب جسمی و ظاهری میان بازیگر و کسی است که وی به جای او به ایفای نقش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بازیگری که قرار است، نقش فرد جذاب و قدرتمند و تنومندی را بازی کند، خود نیز باید این ویژگی‌ها را داشته باشد،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به نقطه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در نمایش تعزیه از آن غفلت نشده است و به درستی رعایت می‌گردید؛ چنانکه عبدالله مستوفی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بایستی، شمایل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نقشی که بازی می‌کردند،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شبیه امام باید خوش‌صورت بوده و ریشی به قدر یک قبضه داشته، از حیث قامتْ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عباس، بلند قامت و شانه پهن و سینه 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شبیه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علی‌اکبر، جوان هیجده نوزده ساله، خوش‌قیافه و خوش‌قد و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قاسم از حیث صورت مثل علی‌اکبر و از حیث سن از او کوچک‌تر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شمایل باید آواز هم داشته و بتواند نقش خود را چه در هنگام مبارزه جنگی و چه در محاوره و خواندنِ اشعار، خوب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و پسر بچه‌ها هم باید با صوت بوده و به قدری هوش داشته باشند که بتوانند از عهده انجام نقش خود برآیند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همسویی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هنرپیشه و نقش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اشاره شد، نمایش یکی از اثرگذارترین ابزار برای پرورش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بافت هنریِ نمایش، زیبایی و جذابیت بالایی به آن می‌بخشد، به سادگی و به راحتی با تماشاگران ارتباط برقرار کرده، پیام خود را ـ حتی بی‌آنکه تماشاگران و مخاطبان بخواهند ـ در جان آنها نشانده، پندار، گفتار و رفتار آنها را با مضامین نهفته خود، همسو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هر اندازه نمایش از پیام و مضمون والاتری برخوردار بوده، و از عقلانیت، بهره بیشتری داشته باشد، مخاطبان برتر و رشدیافته‌تری پرورش خواهد داد، و در مقابل، هر اندازه این پیام، بهره کمتری از عقلانیت داشته باشد، و یا آمیخته با خرافات باشد، مخاطبان فرودست‌تر و رو به انحطاط بیشتر پرورش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ضرورتِ همسویی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هنرپیشه و نقشی که ایفا می‌کند آشکار می‌شود؛ چراکه نمایش، در صورتی اثر پرورشیِ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قابل قبول از خود به جای خواهد گذاشت، و آنگاه در جامعه، منشأ اثر خواهد بود؛ که تماشاگر، نوعی سنخیّت و همسویی میان نقش هنرپیشه و شخصیت واقعی او احساس کند؛ و شخصیت اصلی او را در بیرون از فضای نمایش و در زندگیِ روزمره او، همانند نقش مثبتی که در نمایش ایفا می‌کند، مثبت و سالم ببیند، در غیر این صورت، نمایش، از حدِّ یک عنصر اثرگذار در پرورش و تعالیِ جامعه، به ابزاری برای تفریح و سرگرمی تنزل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بسیاری از نمایش‌ها به رغم انبوهی و فراوانی تعداد آنها را ـ از جمله ـ باید در نکته یاد شده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انسان تماشاگر، میان زندگی خصوصی و شخصیت واقعی یک هنرپیشه، با نقش یا نقش‌هایی که او بازی می‌کند، غالباً رابطه‌ای مستقیم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تماشاگر، شائق است که هنرپیشه محبوب او همان باشد که در بازی‌هایش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ـ به ویژه پس از مدت‌ها ـ در می‌یابد هنرپیشه‌اش، غیر از آن است که او می‌پنداشته است،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کمتر مایل است، هنرپیشه محبوب او که نقش یک موجود برتر و مقدس را بازی می‌کرده است، در فیلم دیگری، نقش مخالف آن، یعنی نقش یک هرزه را بازی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کسی که غالباً نقش گنگستری لگام گسیخته را مجسم می‌کرده است، به دشواری می‌تواند بپذیرد که نقش مردی بزرگ و درخور ستایش و تقدیس را در فیلم دیگری بازی کند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بنابراین باید در ایفای نمایشی، روحیات و حالات درونی افراد،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مورد شناسایی قرار گیرد که هم متناسب با نقشی باشد که به آنان واگذار می‌گردد و هم بتواند به خوبی از عهده آن برآیند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نمودهای بیرونی و حرکات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نقش خوب، افراد را به خوبی‌ها و تعالی‌ها می‌کشد و نقش‌های منفی، تأثیر منفی روی بازیگر آن نقش می‌گذارد و به تدریج، خود را همان کسی حس می‌کند که در نقش او بازی می‌کند و مردم هم گاهی ناخواسته چنین احساس و پنداری را نسبت به یک بازیگر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دوگانگی نقش نمایشی و متن زندگی یک بازیگر، به ویژه در نقش‌های مثبت و خوب که به بازیگر غیر مهذَّب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گاهی ممکن است موجب شود که خودش دچار دوگانگی شخصیت شود و نقش را مسخره و دروغ پندارد و یک خصلتِ آمیخته به نفاق از شاخه وجودش جوانه بزند، نسبت به دید دیگران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ببینند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می‌کند، یا یک دست و دیده‌آلوده‌ای در کارهای نمایشی، در نقش فرشته نجات به صحنه می‌آید، چه احساسی خواهند داشت؟ و تا چه حدّ از نمایش، الهام خواهند گرفت؟ و آیا حرف حق، از حلقومِ مجسمه باطل، می‌تواند بر دل‌ها بنشیند؟</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شعر، هنر دیگری است که به تعزیه، قوام بخشیده، از عناصر اصلی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عوامل تأثیرگذاری و جذابیت تعزیه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را باید در متن ادبی آن ـ که بیشتر، به صورت شعر بروز کرده است ـ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شعر، مضمون و پیام را زیبا و آراسته ارائه می‌دهد، بدیهی است که به تسخیرِ دل‌ها می‌انجامد؛ چراکه انسان‌ها به طور طبیعی و فطری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داشته، هر جا که آن را بیابند، بدان دل می‌سپارند، و مجذوبش می‌شوند، و شعر، یکی از مصادیق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بدیهی است که با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دلبری تعزیه افزوده شود، و بیشتر و بهتر به تسخیر دل‌های مخاطبان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علاوه بر ابعاد متعدد دیگر، دارای دو جنبه بارز است؛ یکی جنبه ادبی تعزیه و دیگر جنبه موسیقیایی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زمینه تعزیه کار می‌کند باید دارای ذوق و قریحه و اطلاع ادبی و شعر به اندازه‌ای باشد که شعر خوب را از شعر بد بازشناسد؛ چراکه تعزیه هنرش ـ از جمله ـ در شعر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روح الله خالقی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تعزیه‌ها به شعر نوشته شده که بازیگران، با ملاحت و آهنگ و ژستی مخصوص می‌خوانند و در مردم، شوری ایجاد می‌کنند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نکته‌ای که در اینجا نیاز به یادآوری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تاریخ تعزیه، از ظرفیتِ حقیقی شعر ـ به عنوان یکی از تعالی بخش‌ترین هنرها ـ بهره‌برداری کافی نشده است؛ چراکه بسیاری از اشعار تعزیه افزون بر آنکه به زبان عامیانه بوده، و از فصاحت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بلاغتِ ناچیزی برخوردار است، فاقدِ محتوای معرفتی قابل قبول نیز می‌باشد، و در این باره، عمده اشعاری که به چشم می‌خورد، اشعاری دم دستی، احساسی صرف و فاقد مآخذ و مستندات تاریخی قابل قبول است؛ این در حالی است که شایسته فرصتی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 بالای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اشعاری است که هم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را ادا کند؛ هم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شکوفا و بارور 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که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سیراب کند؛ که البته لازمه توفیق در چنین کاری، ورود شاعران اندیشمند و یا اندیشمندانِ شعرشناس به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اندازه زیبایی برسد، و به بیشترین میزان اثرگذاری ارتقا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تاریخ ادبیات و هنر ایران</w:t>
      </w:r>
      <w:r>
        <w:rPr>
          <w:rFonts w:ascii="IRNazanin" w:hAnsi="IRNazanin" w:eastAsia="IRNazanin"/>
          <w:color w:val="111111"/>
          <w:sz w:val="28"/>
          <w:sz w:val="28"/>
          <w:szCs w:val="28"/>
          <w:rtl w:val="true"/>
          <w:lang w:bidi="fa-IR"/>
        </w:rPr>
        <w:t xml:space="preserve">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در تعزیه‌نامه‌ها به شعر است، آن هم شعری به زبان عامیانه؛ چراکه سراینده آن، شاعر نبوده است، بلکه آن در طول نمایش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عامیانه بودن زبان تعزیه، از طرفی، حُسن آن است که شعر نمایش است نه نمایش شعر، و از طرفی از کاستی‌های آن است؛ چراکه ادبیات نمایشی تعزیه، توسطِ ادبا و شعرا به رسمیت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شعری تعزیه را رسم مرثیه‌سرایی که حداقل از عهده صفویه اوج گرفت، ایجاد نمود، و منابع داستانی‌اش را اساطیر و حماسه‌های مذهبی که از طریق انواع نقالی مذهبی به آن رسیده بود، شکل داد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از یاد نبریم که شعر فصیح و بلیغ و گیرا، نقش فراوانی در فرهنگ‌سازی و ایجاد دگرگونی در مردم دارد، و حتی می‌تواند زمینه‌ساز جنبش‌های اجتماعی نیز بشود و یا به جنبش‌های اجتماعی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 درباره استفاده شاعران عربِ پیش از اسلام و زمان اسلام از شعر به منظور دست‌یابی به اهداف خود و توفیق بالای آنها در این امر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شعر در دِماغ</w:t>
      </w:r>
      <w:r>
        <w:rPr>
          <w:rStyle w:val="FootnoteAnchor"/>
          <w:rtl w:val="true"/>
        </w:rPr>
        <w:footnoteReference w:id="408"/>
      </w:r>
      <w:r>
        <w:rPr>
          <w:rFonts w:ascii="IRNazanin" w:hAnsi="IRNazanin" w:eastAsia="IRNazanin"/>
          <w:color w:val="111111"/>
          <w:sz w:val="28"/>
          <w:sz w:val="28"/>
          <w:szCs w:val="28"/>
          <w:rtl w:val="true"/>
          <w:lang w:bidi="fa-IR"/>
        </w:rPr>
        <w:t>عرب تا این درجه بوده است که شعرای آن عصر دارای تسلّط و اقتدارِ زیاد بوده، به وسیله اشعار خود می‌توانستند در مردم، حسّ عداوت و دشمنی ایجاد کنند و آنها را برخلاف فرد یا جماعتی قیام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می‌توانستند که یک نفر را در جامعه بلند نموده یا وی را مخذول و منکوب سازند، و در نفوذ آنها همین قدر بس که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صد شتر مجاناً دادند که تا قصیده خود را که در مدح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انتشار ندهد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موسیقی، همواره در تعزیه، حضوری جدّی داشته، از رهگذر این حضور، هم مایه بر انگیختگیِ احساسات و عواطف مذهبی تماشاگران تعزیه می‌شده، و هم به نوعی، در اثر این حضور در پوشش مذهبی، بقای خویش را نیز تأمین می‌کرده است؛ چنانکه روح الله خالقی در این باره می‌نویسد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علاقه‌مندان به موسیقی چون فهمیده‌اند با این هنر، بهتر می‌توانند مردم را تحت تأثیر قرار دهند، کم کم آن را در عزاداری وارد کرده و اهل مذهب هم وقتی به این وسیله نتیجه بهتری گرفته‌اند، ممانعت نکرده‌اند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به طور کلی صدای خوشی که از حنجره آدمی بیرون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علمای شرع هم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ساز نمی‌شنوند ولی آواز خوش را گوش می‌دهند و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 آواز، مانعی نداشته است، ولی کم کم نقاره‌خانه هم وارد این دستگاه شد، و به تدریج چندین دسته موزیک نظامی هم جزء لوازم کار گردید تا رونق و جلال تعزیه را تکمیل کند و در دسته‌ها هم آلاتی از قبیل قرنی و شیپور و طبل کوچک و بزرگ به کار برده شد و موسیقی که در جای دیگر مقامی نداشت درین معرکه راهی برای جلوه‌گری باز کرد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به تعبیر ابوالحسن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تعزیه بود که می‌توان آن را اُپراتراژیک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جوانانی که صدای خوب داشتند از کوچکی نذر می‌کردند که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در تعزیه شرکت کنند و در ماه‌های محرم و صفر، همگی جمع شده و در تحت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وارد و عالمی بود تربیت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موسیقی‌ای بود که قطعات، منطبق با موضوع می‌شد و هر فردی مطالبش را با شعر و آهنگ رسا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تاکنون تعزیه بوده است که موسیقی ما را 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w:t>
      </w:r>
    </w:p>
    <w:p>
      <w:pPr>
        <w:pStyle w:val="BookText"/>
        <w:rPr/>
      </w:pPr>
      <w:r>
        <w:rPr>
          <w:rFonts w:ascii="IRNazanin" w:hAnsi="IRNazanin" w:eastAsia="IRNazanin"/>
          <w:color w:val="111111"/>
          <w:sz w:val="28"/>
          <w:sz w:val="28"/>
          <w:szCs w:val="28"/>
          <w:rtl w:val="true"/>
          <w:lang w:bidi="fa-IR"/>
        </w:rPr>
        <w:t>از دیرباز، نیایش‌ها و سرودها و متون مقدس دینی با آهنگ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 احساس و عواطف و انگیزه‌های روان‌شناختیِ آدمی مربوط، و با نوا و آوا ممزوج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آهنگین را در ایران و هند پیش از میلاد و برای نمونه در گات‌ها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با صدایی حزین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وی وحی نمود که چون پیش من می‌ایستی، از سر نیاز، کرنش و فروتنی کن و آنگاه که تورات می‌خوانی با نوای پر سوز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رسولان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زیبا خدا را نیایش می‌کردند و آیاتش را بر می‌خواندند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تأثیرگذار بودن صوت زیبا بر روی شنونده تا آنجاست که بر اساس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آنگاه که حضرت داود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را با آهنگ زیبا و دلنشین می‌خواند، حتی کوه و سنگ و پرندگان نیز، متوجه جذابیت صدای او شده با او هم‌نوا می‌شدند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خَرَجَ یَقْرَأُ الزَّبورَ و کانَ اِذا قَرَأَ الزَّبورَ لا یَبْقی جَبَلٌ و لا حَجرٌ و لا طائِرٌ اِلّا اَجابَه؛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 که زبور را تلاوت کند، و هنگامی که زبور را تلاوت می‌کرد، هیچ کوه و سنگ و پرنده‌ای نبود مگر اینکه با او هم‌صدا می‌شد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بی‌گمان امروز دانش زبان‌شناسی و آوا‌شناسی با یافته‌ها و تئوری‌های جدید و نیز ابزارهای اندازه‌گیری الکترونیکی دقیق، می‌تواند جزئی‌ترین ارتعاشات تارهای صوتی و نامحسوس‌ترین تغییرات فیزیولوژیک به هنگام سخن گفتن را سنجیده و نشان دهد؛ و با دستگاه‌های اسیلوگراف، فونوگراف و آواسنج، توانایی آن را به دست آورده که طیف نگاشت‌های صوتی تهیه کند و با پژوهش علمی در ویژگی‌های اکوستیکی صداهای زبان مشخص نماید که مثلاً صدای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هجاهای مختلفِ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تفاوت دارد و نیز تا اندازه‌ای پیشرفت کرده که می‌تواند در بافت‌های آوایی و حتی در مرکز تولید و ادراک گفتار و پردازش نُت‌های موسیقایی در مغز، تحقیق علمی نماید و سرانجام در اندیشه آن باشد که کار گوش و دهان را در برنامه‌نویسی کامپیوتری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دانش، با چنین مشخصات و پیشرفت‌ها، به آن همه نبوغ تحسین برانگیزی که در سده‌های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این همه امکانات تازه علمی و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در خدمت میراث‌های تاریخی، فرهنگی و مذهبی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داده‌اند، ارج می‌نهند</w:t>
      </w:r>
      <w:r>
        <w:rPr>
          <w:rFonts w:eastAsia="IRNazanin" w:cs="IRNazanin"/>
          <w:color w:val="111111"/>
          <w:sz w:val="28"/>
          <w:szCs w:val="28"/>
          <w:rtl w:val="true"/>
          <w:lang w:bidi="fa-IR"/>
        </w:rPr>
        <w:t>.</w:t>
      </w:r>
      <w:r>
        <w:rPr>
          <w:rStyle w:val="FootnoteAnchor"/>
          <w:rtl w:val="true"/>
        </w:rPr>
        <w:footnoteReference w:id="41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 نمایش تعزیه ـ که حکمت اصلی آن، دگرگونی در مخاطب با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بدیهی است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داشته، از اهمیت درخور توجهی برخوردار است؛ چراکه بخش عمده‌ای از هدف نمایش تعزیه، از راه آواز خوش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ـ حتی بدون آنکه خود بخواهد ـ مجذوب آواز خوش می‌شود و بدان گوش می‌سپارد؛ و به هر سخنی هم که گوش سپرده شود، دل نیز سپرده می‌شود، در نتیجه به دنبال دل‌سپردگی، دگرگونی روحی، گریزناپذیر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خالقی درباره جایگاه عنصر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تعزیه و اهتمام تعزیه‌خوان‌ها به آن و نیز نقش تعزیه در پرورش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یافتن مقام تعزیه، یکی از موجبات حفظ نغمات ملی به شمار آمده و مخصوصاً نقش بزرگی را در تربیت آوازخوان‌ها به عهده گرفته است، چنانکه بهترین خوانندگان ما در مکتب تعزیه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موسیقی از راه آواز، نقش بزرگی بر عهده داشت؛ زیرا خواننده خوش‌آواز، بهتر می‌توانست در دل تماشاچیان و عزاداران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جوان‌هایی که صدای گرم و آهنگ خوش داشتند، برای نقش‌های تعزیه انتخاب می‌شدند و مدتی نزد تعزیه‌خوان‌های استاد که دستگاه دان بودند و از ردیف و گوشه‌های آواز، به خوبی اطلاع داشتند، طرز خواندن صحیح را مشق و تمرین می‌کردند تا بتوانند اشعار را به ترتیب 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خوانندگانی از مکتب تعزیه درآمدند که در فن آواز‌خوانی به مقام هنرمندی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گذشته به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bookmarkStart w:id="197" w:name="pg3612_38533"/>
    </w:p>
    <w:p>
      <w:pPr>
        <w:pStyle w:val="BookText"/>
        <w:rPr/>
      </w:pPr>
      <w:bookmarkEnd w:id="197"/>
      <w:r>
        <w:rPr>
          <w:rFonts w:ascii="IRNazanin" w:hAnsi="IRNazanin" w:eastAsia="IRNazanin"/>
          <w:color w:val="111111"/>
          <w:sz w:val="28"/>
          <w:sz w:val="28"/>
          <w:szCs w:val="28"/>
          <w:rtl w:val="true"/>
          <w:lang w:bidi="fa-IR"/>
        </w:rPr>
        <w:t>این فکر بود که نام کسانی را که در این فن شهرت داشتند، جمع‌آوری کند، شاید امروز نام اشخاص بسیاری به نظر خوانندگان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نباید تنها به کسانی که در تهران تعزیه‌خوانده و تربیت شده‌اند توجه داشت؛ زیرا در تمام شهرها و دهات ایران تعزیه می‌خواندند و همه جا تعزیه‌خوان خوش‌آواز داشتند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عبدالله مستوفی نیز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که با شعر نوشته بود از روی نسخه‌ای که در دست داشتند، به آواز می‌خواندند و هر نقشی آواز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و جواب‌ها هم رعایت تناسب آوازها با یکدیگر شده، مثلاً اگر امام با عباس، سؤال و جوابی داشت و امام، شور می‌خواند، عباس هم باید جواب خود را در زمینه شور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شبیه‌ها، گذشته از شمایل، باید آواز هم داشته و بتوانند نقش خود را چه در هنگام مبارزه و چه در محاوره و خواندن اشعار، خوب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بچه‌ها و پسر بچه‌ها هم باید با صوت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198" w:name="__RefHeading___Toc4249312_2749589250"/>
      <w:bookmarkStart w:id="199" w:name="_Toc70"/>
      <w:bookmarkEnd w:id="198"/>
      <w:r>
        <w:rPr>
          <w:rtl w:val="true"/>
        </w:rPr>
        <w:t>سینه‌زنی</w:t>
      </w:r>
      <w:bookmarkEnd w:id="199"/>
    </w:p>
    <w:p>
      <w:pPr>
        <w:pStyle w:val="BookText"/>
        <w:rPr/>
      </w:pPr>
      <w:r>
        <w:rPr>
          <w:rFonts w:ascii="IRNazanin" w:hAnsi="IRNazanin" w:eastAsia="IRNazanin"/>
          <w:color w:val="111111"/>
          <w:sz w:val="28"/>
          <w:sz w:val="28"/>
          <w:szCs w:val="28"/>
          <w:rtl w:val="true"/>
          <w:lang w:bidi="fa-IR"/>
        </w:rPr>
        <w:t>سینه‌زنی حرکتی نمایشی و نمادین است که به دلیل جاذبههای هنری و زیبایی آن، در رساندن پیام مظلومیت سالار شهیدان و شهدای کربلا به جهانیان نقش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آهنگینی که در سینه‌زنی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طنین‌انداز میشود، هماهنگی و ریتمی که بر آن حاکم است و احساسی که از چهره شخص سینه‌زن به هنگام سینه‌زدن بروز میکند، مجموعه‌ای هنری است که موجب میشود به دل‌ها بنشیند و بقای خود را از درون خود تأمین کند و هم در ردیف هنرهایی قرار گیرد که مایه پاس‌داشت پیام عاشورایی و رساندن آن به نسلهای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روضه‌خوانی و عزاداری از آغاز ابداع آن، جنبه رسمی به خود گرفت و با گذشت زمان با مراسمی دیگر همراه شد؛ مراسمی که کم‌کم راه را برای تجلی هنر ملی و مذهبی تعزیه هموار کرد و سینه‌زنی و نوحه و ندبه در ضمن روضه‌خوانی و به راه افتادن دسته‌های سینه‌زنی در کوی و برزن، از آن جمله بود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سینه‌زنی‌ها در قالب هیئت‌های گوناگون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هیئت‌ها دارای همه ویژگی‌های یک گروه اجتماعی کامل است؛ یعنی آنها دارای نظام تقسیم کار و تفکیک نقشهای دقیق و درونی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محرم و به ویژه در روزهای تاسوعا و عاشورا، همه دقیقاً میدانند چه شخصی باید آشپزی کند، چه کسی پول غذا را میدهد، چه کسانی غذا را توزیع میکند، تزیین مجلس به عهده چه کسانی است، نوحه‌خوانی و نظم دسته‌ها با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سوگواری آغاز میشود، دسته دارای سازماندهی خاصی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از چند قسمت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در جلو، بدرقه‌کنندگان، از جمله زن‌ها در عقب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دسته پرچم ویژه خودشان را دارند که عموماً بر روی آن نام هیئت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اکثریت لباس سیاه بر تن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گروه سینه‌زن‌ها مداحی وجود دارد که یک بیت شعر مذهبی را با آهنگ احساسات‌برانگیز میخواند و سپس گروه اول سینه‌زن‌ها، مصراع اول آن را و گروه دوم سینه‌زن‌ها مصراع دوم بیت را تکرار میکنند و همراه با آن به طور ریتمیک سینه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گروه یا سرود همراه با کنش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ضربات سینه‌زنی که نشانه و معرف میزان برانگیخته شدن احساسات جمعی است، به عوامل گوناگونی بستگی دارد، ولی به جز احساسات غم‌انگیز مذهبی، عموماً چند عامل دیگر نیز در آن مؤثر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چه شمار شرکت‌کنندگان، در دسته بیشتر باشد، فعالیت آنها بیشتر میشود؛</w:t>
      </w:r>
    </w:p>
    <w:p>
      <w:pPr>
        <w:pStyle w:val="BookText"/>
        <w:rPr/>
      </w:pPr>
      <w:r>
        <w:rPr>
          <w:rFonts w:ascii="IRNazanin" w:hAnsi="IRNazanin" w:eastAsia="IRNazanin"/>
          <w:color w:val="111111"/>
          <w:sz w:val="28"/>
          <w:sz w:val="28"/>
          <w:szCs w:val="28"/>
          <w:rtl w:val="true"/>
          <w:lang w:bidi="fa-IR"/>
        </w:rPr>
        <w:t xml:space="preserve">ـ نزدیک شدن یک دسته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نزدیک شدن به یک محله و افراد مشاهده‌کننده، به ویژه، حضور دخترهای باحجاب محله، که غرور جوانان سینه‌زن را برانگیخته و آنان را به فعالیت بیشتر و نمایش تواناییهای خود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زنجیرزن‌ها نیز لباس سیاه بر تن دارند، اما آنها در چند وجه از سینه‌زن‌ها متمایز میشوند و بر زیبایی دسته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عموماً داشتن یک پیشانی بند سیاه؛</w:t>
      </w:r>
    </w:p>
    <w:p>
      <w:pPr>
        <w:pStyle w:val="BookText"/>
        <w:rPr/>
      </w:pPr>
      <w:r>
        <w:rPr>
          <w:rFonts w:ascii="IRNazanin" w:hAnsi="IRNazanin" w:eastAsia="IRNazanin"/>
          <w:color w:val="111111"/>
          <w:sz w:val="28"/>
          <w:sz w:val="28"/>
          <w:szCs w:val="28"/>
          <w:rtl w:val="true"/>
          <w:lang w:bidi="fa-IR"/>
        </w:rPr>
        <w:t>ـ آراستگی جمع زنجیرزنان در دو خط پشت سر هم؛</w:t>
      </w:r>
    </w:p>
    <w:p>
      <w:pPr>
        <w:pStyle w:val="BookText"/>
        <w:rPr/>
      </w:pPr>
      <w:r>
        <w:rPr>
          <w:rFonts w:ascii="IRNazanin" w:hAnsi="IRNazanin" w:eastAsia="IRNazanin"/>
          <w:color w:val="111111"/>
          <w:sz w:val="28"/>
          <w:sz w:val="28"/>
          <w:szCs w:val="28"/>
          <w:rtl w:val="true"/>
          <w:lang w:bidi="fa-IR"/>
        </w:rPr>
        <w:t xml:space="preserve">ـ عموماً رعایت قد زنجیرزنان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بزرگ‌ترها اول و بچهها، اواخر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ـ حرکت و زدن هم‌شکل زنجیرها با وجود ریتم‌ها و حرکتهای مختلف؛</w:t>
      </w:r>
    </w:p>
    <w:p>
      <w:pPr>
        <w:pStyle w:val="BookText"/>
        <w:rPr/>
      </w:pPr>
      <w:r>
        <w:rPr>
          <w:rFonts w:ascii="IRNazanin" w:hAnsi="IRNazanin" w:eastAsia="IRNazanin"/>
          <w:color w:val="111111"/>
          <w:sz w:val="28"/>
          <w:sz w:val="28"/>
          <w:szCs w:val="28"/>
          <w:rtl w:val="true"/>
          <w:lang w:bidi="fa-IR"/>
        </w:rPr>
        <w:t>ـ حرکت و چرخشهای بدنی هم‌شکل زنجیرزن‌ها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آنها همچون لشکری آراسته و منظم و سازمان‌یافته بر ابهت دسته میافزایند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 در فاصله بین زنجیرزن‌ها و سینه‌زن‌ها، مداحان و سنج‌زنان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متبحرانه و متخصصانه با اشعار و آهنگهای احساس‌برانگیز بر شور و احساسات دسته میافزایند و موفقیت خود را در همین میزان برانگیختن احساس محک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تمام وجود و احساس، به این کار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سنج‌زنان جوان نیز با صدای بلند و سه ضربه‌ای سنج، عموماً در هنگام خاموشی دسته، برای حفظ ریتم، نظم و عظمت دسته میکوشند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گلاب‌زن و سقاها نیز با نیت عبادت الهی، در پذیرایی از تماشا‌کنندگان فعالند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 کودکان در پشت دسته حرکت میکنند و آن را به عنوان یک عبادت میدانند و از این راه، سخت تحت تأثیر احساس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احساسات جمعی به سرعت میان همه حاضران، تقویت، تکثیر و همه‌گیر میشود و یک گروه منسجم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کسب این اطلاعات است که نویسنده در می‌یابد، چرا در دوره کودکی‌اش، بسیاری از هم‌محلههای یهودی وی، با تماشای این مراسم، گریه میکردند و برخی اقوامشان آنها را از تماشا بازداشتند و هم‌چنین چرا بسیاری از یهودیان، مسلمان میشدند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هم‌چنین در اردیبهشت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در شهرک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جالبی در این زمینه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تازه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هیئت امنای مسجد، کوشش و تمایل زیادی به جذب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داشت، اما کمترین آثاری از موفقیت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جوانانی از این گروه مدرن که در خانه نماز میخواندند، به مسجد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این شرایط، در دهه اول محرم این سال، در کنار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ارتباط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جوانانی که در روزهای عادی، بیشتر به عنوان جوانان مدرن محسوب میشدند، یک تکیه به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این تکیه را جدی تلقی نمیکرد، اما در شب‌ها و روزهای تاسوعا و عاشورا، صدای مداحی زیبا با ریتم‌های منظم و زیبای سینه و زنجیر و سنج، چنان جلب توجه کرد که کم‌کم بیشتر افراد از مسجدروها تا غیر مسجدروهای مدرن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تشکیل شده بود از همان جوان‌های مدرن، مداح و سنج زنان نیز همان تیپ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دسته، همه‌گونه افراد بالاخص تعداد بسیار زیادی از زن و مرد و دختران جوان مدرن با لباسهای مُد روز اما با مرزهای اخلاقی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نمونه‌ای دیگر از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سینه‌زنی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زیبایی منظر آن، همه را بی‌اختیار به سوی خویش میکشاند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دستجات عزاداری برای خود، نشانه و علامت و پرچم مخصوص و گاهی نام ویژه‌ای داشته‌اند و با نوعی سازماندهی مردمی در ایام عاشورا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 روزهای دیگر به سوگواری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ویژه در عراق و در شهرهایی چون نجف و کربلا ریشه‌دارتر بوده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مرحوم کاشف الغطاء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بیرون آمدن دسته‌های عزاداری برای سیدالشهدا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بیش از هزار سال،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دسته‌های عزاداران در حالی که برای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می‌کردند و شب، مشعل‌هایی به دست داشتند، بغداد و راه‌هایش یکباره پر از شیون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قرن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آمدن این موکب‌ها در راه‌ها نبود، هدف و غرض از یادآوری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می‌رفت و ثمره نابود می‌شد و راز شهادت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می‌گشت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دسته‌های عزاداری، نوعی تشکّل و سازماندهی را تمرین می‌دهد که بر محور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دسته‌ها و هیئت‌ها، در افراد احساس مسئولیت و شخصیّت و اعتماد به نفس را تقویت می‌کند و به آنان نظم و نظام می‌بخشد، آن هم با محتوایی مقدس و آدابی خالصانه و عاشقانه و بدون حاکمیت زور و اِعمال قدرت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سینه‌زنی، ارتباطی مستقیم با احساسات سینه‌زن‌ها و تماشاگران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به نظر می‌رسد هیچ هنر عاشورایی، همانند سینه‌زنی، در برانگیختن احساسات و عواطف سینه‌زن‌ها و بیننده‌ها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سینه‌زنی در برانگیختن احساسات و عواطف مردم، نقش خود 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bookmarkStart w:id="200" w:name="pg3612_38545"/>
    </w:p>
    <w:p>
      <w:pPr>
        <w:pStyle w:val="BookText"/>
        <w:rPr/>
      </w:pPr>
      <w:bookmarkEnd w:id="200"/>
      <w:r>
        <w:rPr>
          <w:rFonts w:ascii="IRNazanin" w:hAnsi="IRNazanin" w:eastAsia="IRNazanin"/>
          <w:color w:val="111111"/>
          <w:sz w:val="28"/>
          <w:sz w:val="28"/>
          <w:szCs w:val="28"/>
          <w:rtl w:val="true"/>
          <w:lang w:bidi="fa-IR"/>
        </w:rPr>
        <w:t>به درستی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آنگاه که سینه زنی با هیجان وشور خاصی انجام پذیرد و اشعار نوحه نیز از مضامینی والا و فاخر برخوردار باشد، هنر سینه‌زنی می‌تواند به یکی از مؤثرترین ابزار، برای پرورش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اندازه توفیق هنر سینه‌زنی در تحقق بخشیدن به اهداف یادشده را باید در میزان برخورداری سینه‌زن‌ها از نظم و وقار و خویشتنداری و اخلاق‌مندی جویا شد</w:t>
      </w:r>
      <w:r>
        <w:rPr>
          <w:rFonts w:eastAsia="IRNazanin" w:cs="IRNazanin"/>
          <w:color w:val="111111"/>
          <w:sz w:val="28"/>
          <w:szCs w:val="28"/>
          <w:rtl w:val="true"/>
          <w:lang w:bidi="fa-IR"/>
        </w:rPr>
        <w:t>.</w:t>
      </w:r>
    </w:p>
    <w:p>
      <w:pPr>
        <w:pStyle w:val="Heading3"/>
        <w:numPr>
          <w:ilvl w:val="2"/>
          <w:numId w:val="1"/>
        </w:numPr>
        <w:rPr/>
      </w:pPr>
      <w:bookmarkStart w:id="201" w:name="__RefHeading___Toc4249314_2749589250"/>
      <w:bookmarkStart w:id="202" w:name="_Toc71"/>
      <w:bookmarkEnd w:id="201"/>
      <w:r>
        <w:rPr>
          <w:rtl w:val="true"/>
        </w:rPr>
        <w:t>گریه</w:t>
      </w:r>
      <w:bookmarkEnd w:id="202"/>
    </w:p>
    <w:p>
      <w:pPr>
        <w:pStyle w:val="Heading4"/>
        <w:numPr>
          <w:ilvl w:val="3"/>
          <w:numId w:val="1"/>
        </w:numPr>
        <w:rPr/>
      </w:pPr>
      <w:bookmarkStart w:id="203" w:name="__RefHeading___Toc4249316_2749589250"/>
      <w:bookmarkStart w:id="204" w:name="_Toc7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گریه بر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است، چون گریه است و بر پیشانی گره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باشکوه است آرامش می‌بخشد و در دل شور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از کارکردهای زیبایی، شورآفرینی و آرامش‌بخشی است و چه کسی است که بر حسین بگرید و در پی آن به آرامش نرسد و در دلش شوری بپا نشود؟ مگر نه آن است که زیبایی اصیل، با زشتیها میانه‌ای ندارد و ستم‌ستیز و ظلمت‌گریز است و کدام عنصر زیبایی‌محور عاشورایی، به اندازه گریه میتواند نماد مبارزه با پلشتیها و زشتیها و ستیز با بیدادگریها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گریه بر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کنار صبغه احساسی، عاطفی و عرفانی آن ـ علاوه بر آنکه حرکتی سیاسی است، اقدامی نمایشی و کاری هنری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میتوان آن را در ردیف هنرهای نمایشی عاشورامحور قرار داد و به عنوان یکی از زیباییهایی یاد کرد که فرهنگ عاشورا و پیامهای آن را در خود باز میتاباند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bookmarkStart w:id="205" w:name="pg3612_38547"/>
    </w:p>
    <w:p>
      <w:pPr>
        <w:pStyle w:val="BookText"/>
        <w:rPr/>
      </w:pPr>
      <w:bookmarkEnd w:id="205"/>
      <w:r>
        <w:rPr>
          <w:rFonts w:ascii="IRNazanin" w:hAnsi="IRNazanin" w:eastAsia="IRNazanin"/>
          <w:color w:val="111111"/>
          <w:sz w:val="28"/>
          <w:sz w:val="28"/>
          <w:szCs w:val="28"/>
          <w:rtl w:val="true"/>
          <w:lang w:bidi="fa-IR"/>
        </w:rPr>
        <w:t>باری گریه بر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اعتراض و پرخاش نسبت به بیدادها و ستم‌کاری‌ها و بی‌وفایی‌ها و جفاهایی است که بر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صورت گرفته است، و یکی از شیوه‌های مبارزه با ظلم و بیداد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 ـ در واقع ـ درباره کوتاهی‌هایی که نسبت به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به شهادت او منجر شده است،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 دردناک بودن مظلومیت اباعبدالله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او را به تصویر می‌کشد، چنین کسی با گریه خود و ریختن اشک سوزناکش، از عشق و دلدادگی خود نسبت به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خود از یزید و یزیدیان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گریه می‌تواند، شخص را زیبایی‌گرا و ستم‌گریز، و انسانی دارای انواع فضیلت‌ها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امری فیزیولوژیک است، اما باطن گریه را میتوان به چهار نوع تقسیم کرد</w:t>
      </w:r>
      <w:r>
        <w:rPr>
          <w:rFonts w:eastAsia="IRNazanin" w:cs="IRNazanin"/>
          <w:color w:val="111111"/>
          <w:sz w:val="28"/>
          <w:szCs w:val="28"/>
          <w:rtl w:val="true"/>
          <w:lang w:bidi="fa-IR"/>
        </w:rPr>
        <w:t>:</w:t>
      </w:r>
    </w:p>
    <w:p>
      <w:pPr>
        <w:pStyle w:val="Heading4"/>
        <w:numPr>
          <w:ilvl w:val="3"/>
          <w:numId w:val="1"/>
        </w:numPr>
        <w:rPr/>
      </w:pPr>
      <w:bookmarkStart w:id="206" w:name="__RefHeading___Toc4249318_2749589250"/>
      <w:bookmarkStart w:id="207" w:name="_Toc73"/>
      <w:bookmarkEnd w:id="206"/>
      <w:r>
        <w:rPr>
          <w:rtl w:val="true"/>
        </w:rPr>
        <w:t>الف</w:t>
      </w:r>
      <w:r>
        <w:rPr>
          <w:rtl w:val="true"/>
        </w:rPr>
        <w:t xml:space="preserve">) </w:t>
      </w:r>
      <w:r>
        <w:rPr>
          <w:rtl w:val="true"/>
        </w:rPr>
        <w:t>گریه ناشی از علاقه طبیعی انسان به خود و متعلقات خود</w:t>
      </w:r>
      <w:bookmarkEnd w:id="207"/>
    </w:p>
    <w:p>
      <w:pPr>
        <w:pStyle w:val="BookText"/>
        <w:rPr/>
      </w:pPr>
      <w:r>
        <w:rPr>
          <w:rFonts w:ascii="IRNazanin" w:hAnsi="IRNazanin" w:eastAsia="IRNazanin"/>
          <w:color w:val="111111"/>
          <w:sz w:val="28"/>
          <w:sz w:val="28"/>
          <w:szCs w:val="28"/>
          <w:rtl w:val="true"/>
          <w:lang w:bidi="fa-IR"/>
        </w:rPr>
        <w:t>این نوع گریه هنگام غم و مصیبت حاصل میشود و اختیاری نیست و معمولاً اشک بی‌اراده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در اصطلاح نظریه عمومی، سیستم مربوط به اکولوژی حفظ و نگه‌داری است و در اصطلاح روان‌شناسان، همان تخلیه روانی ـ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 نوع دیگر گریه نیز، تخلیه هیجانی است، ولی به اکولوژی متعالی فرد مربوط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bookmarkStart w:id="208" w:name="pg3612_38549"/>
    </w:p>
    <w:p>
      <w:pPr>
        <w:pStyle w:val="BookText"/>
        <w:rPr/>
      </w:pPr>
      <w:bookmarkEnd w:id="20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گریه‌ای که ریشه در اعتقادات دارد</w:t>
      </w:r>
    </w:p>
    <w:p>
      <w:pPr>
        <w:pStyle w:val="BookText"/>
        <w:rPr/>
      </w:pPr>
      <w:r>
        <w:rPr>
          <w:rFonts w:ascii="IRNazanin" w:hAnsi="IRNazanin" w:eastAsia="IRNazanin"/>
          <w:color w:val="111111"/>
          <w:sz w:val="28"/>
          <w:sz w:val="28"/>
          <w:szCs w:val="28"/>
          <w:rtl w:val="true"/>
          <w:lang w:bidi="fa-IR"/>
        </w:rPr>
        <w:t>مانند آن‌چه در حال مناجات حاصل میشود و شخص از خوف خدا میگرید، چنانچه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قطره نزد خداوند متعال، قطره اشکی است که مخلصانه در تاریکی شب و از ترس خدا ریخته شود</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209" w:name="__RefHeading___Toc4249320_2749589250"/>
      <w:bookmarkStart w:id="210" w:name="_Toc74"/>
      <w:bookmarkEnd w:id="209"/>
      <w:r>
        <w:rPr>
          <w:rtl w:val="true"/>
        </w:rPr>
        <w:t>ج</w:t>
      </w:r>
      <w:r>
        <w:rPr>
          <w:rtl w:val="true"/>
        </w:rPr>
        <w:t xml:space="preserve">) </w:t>
      </w:r>
      <w:r>
        <w:rPr>
          <w:rtl w:val="true"/>
        </w:rPr>
        <w:t>گریه‌ای که از فضیلت‌طلبی و کمال‌خواهی ناشی میشود</w:t>
      </w:r>
      <w:bookmarkEnd w:id="210"/>
    </w:p>
    <w:p>
      <w:pPr>
        <w:pStyle w:val="BookText"/>
        <w:rPr/>
      </w:pPr>
      <w:r>
        <w:rPr>
          <w:rFonts w:ascii="IRNazanin" w:hAnsi="IRNazanin" w:eastAsia="IRNazanin"/>
          <w:color w:val="111111"/>
          <w:sz w:val="28"/>
          <w:sz w:val="28"/>
          <w:szCs w:val="28"/>
          <w:rtl w:val="true"/>
          <w:lang w:bidi="fa-IR"/>
        </w:rPr>
        <w:t>مانند گریه‌ای که در فقدان معلم و مربی اخلاق و پیامبر و امام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از آن روست که ما در عمق وجودمان، کمال و رشد را تحسین میکنیم و از بودن آن کمالات، ذوق‌زده میشویم و از فقدان آن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مراسم عزاداری، گریههایی از این نوع وجود دارد؛ مثلاً درباره شجاعت و وفاداری حضرت عباس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میشود و ما با شنیدن آن اشک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گریه میکرد؛ خلیفه دوم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مگر نه این است که رسول خدا در پیشگاه خداوند است؟ ام‌ایمن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به خاطر آن است که دست ما از وحی و اخبار آسمان کوتاه شد</w:t>
      </w:r>
      <w:r>
        <w:rPr>
          <w:rFonts w:eastAsia="IRNazanin" w:cs="IRNazanin"/>
          <w:color w:val="111111"/>
          <w:sz w:val="28"/>
          <w:szCs w:val="28"/>
          <w:rtl w:val="true"/>
          <w:lang w:bidi="fa-IR"/>
        </w:rPr>
        <w:t>.</w:t>
      </w:r>
    </w:p>
    <w:p>
      <w:pPr>
        <w:pStyle w:val="Heading4"/>
        <w:numPr>
          <w:ilvl w:val="3"/>
          <w:numId w:val="1"/>
        </w:numPr>
        <w:rPr/>
      </w:pPr>
      <w:bookmarkStart w:id="211" w:name="__RefHeading___Toc4249322_2749589250"/>
      <w:bookmarkStart w:id="212" w:name="_Toc75"/>
      <w:bookmarkEnd w:id="211"/>
      <w:r>
        <w:rPr>
          <w:rtl w:val="true"/>
        </w:rPr>
        <w:t>د</w:t>
      </w:r>
      <w:r>
        <w:rPr>
          <w:rtl w:val="true"/>
        </w:rPr>
        <w:t xml:space="preserve">) </w:t>
      </w:r>
      <w:r>
        <w:rPr>
          <w:rtl w:val="true"/>
        </w:rPr>
        <w:t>گریه بر مظلوم</w:t>
      </w:r>
      <w:bookmarkEnd w:id="212"/>
    </w:p>
    <w:p>
      <w:pPr>
        <w:pStyle w:val="BookText"/>
        <w:rPr/>
      </w:pPr>
      <w:r>
        <w:rPr>
          <w:rFonts w:ascii="IRNazanin" w:hAnsi="IRNazanin" w:eastAsia="IRNazanin"/>
          <w:color w:val="111111"/>
          <w:sz w:val="28"/>
          <w:sz w:val="28"/>
          <w:szCs w:val="28"/>
          <w:rtl w:val="true"/>
          <w:lang w:bidi="fa-IR"/>
        </w:rPr>
        <w:t>این گریه به دلیل ظلمی است که بر مظلومی رفته است؛ همانند گریه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گریه و عزاداری مسلمانان بر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گاهی جهت‌گیری سیاسی نیز داشته و حامل پیام سیاسی نیز</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نگه داشتن عاشورا یک مسئله بسیار مهم سیاسی ـ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ماهیت انواع گریه میتوان آثار متعددی برای آن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تخلیه هیجانی است و آرامشی را به دنبال دارد که باعث جلای قلب میشود و این نکته بسیار مهم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هیجانات و تأثرات روانی، در بعد شناختی اثر می‌گذارد و کنجکاوی و در نهایت شناخت فرد از موضوع مورد نظر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همانندسازی با افراد و موضوعات مورد علاقه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شجاعت امیرالمؤمنین اشک میریزد، ناخودآگاه در الگوبرداری از ایشان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گریه میتواند جهت‌گیریهای سیاسی، فرهنگی و دینی داشته باشد و از آنها حُسن استفاده یا سوء‌استفاده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محبت فرد به موضوع مورد نظر فزونی مییابد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ابیهارون مکفوف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مصیبت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برایم میخوانی؟</w:t>
      </w:r>
    </w:p>
    <w:p>
      <w:pPr>
        <w:pStyle w:val="BookText"/>
        <w:rPr/>
      </w:pPr>
      <w:r>
        <w:rPr>
          <w:rFonts w:ascii="IRNazanin" w:hAnsi="IRNazanin" w:eastAsia="IRNazanin"/>
          <w:color w:val="111111"/>
          <w:sz w:val="28"/>
          <w:sz w:val="28"/>
          <w:szCs w:val="28"/>
          <w:rtl w:val="true"/>
          <w:lang w:bidi="fa-IR"/>
        </w:rPr>
        <w:t>اباهارون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را انتخاب کردم و برای آن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سبک و شیوه که پیش خود مرثیه‌سرایی میکنید و شعر را با آه و ناله و سوز و گداز میخوانید، برایم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اشعاری را با سوز و گداز برای آن حضرت خواندم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امام از شنیدن این اشعار متأثر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قصیده دیگری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گریست و همراه با آن بزرگوار، اهل خانه نیز گریستند و من صدای گریه آنها را از پشت پرده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شعر را پایان بردم،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سوگ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بخواند و خود بگرید و ده نفر را بگریاند، بهشت بر آنها واجب میگردد و چنان‌که پنج نفر را بگریاند، در این صورت نیز پاداش آن، بهشت است و اگر شعری بخواند و خود بگرید و یک نفر را بگریاند، بهشت بر هر دو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یاد و نام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برده شود، آن‌گاه چشمانش اشکبار گردد، گرچه آن اشک به مقدار بال مگسی باشد، پاداش و ثواب او بر خداست و خداوند به کمتر از بهشت برای او راضی نیست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شهید مطهری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سنتی امروز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حرکت به 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که به حق درباره‌اش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اَو اَبکی اَو تباکی وجبت له الجنّة؛ کسی که بگرید یا بگریاند یا خود را به حالت گریه درآورد،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شبیه گریه کن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ارزش فراوان قائل شده، در اصل، فلسفه‌اش تهییج احساسات علیه یزیدها و ابن زیادها و به سود حسینها و حسینیها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حسین به صورت یک مکتب در یک زمان حضور دارد و سمبل راه و روش اجتماعی معین و نفی‌کننده راه و روش موجود دیگری است، یک قطره اشک برایش ریختن واقعاً نوعی سربازی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عزاداری حسین بن علی یک حرکت است، یک موج است، یک مبارزه اجتماعی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شهید مطهری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شهید، شرکت در حماسه او و هماهنگی با روح او و موافقت با نشاط او و حرکت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شخصیت عالی‌قدرش، به واسطه شهادت قهرمانانه‌اش، مالک قلب‌ها و احساسات صدها میلیون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بر این مخزن عظیم و گرانقدر احساسی و روحی گمارده شدند ـ یعنی رهبران مذهبی ـ بتوانند از این مخزن عظیم در جهت هم‌شکل کردن و هم‌رنگ کردن و هم‌احساس کردن روح‌ها با روح عظیم حسینی بهره‌برداری صحیح کنند، جهان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بقای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نهضتش از طرفی منطقی است، بُعد عقلی دارد و از ناحیه منطق حمایت می‌شود، و از طرف دیگر در عمق احساسات و عواطف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که به گریه بر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توصیه کرده‌اند، حکیمانه‌ترین دستورها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گریه‌هاست که نهضت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اعماق جان مردم می‌نشاند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قطره اشکی که آید در عزای او به چشم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bookmarkStart w:id="213" w:name="pg3612_38557"/>
    </w:p>
    <w:p>
      <w:pPr>
        <w:pStyle w:val="BookText"/>
        <w:rPr/>
      </w:pPr>
      <w:bookmarkEnd w:id="213"/>
      <w:r>
        <w:rPr>
          <w:rFonts w:ascii="IRNazanin" w:hAnsi="IRNazanin" w:eastAsia="IRNazanin"/>
          <w:color w:val="111111"/>
          <w:sz w:val="28"/>
          <w:sz w:val="28"/>
          <w:szCs w:val="28"/>
          <w:rtl w:val="true"/>
          <w:lang w:bidi="fa-IR"/>
        </w:rPr>
        <w:t>گوشوار عرش را از پاکی گوهر سزاست</w:t>
      </w:r>
      <w:r>
        <w:rPr>
          <w:rStyle w:val="FootnoteAnchor"/>
          <w:rtl w:val="true"/>
        </w:rPr>
        <w:footnoteReference w:id="429"/>
      </w:r>
      <w:r>
        <w:rPr>
          <w:rFonts w:ascii="Times New Roman" w:hAnsi="Times New Roman" w:eastAsia="Times New Roman" w:cs="Times New Roman"/>
          <w:color w:val="111111"/>
          <w:sz w:val="28"/>
          <w:sz w:val="28"/>
          <w:szCs w:val="28"/>
          <w:rtl w:val="true"/>
          <w:lang w:val="en-US" w:bidi="en-US"/>
        </w:rPr>
        <w:t> </w:t>
      </w:r>
    </w:p>
    <w:p>
      <w:pPr>
        <w:pStyle w:val="Heading3"/>
        <w:numPr>
          <w:ilvl w:val="2"/>
          <w:numId w:val="1"/>
        </w:numPr>
        <w:rPr/>
      </w:pPr>
      <w:bookmarkStart w:id="214" w:name="__RefHeading___Toc4249324_2749589250"/>
      <w:bookmarkStart w:id="215" w:name="_Toc76"/>
      <w:bookmarkEnd w:id="214"/>
      <w:r>
        <w:rPr>
          <w:rtl w:val="true"/>
        </w:rPr>
        <w:t>نقاشی</w:t>
      </w:r>
      <w:bookmarkEnd w:id="215"/>
    </w:p>
    <w:p>
      <w:pPr>
        <w:pStyle w:val="BookText"/>
        <w:rPr/>
      </w:pPr>
      <w:r>
        <w:rPr>
          <w:rFonts w:ascii="IRNazanin" w:hAnsi="IRNazanin" w:eastAsia="IRNazanin"/>
          <w:color w:val="111111"/>
          <w:sz w:val="28"/>
          <w:sz w:val="28"/>
          <w:szCs w:val="28"/>
          <w:rtl w:val="true"/>
          <w:lang w:bidi="fa-IR"/>
        </w:rPr>
        <w:t>نقاشی هنر بیان ایدهها و عواطف است، با آفرینش کیفیتهای زیباشناختی معین در یک زبان بصری دو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اساسی این زبان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شکل، رنگ، رنگ‌سایه و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مهم‌ترین عنصر زبان نقاشی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کاربست این عناصر از راه‌های مختلف میتوان احساس، حجم، فضا، نور و حرکت را روی سطحی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 تخته، دیوار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ترکیب این عناصر، در اساس، موجد کیفیت بیان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اثر نقاشی ـ خواه بازنمایی پدیده‌ای واقعی یا نمایش روابط بصری کاملاً انتزاعی ـ بر یک الگو یا طرح، بیانگر و دلالت‌کننده استوار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هنر نقاشی از دیر زمان وظایفی همچون روایت، توصیف، مستندنگاری، داستان‌پردازی و تبلیغ را بر عهده داشت و هنرمند نقاش، پیام بصری خود را بر حسب کیفیتهای حسی، امکانات بیانی، و محدودیتهای قالب، اسلوب و وسیله کارش ابلاغ میکند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برخلاف رویکرد بوداییان و مسیحیان به هنر نقاشی و بهره‌گیری از آن در جهت هدف‌های آموزشی، تبلیغی و عبادی، در نخستین سدههای تاریخ اسلام، با هیچ نمونه‌ای از نقاشی دینی برخورد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اواخر سده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 دینی 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شخصیتهای مقدس در عرصه نقاشی رخ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نسخههای مصور موجود، جلوههایی از نقاشی دینی در دنیای اسلام را تشخیص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نقاشیهایی که با تجسم حال و هوای عالَم قدس، عواطف آدمی را برمیانگیزند؛ خواه چنین حالتی از احساس نقاش سرچشمه گرفته باشد و خواه از احساس تماشاگر؛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نقاشیهای مربوط به پند و اندرزهای رایج در کتاب‌های اهل تصوف؛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نقاشیهای برانگیزاننده حس خداجویی، تشویق به پیروی از خداوند و تأکید بر بهشت و دوزخ</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روان‌شناسان، اعمال بشر زاییده کیفیت احساس و فکر و عقیده اوست و معلوم است که یک هنرمندی چون نقاش که نیروی هنر را در راه خدمت به جامعه و دادخواهی طبقات محروم به کار می‌برد، تا چه حد در مغز و روح جامعه اثر دارد و ازاین‌روست که هیچ مصلح و رهبری نمی‌تواند هدف‌های خود را پیش ببرد مگر از راه غلبه بر احساسات مردم؛ و غلبه بر احساسات مردم ـ از جمله ـ بستگی دارد به آثار و مظاهر هنری که با ذوق و شکل احساس مردم پیوستگی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می‌بینیم نقاشان ماهر، در محیط‌های مناسب، در بیدار کردن اجتماع یا تحریک عواطف انسانی یا ایجاد حس نفرت نسبت به مظالم و جنایات، به وسیله تابلوهای زنده و آموزنده خود خدماتی شگرف می‌کنند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اساساً موضوعات نقاشی مذهبی در همه اشکال معمول و مرسوم آن، اعم از مینیاتور، نقاشی دیواری، کتاب‌آرایی و تابلوهای بوم و پرده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شامل موضوعات دینی و مذهبیِ قبل و بعد از اسلام، عاشقانه و داستان‌های حماسی و قهرمانی ایران باستان، همچنین موضوعات برگرفته از ادب فارسی و سپس موضوعات مرتبط با قیام عاشورا بوده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به تصویر درآوردن وقایع و رخدادهای تاریخی ـ مذهبی مربوط به کربلا احتمالاً از اواخر حکومت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معمول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 به سبب رسمی شدن مذهب تشیّع و توجه خاص به سوگ‌نامه‌ها، نقاشی‌های مذهبی رونق و تحول یافت و به صورت شمایل‌نگاری بر روی پرده، دیوار، شیشه و کتاب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بر پایه روایت‌های افسانه‌ای و تاریخی برگرفته از کلام نقالان مذهبی، مداحان و تعزیه‌خوانان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Style w:val="FootnoteAnchor"/>
          <w:rtl w:val="true"/>
        </w:rPr>
        <w:footnoteReference w:id="435"/>
      </w:r>
      <w:r>
        <w:rPr>
          <w:rFonts w:ascii="IRNazanin" w:hAnsi="IRNazanin" w:eastAsia="IRNazanin"/>
          <w:color w:val="111111"/>
          <w:sz w:val="28"/>
          <w:sz w:val="28"/>
          <w:szCs w:val="28"/>
          <w:rtl w:val="true"/>
          <w:lang w:bidi="fa-IR"/>
        </w:rPr>
        <w:t>و اما بارزترین و عینی‌ترین تأثیرات فرهنگ اسلامی و ایرانی و شیعی، در هنر نقاشی قهوه‌خانه‌ای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صاحب‌نظران، آغاز نقاشی قهوه‌خانه‌ای را به آغاز عصر صفویه، زمان شاه اسماعیل و برخی نیز به اواسط دوران صفوی در عصر شاه طهماسب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نقاشی قهوه‌خانه‌ای برای ترسیم پرده‌هایی که نقالان برای کار نقالی از آنها استفاده می‌کردند، کاربرد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قهوه‌خانه‌ای که قهوه‌خانه پاتوق روزها و شب‌هایشان بود، بیشتر از آنچه که از نقال گرفته بودند، به قهوه‌خانه باز پس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دیوار قهوه‌خانه از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تابلوهای رزمی و بزمی و مذهبی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قهوه‌چی‌ها اولین سفارش‌دهندگان تابلوهای قهوه‌خانه‌ای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که در نقاشی قهوه‌خانه‌ای به چشم می‌خورد،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کربلا، گودال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بریده امام حسین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امروز در قالب نقاشی قهوه‌خانه باز می‌شناسیم، رگه‌های آشکار و نخستینش را می‌بایست در تولد پرده‌های تعزیه جست‌وجو کرد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باری فاجعه تاریخی کربلا، الهام‌بخش بسیاری از هنرمندان ایرانی و غیر ایرانی بوده است؛ و به خصوص، نقاشان قهوه‌خانه بارها وقایع صحرای کربلا را به تفصیل و با شیوه خاص خود بر پرده کشیده‌اند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بی‌گمان نقاشی را میتوان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خزنده و آرام و بی‌هیچ نغمه و صوتی ذهن بیننده را درگیر خود کرده، و پیامش را در دل و جان می‌نشاند، و در حالی که صفحه‌ای بیش نیست، یک کتاب سخن و نکته در خود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هم احساس را سیراب کرده، به دلیل برخوردار بودن از زیباییهای رنگ و شکل، به احساس، شادابی و نشاط میبخشد و هم اندیشه را برمیانگیزد؛ چراکه ذهن را وادار به دریافت مضمون و پیام میکند و دریافت مضمون نیز در گرو اندیشیدن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آنجا که عنصر نقاشی در کنار تداعی معانی و یادآوری پیام و انتقال آن به ذهن بیننده، میتواند آفرینش پیام داشته و بیننده را که از آن بی‌خبر است، آگاه نماید، نقش آموزشی و پرورشی نیز داشته، در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تعالی روح و شکوفایی اندیشه تأثیر فراوانی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نقاشی دینی و آیینی میتواند به تنهایی نقش چند عنصر هنری را در رساندن پیام به مخاطب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نقاشی معروف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صحنه حلقه زدن و مویه بانوان حرم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دور ذوالجناحِ بی‌سوار تصویر کرده، احساسات را برمیانگیزاند و اشک را از دیدگان جاری میکند، بی‌آنکه در آن از مداحی، روضه‌خوانی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حزن‌آلود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این اثر نقاشی به تنهایی، همه کارکردهای هنری عناصر یاد شده را به تماشا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اندیشمندان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فرشچیان به مراتب، بیش از متقدمان در هنر مینیاتور، به شکل و مضمون هنری خویش صبغه ابداع و تنوع بخشیده است و اقسام مضامین را در جلوه‌های فردی و اجتماعی و تاریخی‌اش به تصویر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نگاه نخست، نتوان همه حرف‌هایی را که چنین تابلویی برای گفتن دارد، شنید 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در آن دقیق‌تر شوی، با تاریخ مردم ایران ـ تاریخ عقیده و ایمان و ایثار و عرفان و هنر و فرهنگ و اندیشه این مردم ـ همراه‌تر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شگفت‌انگیز تاریخ انسان، جلوه‌ای رازآمیز و ابهام‌انگیز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مینیاتور، از چشم و چهره او چنان معصومیت و مظلومیت تکان‌دهنده‌ای را روایت می‌کند که زبان از بیانش باز می‌ماند می‌دانم که برای غیر انسان،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تابلو عصر عاشورا،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bookmarkStart w:id="216" w:name="pg3612_38567"/>
    </w:p>
    <w:p>
      <w:pPr>
        <w:pStyle w:val="BookText"/>
        <w:rPr/>
      </w:pPr>
      <w:bookmarkEnd w:id="216"/>
      <w:r>
        <w:rPr>
          <w:rFonts w:ascii="IRNazanin" w:hAnsi="IRNazanin" w:eastAsia="IRNazanin"/>
          <w:color w:val="111111"/>
          <w:sz w:val="28"/>
          <w:sz w:val="28"/>
          <w:szCs w:val="28"/>
          <w:rtl w:val="true"/>
          <w:lang w:bidi="fa-IR"/>
        </w:rPr>
        <w:t xml:space="preserve">ذوالجناح دارای چنان حیات و حیایی است که نمی‌توان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چهره او انگار چشم و چهره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استاد فرشچیان، چنان انعطاف و انحنا و چنان تموّج و تلاطمی را به قامت او بخشیده است، که اسب است، اسب از میدانْ بی‌سوار برگشته، اما گویی آهوی رمیده از دام صیاد و پناه آورده به اهل حرم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بنابراین، باید به نقاشی، به مانند هنری که توانمندی فراوانی در رواج فرهنگ عاشورا و رساندن پیام آن به مخاطبان دارد، توجه بیشتری شود و نسبت به دایر کردن نمایشگاههای نقاشی با موضوع عاشورایی اهتمام بیشتری شود</w:t>
      </w:r>
      <w:r>
        <w:rPr>
          <w:rFonts w:eastAsia="IRNazanin" w:cs="IRNazanin"/>
          <w:color w:val="111111"/>
          <w:sz w:val="28"/>
          <w:szCs w:val="28"/>
          <w:rtl w:val="true"/>
          <w:lang w:bidi="fa-IR"/>
        </w:rPr>
        <w:t>.</w:t>
      </w:r>
    </w:p>
    <w:p>
      <w:pPr>
        <w:pStyle w:val="Heading3"/>
        <w:numPr>
          <w:ilvl w:val="2"/>
          <w:numId w:val="1"/>
        </w:numPr>
        <w:rPr/>
      </w:pPr>
      <w:bookmarkStart w:id="217" w:name="__RefHeading___Toc4249326_2749589250"/>
      <w:bookmarkStart w:id="218" w:name="_Toc77"/>
      <w:bookmarkEnd w:id="217"/>
      <w:r>
        <w:rPr>
          <w:rtl w:val="true"/>
        </w:rPr>
        <w:t>پرده‌خوانی</w:t>
      </w:r>
      <w:bookmarkEnd w:id="218"/>
    </w:p>
    <w:p>
      <w:pPr>
        <w:pStyle w:val="BookText"/>
        <w:rPr/>
      </w:pPr>
      <w:r>
        <w:rPr>
          <w:rFonts w:ascii="IRNazanin" w:hAnsi="IRNazanin" w:eastAsia="IRNazanin"/>
          <w:color w:val="111111"/>
          <w:sz w:val="28"/>
          <w:sz w:val="28"/>
          <w:szCs w:val="28"/>
          <w:rtl w:val="true"/>
          <w:lang w:bidi="fa-IR"/>
        </w:rPr>
        <w:t xml:space="preserve">پرده‌خوانی، آمیزه‌ای از دو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از هنرهای نمایشی است که به نقل واقعه‌های مذهبی به ویژه واقعه عاشورا از روی تصاویر نقاشی شده روی پرده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پرده‌خوانی، پرده‌خوان با بیانی رسا و آهنگین، داستان واقعه‌های مجالس پرده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پرده شامل مجالس متعددی است که برخی از آنها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اصلی و فرعی دارند که نمودار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طرح شخصیت‌های اصلی چون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یاران امام، هنرمند نقاش، توجه خاصی مبذول می‌کرد تا مرکزیت صحنه را به آنها واگذار کند، تصویرشان را بزرگ‌تر و با چهره‌ای زیبا و آرام ترسیم کند که به طور معمول، هاله‌ای از نور بر گرد سر آنها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چهره دشمنان امام را خشن و ستیزه‌جو و مهاجم تصویر می‌کرد تا با ایجاد این تضاد، بیننده را بیشتر تحت تأثیر قرار دهد و تنفّر او را نسبت به دشمنان و اشقیاء، عمیق‌تر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 کار خود را با داستان رستم و سهراب و کشته شدن فرزند به دست پدر آغاز می‌کرد و سپس به رویداد کربلا می‌پرداخت و سخن را به ماجرای نبرد و کشته شدن حضرت علی‌اکبر می‌رسانید و به روضه‌خوانی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پرده نقاشی در زیر پرده‌ای سفید پنهان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پرده‌دار پس از شروع به سخن و خواندن اشعاری چند و جلب توجه جمعیت حاضر، به تدریج پرده سفید را آرام آرام به کنار می‌زد و سخن را در پیوند با تصویرهای نقش بسته بر پرده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پرده‌داران از مهارتی شگفت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صدایی گیرا، گاه آرام و گاه همراه با فریاد، جمعیت را مجذوب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پرده‌دار با بهره گرفتن از سروده‌ها، مرثیه‌های شاعران، آشنایی با هنر آوازه‌خوانی و دستگاه‌های موسیقی، در بخش‌های مختلف با اجرای آوازگونه بر جاذبه کار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و قدیمی‌ترین پرده‌های موجود، پرده‌ای است که در موزه آستان قدس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به جای متقال و کرباس بر روی پارچه ابریشمی و با رنگ و روغن، نقاشی شده است قدمت این تابلو به آغاز قرن یازدهم هجری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پرده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سه صحنه از وقایع کربلا و روز عاشورا را روی آن نقاشی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پرده، بند اول ترکیب‌بند معروف محتشم کاشانی با خط نستعلیق بر روی زمینه سیاه دور پرده نوشته شده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پیداست گرد هم آمدن صوت زیبا و 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هنر نقاشی ـ که در آن، هر دو از نظر مضمون، یکدیگر را همپوشانی کرده، شنونده، آنچه از مداحی که به صورت نوحه ادا می‌شود، بر روی پرده، پدیدار می‌بیند ـ می‌تواند تأثیر فراوانی در فرهنگ‌سازی عاشورایی و پرورش فکری و روحی مخاطب داشته باشد؛ چراکه شنونده در این نوع از هنر، آنچه با گوش می‌شنود، با چشم می‌بیند؛ و بدیهی است که در اثر تأیید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دیده‌شده‌ها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مضمون، دو چندان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پرده‌های مذهبی، بخش مهمی از نقاشی‌های سبک هنر عامه است که به ویژه در اواخر عصر قاجار در قهوه‌خانه‌های شهرهای بزرگ، رونقی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این نقاشی‌ها عمدتاً مذهبی بود و به شهادت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کربلا ارتباط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پیترسن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نوع نقاشی، مناسب‌تر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پرده‌خوانی و تعزیه‌خوانی و تأثیر متقابل آنها که هر دو از هنرهای دینی یا قدسی به شمار می‌روند، بدیهی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مقدم بر تعزیه و در شکوفایی آن، مؤثر می‌دانند</w:t>
      </w:r>
      <w:r>
        <w:rPr>
          <w:rFonts w:eastAsia="IRNazanin" w:cs="IRNazanin"/>
          <w:color w:val="111111"/>
          <w:sz w:val="28"/>
          <w:szCs w:val="28"/>
          <w:rtl w:val="true"/>
          <w:lang w:bidi="fa-IR"/>
        </w:rPr>
        <w:t>».</w:t>
      </w:r>
      <w:r>
        <w:rPr>
          <w:rStyle w:val="FootnoteAnchor"/>
          <w:rtl w:val="true"/>
        </w:rPr>
        <w:footnoteReference w:id="44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bookmarkStart w:id="219" w:name="pg3612_38573"/>
    </w:p>
    <w:p>
      <w:pPr>
        <w:pStyle w:val="Heading3"/>
        <w:numPr>
          <w:ilvl w:val="2"/>
          <w:numId w:val="1"/>
        </w:numPr>
        <w:rPr/>
      </w:pPr>
      <w:bookmarkStart w:id="220" w:name="__RefHeading___Toc4249328_2749589250"/>
      <w:bookmarkStart w:id="221" w:name="_Toc78"/>
      <w:bookmarkEnd w:id="219"/>
      <w:bookmarkEnd w:id="220"/>
      <w:r>
        <w:rPr>
          <w:rtl w:val="true"/>
        </w:rPr>
        <w:t>نگارگری</w:t>
      </w:r>
      <w:bookmarkEnd w:id="221"/>
    </w:p>
    <w:p>
      <w:pPr>
        <w:pStyle w:val="BookText"/>
        <w:rPr/>
      </w:pPr>
      <w:r>
        <w:rPr>
          <w:rFonts w:ascii="IRNazanin" w:hAnsi="IRNazanin" w:eastAsia="IRNazanin"/>
          <w:color w:val="111111"/>
          <w:sz w:val="28"/>
          <w:sz w:val="28"/>
          <w:szCs w:val="28"/>
          <w:rtl w:val="true"/>
          <w:lang w:bidi="fa-IR"/>
        </w:rPr>
        <w:t xml:space="preserve">یکی از هنرهای زیبایی که بارها واقعه عاشورا را در خود بازتاب داده، از این راه، تأثیر فراوانی بر روی مخاطب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نگارگری، هنر تصویرگری ظریف و معمولاً ریزنقش و دارای کیفیت تزیینی است، که از دیرباز به شیوه‌های مختلف در خاورزمین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در حوزه فرهنگ اسلامی ـ به خصوص در سده‌های پانزدهم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و دهم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ـ به دست نگارگران ایرانی آفریده شده‌اند، به سبب خصوصیات معنایی، صوری و فنی‌شان، از سایر آثار تصویری مربوط به فرهنگ‌های دیگر کاملاً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 ایرانی، یا خود، صوفی و عارف بود، یا زمینه فکری‌اش، از طریق الفت با شعر و ادب فارسی، به حکمت کهن ایرانی و عرفان اسلامی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 دیگر در نظام زیبایی‌شناختی نگارگری ایرانی، اصل ارتباط درونی تصویر و متن است؛ و خط، نوشته‌ها را شکل می‌دهد، شکل‌ها را می‌سازد، و سطح‌های رنگی را از یکدیگر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مجموعه نوشته و تصویر چون شبکه‌ای موزون و منسجم از خط‌ها به نظر می‌آید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یکی از تأثیرات مهم در هنر نگارگری و نقاشی ایران، پیدایش شیوه‌ای از نگارگری است که به مذهبی‌نگاری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صاحب‌نظران هنرهای اسلامی، آغاز مذهبی‌نگاری را نیمه دوم قرن نهم هجری می‌دانند که با تألیف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معراج‌نامه ایغوری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در دوران صفویه نیز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اسحق بن ابراهیم بن منصور بن خلف نیشابوری، فصل نوین دیگری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گشوده می‌شود که در آن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مینیاتور درباره زندگی پیامبران بزرگ الهی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مذهبی‌نگاری صفوی عمدتاً حول محور داستان پیامبران بود و بیشتر موضوعات نقاشی مذهبی، داستان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بعدی، مذهبی‌نگاری به موضوع دیگری پرداخت که رنگ و بوی شیعی در آن ملموس‌تر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مطرح شدن و به تصویر کشیدن صحنه‌های قیام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مصائب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 به تصویر در می‌آید، و از شروع تا پایان نهضت، شرح مظلومیت او و یاران و خانواده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شالوده اصلی این بخش از نگارگری ـ اعم از این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مقابر متبرکه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بهترین نمونه یا بهترین تبلور آن را در اثری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البسه و تزئینات مربوط به همان دوره به صورت بسیار نفیس و ظریف و پر 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زیبا ترکیب، شکل بدیعی دارد، در سه نقطه مهم تابلو، سید‌الشهدا را می‌بینیم که نمایان و پرجذبه‌تر از بقیه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فاصل این سه نقطه، یک مثلث است که دور آن را نیز مسائل و افراد فرعی‌تر ماجرا پر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بهترین و بیشترین محل فضا را به قهرمان واقعه اختصاص داده‌اند و این، سنتی است که در نگارگری مذهبی، خود، الگوی آثار فراوانی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مذهبی‌نگاری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در کوفه و شهادت وی، دو طفلان مسلم و شهادت آنها، صحنه‌های مختلف وقایع روز عاشورا همانند مقابله لشکریان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جنگ و شهادت اصحاب و یاران امام،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داستان حرّ بن یزید ریاحی، آتش زدن خیمه‌ها، جنگ علی‌اکبر، آب آوردن حضرت ابوالفضل، شهادت آن حضرت، جنگ امام و شهادت او، همچنین سر امام بر بالای نیزه و تنور خولی و مجلس یزید در شام، حرکت اسیران و خانواده امام، صحنه قتلگاه شهدا، و در کنار آنها تصویر صحرای قیامت و روز محشر و حساب که تمام پیامبران از اولین تا آخرین و پنج تن آل عبا در یک سو برای سنجش اعمال خلق حضور دارند و در سویی دیگر ظالمان و کفار به تصویر کشیده شده‌اند، که دوزخ با همه اسبابش برای کیفر ظالمان مهیاست و بهشت با تمام زیبایی‌هایش نیز در سوی دیگر در انتظار نیکان و رستگاران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w:t>
      </w:r>
    </w:p>
    <w:p>
      <w:pPr>
        <w:pStyle w:val="BookText"/>
        <w:rPr/>
      </w:pPr>
      <w:r>
        <w:rPr>
          <w:rFonts w:ascii="IRNazanin" w:hAnsi="IRNazanin" w:eastAsia="IRNazanin"/>
          <w:color w:val="111111"/>
          <w:sz w:val="28"/>
          <w:sz w:val="28"/>
          <w:szCs w:val="28"/>
          <w:rtl w:val="true"/>
          <w:lang w:bidi="fa-IR"/>
        </w:rPr>
        <w:t>پرچم یکی از نمادهای هنری است، که با آن می‌توان پیام‌های گوناگونی را به مخاطب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پرچم برای آنکه دیده شوند، به وسیله این نماد، خلاصه و چکیده‌ای از کشور، یا مذهب، یا فرهنگ خود را به معرض تماشا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کوچکی حجم، مضمون بزرگی را در خود می‌گنجاند و این،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است که این زمینه را فراهم می‌آورد، تا مخاطب، پیام‌های بزرگ و تأثیر‌گذار را از دل قالب کوچکش بیرون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در گذشته، اغلب در میدان‌های جنگ و لشکرها و گروه‌های نظامی، کاربرد داشته است، سپس هر جمعیتی به عنوان نشان خاص</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bookmarkStart w:id="222" w:name="pg3612_38579"/>
    </w:p>
    <w:p>
      <w:pPr>
        <w:pStyle w:val="BookText"/>
        <w:rPr/>
      </w:pPr>
      <w:bookmarkEnd w:id="222"/>
      <w:r>
        <w:rPr>
          <w:rFonts w:ascii="IRNazanin" w:hAnsi="IRNazanin" w:eastAsia="IRNazanin"/>
          <w:color w:val="111111"/>
          <w:sz w:val="28"/>
          <w:sz w:val="28"/>
          <w:szCs w:val="28"/>
          <w:rtl w:val="true"/>
          <w:lang w:bidi="fa-IR"/>
        </w:rPr>
        <w:t>خود، پرچمی مخصوص می‌افراشتند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ابا عبدالله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نقش پرچم سیاه،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عزا و عاشورا، بر سر در خانه‌ها، مغازه‌ها و در معابر می‌زنند تا نشانه ایام سوگواری باشد و تأثیر عاطفی خاصی دارد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شهید پاک‌نژاد درباره نقش تأثیرگذار پرچم حسینی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نیم متر چوب و نیم‌متر پارچه سیاه می‌توان موجی از احساسات بی‌دریغ درباره بزرگ‌سالار شهیدان مشاهده کرد، که در هیچ‌جا نمونه‌ای از آن دیده نمی‌شود، در حالی که برای تشکیل اجتماع حتی کوچکی باید متحمل زحمات زیادی گردید</w:t>
      </w:r>
      <w:r>
        <w:rPr>
          <w:rFonts w:eastAsia="IRNazanin" w:cs="IRNazanin"/>
          <w:color w:val="111111"/>
          <w:sz w:val="28"/>
          <w:szCs w:val="28"/>
          <w:rtl w:val="true"/>
          <w:lang w:bidi="fa-IR"/>
        </w:rPr>
        <w:t>... .</w:t>
      </w:r>
      <w:r>
        <w:rPr>
          <w:rStyle w:val="FootnoteAnchor"/>
          <w:rtl w:val="true"/>
        </w:rPr>
        <w:footnoteReference w:id="445"/>
      </w:r>
    </w:p>
    <w:p>
      <w:pPr>
        <w:pStyle w:val="Heading3"/>
        <w:numPr>
          <w:ilvl w:val="2"/>
          <w:numId w:val="1"/>
        </w:numPr>
        <w:rPr/>
      </w:pPr>
      <w:bookmarkStart w:id="223" w:name="__RefHeading___Toc4249330_2749589250"/>
      <w:bookmarkStart w:id="224" w:name="_Toc79"/>
      <w:bookmarkEnd w:id="223"/>
      <w:r>
        <w:rPr>
          <w:rtl w:val="true"/>
        </w:rPr>
        <w:t>خوش‌نویسی و خطاطی</w:t>
      </w:r>
      <w:bookmarkEnd w:id="224"/>
    </w:p>
    <w:p>
      <w:pPr>
        <w:pStyle w:val="BookText"/>
        <w:rPr/>
      </w:pPr>
      <w:r>
        <w:rPr>
          <w:rFonts w:ascii="IRNazanin" w:hAnsi="IRNazanin" w:eastAsia="IRNazanin"/>
          <w:color w:val="111111"/>
          <w:sz w:val="28"/>
          <w:sz w:val="28"/>
          <w:szCs w:val="28"/>
          <w:rtl w:val="true"/>
          <w:lang w:bidi="fa-IR"/>
        </w:rPr>
        <w:t>خوش‌نویسی در معنای خاص، هنر نگارشِ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در اروپا هنری فرعی و وابسته به کتاب‌خانه و محافل طلاب بود، ولی خوش‌نویسی در خاور دور، در رده هنرهای زیبا جای داشت و در دنیای اسلام نیز از والاترین هنرها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هنر خوش‌نویسی به دست چینیان و مسلمانان، بسیار تکامل یافت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حقیقت هنر خطاطی، بخشی اساسی از تمامی پیکره فرهنگ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خط، البته از جهت حفظ متن کتاب مقدس،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اهمیتی بی‌شمار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جمله‌های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دوره‌های بعد، گفته‌های برخی از اولیا، می‌توانست برکت‌بخش خانه کسی باشد که صاحب قطعه‌ای از مطالب دینی به خط خوش بود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مسلمانان برای خوش‌نویسی اهمیتی خاص قائل بودند؛ زیرا آن را در اصل، هنر تجسم کلام وحی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خط زیبا را نه فقط در استنساخ قرآن کریم، بلکه در بیشتر هنرها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خوش‌نویسی اسلامی به سبب دستیابی به کمال زیباشناختی، هم‌چون محوری در میان دیگر هنرهای بصری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زیباشناختی خوش‌نویسی اسلامی، بیش از هر چیز در قابلیت تنظیم و ترکیب ابعاد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عمودی و افقی حروف به خودی خود، توازن قطعه خط را تأمین میکند، ولی مهم‌تر آنکه تأکیدهای عمودی و افقی را میتوان جابه‌جا کرد، بدون آن‌که تعادل، ریتم و انسجام درونی قطعه خط از میان برود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امامان شیعه نسبت به خوش‌نویسی و خط زیبا، توجه داشتند و به آن علاقه‌مند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بوده‌اند</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به این حدیث از حضرت علی</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که سندی بر اهتمام ایشان به خوش‌نویسی بوده و آن را به کاتب خود ـ عبیدالله بن ابی رافع ـ فرمود، توجه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دَواتَکَ، وَ اَطِلْ جِلْفَةَ قَلَمِکَ، وَ فَرِّجْ بَیْنَ السُّطُورِ وَ قَرْمِطْ بَیْنَ الْحُرُوفِ فَاِنَّ ذلِکَ اَجْدَرُ بِصَباحَةِ الْخَطِّ؛ دواتت 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لیقه بینداز و از جای تراش تا نوک قلمت را دراز ساز و میان سطرها را گشاده‌دار و حرف‌ها را نزدیک هم آر که چنین کار، زیبایی خط را سزاوار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خطاطی از جمله هنرهایی است که با رویکرد حِکمی و عرفانی نیز همراه بوده است و همواره عارفان به آن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منتسب بودن خطاطی به پیامبران بزرگ همچون آدم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پیشوایانی همچون علی 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معروف کوفی، منتسب به ایشان است، و از سویی رشد خطاطی در فرهنگ اسلامی، به دلیل همراه بودن آن با کتابت قرآن کریم و حضور نوعی معنویت در کتابت قرآن، همواره این هنر جزو هنرهای مقدس و در ارتباط با سلوک روحانی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مفاهیمی هم‌چون قلم الهی، لوح محفوظ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القلم، کاتب سرمدی و مفاهیمی از این دست، همواره الهام‌بخش مؤمنان در اشتیاق به نوشتن بود و خطاط، همواره با نویسنده لوح محفوظ ازلی هم‌زادپنداری میکرده است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خوش‌نویسی در مراحل تکاملی با کتیبه‌نویسی همراه شد و انواع زیادی از گونههای خط از جمله کوفی و سپس نسخ و ثلث به کمک آن آمد و در برخی موارد با نقوش هندسی همراه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دورههای تیموری و صفوی، هنر خطاطی در خدمت معماری اسلامی قرار گرفت و به جزئی از عناصر تزیینی مساجد، مقابر و مدارس تبدیل شد و خطاطی و خوش‌نویسی، پیوندی نزدیک با نقوش هندسی یافت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هندسة 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بیانگر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تناسبات و تقارنهای ریاضی خطوط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خطاطی جزئی از ترکیب نقوش اسلامی شد و حروف به شکل نقوش گیاهان درآمد که از پس زمینههای گیاهی برخوردار بود، که در این میان کلماتی همچون آیات قرآن، بسم‌الله الرحمن الرحیم،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بناهای سرزمینهای شیعی، کلماتی همچون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دیگر پیشوایان شیعه، تزیین 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بخش هنر خطاطی، شایسته است، از هنری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کتیبه پارچه‌هایی مشکی است که مزین به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دیگران است و با خط نستعلیق نوشته شده و در ایام محرم و سایر روزهای سوگواری، مساجد و حسینه‌ها و تکایا و مجالسی را که در آنها اقامه عزا می‌شود، سیاهپوش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کتیبه‌نویسی، از هنرهای عمده در بخش خطاطی است و خطاطان معروفی، هنر دینی خویش را در کتیبه‌های مساجد و بناهای مذهبی تجلی داده‌اند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از آنجا که خط زیبا، به طور طبیعی، ذوق ظریف و طبع لطیف خطاط را به نمایش می‌گذارد، مایه بزرگ‌داشت خطاط در نگاه دیگران میشود و از این رهگذر، خط زیبا یکی از عوامل شخصیت‌بخش و وجاهت‌آفرین برای شخص خطاط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خط زیبا ـ از مَنظر ظرف و ساختار زیبا ـ در زیبایی‌بخشی به مظروف و مضمون یا افزایش زیبایی آن اثر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خط زیبا باشد، افزون بر آنکه بیننده را ـ</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ناخودآگاه ـ وادار به تماشا و خواندن میکند، بذر مضمون و پیام را نیز در دل او میکارد و سبب میشود شخص، هم خواندن و تماشا را تا پایان ادامه دهد و هم مضمون برای او به دغدغه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زیبایی خط، سرها را به طرف خود می‌چرخاند و چشم را به سوی خود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آرام آرام کنار می‌رود و مضمون و پیام را جای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نقش فرهنگ خوش‌نویسی و خط زیبا که نشاندن مضمون و محتوی بر جان مخاطب است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در تلاش برای تداوم بخشیدن به پیامهای عاشورایی بر اساس شیوههای هنری نمیتوان از کارکردهای اثربخش هنر خطاطی و خوش‌نویسی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کم‌توجهی یا بی‌توجهی به این عنصر هنری میتواند به معنای کاستی و کوتاهی در رساندن پیام عاشورا به نسل حاضر و آیندگان و نیز فروکاستن این هنر زیبا بر اثر استفاده نکردن از ظرفیتهای بالقوه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خوش‌نویسی اسلامی در رویکرد مضمون‌محور و ارزش‌گرای خود، به پیام‌های عاشورایی نیز توجه ویژه کرده است، به گونه‌ای که بر کتیبه‌ها و سر در بسیاری از حسینیه‌ها و مکان‌های منسوب به سیدالشهدا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در مسجد، مدرسه، قصر، کاروان‌سرا، مقبره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درخشیده و حلقه‌ای از حلقه‌های تداوم‌بخش پیام‌های عاشورایی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این هنر زیبا بسیار بالاست و هنرمندان خوش‌نویس متعهد باید همچنان، مضمون‌هایی عاشورامحور را در قالب این اثر هنری ریخته، چشم‌اندازهای تازه‌تر و زیباتری از حماسه بزرگ عاشورا، در برابر دیدگاه حقیقت‌جویان خوش‌ذوق بگشایند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bookmarkStart w:id="225" w:name="pg3612_38590"/>
    </w:p>
    <w:p>
      <w:pPr>
        <w:pStyle w:val="Heading3"/>
        <w:numPr>
          <w:ilvl w:val="2"/>
          <w:numId w:val="1"/>
        </w:numPr>
        <w:rPr/>
      </w:pPr>
      <w:bookmarkStart w:id="226" w:name="__RefHeading___Toc4249332_2749589250"/>
      <w:bookmarkStart w:id="227" w:name="_Toc80"/>
      <w:bookmarkEnd w:id="225"/>
      <w:bookmarkEnd w:id="226"/>
      <w:r>
        <w:rPr>
          <w:rtl w:val="true"/>
        </w:rPr>
        <w:t>قصه‌پردازی و داستان‌نویسی</w:t>
      </w:r>
      <w:bookmarkEnd w:id="227"/>
    </w:p>
    <w:p>
      <w:pPr>
        <w:pStyle w:val="BookText"/>
        <w:rPr/>
      </w:pPr>
      <w:r>
        <w:rPr>
          <w:rFonts w:ascii="IRNazanin" w:hAnsi="IRNazanin" w:eastAsia="IRNazanin"/>
          <w:color w:val="111111"/>
          <w:sz w:val="28"/>
          <w:sz w:val="28"/>
          <w:szCs w:val="28"/>
          <w:rtl w:val="true"/>
          <w:lang w:bidi="fa-IR"/>
        </w:rPr>
        <w:t>داستان‌نویسی، یکی از شاخههای بسیار مهم، اثرگذار و رایج هنری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بشر ذاتاً به سوی قصه جذب میشود و از داستانها و حوادث شگفت و به ویژه وقایع و سرگذشتهای دنباله‌دار لذت میبرد، هر چه داستان شگفت‌تر باشد، جاذبه آن به ویژه برای کودکان، بیشتر است ازاین‌رو، همواره به داستان به مانند ابزاری برای جلب توجه و جذب افراد، توجه شده و کاربرد فراوانی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اندیشه و باوری را تبلیغ می‌کردند، از این شیوه هنری و تربیتی بهره می‌بردند؛ زیرا در داستان ـ چه به صورت سرگذشتهای واقعی و چه قصههای ساختگی و ابداعی ـ الگوها و نمادها و قهرمانها، در ذهن و اندیشه شنونده و خواننده اثر به سزایی میگذارند و طرف داستان می‌کوشد خود را با الگوهای طرح شده در داستان هماهنگ کند،</w:t>
      </w:r>
      <w:r>
        <w:rPr>
          <w:rStyle w:val="FootnoteAnchor"/>
          <w:rtl w:val="true"/>
        </w:rPr>
        <w:footnoteReference w:id="454"/>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رشته‌ای هنری مطرح میشود، باید دید جنبه هنری آن کجاست؟</w:t>
      </w:r>
    </w:p>
    <w:p>
      <w:pPr>
        <w:pStyle w:val="BookText"/>
        <w:rPr/>
      </w:pPr>
      <w:r>
        <w:rPr>
          <w:rFonts w:ascii="IRNazanin" w:hAnsi="IRNazanin" w:eastAsia="IRNazanin"/>
          <w:color w:val="111111"/>
          <w:sz w:val="28"/>
          <w:sz w:val="28"/>
          <w:szCs w:val="28"/>
          <w:rtl w:val="true"/>
          <w:lang w:bidi="fa-IR"/>
        </w:rPr>
        <w:t>داستان، جاذبه دارد، ولی آنچه بر تأثیر قصه میافزاید و داستان‌نویسی را به صورت هنری مؤثر درمیآورد، فقط نقل حادثه‌ها، بیان صحنهها و ترسیم قهرمانها نیست؛ بلکه شیوه‌ها، ظرایف و لطایفی در آن وجود دارد که با عناصر ذیل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تخیل داستان‌نویس، نوع طرح و بیان، سبک 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اهداف و نتیجه‌ای که از حوادث گرفته می‌شود، تأثیری که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می‌گذارد و بالاخره عناصری دیگر که در مجموع 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فرهنگ اسلامی، گروهی از ادیبان، نویسندگان و حتی فیلسوفان و عالمان اخلاق، قصه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ادبی، فلسفی، تاریخی، قصه اخلاقی و مانند آن؛ همچنین ادیبان اسلامی، برخی قصهها را ترجمه کرده و گاه با نوآوری و تصرف، داستانی جالب و غنی از آن ساخته‌اند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از جمله قصه بزرگ اَلفَ لَیلة و لیلة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سالهای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گالان به فرانسوی ترجمه شد و این ترجمه باعث شهرت آن در مغرب زمین گشت و در ادب اروپا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زبانهای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 لین،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برتن </w:t>
      </w:r>
      <w:r>
        <w:rPr>
          <w:rFonts w:eastAsia="IRNazanin" w:cs="IRNazanin"/>
          <w:color w:val="111111"/>
          <w:sz w:val="28"/>
          <w:szCs w:val="28"/>
          <w:lang w:bidi="fa-IR"/>
        </w:rPr>
        <w:t>1885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آلمانی و روسی ترجمه و منتشر شد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مستشرق معروف، فرانچسکو گابریلی کتابی نوشته است با عنوان اَثر </w:t>
      </w:r>
      <w:r>
        <w:rPr>
          <w:rFonts w:ascii="IRNazanin" w:hAnsi="IRNazanin" w:eastAsia="IRNazanin"/>
          <w:i/>
          <w:i/>
          <w:iCs/>
          <w:color w:val="111111"/>
          <w:sz w:val="28"/>
          <w:sz w:val="28"/>
          <w:szCs w:val="28"/>
          <w:rtl w:val="true"/>
          <w:lang w:bidi="fa-IR"/>
        </w:rPr>
        <w:t>الف</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لیلة و لیلة فی الثقافه الاروبیة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داستان الف لیلة و لیلة در فرهنگ اروپایی</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هنگامی که کریمسکی آن را به روسی ترجمه کرد، ماکسیم گورکی درباره جلد اول آن مقاله‌ای نوشت و به دل‌انگیز بودن قصهها اشاره کرد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بدین‌گونه، مشخص می‌شود قصه‌نویسی اسلامی در فرهنگ ادبی و قصه‌نویسی غربی اثر گذاشته و چه بسیار کتاب‌های ادبی، داستانی 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تاریخی که سرچشمه آثار بزرگی در نویسندگی، ادبیات و نمایش‌نامه‌نویسی غربیان شده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کارکرد هنری قصه و کارآیی آن در جذب مخاطب، سبب شد کسانی مانند ملا حسین کاشفی در تبلیغ حماسه عاشورا و شرح رخدادهای آن، به خوبی از این عنصر بهره ببرند، تا آنجا که در این باره کتاب </w:t>
      </w:r>
      <w:r>
        <w:rPr>
          <w:rFonts w:ascii="Amiri" w:hAnsi="Amiri" w:eastAsia="Amiri" w:cs="Amiri"/>
          <w:i/>
          <w:i/>
          <w:iCs/>
          <w:color w:val="111111"/>
          <w:sz w:val="28"/>
          <w:sz w:val="28"/>
          <w:szCs w:val="28"/>
          <w:rtl w:val="true"/>
          <w:lang w:bidi="ar-SA"/>
        </w:rPr>
        <w:t>روضة الشهداء</w:t>
      </w:r>
      <w:r>
        <w:rPr>
          <w:rFonts w:ascii="IRNazanin" w:hAnsi="IRNazanin" w:eastAsia="IRNazanin"/>
          <w:color w:val="111111"/>
          <w:sz w:val="28"/>
          <w:sz w:val="28"/>
          <w:szCs w:val="28"/>
          <w:rtl w:val="true"/>
          <w:lang w:bidi="fa-IR"/>
        </w:rPr>
        <w:t xml:space="preserve"> او، قرنها مورد توجه مخاطبان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انتقادهایی که به برخی مضامین این کتاب وارد شده، هنوز کسی ارزش هنری این کتاب را ـ که از درون‌مایههای فاخر ادبی و قصه‌پردازیهای شیوا و خیال‌انگیز برخوردار است، انکار نکرده است و به هنر داستان‌پردازی او، موافق و مخالف،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 بر اثرگذاری قصه به عنوان یکی از ابزارهای هنری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فرم‌های خاص زبانی و صنایع ادبی، اثر را زیبا و آهنگین و شاعرانه می‌کند؛ کاشفی با بهره‌گیری از عناصر داستان، برجسته‌سازی صحنه‌ها، گزارش جزئیات، توصیف شخصیت‌ها و خوی و خصلت آنها، جنبه‌های تاریخی اثر را قوت و عینیت بیشتر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با استادی تمام و آگاهی کامل از رموز قصه‌نویسی، توانسته توفیق خود و رضایت کامل خوانندگانش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داستان اگرچه بر بستر تاریخی شکل می‌گیرد؛ اما متوقف بر 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کلامی کاشفی، این گزاره‌های صرفاً تاریخی را به ماده‌ای هنری و رمانی تاریخی بدل می‌کند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در شیوه روایتی روضة الشهدا دو بعد مرثیه و حماسه با قوت و قدرت تمام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یاران امام با دشمنان و شرح جزئیات آن، به علاوه رجز‌خوانی و توصیف صحنه‌ها، ریتم و فضای حاکم بر ماجرا، حماسه و احساس حماسی را پدید می‌آورد و در کنار آن به دلیل ماهیت ماجرایی که در حال تکوین است و مظلومیت مردان حقی که ظالمان جبار آنان را رنج می‌دهند، رنج، الم و مرثیه با شجاعت، مردانگی و حماسه در آمیخته و تأثیری از هر دو بر روح خواننده به جا می‌گذارد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این نکته ناگفته نماند، قصه خوب که در آن همه جنبههای هنری ـ از جمله تصویرسازی، صحنه‌آرایی، شخصیت‌پردازی، آفرینشِ به هنگام و منطقی حوادث و شخصیتها ـ رعایت شده باشد، میتواند به سناریوهای غنی برای سریالها و فیلمها، تبدیل و در قالب نمایش‌نامههایی قابل قبول ارائه شود؛ افزون بر آنکه بر گیرایی و جاذبه داستان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قصه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می‌شود و از قالب حروف و کلمات درآمده، تجسم مییابد و نمودار می‌شود،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کاشفی کتاب روضة‌الشهداء را تألیف کرد و به وقایع کربلا جنبه روایتی بخشید و آن را به بافت اولیه نمایشی نزدیک کرد و این کتاب در اشاعه و تکامل تعزیه در جهت رسیدن به یک شکل نمایشی مستقل، سهم به سزایی داشته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bookmarkStart w:id="228" w:name="pg3612_38597"/>
    </w:p>
    <w:p>
      <w:pPr>
        <w:pStyle w:val="Heading3"/>
        <w:numPr>
          <w:ilvl w:val="2"/>
          <w:numId w:val="1"/>
        </w:numPr>
        <w:rPr/>
      </w:pPr>
      <w:bookmarkStart w:id="229" w:name="__RefHeading___Toc4249334_2749589250"/>
      <w:bookmarkStart w:id="230" w:name="_Toc81"/>
      <w:bookmarkEnd w:id="228"/>
      <w:bookmarkEnd w:id="229"/>
      <w:r>
        <w:rPr>
          <w:rtl w:val="true"/>
        </w:rPr>
        <w:t>مقتل‌نویسی</w:t>
      </w:r>
      <w:bookmarkEnd w:id="230"/>
    </w:p>
    <w:p>
      <w:pPr>
        <w:pStyle w:val="BookText"/>
        <w:rPr/>
      </w:pPr>
      <w:r>
        <w:rPr>
          <w:rFonts w:ascii="IRNazanin" w:hAnsi="IRNazanin" w:eastAsia="IRNazanin"/>
          <w:color w:val="111111"/>
          <w:sz w:val="28"/>
          <w:sz w:val="28"/>
          <w:szCs w:val="28"/>
          <w:rtl w:val="true"/>
          <w:lang w:bidi="fa-IR"/>
        </w:rPr>
        <w:t>مقتل در لغت، به معنای جای کشتن و زمینی است که در آنجا کسی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کشتنگاه و قتلگاه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 در اصطلاح، به کتاب‌هایی گفته می‌شود که درباره چگونگی کشته شدن و شهادت افرادی خاص نوشته شده باشد و به طور خاص، به کتاب‌هایی گفته می‌شود که درباره شهادت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و واقعه کربلا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کنون، کتاب‌های بی‌شماری به زبان فارسی و عربی، به نظم و نثر در این باره گردآوری شده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مقتل‌نگاری، مقتل‌سرایی و مقتل‌خوانی، در گستره فن سخنوری و هنر شاعری و از جمله فنون فصاحت و بلاغت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مقتل‌نویسی با تاریخ‌نگاری متفاوت است؛ تاریخ‌نگار قصد برانگیختن احساسات را ندارد، اما مقتل‌نگار برای تأثیرگذاری بر مخاطب، جزئیات و شرح و بسط حزن‌انگیز وقایع را به کمک فضاسازی و دیگر عناصر هنری و کلامی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حادثه عاشورا، پیشگویی پیامبر درباره حادثه، برگزاری مجالس سوگواری و زنده نگاه داشتن آن باعث شد، این رویداد تاریخی به اندیشه‌ای سیاسی بدل شود و نگاشتن وقایع آن، رسالتی دینی به شمار آید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حقیقت، نخستین عاملی که سبب رواج مقتل‌نویسی درباره حادثه خونین و غم‌انگیز عاشورا شد، اهمیت و بزرگی حادثه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حماسه‌ای بود که تاریخ هرگز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فرزند پیامبر به دست گروهی از مسلمانان که نخست او را برای هدایت و امامت خویش فراخوانده بودند و سپس به خاطر زبونی، ترس و طمع در برابرش ایستاده و کمر به قتلش بسته بودند، این حادثه را از دیگر حوادث تاریخی، ممتاز می‌ساخت؛ به ویژه آنکه تنها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هجرت و پنجاه سال بعد از رحلت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ده‌ها تن از خاندان پیامبر و پیروان آنها که به داشتن اخلاص و صداقت در میان مسلمانان شهره بودند، بستن آب بر روی آنها و اطفال ایشان و سرانجام به قتل رساندن یک‌یک آنها حتی خردسالان، اسب تاختن بر پیکرهای شهیدان، آتش زدن خیمه‌های زنان و کودکان، بر افراشتن سرهای کشتگان بر نیزه‌ها و شکنجه اسیران و گرداندن آنان در شهرها و مجالس ستمکاران، در برابر تجلی عالی‌ترین خصلت‌ها و صفات انسانی از سوی اهل بیت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آنها در این صحنه‌ها، آتشی در دل‌های مؤمنان بر انگیخت که هیچگاه خاموشی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انگیزه، پیشگویی‌ها و یا اخبار غیبی است که از پیامبر وارد شده است و در آنها از کشته شدن مظلومانه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ثواب زنده نگه داشتن یاد حماسه جاودانه‌اش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برخورد عاطفی پیشوایان شیعه با واقعه کربلا و برگزاری مجالس سوگواری برای حضرت سید الشهدا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که خود عامل مهمی برای حفظ تاریخ، برانگیختن احساسات و الگو ساختن حماسه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عاشورا بوده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بازماندگان خاندان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زین العابدین، بازماندگان دیگر مثل غلامی به نام عقبة بن سمعان که وقایع‌نگار کربلا بوده، حمید بن مسلم که وقایع‌نگار لشکر عمر سعد بوده و برخی از سپاهیان یزید که دچار عذاب وجدان شدند و افرادی راستگو و با شهامت بودند، اولین راویان واقعه کربلا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روایت‌ها به صورت کتاب‌های مقاتل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اولیه تا روضة‌الشهدا همه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نگارش مقتل‌های مستقل، مورخان در کتاب‌هایی چون </w:t>
      </w:r>
      <w:r>
        <w:rPr>
          <w:rFonts w:ascii="IRNazanin" w:hAnsi="IRNazanin" w:eastAsia="IRNazanin"/>
          <w:i/>
          <w:i/>
          <w:iCs/>
          <w:color w:val="111111"/>
          <w:sz w:val="28"/>
          <w:sz w:val="28"/>
          <w:szCs w:val="28"/>
          <w:rtl w:val="true"/>
          <w:lang w:bidi="fa-IR"/>
        </w:rPr>
        <w:t>تاریخ طبری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اخبار الطوال دینوری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انساب الاشراف بلاذری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به قولی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الفتوح ابن اعثم و مقاتل الطالبین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ابوالفرج اصفهانی، </w:t>
      </w:r>
      <w:r>
        <w:rPr>
          <w:rFonts w:ascii="IRNazanin" w:hAnsi="IRNazanin" w:eastAsia="IRNazanin"/>
          <w:i/>
          <w:i/>
          <w:iCs/>
          <w:color w:val="111111"/>
          <w:sz w:val="28"/>
          <w:sz w:val="28"/>
          <w:szCs w:val="28"/>
          <w:rtl w:val="true"/>
          <w:lang w:bidi="fa-IR"/>
        </w:rPr>
        <w:t>طبقات الکبری</w:t>
      </w:r>
      <w:r>
        <w:rPr>
          <w:rFonts w:ascii="IRNazanin" w:hAnsi="IRNazanin" w:eastAsia="IRNazanin"/>
          <w:color w:val="111111"/>
          <w:sz w:val="28"/>
          <w:sz w:val="28"/>
          <w:szCs w:val="28"/>
          <w:rtl w:val="true"/>
          <w:lang w:bidi="fa-IR"/>
        </w:rPr>
        <w:t xml:space="preserve"> ابن سعد و </w:t>
      </w:r>
      <w:r>
        <w:rPr>
          <w:rFonts w:ascii="IRNazanin" w:hAnsi="IRNazanin" w:eastAsia="IRNazanin"/>
          <w:i/>
          <w:i/>
          <w:iCs/>
          <w:color w:val="111111"/>
          <w:sz w:val="28"/>
          <w:sz w:val="28"/>
          <w:szCs w:val="28"/>
          <w:rtl w:val="true"/>
          <w:lang w:bidi="fa-IR"/>
        </w:rPr>
        <w:t>الارشاد</w:t>
      </w:r>
      <w:r>
        <w:rPr>
          <w:rFonts w:ascii="IRNazanin" w:hAnsi="IRNazanin" w:eastAsia="IRNazanin"/>
          <w:color w:val="111111"/>
          <w:sz w:val="28"/>
          <w:sz w:val="28"/>
          <w:szCs w:val="28"/>
          <w:rtl w:val="true"/>
          <w:lang w:bidi="fa-IR"/>
        </w:rPr>
        <w:t xml:space="preserve"> شیخ مفید به حوادث کربلا اشاره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مقتل عربی،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ابی‌مخنف</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نخستین مقتل فارسی کتاب روضة الشهدا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گرچه مقتل‌نویسی در ابتدای پیدایش خود، چیزی جز بازگویی رخدادهای حماسه عاشورا نبود و به جنبه‌های بلاغی کلام و فصاحت سخن، چندان توجه نمی‌شد به زودی این جنبه‌ها نیز مورد توجه قرار گرفت و تلاش شد تا آن رخداد تاریخی با بیانی فصیح و شیوا و در قالبی هنری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مقتل ابی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بازگویی حوادث عاشورا پرداخته است، اما آن بخش از این مقتل که در آثار بزرگان اهل قلم همانند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می‌شود، رنگ و بوی فصاحت و بلاغت به خود می‌گیرد و از ویژگی‌های هنری برخوردار می‌شود؛ تا جایی که کتاب </w:t>
      </w:r>
      <w:r>
        <w:rPr>
          <w:rFonts w:ascii="IRNazanin" w:hAnsi="IRNazanin" w:eastAsia="IRNazanin"/>
          <w:i/>
          <w:i/>
          <w:iCs/>
          <w:color w:val="111111"/>
          <w:sz w:val="28"/>
          <w:sz w:val="28"/>
          <w:szCs w:val="28"/>
          <w:rtl w:val="true"/>
          <w:lang w:bidi="fa-IR"/>
        </w:rPr>
        <w:t>روضه الشهدا</w:t>
      </w:r>
      <w:r>
        <w:rPr>
          <w:rFonts w:ascii="IRNazanin" w:hAnsi="IRNazanin" w:eastAsia="IRNazanin"/>
          <w:color w:val="111111"/>
          <w:sz w:val="28"/>
          <w:sz w:val="28"/>
          <w:szCs w:val="28"/>
          <w:rtl w:val="true"/>
          <w:lang w:bidi="fa-IR"/>
        </w:rPr>
        <w:t xml:space="preserve"> ملا حسین کاشفی نمونه‌ای از متن هنری فاخر، فصیح و بلیغ است؛ چنانکه به تعبیر محمدباقر موسوی 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ملمع به نظم و نثر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فاخر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برخی مقتل‌ها نیز به طور کامل به 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می‌دانیم زیبایی، شکوه، آهنگ و موسیقی دلپذیر نظم که نمونه‌ای از فاخرترین نوع سخن را به تصویر می‌کشد،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دو نمونه از این مقتل‌ها، از آن دو تن از بزرگان اهل ادب و عرفان،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 و حکیم آیت‌الله مهدی الهی قمشه‌ای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اسرار عمان سامانی و نغمه حسینی حکیم آیت‌الله مهدی الهی قمشه‌ای، دو مقتل جذاب و زیبا هستند که درون‌مایه عرفانی و نگاه عارفانه‌ای که در این دو مقتل به حماسه عاشورا شده است، بر اوج، دلربایی و شکوه اشعار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درباره بازگویی حوادث عاشورا به زبان شعر، از محمدجعفر محجوب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سنایی غزنوی،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اشعار بسیار در ستایش پیغمبر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امام علی،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فصلی را به شرح فاجعه کربلا، بدگویی از یزید و لشکر او و بیان مصایب خاندان پیامبر اختصاص داده که گویا نخستین و قدیمی‌ترین ذکری است که از حوادث کربلا در شعر فارسی رفته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سخن آخر در این باره آنکه؛ از آنجا که گردش روزگار، موجب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دگرگونی ذائقه‌ها می‌گردد؛ بنابراین برای انجام کارهای فرهنگی ـ همانند مقتل‌نویسی ـ باید پیش از هر چیز، به خوبی ذائقه‌ها را شناخت و آنگاه متناسب و همسو با این ذوق و ذائقه‌ها، مقتل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ذائقه مشکل‌پسند مخاطبان می‌طلبد که همان سخنان استوار مقتل‌های معتبر به شیوه‌ای نو، با سبکی متفاوت با گذشته و مناسب با مقتضیات امروز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سخنان اغراق‌آمیز، بدون سند و بی‌بهره از تحلیل درست و منطقی می‌گریزند و خواهان سخنانی هستند که هم زیبا باشد و هم در قالب‌های هنری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باره کارهایی صورت گرفته و مقتل‌هایی به سبک بدیع و کاملاً هنری نوشته شده است،</w:t>
      </w:r>
      <w:r>
        <w:rPr>
          <w:rStyle w:val="FootnoteAnchor"/>
          <w:rtl w:val="true"/>
        </w:rPr>
        <w:footnoteReference w:id="473"/>
      </w:r>
      <w:r>
        <w:rPr>
          <w:rFonts w:ascii="IRNazanin" w:hAnsi="IRNazanin" w:eastAsia="IRNazanin"/>
          <w:color w:val="111111"/>
          <w:sz w:val="28"/>
          <w:sz w:val="28"/>
          <w:szCs w:val="28"/>
          <w:rtl w:val="true"/>
          <w:lang w:bidi="fa-IR"/>
        </w:rPr>
        <w:t>اما هنوز با نقطه مطلوب، فاصله داریم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و  زیبایی‌شناسی حماسه عاشورا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bookmarkStart w:id="231" w:name="pg3612_38612"/>
    </w:p>
    <w:p>
      <w:pPr>
        <w:pStyle w:val="Heading2"/>
        <w:numPr>
          <w:ilvl w:val="1"/>
          <w:numId w:val="1"/>
        </w:numPr>
        <w:rPr/>
      </w:pPr>
      <w:bookmarkStart w:id="232" w:name="__RefHeading___Toc4249336_2749589250"/>
      <w:bookmarkStart w:id="233" w:name="_Toc82"/>
      <w:bookmarkEnd w:id="231"/>
      <w:bookmarkEnd w:id="232"/>
      <w:r>
        <w:rPr>
          <w:rtl w:val="true"/>
        </w:rPr>
        <w:t>فصل چهارم</w:t>
      </w:r>
      <w:r>
        <w:rPr>
          <w:rtl w:val="true"/>
        </w:rPr>
        <w:t>:  </w:t>
      </w:r>
      <w:r>
        <w:rPr>
          <w:rtl w:val="true"/>
        </w:rPr>
        <w:t>رسانه و  زیبایی‌شناسی حماسه عاشورا</w:t>
      </w:r>
      <w:bookmarkEnd w:id="233"/>
    </w:p>
    <w:p>
      <w:pPr>
        <w:pStyle w:val="Heading3"/>
        <w:numPr>
          <w:ilvl w:val="2"/>
          <w:numId w:val="1"/>
        </w:numPr>
        <w:rPr/>
      </w:pPr>
      <w:bookmarkStart w:id="234" w:name="__RefHeading___Toc4249338_2749589250"/>
      <w:bookmarkStart w:id="235" w:name="_Toc83"/>
      <w:bookmarkEnd w:id="234"/>
      <w:r>
        <w:rPr>
          <w:rtl w:val="true"/>
        </w:rPr>
        <w:t>رسانه و جایگاه و رسالت او در میان جامعه اسلامی ما</w:t>
      </w:r>
      <w:bookmarkEnd w:id="2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پیش از هر چیز اشاره شود مقصود از رسانه که در این فصل درباره آن سخن گفته می‌شود، تلویزیون و اندکی هم سینما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امروز، رسانه به فراگیرترین و اثرگذارترین، ابزار هنری تبدیل شده است، تا آنجا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خانه‌ها وجود دارد و هم توانایی ایجاد دگرگونی در همه زمینه‌های فکری، فرهنگی، اجتماعی، اخلاقی و سیاسی در مخاطبان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رسانه‌ای چون تلویزیون در اقتدار و چیرگی و تأثیرگذاری، به نقطه‌ای رسیده است که می‌تواند به بخش قابل توجهی از جامعه و مخاطبان خود القاء کند که چه بخواهند و چه نخواهند؛ چه بپوشند و چه نپوشند؛ کدام اندیشه و آیین را اختیار کنند؛ و از کدام اندیشه و آیین روی بگردانند؛ به کدام سو بروند و از کدام سو نروند؛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حتی می‌تواند، ذائقه مخاطبان را نیز ـ چه از نظر جسمانی و فیزیکی و چه از نظر روحی و روانی ـ تغییر دهد و از مخاطبان خود، انسان‌هایی با ذائقه‌ای متفاوت نسبت به قبل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مخاطبان این رسانه، مخاطبان عام هستند، همچنین به سبب ماهیت برنامه‌های سرگرم‌کننده رسانه، این مخاطبان فرصت و توان تحلیل، تحقیق و گزینش برنامه‌های آن را ندارند و همواره زمینه‌ای آماده برای رسانه به منظور ایجاد دگرگونی‌های یادشده در مخاطبانش وجود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جایگاه و رسالت او در میان جامعه اسلامی ما</w:t>
      </w:r>
    </w:p>
    <w:p>
      <w:pPr>
        <w:pStyle w:val="BookText"/>
        <w:rPr/>
      </w:pPr>
      <w:r>
        <w:rPr>
          <w:rFonts w:ascii="IRNazanin" w:hAnsi="IRNazanin" w:eastAsia="IRNazanin"/>
          <w:color w:val="111111"/>
          <w:sz w:val="28"/>
          <w:sz w:val="28"/>
          <w:szCs w:val="28"/>
          <w:rtl w:val="true"/>
          <w:lang w:bidi="fa-IR"/>
        </w:rPr>
        <w:t>پیش از هر چیز اشاره شود مقصود از رسانه که در این فصل درباره آن سخن گفته می‌شود، تلویزیون و اندکی هم سینما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امروز، رسانه به فراگیرترین و اثرگذارترین، ابزار هنری تبدیل شده است، تا آنجا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خانه‌ها وجود دارد و هم توانایی ایجاد دگرگونی در همه زمینه‌های فکری، فرهنگی، اجتماعی، اخلاقی و سیاسی در مخاطبان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رسانه‌ای چون تلویزیون در اقتدار و چیرگی و تأثیرگذاری، به نقطه‌ای رسیده است که می‌تواند به بخش قابل توجهی از جامعه و مخاطبان خود القاء کند که چه بخواهند و چه نخواهند؛ چه بپوشند و چه نپوشند؛ کدام اندیشه و آیین را اختیار کنند؛ و از کدام اندیشه و آیین روی بگردانند؛ به کدام سو بروند و از کدام سو نروند؛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حتی می‌تواند، ذائقه مخاطبان را نیز ـ چه از نظر جسمانی و فیزیکی و چه از نظر روحی و روانی ـ تغییر دهد و از مخاطبان خود، انسان‌هایی با ذائقه‌ای متفاوت نسبت به قبل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مخاطبان این رسانه، مخاطبان عام هستند، همچنین به سبب ماهیت برنامه‌های سرگرم‌کننده رسانه، این مخاطبان فرصت و توان تحلیل، تحقیق و گزینش برنامه‌های آن را ندارند و همواره زمینه‌ای آماده برای رسانه به منظور ایجاد دگرگونی‌های یادشده در مخاطبانش وجود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چنین جایگاهی برای رسانه‌ای چون تلویزیون، هم فرصتی بزرگ و هم خطری بیم‌آور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بزرگ است؛ زیرا می‌تواند از این قدرت و جایگاه بی‌مانند، بیشترین سود را چه از لحاظ مادی و چه از نظر علمی و معنوی به مخاطبان خود برساند و جامعه‌ای رشدیافته و فرهیخته شکل دهد؛ و خطری بیم‌آور است؛ زیرا اگر اتاق فکر آن، تهی از اندیشه‌های فاخر و مفید باشد، و در آن کسانی باشند که مادی بیندیشند و سوداگرانه برنامه بسازند، و برای مخاطبان، نیازهای کاذب بیافرینند و اولویت‌ها را نادیده بگیرند و در مقام تحمیل سلیقه‌های شخصی خود به مخاطبان برآیند، در این صورت، با جامعه‌ای رکود یافته، آسیب‌دیده و عقب‌مانده روبه 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جامعه در تأثیرپذیری خود از تلویزیون، چشم‌اندازی از او بوده، در آیینه اخلاق و رفتار او، چهره رسانه به خوبی آشکار است و بسی اندک‌اند افراد رشدیافته به بلوغ رسیده که فراتر از رسانه بوده، برای کمال روح و جان خود، به منابعی فراتر و جامع‌تر از رسانه توجه دارند و با آن که کارکردهای مثبت و مفید رسانه را می‌پذیرند، هیچگاه دچار رسانه‌زدگی نشده، در پذیرش داده‌های رسانه همواره جانب احتیاط را رعایت می‌کنند و آنچه را از رسانه می‌پذیرند، پس از اندیشه، تأمل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بر این‌گونه از افراد سیطره‌ای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آوینی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سینما، انسان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به بی‌نیازی و استغنا رسیده است و جز ذات حقیقت، چیزی برای او جاذبه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می‌کند و اهل تفنن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لذائذ خداداده استفاده می‌کند، می‌خندد و حتی مزاح می‌کند،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اما دل به تفنن نمی‌بازد و اختیار خود را به کارگردان که هیچ جز به اولیاء مقرب خدا تفویض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ترک عقل نمی‌گوید، مگر در راه عشق؛ و راه عشق به سینما منتهی نمی‌شود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به هر حال، آن جایگاه که برای رسانه برشمردیم، برایش رسالت‌آور نیز هست، آنچه در جامعه اسلامی از رسانه انتظار می‌رود و به عنوان یک رسالت برای رسانه تعریف می‌شود، همسویی و همگامی آن با مبانی ناب اسلامی و ارتزاق آن از سرچشمه‌های بی‌پایان دینی، و تبلیغ و ترویج هنرمندانه،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نیز هیچگاه به درستی و به طور کامل، تحقق نمی‌یابد؛ مگر آنکه رسانه‌هایی چون سینما و تلویزیون، در عین فنی بودنشان، ساده از هرگونه نقش و رنگی باشند و در به کار گرفتن آنها انگیزه‌هایی حاکم باشد که این تکنیک را به بازاری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شخصیت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نکرده، برای تکنیک در برابر مضمون، هیچ جلوه و درخششی ایجاد نکند و تا تکنیک با همه پیچیدگی‌هایش، برهنه از جذابیت‌هایی که گاهی محتوا را در خود، محو و یا کمرنگ می‌کند، نگردد، و تا دستان ناپیدای به کارگیرنده تکنیک، پیراسته از غبارهای زراندوزی، سوداگری، شهرت‌طلبی و شهوت‌خواهی نشود، مضامین والای دینی به تصویردرآمده و یا تبلیغ‌شده، به رشد روحی و تعالی معنوی مخاطبان ـ آن‌گونه که سزاوار آنند ـ نخواهد انجامید و رسانه در رسالت دینی خود ناموفق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دشواری کار تکنیک‌هایی چون سینما و تلویزیون در انجام کار دینی به خوبی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شهید آوینی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بخواهیم و چه نخواهیم در تمدن امروز روش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سینما نیز از این حکم کلی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سینما قبل از آنکه هنر باشد،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سینما نیز، علاوه بر پیچیدگی بسیار زیاد و فوق‌العاده، مجموعه‌ای است از حیله‌هایی که با قصد فریب عقل و نفی اختیار تماشاگر گرد آمده است و برخلاف تصوّر عام، هرگز انسان را به فطرت ثانوی که مقام تفکر و تذکر است رجوع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محتوای سینما بخواهد که به سوی حق و اسلام متمایل گردد، تکنیک سینما، یعنی مجموعه روش‌ها و ابزار آن، حجابی است که باید خرق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حجاب‌هایی که باید خرق 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آن را از لوازم ذاتی سینما و تلویزیون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شاید آن چنان که هست مسلمان‌شدنی نباشد، اما می‌توان آن را به خدمت اسلام در آورد و این وظیفه‌ای است گران بر گرده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در نخستین قدم، تکنیک سینما حجاب محتوای آن خواهد شد، حال آنکه در سینما به آن مفهوم که اکنون وجود دارد، تکینک فی نفسه همان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مک لوهان همین معنا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همان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و تلویزیون ماهیتاً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تفنن و تفریح و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گرفته‌اند و اگر ما بخواهیم رسانه‌های گروهی را به سوی غایتی که حضرت امام فرموده‌اند ـ دانشگاه عمومی اسلامی ـ بکشانیم، قبل از هر چیز لازم است که با تحقیق و تعمق در ماهیت این وسایل و موجبات آنها راه های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موجبیت تکینک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جست‌وجو کنیم</w:t>
      </w:r>
      <w:r>
        <w:rPr>
          <w:rFonts w:eastAsia="IRNazanin" w:cs="IRNazanin"/>
          <w:color w:val="111111"/>
          <w:sz w:val="28"/>
          <w:szCs w:val="28"/>
          <w:rtl w:val="true"/>
          <w:lang w:bidi="fa-IR"/>
        </w:rPr>
        <w:t>».</w:t>
      </w:r>
      <w:r>
        <w:rPr>
          <w:rStyle w:val="FootnoteAnchor"/>
          <w:rtl w:val="true"/>
        </w:rPr>
        <w:footnoteReference w:id="47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از یاد نبریم که هدف‌های دینی رسانه دینی در نظام جمهوری اسلامی ایران، با رویکردهای ارشادی تربیتی، اطلاعاتی آموزشی، سرگرمی تفریحی و خبری تأمین می‌شود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این اهداف دینی نیز آنگاه تأمین می‌شود که در برنامه‌های یادشده، تعادل و موازنه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برنامه‌های تفریحی رسانه به طور کامل و کارشناسانه انجام پذیرد، اما برنامه‌های ارشادی آن، ناقص، کارشناسی نشده و غیر هنرمندانه ارائه گردد، به یقین در روند پرورش روحی و رشد معنوی مخاطبان، اختلال ایجاد خواهد شد، و مخاطب در این بخش از ساحت وجودی خود، رشد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رسانه باید به طور مستقیم و غیر مستقیم، این نکته را به مخاطبان خود القاء نماید که در مسیر رشد و شکوفایی روحی آنها، اوج‌ها و قله‌هایی است که برای دستیابی بدان‌ها باید سراغ منابع دیگری به جز رسانه بروند و از سرچشمه‌های دیگری، این مقصود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گرچه شاید رسانه بتواند، سهم اندیشه و مغز مخاطبان را تا حدود زیادی ادا کند، و به آنها خوراک‌های فکری دهد، اما دل و جان، تغذیه‌ای از نوع دیگر و خاستگاه‌هایی از جنس دیگر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باید در تکاپوهای خوراک‌دهی فکری به مخاطبان خود، آنان را از مائده‌های معنوی که ضرورت تغذیه دل و جان آنهاست، غافل نکند و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این عرصه، با شجاعت و صراحت، ناتوانی خود را از انجام کامل این کار اعلام کند و سهم خود را در این باره، تنها، ارائه ناچیز و اندکی از آن مائده‌های معنوی بازگو نماید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bookmarkStart w:id="236" w:name="pg3612_38625"/>
    </w:p>
    <w:p>
      <w:pPr>
        <w:pStyle w:val="Heading3"/>
        <w:numPr>
          <w:ilvl w:val="2"/>
          <w:numId w:val="1"/>
        </w:numPr>
        <w:rPr/>
      </w:pPr>
      <w:bookmarkStart w:id="237" w:name="__RefHeading___Toc4249340_2749589250"/>
      <w:bookmarkStart w:id="238" w:name="_Toc84"/>
      <w:bookmarkEnd w:id="236"/>
      <w:bookmarkEnd w:id="237"/>
      <w:r>
        <w:rPr>
          <w:rtl w:val="true"/>
        </w:rPr>
        <w:t>تأثیر متقابل رسانه و حماسه عاشورا بر یکدیگر</w:t>
      </w:r>
      <w:bookmarkEnd w:id="238"/>
    </w:p>
    <w:p>
      <w:pPr>
        <w:pStyle w:val="BookText"/>
        <w:rPr/>
      </w:pPr>
      <w:r>
        <w:rPr>
          <w:rFonts w:ascii="IRNazanin" w:hAnsi="IRNazanin" w:eastAsia="IRNazanin"/>
          <w:color w:val="111111"/>
          <w:sz w:val="28"/>
          <w:sz w:val="28"/>
          <w:szCs w:val="28"/>
          <w:rtl w:val="true"/>
          <w:lang w:bidi="fa-IR"/>
        </w:rPr>
        <w:t>چنان‌که می‌دانیم، صدا و سیما به عنوان یکی از فراگیرترین و اثرگذارترین سازمان‌های کشور عهده‌دار کارهای فرهنگی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فرهنگ در کشور ما برآمده از دو بعد ملیّت و اسلامیّت است، رسانه در کارهای فرهنگی خویش، ناگزیر از اهتمام ورزیدن به هر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رسانه آنگاه در تأثیرگذاری‌های فرهنگی خود و تعالی‌بخشی و کیفیت‌افزایی به ملیّت و اسلامیّت ما، به نقطه مطلوب می‌رسد که از یکی از آبشخورهای اصلی اسلامی کشور ما؛ یعنی حماسه عاشورا بهره ببرد و هیچگاه از آن غافل نشود؛ زیرا عاشورا به عنوان نماد اسلامیّت ما، با ملیّت ما نیز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تقویت فرهنگ عاشورا، فرهنگ اسلامی و ملی ما، با هم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آنجا که جامعه ما دینی است، رسانه، تنها در صورتی شرعی می‌شود و اعتبار می‌یابد که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تضمینی برای تأیید و پذیرش برنامه‌های آن نبوده، محکوم به انزوای معنوی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تأثیر حماسه عاشورا بر رسانه، اندکی آشکار می‌شود؛ زیرا در دل مشروعیت‌بخشی دین به رسانه، حماسه عاشورا نیز در جایگاه یکی از جلوه‌های مهم دینی، به طور غیر مستقیم، یکی از عوامل مشروعیّت رسانه به شمار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حماسه عاشورا بر رسانه، به نقش آموزه‌های تربیتی و اخلاقی عاشورا در غنا بخشیدن به برنامه‌های رسانه و افزایش جایگاه آن در میان مخاطبان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حماسه بی‌مانند عاشورا به دلیل آنکه سرشار از انواع آموزه‌های زیبای اخلاقی، تربیتی، فرهنگی، علمی، خانوادگی، اقتصادی و سیاسی است، می‌تواند در صورت اجرایی شدن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این آموزه‌ها، مدینه‌ای فاضله شکل دهد و جامعه را از انواع موهبت‌های مادی و معنوی برخوردار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حماسه عاشورا برای رسانه آکنده از سوژه و موضوع است؛ موضوعاتی که حاصل آن، ارتقای کیفی، هنری و معنوی رسانه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می‌تواند در طول سال، برای تأمین موضوع و برنامه‌های خود، حتی درباره ظریف‌ترین و لطیف‌ترین نکته‌های اخلاقی که کاربردی و به روز نیز هست، از مکتب عاشورا بهره ببرد، و بدین‌گونه همواره تجدید حیات کرده، پیوسته در حال تعالی و زایش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سوی مقابل نیز چنان‌که می‌دانیم، ابزارهای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شعر، خطابه، نقاشی، خط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فراوانی در زنده نگه داشتن نام و یاد عاشورا و حفظ آن از فراموشی یا کم رنگ شدن،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توصیه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سرودن شعرهای عاشورایی و جایزه دادن به شاعرانی که درباره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شعر سروده‌اند، تدبیری حکیمانه به منظور زنده نگه داشتن نام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یکی از ابزارهای هنری به نام شعر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رسانه نیز یکی از ابزارهای هنری به شمار می‌آید و مانند بسیاری از ابزارهای هنری دیگر چه بسا تأثیرگذارتر از آنها می‌تواند نقش فراوانی در پاسداشت حماسه عاشورا و زنده نگه داشتن نام آن و استمرار بخشیدن به آموزه‌های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رسانه برای مضمون‌یابی، افزایش کیفیت، ژرفا بخشیدن به سطح علمی و هنری و افزایش کارآمدی خویش نیازمند حماسه عاشوراست؛ عاشورا نیز برای فراگیر شدن و رساندن پیام خود به گوش جهانیان، ناگزیر از استفاده از ابزارهای هنری مانند رسانه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محتاج بودیم، او به ما مشتاق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bookmarkStart w:id="239" w:name="pg3612_38629"/>
    </w:p>
    <w:p>
      <w:pPr>
        <w:pStyle w:val="Heading3"/>
        <w:numPr>
          <w:ilvl w:val="2"/>
          <w:numId w:val="1"/>
        </w:numPr>
        <w:rPr/>
      </w:pPr>
      <w:bookmarkStart w:id="240" w:name="__RefHeading___Toc4249342_2749589250"/>
      <w:bookmarkStart w:id="241" w:name="_Toc85"/>
      <w:bookmarkEnd w:id="239"/>
      <w:bookmarkEnd w:id="240"/>
      <w:r>
        <w:rPr>
          <w:rtl w:val="true"/>
        </w:rPr>
        <w:t xml:space="preserve">رسانه و اصلاح نگرش مخاطبان درباره شادی و غم </w:t>
      </w:r>
      <w:r>
        <w:rPr>
          <w:rtl w:val="true"/>
        </w:rPr>
        <w:t>(</w:t>
      </w:r>
      <w:r>
        <w:rPr>
          <w:rtl w:val="true"/>
        </w:rPr>
        <w:t>به مناسبت پرداختن به حماسه عاشورا</w:t>
      </w:r>
      <w:r>
        <w:rPr>
          <w:rtl w:val="true"/>
        </w:rPr>
        <w:t>)</w:t>
      </w:r>
      <w:bookmarkEnd w:id="241"/>
    </w:p>
    <w:p>
      <w:pPr>
        <w:pStyle w:val="BookText"/>
        <w:rPr/>
      </w:pPr>
      <w:r>
        <w:rPr>
          <w:rFonts w:ascii="IRNazanin" w:hAnsi="IRNazanin" w:eastAsia="IRNazanin"/>
          <w:color w:val="111111"/>
          <w:sz w:val="28"/>
          <w:sz w:val="28"/>
          <w:szCs w:val="28"/>
          <w:rtl w:val="true"/>
          <w:lang w:bidi="fa-IR"/>
        </w:rPr>
        <w:t>معمولاً با شنیدن دو مقوله غم و شادی، ذهن ما به سوی شادی‌های متعارف ـ که به شکل خندیدن و قهقهه زدن نمود می‌یابد ـ و غم‌های شایع ـ که به صورت گریستن و گرفتگی بروز می‌کند،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فراتر از این شادی‌ها، جلوه هایی از شادی و نشاط معنوی وجود دارد که ظهور و بروز متفاوتی نسبت به شادی‌های ظاهری دارند و چه بسا با شکل‌گیری این شادی‌های والا و عرفانی، شخص، قهقهه نزند و حتی نخندد، اما همه وجود او آکنده از سرور و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غم‌هایی نشاط‌آفرین وجود دارند که عرفانی و فرابرنده‌اند و چه بسا از شادی نیز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آثار مفید و ارزنده آنها در زندگی فرد به مراتب، بیشتر از شادی ظاهری است که آدمی در پی آن می‌خندد و قهقهه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چنین غمی را به هزار شادی ظاهری نمی‌دهد و در اثر این غم، چنان با نشاط می‌شود، که هرگز با شادی‌های ظاهری این‌گونه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شادی‌هایی برتر و غم‌هایی عرفانی و در عین حال نشاط‌آورند که دستیابی به آنها آسان نبوده، بسی نیازمند مجاهدت و سیر و سلوک می‌باشد؛ زیرا به باور عارفان، تا زمانی که فرد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و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گرفتار اندوه و غصه خواهد بود و نخواهد توانست طعم شادمانی ژرف عرفانی را بچشد؛ چراکه خواستن‌های بی‌پایان، آرزوهای بی‌شمار، طمع و زیاده‌خواهی، همه از تصور نادرست آدمی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آنگاه که خاستگاه خواستن‌ها، طمع و زیاده‌خواهی‌های آدمی؛ یعنی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رفته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به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بدیهی است که سرچشمه اصلی همه غم‌ها و اندوه‌ها از میان می‌رود و توفیق می‌یابد که شادمانی‌ای ژرف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غم‌ها که اندر سینه‌هاست ج</w:t>
      </w:r>
    </w:p>
    <w:p>
      <w:pPr>
        <w:pStyle w:val="BookText"/>
        <w:rPr/>
      </w:pPr>
      <w:r>
        <w:rPr>
          <w:rFonts w:ascii="IRNazanin" w:hAnsi="IRNazanin" w:eastAsia="IRNazanin"/>
          <w:color w:val="111111"/>
          <w:sz w:val="28"/>
          <w:sz w:val="28"/>
          <w:szCs w:val="28"/>
          <w:rtl w:val="true"/>
          <w:lang w:bidi="fa-IR"/>
        </w:rPr>
        <w:t xml:space="preserve">از بخار و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چون گل همه تن خندم، نه از راه دهان تنها</w:t>
      </w:r>
    </w:p>
    <w:p>
      <w:pPr>
        <w:pStyle w:val="BookText"/>
        <w:rPr/>
      </w:pPr>
      <w:r>
        <w:rPr>
          <w:rFonts w:ascii="IRNazanin" w:hAnsi="IRNazanin" w:eastAsia="IRNazanin"/>
          <w:color w:val="111111"/>
          <w:sz w:val="28"/>
          <w:sz w:val="28"/>
          <w:szCs w:val="28"/>
          <w:rtl w:val="true"/>
          <w:lang w:bidi="fa-IR"/>
        </w:rPr>
        <w:t>زیرا که منم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شاه جهان تنها</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خوشی در نفی توست ای جان، تو در اثبات می‌جویی</w:t>
      </w:r>
    </w:p>
    <w:p>
      <w:pPr>
        <w:pStyle w:val="BookText"/>
        <w:rPr/>
      </w:pPr>
      <w:r>
        <w:rPr>
          <w:rFonts w:ascii="IRNazanin" w:hAnsi="IRNazanin" w:eastAsia="IRNazanin"/>
          <w:color w:val="111111"/>
          <w:sz w:val="28"/>
          <w:sz w:val="28"/>
          <w:szCs w:val="28"/>
          <w:rtl w:val="true"/>
          <w:lang w:bidi="fa-IR"/>
        </w:rPr>
        <w:t>از آنجا جو که می‌آید، نگردد مشکل اینجا حل</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از‌این‌روست که والاترین نمونه شادی برتر و غم‌های نشاط‌آور را در حماسه عاشورا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عاشورا عاشقانی از خود رهیده و در خداوند فانی شده، در اثر عشق به آفریدگار هستی، به گونه‌ای دیگر از خندیدن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در دل حادثه کربلا و در شب واقعه عاشورا، خندان و بذله‌گو بودند و به حادثه‌ها و غم‌های زودگذر مادی خندیدند و شادی‌ها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حماسه عاشورا بوی غم و ماتم نیز داشت، اما نه غم نازیبا و فروبرنده، بلکه غمی زیبا و فرابرنده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زیبا و فرابرنده که غم معشوق، شهادت و وصال بود، همه غم‌های ظاهری را در خود فرو برد و نابود کرد و از آن عاشقان، انسان‌های خندانِ رها از همه تعلقات مادی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حتی معنوی ساخت؛ البته آن بزرگ‌مردان عاشق، از شادی ظاهری نیز بی‌بهره نبودند؛ زیرا می‌دانستند، شرط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شیرین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شادمانی است، شکفته و شاداب بودن و خاطری شاد داشتن است؛ که غمگینان و افسردگان را به آن راهی نیست؛ همان‌گونه که حافظ در این باره به زیبایی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غمت را نتوان یافت مگر در دل شاد</w:t>
      </w:r>
    </w:p>
    <w:p>
      <w:pPr>
        <w:pStyle w:val="BookText"/>
        <w:rPr/>
      </w:pPr>
      <w:r>
        <w:rPr>
          <w:rFonts w:ascii="IRNazanin" w:hAnsi="IRNazanin" w:eastAsia="IRNazanin"/>
          <w:color w:val="111111"/>
          <w:sz w:val="28"/>
          <w:sz w:val="28"/>
          <w:szCs w:val="28"/>
          <w:rtl w:val="true"/>
          <w:lang w:bidi="fa-IR"/>
        </w:rPr>
        <w:t>ما به امید غمت خاطر شادی طلبیم</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 شاعر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 که آن اشعار به خوبی می‌تواند، خنده‌ای از جنس دیگر و آن شادمانی والای عرفانی را به تصویر بکشد؛ خنده‌ای که عارفانه و برآمده از عشق است و شخص در اثر آن، هم در دل همه غصه‌ها و ناکامی‌ها می‌خندد و هم به همه غصه‌ها و ناکامی‌ها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چنین شرایطی آدمی به همه جاذبه‌های مادی و شهوانی نیز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جنتی کرد جهان را ز شکر خندیدن</w:t>
      </w:r>
    </w:p>
    <w:p>
      <w:pPr>
        <w:pStyle w:val="BookText"/>
        <w:rPr/>
      </w:pPr>
      <w:r>
        <w:rPr>
          <w:rFonts w:ascii="IRNazanin" w:hAnsi="IRNazanin" w:eastAsia="IRNazanin"/>
          <w:color w:val="111111"/>
          <w:sz w:val="28"/>
          <w:sz w:val="28"/>
          <w:szCs w:val="28"/>
          <w:rtl w:val="true"/>
          <w:lang w:bidi="fa-IR"/>
        </w:rPr>
        <w:t>آن‌که آموخت مرا همچو شرر خندیدن</w:t>
      </w:r>
    </w:p>
    <w:p>
      <w:pPr>
        <w:pStyle w:val="BookText"/>
        <w:rPr/>
      </w:pPr>
      <w:r>
        <w:rPr>
          <w:rFonts w:ascii="IRNazanin" w:hAnsi="IRNazanin" w:eastAsia="IRNazanin"/>
          <w:color w:val="111111"/>
          <w:sz w:val="28"/>
          <w:sz w:val="28"/>
          <w:szCs w:val="28"/>
          <w:rtl w:val="true"/>
          <w:lang w:bidi="fa-IR"/>
        </w:rPr>
        <w:t>گرچه من خود ز عدم دلخوش و خندان زادم</w:t>
      </w:r>
    </w:p>
    <w:p>
      <w:pPr>
        <w:pStyle w:val="BookText"/>
        <w:rPr/>
      </w:pPr>
      <w:r>
        <w:rPr>
          <w:rFonts w:ascii="IRNazanin" w:hAnsi="IRNazanin" w:eastAsia="IRNazanin"/>
          <w:color w:val="111111"/>
          <w:sz w:val="28"/>
          <w:sz w:val="28"/>
          <w:szCs w:val="28"/>
          <w:rtl w:val="true"/>
          <w:lang w:bidi="fa-IR"/>
        </w:rPr>
        <w:t>عشق آموخت مرا شکل دگر خندیدن</w:t>
      </w:r>
    </w:p>
    <w:p>
      <w:pPr>
        <w:pStyle w:val="BookText"/>
        <w:rPr/>
      </w:pPr>
      <w:r>
        <w:rPr>
          <w:rFonts w:ascii="IRNazanin" w:hAnsi="IRNazanin" w:eastAsia="IRNazanin"/>
          <w:color w:val="111111"/>
          <w:sz w:val="28"/>
          <w:sz w:val="28"/>
          <w:szCs w:val="28"/>
          <w:rtl w:val="true"/>
          <w:lang w:bidi="fa-IR"/>
        </w:rPr>
        <w:t>به صدف مانم، خندم چو مرا در شکنند</w:t>
      </w:r>
    </w:p>
    <w:p>
      <w:pPr>
        <w:pStyle w:val="BookText"/>
        <w:rPr/>
      </w:pPr>
      <w:r>
        <w:rPr>
          <w:rFonts w:ascii="IRNazanin" w:hAnsi="IRNazanin" w:eastAsia="IRNazanin"/>
          <w:color w:val="111111"/>
          <w:sz w:val="28"/>
          <w:sz w:val="28"/>
          <w:szCs w:val="28"/>
          <w:rtl w:val="true"/>
          <w:lang w:bidi="fa-IR"/>
        </w:rPr>
        <w:t>کار خامان بود از فتح و ظفر خندیدن</w:t>
      </w:r>
    </w:p>
    <w:p>
      <w:pPr>
        <w:pStyle w:val="BookText"/>
        <w:rPr/>
      </w:pPr>
      <w:r>
        <w:rPr>
          <w:rFonts w:ascii="IRNazanin" w:hAnsi="IRNazanin" w:eastAsia="IRNazanin"/>
          <w:color w:val="111111"/>
          <w:sz w:val="28"/>
          <w:sz w:val="28"/>
          <w:szCs w:val="28"/>
          <w:rtl w:val="true"/>
          <w:lang w:bidi="fa-IR"/>
        </w:rPr>
        <w:t>چون به کوره گذری، خوش به زر سرخ نگر</w:t>
      </w:r>
    </w:p>
    <w:p>
      <w:pPr>
        <w:pStyle w:val="BookText"/>
        <w:rPr/>
      </w:pPr>
      <w:r>
        <w:rPr>
          <w:rFonts w:ascii="IRNazanin" w:hAnsi="IRNazanin" w:eastAsia="IRNazanin"/>
          <w:color w:val="111111"/>
          <w:sz w:val="28"/>
          <w:sz w:val="28"/>
          <w:szCs w:val="28"/>
          <w:rtl w:val="true"/>
          <w:lang w:bidi="fa-IR"/>
        </w:rPr>
        <w:t>تا در آتش تو ببینی ز حجر خندیدن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زر در آتش چو بخندید تو را می‌گوید</w:t>
      </w:r>
    </w:p>
    <w:p>
      <w:pPr>
        <w:pStyle w:val="BookText"/>
        <w:rPr/>
      </w:pPr>
      <w:r>
        <w:rPr>
          <w:rFonts w:ascii="IRNazanin" w:hAnsi="IRNazanin" w:eastAsia="IRNazanin"/>
          <w:color w:val="111111"/>
          <w:sz w:val="28"/>
          <w:sz w:val="28"/>
          <w:szCs w:val="28"/>
          <w:rtl w:val="true"/>
          <w:lang w:bidi="fa-IR"/>
        </w:rPr>
        <w:t>گر نه قلبی،</w:t>
      </w:r>
      <w:r>
        <w:rPr>
          <w:rStyle w:val="FootnoteAnchor"/>
          <w:rtl w:val="true"/>
        </w:rPr>
        <w:footnoteReference w:id="481"/>
      </w:r>
      <w:r>
        <w:rPr>
          <w:rFonts w:ascii="IRNazanin" w:hAnsi="IRNazanin" w:eastAsia="IRNazanin"/>
          <w:color w:val="111111"/>
          <w:sz w:val="28"/>
          <w:sz w:val="28"/>
          <w:szCs w:val="28"/>
          <w:rtl w:val="true"/>
          <w:lang w:bidi="fa-IR"/>
        </w:rPr>
        <w:t>بنُما وقت ضرر خندیدن</w:t>
      </w:r>
    </w:p>
    <w:p>
      <w:pPr>
        <w:pStyle w:val="BookText"/>
        <w:rPr/>
      </w:pPr>
      <w:r>
        <w:rPr>
          <w:rFonts w:ascii="IRNazanin" w:hAnsi="IRNazanin" w:eastAsia="IRNazanin"/>
          <w:color w:val="111111"/>
          <w:sz w:val="28"/>
          <w:sz w:val="28"/>
          <w:szCs w:val="28"/>
          <w:rtl w:val="true"/>
          <w:lang w:bidi="fa-IR"/>
        </w:rPr>
        <w:t>گر تو میر اجلی، از اجل آموز کنون</w:t>
      </w:r>
    </w:p>
    <w:p>
      <w:pPr>
        <w:pStyle w:val="BookText"/>
        <w:rPr/>
      </w:pPr>
      <w:r>
        <w:rPr>
          <w:rFonts w:ascii="IRNazanin" w:hAnsi="IRNazanin" w:eastAsia="IRNazanin"/>
          <w:color w:val="111111"/>
          <w:sz w:val="28"/>
          <w:sz w:val="28"/>
          <w:szCs w:val="28"/>
          <w:rtl w:val="true"/>
          <w:lang w:bidi="fa-IR"/>
        </w:rPr>
        <w:t>بر شه عاریت و تاج و کمر خندیدن</w:t>
      </w:r>
    </w:p>
    <w:p>
      <w:pPr>
        <w:pStyle w:val="BookText"/>
        <w:rPr/>
      </w:pPr>
      <w:r>
        <w:rPr>
          <w:rFonts w:ascii="IRNazanin" w:hAnsi="IRNazanin" w:eastAsia="IRNazanin"/>
          <w:color w:val="111111"/>
          <w:sz w:val="28"/>
          <w:sz w:val="28"/>
          <w:szCs w:val="28"/>
          <w:rtl w:val="true"/>
          <w:lang w:bidi="fa-IR"/>
        </w:rPr>
        <w:t>ور تو عیسی صفتی، خواجه در آموز کنون</w:t>
      </w:r>
    </w:p>
    <w:p>
      <w:pPr>
        <w:pStyle w:val="BookText"/>
        <w:rPr/>
      </w:pPr>
      <w:r>
        <w:rPr>
          <w:rFonts w:ascii="IRNazanin" w:hAnsi="IRNazanin" w:eastAsia="IRNazanin"/>
          <w:color w:val="111111"/>
          <w:sz w:val="28"/>
          <w:sz w:val="28"/>
          <w:szCs w:val="28"/>
          <w:rtl w:val="true"/>
          <w:lang w:bidi="fa-IR"/>
        </w:rPr>
        <w:t>بر غم شهوت و بر ماده و نر خندیدن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ما نشانه‌های آشکار دستیابی به این شادمانی ژرف عرفانی را به خوبی در حماسه عاشورا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شدن و برافروخته‌تر شدن لحظه به لحظه سیمای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به شهادت؛</w:t>
      </w:r>
      <w:r>
        <w:rPr>
          <w:rStyle w:val="FootnoteAnchor"/>
          <w:rtl w:val="true"/>
        </w:rPr>
        <w:footnoteReference w:id="483"/>
      </w:r>
      <w:r>
        <w:rPr>
          <w:rFonts w:ascii="IRNazanin" w:hAnsi="IRNazanin" w:eastAsia="IRNazanin"/>
          <w:color w:val="111111"/>
          <w:sz w:val="28"/>
          <w:sz w:val="28"/>
          <w:szCs w:val="28"/>
          <w:rtl w:val="true"/>
          <w:lang w:bidi="fa-IR"/>
        </w:rPr>
        <w:t>شیرین‌تر از عسل بودن طعم شهادت نزد حضرت قاسم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سخن بی‌مانند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سختی‌ها و گرفتاری‌ها،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شکی نیست که این سخن را فقط کسی می‌تواند بگوید که خداوند، درونش را آکنده از شادی‌های ژرف عرفانی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آکنده ز شادی‌ها درون چاکران خود ج</w:t>
      </w:r>
    </w:p>
    <w:p>
      <w:pPr>
        <w:pStyle w:val="BookText"/>
        <w:rPr/>
      </w:pPr>
      <w:r>
        <w:rPr>
          <w:rFonts w:ascii="IRNazanin" w:hAnsi="IRNazanin" w:eastAsia="IRNazanin"/>
          <w:color w:val="111111"/>
          <w:sz w:val="28"/>
          <w:sz w:val="28"/>
          <w:szCs w:val="28"/>
          <w:rtl w:val="true"/>
          <w:lang w:bidi="fa-IR"/>
        </w:rPr>
        <w:t>مثال دانه‌های دُر که باشد در انار ای دل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به بزم او چو مستان را کنار و لطف‌ها باشد</w:t>
      </w:r>
    </w:p>
    <w:p>
      <w:pPr>
        <w:pStyle w:val="BookText"/>
        <w:rPr/>
      </w:pPr>
      <w:r>
        <w:rPr>
          <w:rFonts w:ascii="IRNazanin" w:hAnsi="IRNazanin" w:eastAsia="IRNazanin"/>
          <w:color w:val="111111"/>
          <w:sz w:val="28"/>
          <w:sz w:val="28"/>
          <w:szCs w:val="28"/>
          <w:rtl w:val="true"/>
          <w:lang w:bidi="fa-IR"/>
        </w:rPr>
        <w:t>بگیرد آب با آتش ز عشقش هم کنار ای دل</w:t>
      </w:r>
    </w:p>
    <w:p>
      <w:pPr>
        <w:pStyle w:val="BookText"/>
        <w:rPr/>
      </w:pPr>
      <w:r>
        <w:rPr>
          <w:rFonts w:ascii="IRNazanin" w:hAnsi="IRNazanin" w:eastAsia="IRNazanin"/>
          <w:color w:val="111111"/>
          <w:sz w:val="28"/>
          <w:sz w:val="28"/>
          <w:szCs w:val="28"/>
          <w:rtl w:val="true"/>
          <w:lang w:bidi="fa-IR"/>
        </w:rPr>
        <w:t>مثال چنگ می‌باشم هزاران نغمه‌ها دارد</w:t>
      </w:r>
    </w:p>
    <w:p>
      <w:pPr>
        <w:pStyle w:val="BookText"/>
        <w:rPr/>
      </w:pPr>
      <w:r>
        <w:rPr>
          <w:rFonts w:ascii="IRNazanin" w:hAnsi="IRNazanin" w:eastAsia="IRNazanin"/>
          <w:color w:val="111111"/>
          <w:sz w:val="28"/>
          <w:sz w:val="28"/>
          <w:szCs w:val="28"/>
          <w:rtl w:val="true"/>
          <w:lang w:bidi="fa-IR"/>
        </w:rPr>
        <w:t>به لحن عشق انگیزش و گر نالید زار ای دل</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ازاین‌روست که می‌بینیم غم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داشتن، غمی شیرین است و خاستگاه شادی است؛ عزاداری او به نشاط می‌انجامد و گریستن در سوگ او، به دل آرامش، بهجت و سبکی ویژه‌ای می‌بخشد و بدین‌گونه از دل آن همه عزاداری‌ها و گریستن‌ها، آرامش، عیش و سرور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به ویژه تلویزیون رسالتی مهم دارد و آن اینکه به نگاه مردم درباره غم و شادی عمق بخشد و نگاه آنها را در این باره دگرگون کند و در قالب‌ها و گونه‌های هنری که در اختیار دارد، اعم از فیلم و نمایش و سخنرانی و میزگرد، به تدریج چیستی سوگ و اندوه عاشورایی و حقیقت غم حسین داشتن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ذائقه مردم را از انس طولانی با غم و شادی متعارف، به سوی انس با غم‌های نشاط‌آور و شادی‌های عرفانی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در صورتی که رسانه در این باره کامیاب شود، گریه عزاداران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گیرایی بیشتر، سینه‌زنی‌ها، شکوه و اثرگذاری افزون‌تر؛ و آثار مثبت آن در همه ساحت‌های فردی، اجتماعی، فرهنگی و سیاسی جامعه، فراگیرتر و چشم‌گیرتر خواهد شد</w:t>
      </w:r>
      <w:r>
        <w:rPr>
          <w:rFonts w:eastAsia="IRNazanin" w:cs="IRNazanin"/>
          <w:color w:val="111111"/>
          <w:sz w:val="28"/>
          <w:szCs w:val="28"/>
          <w:rtl w:val="true"/>
          <w:lang w:bidi="fa-IR"/>
        </w:rPr>
        <w:t>.</w:t>
      </w:r>
      <w:r>
        <w:rPr>
          <w:rStyle w:val="FootnoteAnchor"/>
          <w:rtl w:val="true"/>
        </w:rPr>
        <w:footnoteReference w:id="48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bookmarkStart w:id="242" w:name="pg3612_38640"/>
    </w:p>
    <w:p>
      <w:pPr>
        <w:pStyle w:val="Heading3"/>
        <w:numPr>
          <w:ilvl w:val="2"/>
          <w:numId w:val="1"/>
        </w:numPr>
        <w:rPr/>
      </w:pPr>
      <w:bookmarkStart w:id="243" w:name="__RefHeading___Toc4249344_2749589250"/>
      <w:bookmarkStart w:id="244" w:name="_Toc86"/>
      <w:bookmarkEnd w:id="242"/>
      <w:bookmarkEnd w:id="243"/>
      <w:r>
        <w:rPr>
          <w:rtl w:val="true"/>
        </w:rPr>
        <w:t>رسانه و رسالت آن در برابر ساحت زیبایی‌شناختی حماسه عاشورا</w:t>
      </w:r>
      <w:bookmarkEnd w:id="244"/>
    </w:p>
    <w:p>
      <w:pPr>
        <w:pStyle w:val="BookText"/>
        <w:rPr/>
      </w:pPr>
      <w:r>
        <w:rPr>
          <w:rFonts w:ascii="IRNazanin" w:hAnsi="IRNazanin" w:eastAsia="IRNazanin"/>
          <w:color w:val="111111"/>
          <w:sz w:val="28"/>
          <w:sz w:val="28"/>
          <w:szCs w:val="28"/>
          <w:rtl w:val="true"/>
          <w:lang w:bidi="fa-IR"/>
        </w:rPr>
        <w:t>عاشورا بخشی از هویت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عاشورا، دین‌داری ما ناتمام است و شکل درستی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عاشورا با زندگی دینی ما گره خورده و بدیهی است رسانه در انجام رسالت دینی خود، هیچگاه از پیام‌های عاشورایی بی‌نیاز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رسانه ملی اهدافی بزرگ و جهانی را دنبال می‌کند و در رسالت‌های دینی خود، مخاطبان فراتر از مرزهای ایران را نیز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از شرط‌های اصلی توفیق رسانه در امر رسالت جهانی او، هماهنگی با شرایط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امروزه در گفتمان‌های علمی جهان، اموری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منظر زیبایی‌شناسی بررسی شده، به اخلاق از ساحت زیباشناسی آن نگاه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رسانه در راستای همسویی با شرایط زمان، از نگاه زیبایی‌شناسانه به امور اخلاقی و پیام‌های معنوی،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 می‌تواند از این رهگذر، حماسه عاشورا را از منظر زیبایی‌شناسانه نیز، مورد بررسی و واکاوی قرار داده، بدین‌گونه، شیوه‌ای نو و جهانی برای اثبات بر حق بودن و درستی پیام‌های عاشورایی به جهانیان ارائه دهد و آن را به مانند یکی از بهترین و زیباترین الگوها و مدل‌های اخلاقی و دینی، در برابر مخاطبان جهانی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رسالت رسانه در برابر ساحت زیبایی‌شناسانه حماسه عاشورا، به دغدغه جهانی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رویکرد جهانی او در ارائه مفاهیم دینی، هم کم‌رنگ بودن پیام‌های عاشورایی، رسالت او را از کمال لازم خود باز می‌دارد، و هم عدم اهتمام او به ساحت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bookmarkStart w:id="245" w:name="pg3612_38641"/>
    </w:p>
    <w:p>
      <w:pPr>
        <w:pStyle w:val="BookText"/>
        <w:rPr/>
      </w:pPr>
      <w:bookmarkEnd w:id="245"/>
      <w:r>
        <w:rPr>
          <w:rFonts w:ascii="IRNazanin" w:hAnsi="IRNazanin" w:eastAsia="IRNazanin"/>
          <w:color w:val="111111"/>
          <w:sz w:val="28"/>
          <w:sz w:val="28"/>
          <w:szCs w:val="28"/>
          <w:rtl w:val="true"/>
          <w:lang w:bidi="fa-IR"/>
        </w:rPr>
        <w:t>زیبایی‌شناسانه حماسه عاشورا، موجب ارائه چهره‌ای ناتمام از حماسه عاشورا از سوی رسانه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رسانه در برابر مخاطبان درون‌مرزی خود نیز رسالتی در خور توجه دارد و باید ذائقه آنان را نیز با ساحت زیبایی‌شناسانه حماسه عاشورا آشنا نماید، تا در پی آن، چشم‌اندازی از زوایای ناشناخته این حماسه را در برابر دیدگان آنان به تماشا بگذارد</w:t>
      </w:r>
      <w:r>
        <w:rPr>
          <w:rFonts w:eastAsia="IRNazanin" w:cs="IRNazanin"/>
          <w:color w:val="111111"/>
          <w:sz w:val="28"/>
          <w:szCs w:val="28"/>
          <w:rtl w:val="true"/>
          <w:lang w:bidi="fa-IR"/>
        </w:rPr>
        <w:t>.</w:t>
      </w:r>
    </w:p>
    <w:p>
      <w:pPr>
        <w:pStyle w:val="Heading3"/>
        <w:numPr>
          <w:ilvl w:val="2"/>
          <w:numId w:val="1"/>
        </w:numPr>
        <w:rPr/>
      </w:pPr>
      <w:bookmarkStart w:id="246" w:name="__RefHeading___Toc4249346_2749589250"/>
      <w:bookmarkStart w:id="247" w:name="_Toc87"/>
      <w:bookmarkEnd w:id="246"/>
      <w:r>
        <w:rPr>
          <w:rtl w:val="true"/>
        </w:rPr>
        <w:t>رسانه و نگاه زیبایی‌شناسانه به حماسه عاشورا</w:t>
      </w:r>
      <w:bookmarkEnd w:id="247"/>
    </w:p>
    <w:p>
      <w:pPr>
        <w:pStyle w:val="BookText"/>
        <w:rPr/>
      </w:pPr>
      <w:r>
        <w:rPr>
          <w:rFonts w:ascii="IRNazanin" w:hAnsi="IRNazanin" w:eastAsia="IRNazanin"/>
          <w:color w:val="111111"/>
          <w:sz w:val="28"/>
          <w:sz w:val="28"/>
          <w:szCs w:val="28"/>
          <w:rtl w:val="true"/>
          <w:lang w:bidi="fa-IR"/>
        </w:rPr>
        <w:t>همان‌گونه که در فصل‌های گذشته اشاره شد، دین و آموزه‌های اخلاقی آن، از برترین مصداق‌های زیبایی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حماسه عاشورا و فضیلت‌های اخلاقیِ برخاسته از آن نیز مصادیقی از زیبایی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رسانه، دست‌کم به دو دلیل، ناگزیر از نگاه زیبایی‌شناسانه به حماسه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رسانه، دینی است، و رسانه دینی نمی‌تواند از یکی از ساحت‌های مهم حماسه عاشورا ـ که ساحت زیبایی‌شناسانه آن است ـ غفلت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رسانه دینی، رسالتی جهانی را پی می‌گیرد و در این رسالت جهانی نمی‌تواند آنگاه که آموزه‌های اخلاقی حماسه عاشورا را به تماشا می‌گذارد، به منظر زیبایی‌شناسانه آن نپردازد؛ چراکه بسیاری از مخاطبان جهانی او، تنها بر اثر ساحت زیبایی‌شناسانه آموزه‌های اخلاقی، از آن اثر می‌پذیرند و در این باره اگر گفتمان اخلاقی را، گفتمان روز حس نکنند، از آن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نبریم که یکی از مصداق‌های گفتمان روز در ساحت اخلاق، گفتمان بر اساس ساحت زیبایی‌شناسانه آن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از سوی دیگر، بدیهی است، لازمه توفیق رسانه در این دست از رسالت خود، آشنایی کامل با مقوله زیبایی و انواع آن و نیز پیدا نمودن مصادیق زیبایی‌های عاشورایی بر اساس آشنایی پیشین با زیبایی و انواع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نخست باید رسانه نگاه زیبایی‌شناسانه به حماسه عاشورا داشته باشد و در این باره نیک بداند که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فیلمی که به عناصر حق، عدل، لطافت، ذهنیت و زاویه دید، نزدیک شود، به جوهر زیبایی نزدیک شده است و زیبایی حقیقی و کامل در انطباق طابق النعل بالنعل با عناصر زیبایی‌شناختی دینی حاصل می‌شود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آنگاه با انواع شیوه‌های گوناگون هنری که در اختیار دارد، این زیبایی‌ها را به تصویر درآورد و بازتاب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رسانه در برابر زیبایی‌شناختی حماسه عاشورا به درستی و به طور کامل به انجام نمی‌رسد، مگر آنکه نگاه زیبایی‌شناسانه به حماسه عاشورا، به یکی از گفتمان‌های غالب در رسانه تبدیل شود؛ البته نباید از نظر پنهان داشت، از آنجا که ساحت زیبایی شناختی حماسه عاشورا، بازتاب اندکی در رسانه دارد، مخاطب ، هنگام روبه‌رو شدن با این فضای تازه عاشورایی، احساس انس و نزدیکی نخواهد کرد؛ زیرا در خواهد یافت که از این پس باید به عزاداری، گریه و سینه‌زنی‌های خود، معنای تازه‌ای بدهد که البته موجب ژرفایی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عزاداری خود را با نوعی حس نشاط، گریه خود را با گونه‌ای احساس شادمانی و سینه‌زنی‌های خود را با نوعی سرور نیز همراه سازد، و آمیزه‌ای از عزا، نشاط، اندوه و شادی را به تماشا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نشاط عرفانی و شادی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این‌گونه از عزاداری است، که آدمی در عین حزن و اندوه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 یادکرد تلخ از رخداد عاشورا، سراسر واقعه عاشورا را همانند زینب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می‌بیند و در نتیجه، همراه با عزاداری، گریه و اندوه، از جنبه‌های گوناگون و نشاط‌آور و بهجت‌زای این حماسه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به عزاداری خود، در اثر دستیابی به چنین معرفتی، تعالی و اوج می‌بخشد و چنان که اشاره شد، رسانه در فراگیر نمودن این ساحت از فرهنگ عاشورایی، پیش از هر چیز، از شکل دادن نگاه زیبایی‌شناسانه به هستی و حماسه عاشورا در خود ناگزیر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پژوهندگان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 فیلسوف مشهور انگلیسی، هنگام بحث از زیبایی، پرسشی همراه با انکار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کدو چه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سهراب سپهری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نخواهیم مگس از سر انگشت طبیعت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سپهری، مگس را ضرورت زیبایی هستی می‌داند و راسل کرم کدو را سند عدم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در زندگی، رنج‌هایی را می‌بینند که روح آدمی را در انزوا می‌خراشد، اما در نگاه کسانی چون داستایوفسکی، زیبایی رنج، به خاطر تطهیر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تفاوت درک زیبایی، در تفاوت ذهنیت و زاویه دید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چنین ذهنیت و زاویه دیدی که زیبایی رنج را می‌فهمد و حضور حتی ابلیس را با هدف خلقت هماهنگ می‌بیند، ضرورت نگاه هنرمندانه به هستی، انسان و روابط اوست؛ اما علاوه بر این، ذهنیت و زاویه دید و مفهوم زیبایی، نیازمند درک مفهوم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Style w:val="FootnoteAnchor"/>
          <w:rtl w:val="true"/>
        </w:rPr>
        <w:footnoteReference w:id="48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bookmarkStart w:id="248" w:name="pg3612_38647"/>
    </w:p>
    <w:p>
      <w:pPr>
        <w:pStyle w:val="Heading3"/>
        <w:numPr>
          <w:ilvl w:val="2"/>
          <w:numId w:val="1"/>
        </w:numPr>
        <w:rPr/>
      </w:pPr>
      <w:bookmarkStart w:id="249" w:name="__RefHeading___Toc4249348_2749589250"/>
      <w:bookmarkStart w:id="250" w:name="_Toc88"/>
      <w:bookmarkEnd w:id="248"/>
      <w:bookmarkEnd w:id="249"/>
      <w:r>
        <w:rPr>
          <w:rtl w:val="true"/>
        </w:rPr>
        <w:t>رسانه و تجسم دادن به زیبایی‌های نادیدنی حماسه عاشورا</w:t>
      </w:r>
      <w:bookmarkEnd w:id="250"/>
    </w:p>
    <w:p>
      <w:pPr>
        <w:pStyle w:val="BookText"/>
        <w:rPr/>
      </w:pPr>
      <w:r>
        <w:rPr>
          <w:rFonts w:ascii="IRNazanin" w:hAnsi="IRNazanin" w:eastAsia="IRNazanin"/>
          <w:color w:val="111111"/>
          <w:sz w:val="28"/>
          <w:sz w:val="28"/>
          <w:szCs w:val="28"/>
          <w:rtl w:val="true"/>
          <w:lang w:bidi="fa-IR"/>
        </w:rPr>
        <w:t>زیبایی‌های حماسه عاشورا، ساحت‌های گوناگونی دارد؛ برخی را می‌توان درک کرد و به تصویر درآورد و برخی را نمی‌توان درک کرد و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زیبایی‌هایی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که در حماسه عاشورا تجلی نمود، هم درک می‌شوند و هم می‌توان آنها را به نمایش درآورد؛ اما زیبایی‌هایی چون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حماسه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درک انسان‌های عادی، بیرون بوده، آنها را تنها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ساحت از زیبایی‌های حماسه عاشورا تصویرگریز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آیا در این باره رسانه باید ساکت بماند و به بهانه اینکه این امور، ماورایی و از جنس غیب است، به طور کامل از آن چشم‌پوشی کند و در نتیجه دل‌های تشنه عرفان ناب را از درک این جنبه از ساحت عاشورایی محروم گذارد؟ یا آنکه باید همه همت خود را به کار گیرد و با هنری‌ترین شیوه‌های ممکن، دست‌کم تا اندازه‌ای با بهره‌گیری از روش‌هایی همچون تمثیل و تشبیه و امثال آن، عقل و روح مخاطبان را نسبت به درک و فهم این ساحت‌های ژرف عاشورایی تقویت کند و ارتقا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با توجه به قابلیت بالای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چون سینما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بودن آنها از تکنیک‌های پیشرفته، سخن دوم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در بخشی از آیات قرآن کریم درصدد تجسم بخشیدن به امور ماورایی برآمده، و برای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حکمت‌های مثال‌های قرآنی از این دست، قابل درک نمودن آن مفاهیمی است که فراتر از ادراک انسان‌هاست، تا آنها که سهمی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از درک این مفاهیم ماورایی و غیبی ناتوانند، توفیق یابند اندکی چیستی آنها را درک کنند و در این باره یکسره محروم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خداوند، حقیقت خود را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 در مقام تصویرگری از چیستی این حقیقت و تجسم آن برای مردمان عادی، از این مثال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آنگاه که می‌خواهد چگونگی سرگردانی و اضطراب منافقان را به تصویر بکشد، از این مثال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آنان، همچون مثل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افروختند، و چون پیرامون آنان را روشنایی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نورشان را خاموش کرد، و آنان را در تاریکی‌ای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 رهایشان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باز خداوند برای تجسم مفهوم ماورایی چگونگی بر باد رفتن کارهای ریایی، از این مثال بهره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کسی که مالش را برای خودنمایی به مردم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او همچون مَثَل سنگ خارایی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است که به روی آن،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رگباری به آن می‌رسد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آنچه به دست آورده‌اند، بهره‌ای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شهید مرتضی آوینی، ضمن پذیرش این نکته که عالم معانی، امکان نمایش پذیری را داشته، و اینکه این گونه نیست که آن مفاهیم کاملاً از دسترس تصویر و تجسم بیرون باشند، توفیق در انجام چنین مسئولیت خطیری را نیازمند تخصص و هنری درخور، دانسته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در واقع معراجی است، برای عبور از عالم محسوسات به عالم معانی و کیفیات باطنی، و در این جهت لاجرم قابلیت بیانی تصویر نیز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و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بنابراین مسئله ما از آغاز برای عبور از عالم محسوسات به عالم معانی،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مفاهیم و احساسات درونی را نمایش‌پذیر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نشانه‌شناسی به مثابه یک امر اصولی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همه قابلیت‌های متعدد فیلم، مورد استفاده قرار بگیرد؛ باید راه‌هایی برای ترجمه کیفیت‌ها به علامت تصویری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حرکات، چهره و اندام پرسوناژها، سایه و روشن فضاها، ترکیب اشیاء در فضا، رنگ‌ها، حرکات و زوایای دوربین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کلماتی هستند که زبان تصویری سینما را صورت بخشیده‌اند و فیلم‌ساز توسط آنها با دیگران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سبک‌ها قبل از هر چیز نتیجه تلاش‌های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مختلف هنرمندان برای بیان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نشانه‌ها یا سمبل‌ها بوده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شهید آوینی در جای دیگری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در سینما و تلویزیون عوالم غیبی و حال و هوای معنوی انسان‌ها را به تصویر بکشد باید بر تکنیک بسیار پیچیده این وسایل غلبه پیدا کند و بداند که گستره کارایی این رسانه‌ها تا کجاست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البته ناگفته نماند که چیستی مفاهیم ژرف عرفانی و معانی والای ماورایی حتی آنگاه که با مثال‌های قرآنی تجسم یابند و با ابزار هنری به تصویر کشیده شوند هیچگاه آشکار و بی‌پرده درک نشده، در این باره آدمی با اتکا به دانش و توان خود جز کدها و نمادها و نشانه‌ها، چیز دیگری در برابر خود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مفاهیم، آنگاه بی‌پرده و عریان، دیده خواهند شد و آنگاه در معرض درک کامل قرار خواهند گرفت، که شخص در پرتو هدایت‌ها و دستگیری‌های انسان‌های کامل؛ یعنی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سیر و سلوک و مجاهدت راه یافته و به کشف و شهود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با تجسم و تصویرگری آنها به وسیله مثال‌ها و ابزارهای هنری، می‌توان بویی از آنها شنید و رد پایی از آنها پیدا کرد، و آنگاه با دنبال کرن آنها به اصل و سرچشمه راه یافت؛ اصل و سرچشمه‌ای که البته دیدن آن و رسیدن به آن، در گرو باز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سروده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bookmarkStart w:id="251" w:name="pg3612_38655"/>
    </w:p>
    <w:p>
      <w:pPr>
        <w:pStyle w:val="BookText"/>
        <w:rPr/>
      </w:pPr>
      <w:bookmarkEnd w:id="251"/>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آنچه بینی، دلت همان خواهد</w:t>
      </w:r>
    </w:p>
    <w:p>
      <w:pPr>
        <w:pStyle w:val="BookText"/>
        <w:rPr/>
      </w:pPr>
      <w:r>
        <w:rPr>
          <w:rFonts w:ascii="IRNazanin" w:hAnsi="IRNazanin" w:eastAsia="IRNazanin"/>
          <w:color w:val="111111"/>
          <w:sz w:val="28"/>
          <w:sz w:val="28"/>
          <w:szCs w:val="28"/>
          <w:rtl w:val="true"/>
          <w:lang w:bidi="fa-IR"/>
        </w:rPr>
        <w:t>و آنچه خواهد دلت همان بینی</w:t>
      </w:r>
    </w:p>
    <w:p>
      <w:pPr>
        <w:pStyle w:val="BookText"/>
        <w:rPr/>
      </w:pPr>
      <w:r>
        <w:rPr>
          <w:rFonts w:ascii="IRNazanin" w:hAnsi="IRNazanin" w:eastAsia="IRNazanin"/>
          <w:color w:val="111111"/>
          <w:sz w:val="28"/>
          <w:sz w:val="28"/>
          <w:szCs w:val="28"/>
          <w:rtl w:val="true"/>
          <w:lang w:bidi="fa-IR"/>
        </w:rPr>
        <w:t>از مضیق جهات درگذری ج</w:t>
      </w:r>
    </w:p>
    <w:p>
      <w:pPr>
        <w:pStyle w:val="BookText"/>
        <w:rPr/>
      </w:pPr>
      <w:r>
        <w:rPr>
          <w:rFonts w:ascii="IRNazanin" w:hAnsi="IRNazanin" w:eastAsia="IRNazanin"/>
          <w:color w:val="111111"/>
          <w:sz w:val="28"/>
          <w:sz w:val="28"/>
          <w:szCs w:val="28"/>
          <w:rtl w:val="true"/>
          <w:lang w:bidi="fa-IR"/>
        </w:rPr>
        <w:t>وسعت ملک لامکان بینی</w:t>
      </w:r>
    </w:p>
    <w:p>
      <w:pPr>
        <w:pStyle w:val="BookText"/>
        <w:rPr/>
      </w:pPr>
      <w:r>
        <w:rPr>
          <w:rFonts w:ascii="IRNazanin" w:hAnsi="IRNazanin" w:eastAsia="IRNazanin"/>
          <w:color w:val="111111"/>
          <w:sz w:val="28"/>
          <w:sz w:val="28"/>
          <w:szCs w:val="28"/>
          <w:rtl w:val="true"/>
          <w:lang w:bidi="fa-IR"/>
        </w:rPr>
        <w:t>آنچه نشنیده گوش، آن شنوی</w:t>
      </w:r>
    </w:p>
    <w:p>
      <w:pPr>
        <w:pStyle w:val="BookText"/>
        <w:rPr/>
      </w:pPr>
      <w:r>
        <w:rPr>
          <w:rFonts w:ascii="IRNazanin" w:hAnsi="IRNazanin" w:eastAsia="IRNazanin"/>
          <w:color w:val="111111"/>
          <w:sz w:val="28"/>
          <w:sz w:val="28"/>
          <w:szCs w:val="28"/>
          <w:rtl w:val="true"/>
          <w:lang w:bidi="fa-IR"/>
        </w:rPr>
        <w:t>و آنچه نادیده چشم آن بینی</w:t>
      </w:r>
      <w:r>
        <w:rPr>
          <w:rStyle w:val="FootnoteAnchor"/>
          <w:rtl w:val="true"/>
        </w:rPr>
        <w:footnoteReference w:id="495"/>
      </w:r>
    </w:p>
    <w:p>
      <w:pPr>
        <w:pStyle w:val="Heading3"/>
        <w:numPr>
          <w:ilvl w:val="2"/>
          <w:numId w:val="1"/>
        </w:numPr>
        <w:rPr/>
      </w:pPr>
      <w:bookmarkStart w:id="252" w:name="__RefHeading___Toc4249350_2749589250"/>
      <w:bookmarkStart w:id="253" w:name="_Toc89"/>
      <w:bookmarkEnd w:id="252"/>
      <w:r>
        <w:rPr>
          <w:rtl w:val="true"/>
        </w:rPr>
        <w:t>موضوعات پیشنهادی برای رسانه و برنامه‌سازان صدا و سیما</w:t>
      </w:r>
      <w:bookmarkEnd w:id="253"/>
    </w:p>
    <w:p>
      <w:pPr>
        <w:pStyle w:val="Heading4"/>
        <w:numPr>
          <w:ilvl w:val="3"/>
          <w:numId w:val="1"/>
        </w:numPr>
        <w:rPr/>
      </w:pPr>
      <w:bookmarkStart w:id="254" w:name="__RefHeading___Toc4249352_2749589250"/>
      <w:bookmarkStart w:id="255" w:name="_Toc90"/>
      <w:bookmarkEnd w:id="254"/>
      <w:r>
        <w:rPr>
          <w:rtl w:val="true"/>
        </w:rPr>
        <w:t>موضوعات راهبردی</w:t>
      </w:r>
      <w:r>
        <w:rPr>
          <w:rtl w:val="true"/>
        </w:rPr>
        <w:t>:</w:t>
      </w:r>
      <w:bookmarkEnd w:id="25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راهبردی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نسبت میان رسانه و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ضرورت‌های پرداختن به حماسه عاشورا از سوی رسانه؛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و نقش آن در مشروعیت بخشیدن به رسانه؛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زیباشناختی به حماسه عاشورا در رسانه؛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کاربردی و به روز نمودن پیام‌های عاشورایی؛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حماسه عاشورا به عنوان نقشه جامعه فرهنگی کشور؛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ملی و دینی با استفاده از آموزه‌های عاشورایی؛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شکل‌دهی نگرش زیبایی‌شناختی به حماسه عاشورا در بدنه رسانه؛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فرادینی و فراملی نمودن حماسه عاشورا و اینکه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بشریت است و نه فقط برای شیعه و مسلمان؛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کردن آموزه‌های عاشورایی در بدنه رسانه؛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 مخاطبان به حماسه عاشورا از سطح متوسط به سطح خوب و عالی؛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bookmarkStart w:id="256" w:name="pg3612_38657"/>
    </w:p>
    <w:p>
      <w:pPr>
        <w:pStyle w:val="BookText"/>
        <w:rPr/>
      </w:pPr>
      <w:bookmarkEnd w:id="25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حماسه عاشورا از دیدگاه اهل سنت؛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حماسه عاشورا از دیدگاه پیروان دیگر ادیان معاصر؛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جامع بودن عاشورا</w:t>
      </w:r>
      <w:r>
        <w:rPr>
          <w:rFonts w:eastAsia="IRNazanin" w:cs="IRNazanin"/>
          <w:color w:val="111111"/>
          <w:sz w:val="28"/>
          <w:szCs w:val="28"/>
          <w:rtl w:val="true"/>
          <w:lang w:bidi="fa-IR"/>
        </w:rPr>
        <w:t>.</w:t>
      </w:r>
    </w:p>
    <w:p>
      <w:pPr>
        <w:pStyle w:val="Heading4"/>
        <w:numPr>
          <w:ilvl w:val="3"/>
          <w:numId w:val="1"/>
        </w:numPr>
        <w:rPr/>
      </w:pPr>
      <w:bookmarkStart w:id="257" w:name="__RefHeading___Toc4249354_2749589250"/>
      <w:bookmarkStart w:id="258" w:name="_Toc91"/>
      <w:bookmarkEnd w:id="257"/>
      <w:r>
        <w:rPr>
          <w:rtl w:val="true"/>
        </w:rPr>
        <w:t>راهکارهای برنامه‌سازی</w:t>
      </w:r>
      <w:r>
        <w:rPr>
          <w:rtl w:val="true"/>
        </w:rPr>
        <w:t>:</w:t>
      </w:r>
      <w:bookmarkEnd w:id="25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برنامه‌سازی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عاشورا از نگاه فلسفه تاریخ؛</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 تاریخی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شیعی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مقتل‌نگاری؛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حماسه عاشورا در میان رخدادهای تاریخی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عاشوراشناسی در مرحله‌شناسی و سیر دوره‌های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تاریخی عاشورا در پویایی تشیع؛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معیارهای صحت و سقم روایت‌های تاریخی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بنیادین و زیربنایی اعتقادات در حماسه عاشورا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تأثیر اخلاق در شکل‌دهی نهضت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سخنان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اخلاق در جاودانگی نهضت سید الشهدا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پایبندی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به اخلاق؛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واکاوی اخلاق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بردباری، وقار، ایثار، گذشت، اخلاص، ادب، خیرخواهی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 و مصادیق اخلاق فردی، اجتماعی،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راستین، عرفان دروغین، نشانه‌ها و آثار؛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عرفان از نگاه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عرفان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شهود در کربلا؛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عقلانیت در حماسه عاشورا و بررسی نسبت میان این دو؛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عرفانی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دعای عرفه؛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عرفانی یاران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عرفان سید 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در ژرفا بخشیدن به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کتاب‌های عرفانی درباره حادثه کربلا؛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دیوان‌های عرفانی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عمان سامانی، آیت‌الله شیخ محمدحسین اصفهانی و آیت‌الله حکیم مهدی الهی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کندوکاو دیدگاه‌های عرفانی آنان درباره کربلا؛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نثرهای فاخر عرفانی درباره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اصول، لوازم و موانع معرفت و شهود با بهره‌گیری از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مفاهیم قرب، شهود، لقاء، عبودیت،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سیره حسینی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عرفانی نهضت حسینی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امام با اصحاب، خاندان و دشمنان در عرصه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ـ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دنیوی و اخروی امر به معروف و نهی از منکر؛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بی‌بدیل امر به معروف و نهی از منکر؛ در اصلاح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امر به معروف و نهی از منکر از نگاه زیبایی‌شناختی؛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درست امر به معروف و نهی از منکر؛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فقهی امر به معروف و نهی از منکر؛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جوانمردی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ابعاد فرهنگی ـ اجتماعی سخنرانی‌های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اسارت به عنوان کارهای فرهنگی؛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اسارت به عنوان کارهای فرهنگی؛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تبلیغ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موعظه در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بصیرت در شکل‌گیری درست، به‌هنگام و هنرمندانه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مصادیق بصیرت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حماسه تا شهادت؛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بصیرت‌ها و بی‌بصیرت‌ها در حماسه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اهداف دنیوی و اقتصادی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اقتصادی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حماسه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به زراندوزان متکاثر، به عنوان موانع اصلی شکوفایی و رشد اقتصادی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به عنوان یکی از اهداف قیام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اقتصادی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فوق العاده به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یُقاتِل مَعی مَنْ علیه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زیبا از پدر و مادر و نیاکان؛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ویژگی‌های زیبا و برجسته پدر و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عزت‌مندی آنان و ستم‌ناپذیری‌شان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متقابل میان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مؤدبانه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عواطف درباره فرزندان در روز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نمودن از فرصت‌های پیش آمده در حین جنگ برای برگشت دوباره به سوی خیمه‌ها و خداحافظی‌های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عاطفی و احساسی این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به همراه داشتن خانواده در سفر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تاریخی نقاشی‌های عاشورایی و مقایسه آن با نقاشی‌های عاشورایی معاصر؛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گسترش نقاشی‌های عاشورایی؛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خوشنویسی؛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در سیر تاریخی خط‌های عاشورایی؛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خط و خوشنویسی در پاسداشت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انجام مسابقات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عاشورایی و اهداء جوایز در این باره؛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تعزیه؛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تعزیه؛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شخصیت‌های معروف تعزیه‌خوان؛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تعزیه با تئاتر و فیلم و نمایش؛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 از هنر تعزیه برای فیلم‌نامه‌ها؛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امتیازها و کاستی‌های تعزیه؛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دیدگاه‌های عالمان دینی درباره تعزیه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ادبیات و حماسه عاشورا بر یکدیگر؛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ورود حماسه عاشورا به عالم ادبیات؛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شعرهای عاشورایی از نظر تاریخی؛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شعرهای عاشورایی از نظر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متوسط یا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انواع شعر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رثایی، حماسی، عرفانی،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انواع شعر عاشورایی از حیث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غزل، قصیده، مثنوی، مسمط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آوردن شعرهای ناب عرفانی عاشورایی از حاشیه؛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دیوان شعر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عربی و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اشعار عاشورایی؛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شاعران بزرگ عصر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عاشورا شعر سرودند؛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جذابیت ادبیات عاشورایی؛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معاصر و حماسه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ادبی و زیبایی‌شناختی مقتل‌ها؛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سیر مداحی از زمان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از نگاه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شایست‌ها و ناشایست‌ها؛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ویژگی‌های مداح روزگار معاصر؛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داستان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داستان‌های عاشورایی از نظر مضمون؛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داستان‌های عاشورایی؛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قصه و داستان؛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بازآفرینی داستان کربلا به زبان امروز؛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رویکرد به آفرینش داستان‌های عاشورایی؛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نگاه اسلام؛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صلح‌طلبی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جنگ نبودن؛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فرهنگی در دل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نیایش، سخنرانی و موعظه به منظور روشن‌گری و هدایت دشمنان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جنگی؛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در جنگ؛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تدبیرهای جنگی؛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مقتدرانه و عزت‌مندانه؛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نهراسیدن از محاصره اقتصادی؛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به رغم محاصره اقتصادی؛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نداشتن از تلاش حتی به هنگام محاصره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عباس برای آوردن آب به خیمه‌ها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کیفیت‌مداری امام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کیفیت‌مداری، شرط اصلی پیروزی، حتی با اندک بودن جمعیت و امکانات؛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کیفیت‌مداری، عامل اعتماد به نفس و نهراسیدن از دشمنی‌ها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بحث از شهادت در روزگار معاصر و فایده‌های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لقب سید الشهدا و پیشینه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سازنده حاکم بودن فرهنگ شهادت بر جامعه؛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آثار شهادت در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سخنان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موضوع شهادت؛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زنده نگه داشتن یاد شهیدان؛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شهدای ایرانی در رخداد کربلا؛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شهادت در شکوفایی شخص و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مقایسه‌ای میان شهدای کربلا و شهدای هشت سال جهاد مقدس</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bookmarkStart w:id="259" w:name="pg3612_38674"/>
    </w:p>
    <w:p>
      <w:pPr>
        <w:pStyle w:val="Heading3"/>
        <w:numPr>
          <w:ilvl w:val="2"/>
          <w:numId w:val="1"/>
        </w:numPr>
        <w:rPr/>
      </w:pPr>
      <w:bookmarkStart w:id="260" w:name="__RefHeading___Toc4249356_2749589250"/>
      <w:bookmarkStart w:id="261" w:name="_Toc92"/>
      <w:bookmarkEnd w:id="259"/>
      <w:bookmarkEnd w:id="260"/>
      <w:r>
        <w:rPr>
          <w:rtl w:val="true"/>
        </w:rPr>
        <w:t>جمع‌بندی و نتیجه‌گیری</w:t>
      </w:r>
      <w:bookmarkEnd w:id="261"/>
    </w:p>
    <w:p>
      <w:pPr>
        <w:pStyle w:val="BookText"/>
        <w:rPr/>
      </w:pPr>
      <w:r>
        <w:rPr>
          <w:rFonts w:ascii="IRNazanin" w:hAnsi="IRNazanin" w:eastAsia="IRNazanin"/>
          <w:color w:val="111111"/>
          <w:sz w:val="28"/>
          <w:sz w:val="28"/>
          <w:szCs w:val="28"/>
          <w:rtl w:val="true"/>
          <w:lang w:bidi="fa-IR"/>
        </w:rPr>
        <w:t>در مکتب عاشورا همه خواسته‌های یک انسان خداجو و تشنه حقیقت و جویای عدالت و خواهان آزادی، بازتاب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که آرزومند زوال تبعیض‌ها و تشنه عدالت است و در سر سودای آزادی و آزادگی دارد و به دنبال ریشه‌کن شدن ستم و بیداد است و خوشبختی همگان را خواهان است، هیچ مکتبی را همانند مکتب عاشورا برای عملی شدن خواسته‌های خود اثرگذار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نمونه و چکیده‌ای از اسلام ناب را ـ که آیینه همه فضیلت‌ها، خوبی‌ها و پاکی‌هاست ـ به جهانیان معرفی کنیم،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نداریم و اگر درصدد برآییم که نسخه‌ای به آدمیان ارائه دهیم که در آن، درمان همه دردهای روحی و تسکین تمامی آلام روانی آمده باشد،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و نوشتن پیرامون حماسه عاشورا، همواره کاربردی و دارای ثمره‌های فراوان عملی بوده و هست؛ زیرا پاسخ‌گوی نیازهای روحی و روانی انسان‌ها بوده، آن توان و گنجایش را دارد که هم امور مادی و دنیای آدم‌ها و هم امور معنوی و آخرت آنها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 هم اخلاق فردی و هم اخلاق اجتماعی، فرهنگی 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خانوادگی بازتاب داده شده است، و همچنین اخلاق اقتصادی و سیاسی و عرفان در فضای آن به خوبی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خواهان اخلاقی فراگیر هستند، مکتب عاشورا در این باره کم‌مانند یا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حماسه عاشورا، همچنان ساحت‌های ناگفته، واکاوی نشده یا کمتر واکاوی شده، دارد و شایسته است این ساحت‌ها نیز برجسته شده، با اهتمام و واکاوی آنها حق آنها نیز ادا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ساحت‌های عاشورایی که کمتر بدان پرداخته شده است، جنبه زیبایی‌شناسانه حماسه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دلیل اصلی دلبری حماسه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آدم‌ها هر اندازه بیشتر به زیبایی‌های پدیده‌ای پی ببرند، بیشتر دل بدان می‌سپارند و از آن اثر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طبیعی است که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بسی گسترده‌تر و گوناگون‌تر از آن است که بتوان در ضمن یک کتاب، همه آنها را پوشش داد و به نیکی حق این زیبایی‌ها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مصادیق زیبایی‌های عاشورایی که در این کتاب بدان پرداخته شده است، و بلکه همه آنها این گنجایش را دارد که به صورت کتابی مستقل درآید، و به تفضیل از آن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اثرگذارترین شیوه تبلیغ و ترویج اخلاق، نیکی‌ها و پاکی‌ها،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زیرا چنین ارائه‌ای، با فطرت و ذوق زیبایی‌طلب آدم‌ها هماهنگ است و هر آنچه که، با فطرت و ذوق آدم‌ها همسو باشد، بیشتر به آن اهتمام و توجه می‌شود آسان‌تر یاد گرفته شده و بدان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ساحت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زیبایی‌شناسانه حماسه عاشورا که این اثر عهده‌دار آن شده است، گامی است کوچک به منظور عملی نمودن دغدغه یادشده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بهترین بهانه، نیکوترین شیوه و حسی‌ترین دلیل، برای پرداختن به فضیلت‌های اخلاقی، پاکی‌ها و خوبی‌هاست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حُسن ختام</w:t>
      </w:r>
    </w:p>
    <w:p>
      <w:pPr>
        <w:pStyle w:val="BookText"/>
        <w:rPr/>
      </w:pPr>
      <w:r>
        <w:rPr>
          <w:rFonts w:ascii="IRNazanin" w:hAnsi="IRNazanin" w:eastAsia="IRNazanin"/>
          <w:color w:val="111111"/>
          <w:sz w:val="28"/>
          <w:sz w:val="28"/>
          <w:szCs w:val="28"/>
          <w:rtl w:val="true"/>
          <w:lang w:bidi="fa-IR"/>
        </w:rPr>
        <w:t>خاکیان را از فلک امید آسایش خطاست</w:t>
      </w:r>
    </w:p>
    <w:p>
      <w:pPr>
        <w:pStyle w:val="BookText"/>
        <w:rPr/>
      </w:pPr>
      <w:r>
        <w:rPr>
          <w:rFonts w:ascii="IRNazanin" w:hAnsi="IRNazanin" w:eastAsia="IRNazanin"/>
          <w:color w:val="111111"/>
          <w:sz w:val="28"/>
          <w:sz w:val="28"/>
          <w:szCs w:val="28"/>
          <w:rtl w:val="true"/>
          <w:lang w:bidi="fa-IR"/>
        </w:rPr>
        <w:t>آسمان با این جلالت، گوی چوگان قضاست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هر نخجیر لاغر، لایق فتراک عشق</w:t>
      </w:r>
    </w:p>
    <w:p>
      <w:pPr>
        <w:pStyle w:val="BookText"/>
        <w:rPr/>
      </w:pPr>
      <w:r>
        <w:rPr>
          <w:rFonts w:ascii="IRNazanin" w:hAnsi="IRNazanin" w:eastAsia="IRNazanin"/>
          <w:color w:val="111111"/>
          <w:sz w:val="28"/>
          <w:sz w:val="28"/>
          <w:szCs w:val="28"/>
          <w:rtl w:val="true"/>
          <w:lang w:bidi="fa-IR"/>
        </w:rPr>
        <w:t>آل تمغای شهادت خاصه آل عباست</w:t>
      </w:r>
    </w:p>
    <w:p>
      <w:pPr>
        <w:pStyle w:val="BookText"/>
        <w:rPr/>
      </w:pPr>
      <w:r>
        <w:rPr>
          <w:rFonts w:ascii="IRNazanin" w:hAnsi="IRNazanin" w:eastAsia="IRNazanin"/>
          <w:color w:val="111111"/>
          <w:sz w:val="28"/>
          <w:sz w:val="28"/>
          <w:szCs w:val="28"/>
          <w:rtl w:val="true"/>
          <w:lang w:bidi="fa-IR"/>
        </w:rPr>
        <w:t>کی دلش سوزد به داغ دردمندان دگر؟</w:t>
      </w:r>
    </w:p>
    <w:p>
      <w:pPr>
        <w:pStyle w:val="BookText"/>
        <w:rPr/>
      </w:pPr>
      <w:r>
        <w:rPr>
          <w:rFonts w:ascii="IRNazanin" w:hAnsi="IRNazanin" w:eastAsia="IRNazanin"/>
          <w:color w:val="111111"/>
          <w:sz w:val="28"/>
          <w:sz w:val="28"/>
          <w:szCs w:val="28"/>
          <w:rtl w:val="true"/>
          <w:lang w:bidi="fa-IR"/>
        </w:rPr>
        <w:t>چرخ کز لب تشنگان او شهید کربلاست</w:t>
      </w:r>
    </w:p>
    <w:p>
      <w:pPr>
        <w:pStyle w:val="BookText"/>
        <w:rPr/>
      </w:pPr>
      <w:r>
        <w:rPr>
          <w:rFonts w:ascii="IRNazanin" w:hAnsi="IRNazanin" w:eastAsia="IRNazanin"/>
          <w:color w:val="111111"/>
          <w:sz w:val="28"/>
          <w:sz w:val="28"/>
          <w:szCs w:val="28"/>
          <w:rtl w:val="true"/>
          <w:lang w:bidi="fa-IR"/>
        </w:rPr>
        <w:t>مظهر انوار ربّانی، حسین بن علی</w:t>
      </w:r>
    </w:p>
    <w:p>
      <w:pPr>
        <w:pStyle w:val="BookText"/>
        <w:rPr/>
      </w:pPr>
      <w:r>
        <w:rPr>
          <w:rFonts w:ascii="IRNazanin" w:hAnsi="IRNazanin" w:eastAsia="IRNazanin"/>
          <w:color w:val="111111"/>
          <w:sz w:val="28"/>
          <w:sz w:val="28"/>
          <w:szCs w:val="28"/>
          <w:rtl w:val="true"/>
          <w:lang w:bidi="fa-IR"/>
        </w:rPr>
        <w:t>آن که خاک آستانش دردمندان را شفاست</w:t>
      </w:r>
    </w:p>
    <w:p>
      <w:pPr>
        <w:pStyle w:val="BookText"/>
        <w:rPr/>
      </w:pPr>
      <w:r>
        <w:rPr>
          <w:rFonts w:ascii="IRNazanin" w:hAnsi="IRNazanin" w:eastAsia="IRNazanin"/>
          <w:color w:val="111111"/>
          <w:sz w:val="28"/>
          <w:sz w:val="28"/>
          <w:szCs w:val="28"/>
          <w:rtl w:val="true"/>
          <w:lang w:bidi="fa-IR"/>
        </w:rPr>
        <w:t>ابر رحمت سایبان قُبه پر نور او</w:t>
      </w:r>
    </w:p>
    <w:p>
      <w:pPr>
        <w:pStyle w:val="BookText"/>
        <w:rPr/>
      </w:pPr>
      <w:r>
        <w:rPr>
          <w:rFonts w:ascii="IRNazanin" w:hAnsi="IRNazanin" w:eastAsia="IRNazanin"/>
          <w:color w:val="111111"/>
          <w:sz w:val="28"/>
          <w:sz w:val="28"/>
          <w:szCs w:val="28"/>
          <w:rtl w:val="true"/>
          <w:lang w:bidi="fa-IR"/>
        </w:rPr>
        <w:t>روضه‌اش را از پر و بال ملایک بوریاست</w:t>
      </w:r>
    </w:p>
    <w:p>
      <w:pPr>
        <w:pStyle w:val="BookText"/>
        <w:rPr/>
      </w:pPr>
      <w:r>
        <w:rPr>
          <w:rFonts w:ascii="IRNazanin" w:hAnsi="IRNazanin" w:eastAsia="IRNazanin"/>
          <w:color w:val="111111"/>
          <w:sz w:val="28"/>
          <w:sz w:val="28"/>
          <w:szCs w:val="28"/>
          <w:rtl w:val="true"/>
          <w:lang w:bidi="fa-IR"/>
        </w:rPr>
        <w:t>دست خالی بر نمیگردد دعا از روضه‌اش</w:t>
      </w:r>
    </w:p>
    <w:p>
      <w:pPr>
        <w:pStyle w:val="BookText"/>
        <w:rPr/>
      </w:pPr>
      <w:r>
        <w:rPr>
          <w:rFonts w:ascii="IRNazanin" w:hAnsi="IRNazanin" w:eastAsia="IRNazanin"/>
          <w:color w:val="111111"/>
          <w:sz w:val="28"/>
          <w:sz w:val="28"/>
          <w:szCs w:val="28"/>
          <w:rtl w:val="true"/>
          <w:lang w:bidi="fa-IR"/>
        </w:rPr>
        <w:t>سائلان را آستانش کعبه حاجت رواست</w:t>
      </w:r>
    </w:p>
    <w:p>
      <w:pPr>
        <w:pStyle w:val="BookText"/>
        <w:rPr/>
      </w:pPr>
      <w:r>
        <w:rPr>
          <w:rFonts w:ascii="IRNazanin" w:hAnsi="IRNazanin" w:eastAsia="IRNazanin"/>
          <w:color w:val="111111"/>
          <w:sz w:val="28"/>
          <w:sz w:val="28"/>
          <w:szCs w:val="28"/>
          <w:rtl w:val="true"/>
          <w:lang w:bidi="fa-IR"/>
        </w:rPr>
        <w:t>با لب خشک از جهان تا رفت آن سلطان دین</w:t>
      </w:r>
    </w:p>
    <w:p>
      <w:pPr>
        <w:pStyle w:val="BookText"/>
        <w:rPr/>
      </w:pPr>
      <w:r>
        <w:rPr>
          <w:rFonts w:ascii="IRNazanin" w:hAnsi="IRNazanin" w:eastAsia="IRNazanin"/>
          <w:color w:val="111111"/>
          <w:sz w:val="28"/>
          <w:sz w:val="28"/>
          <w:szCs w:val="28"/>
          <w:rtl w:val="true"/>
          <w:lang w:bidi="fa-IR"/>
        </w:rPr>
        <w:t>آب را خاک مذلّت در دهان زین ماجراست</w:t>
      </w:r>
    </w:p>
    <w:p>
      <w:pPr>
        <w:pStyle w:val="BookText"/>
        <w:rPr/>
      </w:pPr>
      <w:r>
        <w:rPr>
          <w:rFonts w:ascii="IRNazanin" w:hAnsi="IRNazanin" w:eastAsia="IRNazanin"/>
          <w:color w:val="111111"/>
          <w:sz w:val="28"/>
          <w:sz w:val="28"/>
          <w:szCs w:val="28"/>
          <w:rtl w:val="true"/>
          <w:lang w:bidi="fa-IR"/>
        </w:rPr>
        <w:t>بهر زوّارش که میآیند با چندین امید</w:t>
      </w:r>
    </w:p>
    <w:p>
      <w:pPr>
        <w:pStyle w:val="BookText"/>
        <w:rPr/>
      </w:pPr>
      <w:r>
        <w:rPr>
          <w:rFonts w:ascii="IRNazanin" w:hAnsi="IRNazanin" w:eastAsia="IRNazanin"/>
          <w:color w:val="111111"/>
          <w:sz w:val="28"/>
          <w:sz w:val="28"/>
          <w:szCs w:val="28"/>
          <w:rtl w:val="true"/>
          <w:lang w:bidi="fa-IR"/>
        </w:rPr>
        <w:t>هر کف خاک از زمین کربلا دست دعاست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حُسن ختام</w:t>
      </w:r>
    </w:p>
    <w:p>
      <w:pPr>
        <w:pStyle w:val="BookText"/>
        <w:rPr/>
      </w:pPr>
      <w:r>
        <w:rPr>
          <w:rFonts w:ascii="IRNazanin" w:hAnsi="IRNazanin" w:eastAsia="IRNazanin"/>
          <w:color w:val="111111"/>
          <w:sz w:val="28"/>
          <w:sz w:val="28"/>
          <w:szCs w:val="28"/>
          <w:rtl w:val="true"/>
          <w:lang w:bidi="fa-IR"/>
        </w:rPr>
        <w:t>خاکیان را از فلک امید آسایش خطاست</w:t>
      </w:r>
    </w:p>
    <w:p>
      <w:pPr>
        <w:pStyle w:val="BookText"/>
        <w:rPr/>
      </w:pPr>
      <w:r>
        <w:rPr>
          <w:rFonts w:ascii="IRNazanin" w:hAnsi="IRNazanin" w:eastAsia="IRNazanin"/>
          <w:color w:val="111111"/>
          <w:sz w:val="28"/>
          <w:sz w:val="28"/>
          <w:szCs w:val="28"/>
          <w:rtl w:val="true"/>
          <w:lang w:bidi="fa-IR"/>
        </w:rPr>
        <w:t>آسمان با این جلالت، گوی چوگان قضاست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هر نخجیر لاغر، لایق فتراک عشق</w:t>
      </w:r>
    </w:p>
    <w:p>
      <w:pPr>
        <w:pStyle w:val="BookText"/>
        <w:rPr/>
      </w:pPr>
      <w:r>
        <w:rPr>
          <w:rFonts w:ascii="IRNazanin" w:hAnsi="IRNazanin" w:eastAsia="IRNazanin"/>
          <w:color w:val="111111"/>
          <w:sz w:val="28"/>
          <w:sz w:val="28"/>
          <w:szCs w:val="28"/>
          <w:rtl w:val="true"/>
          <w:lang w:bidi="fa-IR"/>
        </w:rPr>
        <w:t>آل تمغای شهادت خاصه آل عباست</w:t>
      </w:r>
    </w:p>
    <w:p>
      <w:pPr>
        <w:pStyle w:val="BookText"/>
        <w:rPr/>
      </w:pPr>
      <w:r>
        <w:rPr>
          <w:rFonts w:ascii="IRNazanin" w:hAnsi="IRNazanin" w:eastAsia="IRNazanin"/>
          <w:color w:val="111111"/>
          <w:sz w:val="28"/>
          <w:sz w:val="28"/>
          <w:szCs w:val="28"/>
          <w:rtl w:val="true"/>
          <w:lang w:bidi="fa-IR"/>
        </w:rPr>
        <w:t>کی دلش سوزد به داغ دردمندان دگر؟</w:t>
      </w:r>
    </w:p>
    <w:p>
      <w:pPr>
        <w:pStyle w:val="BookText"/>
        <w:rPr/>
      </w:pPr>
      <w:r>
        <w:rPr>
          <w:rFonts w:ascii="IRNazanin" w:hAnsi="IRNazanin" w:eastAsia="IRNazanin"/>
          <w:color w:val="111111"/>
          <w:sz w:val="28"/>
          <w:sz w:val="28"/>
          <w:szCs w:val="28"/>
          <w:rtl w:val="true"/>
          <w:lang w:bidi="fa-IR"/>
        </w:rPr>
        <w:t>چرخ کز لب تشنگان او شهید کربلاست</w:t>
      </w:r>
    </w:p>
    <w:p>
      <w:pPr>
        <w:pStyle w:val="BookText"/>
        <w:rPr/>
      </w:pPr>
      <w:r>
        <w:rPr>
          <w:rFonts w:ascii="IRNazanin" w:hAnsi="IRNazanin" w:eastAsia="IRNazanin"/>
          <w:color w:val="111111"/>
          <w:sz w:val="28"/>
          <w:sz w:val="28"/>
          <w:szCs w:val="28"/>
          <w:rtl w:val="true"/>
          <w:lang w:bidi="fa-IR"/>
        </w:rPr>
        <w:t>مظهر انوار ربّانی، حسین بن علی</w:t>
      </w:r>
    </w:p>
    <w:p>
      <w:pPr>
        <w:pStyle w:val="BookText"/>
        <w:rPr/>
      </w:pPr>
      <w:r>
        <w:rPr>
          <w:rFonts w:ascii="IRNazanin" w:hAnsi="IRNazanin" w:eastAsia="IRNazanin"/>
          <w:color w:val="111111"/>
          <w:sz w:val="28"/>
          <w:sz w:val="28"/>
          <w:szCs w:val="28"/>
          <w:rtl w:val="true"/>
          <w:lang w:bidi="fa-IR"/>
        </w:rPr>
        <w:t>آن که خاک آستانش دردمندان را شفاست</w:t>
      </w:r>
    </w:p>
    <w:p>
      <w:pPr>
        <w:pStyle w:val="BookText"/>
        <w:rPr/>
      </w:pPr>
      <w:r>
        <w:rPr>
          <w:rFonts w:ascii="IRNazanin" w:hAnsi="IRNazanin" w:eastAsia="IRNazanin"/>
          <w:color w:val="111111"/>
          <w:sz w:val="28"/>
          <w:sz w:val="28"/>
          <w:szCs w:val="28"/>
          <w:rtl w:val="true"/>
          <w:lang w:bidi="fa-IR"/>
        </w:rPr>
        <w:t>ابر رحمت سایبان قُبه پر نور او</w:t>
      </w:r>
    </w:p>
    <w:p>
      <w:pPr>
        <w:pStyle w:val="BookText"/>
        <w:rPr/>
      </w:pPr>
      <w:r>
        <w:rPr>
          <w:rFonts w:ascii="IRNazanin" w:hAnsi="IRNazanin" w:eastAsia="IRNazanin"/>
          <w:color w:val="111111"/>
          <w:sz w:val="28"/>
          <w:sz w:val="28"/>
          <w:szCs w:val="28"/>
          <w:rtl w:val="true"/>
          <w:lang w:bidi="fa-IR"/>
        </w:rPr>
        <w:t>روضه‌اش را از پر و بال ملایک بوریاست</w:t>
      </w:r>
    </w:p>
    <w:p>
      <w:pPr>
        <w:pStyle w:val="BookText"/>
        <w:rPr/>
      </w:pPr>
      <w:r>
        <w:rPr>
          <w:rFonts w:ascii="IRNazanin" w:hAnsi="IRNazanin" w:eastAsia="IRNazanin"/>
          <w:color w:val="111111"/>
          <w:sz w:val="28"/>
          <w:sz w:val="28"/>
          <w:szCs w:val="28"/>
          <w:rtl w:val="true"/>
          <w:lang w:bidi="fa-IR"/>
        </w:rPr>
        <w:t>دست خالی بر نمیگردد دعا از روضه‌اش</w:t>
      </w:r>
    </w:p>
    <w:p>
      <w:pPr>
        <w:pStyle w:val="BookText"/>
        <w:rPr/>
      </w:pPr>
      <w:r>
        <w:rPr>
          <w:rFonts w:ascii="IRNazanin" w:hAnsi="IRNazanin" w:eastAsia="IRNazanin"/>
          <w:color w:val="111111"/>
          <w:sz w:val="28"/>
          <w:sz w:val="28"/>
          <w:szCs w:val="28"/>
          <w:rtl w:val="true"/>
          <w:lang w:bidi="fa-IR"/>
        </w:rPr>
        <w:t>سائلان را آستانش کعبه حاجت رواست</w:t>
      </w:r>
    </w:p>
    <w:p>
      <w:pPr>
        <w:pStyle w:val="BookText"/>
        <w:rPr/>
      </w:pPr>
      <w:r>
        <w:rPr>
          <w:rFonts w:ascii="IRNazanin" w:hAnsi="IRNazanin" w:eastAsia="IRNazanin"/>
          <w:color w:val="111111"/>
          <w:sz w:val="28"/>
          <w:sz w:val="28"/>
          <w:szCs w:val="28"/>
          <w:rtl w:val="true"/>
          <w:lang w:bidi="fa-IR"/>
        </w:rPr>
        <w:t>با لب خشک از جهان تا رفت آن سلطان دین</w:t>
      </w:r>
    </w:p>
    <w:p>
      <w:pPr>
        <w:pStyle w:val="BookText"/>
        <w:rPr/>
      </w:pPr>
      <w:r>
        <w:rPr>
          <w:rFonts w:ascii="IRNazanin" w:hAnsi="IRNazanin" w:eastAsia="IRNazanin"/>
          <w:color w:val="111111"/>
          <w:sz w:val="28"/>
          <w:sz w:val="28"/>
          <w:szCs w:val="28"/>
          <w:rtl w:val="true"/>
          <w:lang w:bidi="fa-IR"/>
        </w:rPr>
        <w:t>آب را خاک مذلّت در دهان زین ماجراست</w:t>
      </w:r>
    </w:p>
    <w:p>
      <w:pPr>
        <w:pStyle w:val="BookText"/>
        <w:rPr/>
      </w:pPr>
      <w:r>
        <w:rPr>
          <w:rFonts w:ascii="IRNazanin" w:hAnsi="IRNazanin" w:eastAsia="IRNazanin"/>
          <w:color w:val="111111"/>
          <w:sz w:val="28"/>
          <w:sz w:val="28"/>
          <w:szCs w:val="28"/>
          <w:rtl w:val="true"/>
          <w:lang w:bidi="fa-IR"/>
        </w:rPr>
        <w:t>بهر زوّارش که میآیند با چندین امید</w:t>
      </w:r>
    </w:p>
    <w:p>
      <w:pPr>
        <w:pStyle w:val="BookText"/>
        <w:rPr/>
      </w:pPr>
      <w:r>
        <w:rPr>
          <w:rFonts w:ascii="IRNazanin" w:hAnsi="IRNazanin" w:eastAsia="IRNazanin"/>
          <w:color w:val="111111"/>
          <w:sz w:val="28"/>
          <w:sz w:val="28"/>
          <w:szCs w:val="28"/>
          <w:rtl w:val="true"/>
          <w:lang w:bidi="fa-IR"/>
        </w:rPr>
        <w:t>هر کف خاک از زمین کربلا دست دعاست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گرچه از حجت بود حلم الهی بی‌نیاز</w:t>
      </w:r>
    </w:p>
    <w:p>
      <w:pPr>
        <w:pStyle w:val="BookText"/>
        <w:rPr/>
      </w:pPr>
      <w:r>
        <w:rPr>
          <w:rFonts w:ascii="IRNazanin" w:hAnsi="IRNazanin" w:eastAsia="IRNazanin"/>
          <w:color w:val="111111"/>
          <w:sz w:val="28"/>
          <w:sz w:val="28"/>
          <w:szCs w:val="28"/>
          <w:rtl w:val="true"/>
          <w:lang w:bidi="fa-IR"/>
        </w:rPr>
        <w:t>این مصیبت حجت حلم گران‌سنگ خداست</w:t>
      </w:r>
    </w:p>
    <w:p>
      <w:pPr>
        <w:pStyle w:val="BookText"/>
        <w:rPr/>
      </w:pPr>
      <w:r>
        <w:rPr>
          <w:rFonts w:ascii="IRNazanin" w:hAnsi="IRNazanin" w:eastAsia="IRNazanin"/>
          <w:color w:val="111111"/>
          <w:sz w:val="28"/>
          <w:sz w:val="28"/>
          <w:szCs w:val="28"/>
          <w:rtl w:val="true"/>
          <w:lang w:bidi="fa-IR"/>
        </w:rPr>
        <w:t>قطره اشکی که آید در عزای او به چشم</w:t>
      </w:r>
    </w:p>
    <w:p>
      <w:pPr>
        <w:pStyle w:val="BookText"/>
        <w:rPr/>
      </w:pPr>
      <w:r>
        <w:rPr>
          <w:rFonts w:ascii="IRNazanin" w:hAnsi="IRNazanin" w:eastAsia="IRNazanin"/>
          <w:color w:val="111111"/>
          <w:sz w:val="28"/>
          <w:sz w:val="28"/>
          <w:szCs w:val="28"/>
          <w:rtl w:val="true"/>
          <w:lang w:bidi="fa-IR"/>
        </w:rPr>
        <w:t>گوشوار عرش را از پاکی گوهر سزاست</w:t>
      </w:r>
    </w:p>
    <w:p>
      <w:pPr>
        <w:pStyle w:val="BookText"/>
        <w:rPr/>
      </w:pPr>
      <w:r>
        <w:rPr>
          <w:rFonts w:ascii="IRNazanin" w:hAnsi="IRNazanin" w:eastAsia="IRNazanin"/>
          <w:color w:val="111111"/>
          <w:sz w:val="28"/>
          <w:sz w:val="28"/>
          <w:szCs w:val="28"/>
          <w:rtl w:val="true"/>
          <w:lang w:bidi="fa-IR"/>
        </w:rPr>
        <w:t>سبحه‌ای کز خاک پاک کربلا سامان دهند</w:t>
      </w:r>
    </w:p>
    <w:p>
      <w:pPr>
        <w:pStyle w:val="BookText"/>
        <w:rPr/>
      </w:pPr>
      <w:r>
        <w:rPr>
          <w:rFonts w:ascii="IRNazanin" w:hAnsi="IRNazanin" w:eastAsia="IRNazanin"/>
          <w:color w:val="111111"/>
          <w:sz w:val="28"/>
          <w:sz w:val="28"/>
          <w:szCs w:val="28"/>
          <w:rtl w:val="true"/>
          <w:lang w:bidi="fa-IR"/>
        </w:rPr>
        <w:t>بی تذکر بر زبان رشته‌اش ذکر خداست</w:t>
      </w:r>
    </w:p>
    <w:p>
      <w:pPr>
        <w:pStyle w:val="BookText"/>
        <w:rPr/>
      </w:pPr>
      <w:r>
        <w:rPr>
          <w:rFonts w:ascii="IRNazanin" w:hAnsi="IRNazanin" w:eastAsia="IRNazanin"/>
          <w:color w:val="111111"/>
          <w:sz w:val="28"/>
          <w:sz w:val="28"/>
          <w:szCs w:val="28"/>
          <w:rtl w:val="true"/>
          <w:lang w:bidi="fa-IR"/>
        </w:rPr>
        <w:t>چند روزی بود اگر مُهر سلیمان معتبر</w:t>
      </w:r>
    </w:p>
    <w:p>
      <w:pPr>
        <w:pStyle w:val="BookText"/>
        <w:rPr/>
      </w:pPr>
      <w:r>
        <w:rPr>
          <w:rFonts w:ascii="IRNazanin" w:hAnsi="IRNazanin" w:eastAsia="IRNazanin"/>
          <w:color w:val="111111"/>
          <w:sz w:val="28"/>
          <w:sz w:val="28"/>
          <w:szCs w:val="28"/>
          <w:rtl w:val="true"/>
          <w:lang w:bidi="fa-IR"/>
        </w:rPr>
        <w:t>تا قیامت سجده گاه خلق مُهر کربلاست</w:t>
      </w:r>
    </w:p>
    <w:p>
      <w:pPr>
        <w:pStyle w:val="BookText"/>
        <w:rPr/>
      </w:pPr>
      <w:r>
        <w:rPr>
          <w:rFonts w:ascii="IRNazanin" w:hAnsi="IRNazanin" w:eastAsia="IRNazanin"/>
          <w:color w:val="111111"/>
          <w:sz w:val="28"/>
          <w:sz w:val="28"/>
          <w:szCs w:val="28"/>
          <w:rtl w:val="true"/>
          <w:lang w:bidi="fa-IR"/>
        </w:rPr>
        <w:t>مغز ایمان تازه میگردد ز بوی خاک او</w:t>
      </w:r>
    </w:p>
    <w:p>
      <w:pPr>
        <w:pStyle w:val="BookText"/>
        <w:rPr/>
      </w:pPr>
      <w:r>
        <w:rPr>
          <w:rFonts w:ascii="IRNazanin" w:hAnsi="IRNazanin" w:eastAsia="IRNazanin"/>
          <w:color w:val="111111"/>
          <w:sz w:val="28"/>
          <w:sz w:val="28"/>
          <w:szCs w:val="28"/>
          <w:rtl w:val="true"/>
          <w:lang w:bidi="fa-IR"/>
        </w:rPr>
        <w:t>این شمیم جان‌فزا با مشک و با عنبر کجاست</w:t>
      </w:r>
    </w:p>
    <w:p>
      <w:pPr>
        <w:pStyle w:val="BookText"/>
        <w:rPr/>
      </w:pPr>
      <w:r>
        <w:rPr>
          <w:rFonts w:ascii="IRNazanin" w:hAnsi="IRNazanin" w:eastAsia="IRNazanin"/>
          <w:color w:val="111111"/>
          <w:sz w:val="28"/>
          <w:sz w:val="28"/>
          <w:szCs w:val="28"/>
          <w:rtl w:val="true"/>
          <w:lang w:bidi="fa-IR"/>
        </w:rPr>
        <w:t>تکیه‌گاهش بود از دوش رسول هاشمی</w:t>
      </w:r>
    </w:p>
    <w:p>
      <w:pPr>
        <w:pStyle w:val="BookText"/>
        <w:rPr/>
      </w:pPr>
      <w:r>
        <w:rPr>
          <w:rFonts w:ascii="IRNazanin" w:hAnsi="IRNazanin" w:eastAsia="IRNazanin"/>
          <w:color w:val="111111"/>
          <w:sz w:val="28"/>
          <w:sz w:val="28"/>
          <w:szCs w:val="28"/>
          <w:rtl w:val="true"/>
          <w:lang w:bidi="fa-IR"/>
        </w:rPr>
        <w:t>آن سری کز تیغ بیداد یزید از تن جداست</w:t>
      </w:r>
    </w:p>
    <w:p>
      <w:pPr>
        <w:pStyle w:val="BookText"/>
        <w:rPr/>
      </w:pPr>
      <w:r>
        <w:rPr>
          <w:rFonts w:ascii="IRNazanin" w:hAnsi="IRNazanin" w:eastAsia="IRNazanin"/>
          <w:color w:val="111111"/>
          <w:sz w:val="28"/>
          <w:sz w:val="28"/>
          <w:szCs w:val="28"/>
          <w:rtl w:val="true"/>
          <w:lang w:bidi="fa-IR"/>
        </w:rPr>
        <w:t>آن که میشد پیکرش از برگ گل نیلوفری</w:t>
      </w:r>
    </w:p>
    <w:p>
      <w:pPr>
        <w:pStyle w:val="BookText"/>
        <w:rPr/>
      </w:pPr>
      <w:r>
        <w:rPr>
          <w:rFonts w:ascii="IRNazanin" w:hAnsi="IRNazanin" w:eastAsia="IRNazanin"/>
          <w:color w:val="111111"/>
          <w:sz w:val="28"/>
          <w:sz w:val="28"/>
          <w:szCs w:val="28"/>
          <w:rtl w:val="true"/>
          <w:lang w:bidi="fa-IR"/>
        </w:rPr>
        <w:t>چاک چاک امروز مانند گُل از تیغ جفاست</w:t>
      </w:r>
    </w:p>
    <w:p>
      <w:pPr>
        <w:pStyle w:val="BookText"/>
        <w:rPr/>
      </w:pPr>
      <w:r>
        <w:rPr>
          <w:rFonts w:ascii="IRNazanin" w:hAnsi="IRNazanin" w:eastAsia="IRNazanin"/>
          <w:color w:val="111111"/>
          <w:sz w:val="28"/>
          <w:sz w:val="28"/>
          <w:szCs w:val="28"/>
          <w:rtl w:val="true"/>
          <w:lang w:bidi="fa-IR"/>
        </w:rPr>
        <w:t>آن که بود آرامگاهش از کنار مصطفی</w:t>
      </w:r>
    </w:p>
    <w:p>
      <w:pPr>
        <w:pStyle w:val="BookText"/>
        <w:rPr/>
      </w:pPr>
      <w:r>
        <w:rPr>
          <w:rFonts w:ascii="IRNazanin" w:hAnsi="IRNazanin" w:eastAsia="IRNazanin"/>
          <w:color w:val="111111"/>
          <w:sz w:val="28"/>
          <w:sz w:val="28"/>
          <w:szCs w:val="28"/>
          <w:rtl w:val="true"/>
          <w:lang w:bidi="fa-IR"/>
        </w:rPr>
        <w:t>پیکر سیمین او افتاده زیر دست و پاست</w:t>
      </w:r>
    </w:p>
    <w:p>
      <w:pPr>
        <w:pStyle w:val="BookText"/>
        <w:rPr/>
      </w:pPr>
      <w:r>
        <w:rPr>
          <w:rFonts w:ascii="IRNazanin" w:hAnsi="IRNazanin" w:eastAsia="IRNazanin"/>
          <w:color w:val="111111"/>
          <w:sz w:val="28"/>
          <w:sz w:val="28"/>
          <w:szCs w:val="28"/>
          <w:rtl w:val="true"/>
          <w:lang w:bidi="fa-IR"/>
        </w:rPr>
        <w:t xml:space="preserve">مدحش از ما عاجزان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ترک ادب</w:t>
      </w:r>
    </w:p>
    <w:p>
      <w:pPr>
        <w:pStyle w:val="BookText"/>
        <w:rPr/>
      </w:pPr>
      <w:r>
        <w:rPr>
          <w:rFonts w:ascii="IRNazanin" w:hAnsi="IRNazanin" w:eastAsia="IRNazanin"/>
          <w:color w:val="111111"/>
          <w:sz w:val="28"/>
          <w:sz w:val="28"/>
          <w:szCs w:val="28"/>
          <w:rtl w:val="true"/>
          <w:lang w:bidi="fa-IR"/>
        </w:rPr>
        <w:t>آن که ممدوح خدا و مصطفی و مرتضاست</w:t>
      </w:r>
      <w:r>
        <w:rPr>
          <w:rStyle w:val="FootnoteAnchor"/>
          <w:rtl w:val="true"/>
        </w:rPr>
        <w:footnoteReference w:id="49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امیر اسماعیل، </w:t>
      </w:r>
      <w:r>
        <w:rPr>
          <w:rFonts w:ascii="IRNazanin" w:hAnsi="IRNazanin" w:eastAsia="IRNazanin"/>
          <w:i/>
          <w:i/>
          <w:iCs/>
          <w:color w:val="111111"/>
          <w:sz w:val="28"/>
          <w:sz w:val="28"/>
          <w:szCs w:val="28"/>
          <w:rtl w:val="true"/>
          <w:lang w:bidi="fa-IR"/>
        </w:rPr>
        <w:t>شکوه عشق</w:t>
      </w:r>
      <w:r>
        <w:rPr>
          <w:rFonts w:ascii="IRNazanin" w:hAnsi="IRNazanin" w:eastAsia="IRNazanin"/>
          <w:color w:val="111111"/>
          <w:sz w:val="28"/>
          <w:sz w:val="28"/>
          <w:szCs w:val="28"/>
          <w:rtl w:val="true"/>
          <w:lang w:bidi="fa-IR"/>
        </w:rPr>
        <w:t xml:space="preserve">، تهران، سخن،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آرمند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ascii="IRNazanin" w:hAnsi="IRNazanin" w:eastAsia="IRNazanin"/>
          <w:i/>
          <w:i/>
          <w:iCs/>
          <w:color w:val="111111"/>
          <w:sz w:val="28"/>
          <w:sz w:val="28"/>
          <w:szCs w:val="28"/>
          <w:rtl w:val="true"/>
          <w:lang w:bidi="fa-IR"/>
        </w:rPr>
        <w:t>فلسفه زیبایی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ربیعی،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چاپ اول،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آوری، پیتر و دیگران، </w:t>
      </w:r>
      <w:r>
        <w:rPr>
          <w:rFonts w:ascii="IRNazanin" w:hAnsi="IRNazanin" w:eastAsia="IRNazanin"/>
          <w:i/>
          <w:i/>
          <w:iCs/>
          <w:color w:val="111111"/>
          <w:sz w:val="28"/>
          <w:sz w:val="28"/>
          <w:szCs w:val="28"/>
          <w:rtl w:val="true"/>
          <w:lang w:bidi="fa-IR"/>
        </w:rPr>
        <w:t>سلسله پهلوی و نیروهای مذهبی به روایت تاریخ کمبریج</w:t>
      </w:r>
      <w:r>
        <w:rPr>
          <w:rFonts w:ascii="IRNazanin" w:hAnsi="IRNazanin" w:eastAsia="IRNazanin"/>
          <w:color w:val="111111"/>
          <w:sz w:val="28"/>
          <w:sz w:val="28"/>
          <w:szCs w:val="28"/>
          <w:rtl w:val="true"/>
          <w:lang w:bidi="fa-IR"/>
        </w:rPr>
        <w:t xml:space="preserve">،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 مرتضی، </w:t>
      </w:r>
      <w:r>
        <w:rPr>
          <w:rFonts w:ascii="IRNazanin" w:hAnsi="IRNazanin" w:eastAsia="IRNazanin"/>
          <w:i/>
          <w:i/>
          <w:iCs/>
          <w:color w:val="111111"/>
          <w:sz w:val="28"/>
          <w:sz w:val="28"/>
          <w:szCs w:val="28"/>
          <w:rtl w:val="true"/>
          <w:lang w:bidi="fa-IR"/>
        </w:rPr>
        <w:t>آینه جادو</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ascii="IRNazanin" w:hAnsi="IRNazanin" w:eastAsia="IRNazanin"/>
          <w:i/>
          <w:i/>
          <w:iCs/>
          <w:color w:val="111111"/>
          <w:sz w:val="28"/>
          <w:sz w:val="28"/>
          <w:szCs w:val="28"/>
          <w:rtl w:val="true"/>
          <w:lang w:bidi="fa-IR"/>
        </w:rPr>
        <w:t>شرح نهج البلاغه</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 احیاء التراث العربی،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ابی‌محمد احمد بن اعثم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الفتوح</w:t>
      </w:r>
      <w:r>
        <w:rPr>
          <w:rFonts w:ascii="IRNazanin" w:hAnsi="IRNazanin" w:eastAsia="IRNazanin"/>
          <w:color w:val="111111"/>
          <w:sz w:val="28"/>
          <w:sz w:val="28"/>
          <w:szCs w:val="28"/>
          <w:rtl w:val="true"/>
          <w:lang w:bidi="fa-IR"/>
        </w:rPr>
        <w:t xml:space="preserve">، بیروت، دارالاضواء،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w:t>
      </w:r>
      <w:r>
        <w:rPr>
          <w:rFonts w:ascii="IRNazanin" w:hAnsi="IRNazanin" w:eastAsia="IRNazanin"/>
          <w:i/>
          <w:i/>
          <w:iCs/>
          <w:color w:val="111111"/>
          <w:sz w:val="28"/>
          <w:sz w:val="28"/>
          <w:szCs w:val="28"/>
          <w:rtl w:val="true"/>
          <w:lang w:bidi="fa-IR"/>
        </w:rPr>
        <w:t>الاشارات و التنبیهات</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و قطب‌الدین رازی، قم، نشر البلاغه،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w:t>
      </w:r>
      <w:r>
        <w:rPr>
          <w:rFonts w:ascii="IRNazanin" w:hAnsi="IRNazanin" w:eastAsia="IRNazanin"/>
          <w:i/>
          <w:i/>
          <w:iCs/>
          <w:color w:val="111111"/>
          <w:sz w:val="28"/>
          <w:sz w:val="28"/>
          <w:szCs w:val="28"/>
          <w:rtl w:val="true"/>
          <w:lang w:bidi="fa-IR"/>
        </w:rPr>
        <w:t>تحف العقول</w:t>
      </w:r>
      <w:r>
        <w:rPr>
          <w:rFonts w:ascii="IRNazanin" w:hAnsi="IRNazanin" w:eastAsia="IRNazanin"/>
          <w:color w:val="111111"/>
          <w:sz w:val="28"/>
          <w:sz w:val="28"/>
          <w:szCs w:val="28"/>
          <w:rtl w:val="true"/>
          <w:lang w:bidi="fa-IR"/>
        </w:rPr>
        <w:t>،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حسن‌زاده، قم، آل علی،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عبد ربّه الاندلسی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العقد الفرید</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شاهین، بیروت، المکتبة العصریّه،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ابن قولویه قمی، </w:t>
      </w:r>
      <w:r>
        <w:rPr>
          <w:rFonts w:ascii="IRNazanin" w:hAnsi="IRNazanin" w:eastAsia="IRNazanin"/>
          <w:i/>
          <w:i/>
          <w:iCs/>
          <w:color w:val="111111"/>
          <w:sz w:val="28"/>
          <w:sz w:val="28"/>
          <w:szCs w:val="28"/>
          <w:rtl w:val="true"/>
          <w:lang w:bidi="fa-IR"/>
        </w:rPr>
        <w:t>کامل الزیارة</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 قم، دارالفکر،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بن جوزی، </w:t>
      </w:r>
      <w:r>
        <w:rPr>
          <w:rFonts w:ascii="IRNazanin" w:hAnsi="IRNazanin" w:eastAsia="IRNazanin"/>
          <w:i/>
          <w:i/>
          <w:iCs/>
          <w:color w:val="111111"/>
          <w:sz w:val="28"/>
          <w:sz w:val="28"/>
          <w:szCs w:val="28"/>
          <w:rtl w:val="true"/>
          <w:lang w:bidi="fa-IR"/>
        </w:rPr>
        <w:t>تلبیس ابلیس</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ذکاوتی قراگزلو، تهران، دفتر نشر دانشگاهی،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حسین احمد بن فارس بن زکریا، </w:t>
      </w:r>
      <w:r>
        <w:rPr>
          <w:rFonts w:ascii="IRNazanin" w:hAnsi="IRNazanin" w:eastAsia="IRNazanin"/>
          <w:i/>
          <w:i/>
          <w:iCs/>
          <w:color w:val="111111"/>
          <w:sz w:val="28"/>
          <w:sz w:val="28"/>
          <w:szCs w:val="28"/>
          <w:rtl w:val="true"/>
          <w:lang w:bidi="fa-IR"/>
        </w:rPr>
        <w:t>معجم المقاییس فی اللغة</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مخنف، </w:t>
      </w:r>
      <w:r>
        <w:rPr>
          <w:rFonts w:ascii="IRNazanin" w:hAnsi="IRNazanin" w:eastAsia="IRNazanin"/>
          <w:i/>
          <w:i/>
          <w:iCs/>
          <w:color w:val="111111"/>
          <w:sz w:val="28"/>
          <w:sz w:val="28"/>
          <w:szCs w:val="28"/>
          <w:rtl w:val="true"/>
          <w:lang w:bidi="fa-IR"/>
        </w:rPr>
        <w:t>مقتل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گزارش مستند از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یوسفی غروی، 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سلیمانی، قم، مؤسسه آموزشی و پژوهشی امام خمینی، چاپ هفتم،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w:t>
      </w:r>
      <w:r>
        <w:rPr>
          <w:rFonts w:ascii="IRNazanin" w:hAnsi="IRNazanin" w:eastAsia="IRNazanin"/>
          <w:i/>
          <w:i/>
          <w:iCs/>
          <w:color w:val="111111"/>
          <w:sz w:val="28"/>
          <w:sz w:val="28"/>
          <w:szCs w:val="28"/>
          <w:rtl w:val="true"/>
          <w:lang w:bidi="fa-IR"/>
        </w:rPr>
        <w:t xml:space="preserve">حقیقت و زیبایی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درس‌های فلسفه هنر</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مرکز، چاپ بیست و یکم،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 الصفا، </w:t>
      </w:r>
      <w:r>
        <w:rPr>
          <w:rFonts w:ascii="IRNazanin" w:hAnsi="IRNazanin" w:eastAsia="IRNazanin"/>
          <w:i/>
          <w:i/>
          <w:iCs/>
          <w:color w:val="111111"/>
          <w:sz w:val="28"/>
          <w:sz w:val="28"/>
          <w:szCs w:val="28"/>
          <w:rtl w:val="true"/>
          <w:lang w:bidi="fa-IR"/>
        </w:rPr>
        <w:t>رسائل اخوان الصفا و خلان الوفا</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ascii="IRNazanin" w:hAnsi="IRNazanin" w:eastAsia="IRNazanin"/>
          <w:i/>
          <w:i/>
          <w:iCs/>
          <w:color w:val="111111"/>
          <w:sz w:val="28"/>
          <w:sz w:val="28"/>
          <w:szCs w:val="28"/>
          <w:rtl w:val="true"/>
          <w:lang w:bidi="fa-IR"/>
        </w:rPr>
        <w:t>کشف الغمة فی معرفة الائمة</w:t>
      </w:r>
      <w:r>
        <w:rPr>
          <w:rFonts w:ascii="IRNazanin" w:hAnsi="IRNazanin" w:eastAsia="IRNazanin"/>
          <w:color w:val="111111"/>
          <w:sz w:val="28"/>
          <w:sz w:val="28"/>
          <w:szCs w:val="28"/>
          <w:rtl w:val="true"/>
          <w:lang w:bidi="fa-IR"/>
        </w:rPr>
        <w:t>، ترجمه و 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زواره‌ای، تهران،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استعلامی، محمد، </w:t>
      </w:r>
      <w:r>
        <w:rPr>
          <w:rFonts w:ascii="IRNazanin" w:hAnsi="IRNazanin" w:eastAsia="IRNazanin"/>
          <w:i/>
          <w:i/>
          <w:iCs/>
          <w:color w:val="111111"/>
          <w:sz w:val="28"/>
          <w:sz w:val="28"/>
          <w:szCs w:val="28"/>
          <w:rtl w:val="true"/>
          <w:lang w:bidi="fa-IR"/>
        </w:rPr>
        <w:t>بررسی ادبیات امروز ایران</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اسوالد هنفلینگ، </w:t>
      </w:r>
      <w:r>
        <w:rPr>
          <w:rFonts w:ascii="IRNazanin" w:hAnsi="IRNazanin" w:eastAsia="IRNazanin"/>
          <w:i/>
          <w:i/>
          <w:iCs/>
          <w:color w:val="111111"/>
          <w:sz w:val="28"/>
          <w:sz w:val="28"/>
          <w:szCs w:val="28"/>
          <w:rtl w:val="true"/>
          <w:lang w:bidi="fa-IR"/>
        </w:rPr>
        <w:t>چیستی هنر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رامین، تهران، هرمس، چاپ پنجم،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ابی‌نعیم احمد بن عبدالله، </w:t>
      </w:r>
      <w:r>
        <w:rPr>
          <w:rFonts w:ascii="IRNazanin" w:hAnsi="IRNazanin" w:eastAsia="IRNazanin"/>
          <w:i/>
          <w:i/>
          <w:iCs/>
          <w:color w:val="111111"/>
          <w:sz w:val="28"/>
          <w:sz w:val="28"/>
          <w:szCs w:val="28"/>
          <w:rtl w:val="true"/>
          <w:lang w:bidi="fa-IR"/>
        </w:rPr>
        <w:t>حُلیة الاولیاء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طبقات الاصفیاء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سعدالدین خلیل اسکندرانی، بیروت، داراحیاء التراث العربی،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هاتف،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xml:space="preserve">، تهران، نگاه، چاپ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w:t>
      </w:r>
      <w:r>
        <w:rPr>
          <w:rFonts w:ascii="IRNazanin" w:hAnsi="IRNazanin" w:eastAsia="IRNazanin"/>
          <w:i/>
          <w:i/>
          <w:iCs/>
          <w:color w:val="111111"/>
          <w:sz w:val="28"/>
          <w:sz w:val="28"/>
          <w:szCs w:val="28"/>
          <w:rtl w:val="true"/>
          <w:lang w:bidi="fa-IR"/>
        </w:rPr>
        <w:t>دوره آثار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لطفی، تهران، خوارزمی،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w:t>
      </w:r>
      <w:r>
        <w:rPr>
          <w:rFonts w:ascii="IRNazanin" w:hAnsi="IRNazanin" w:eastAsia="IRNazanin"/>
          <w:i/>
          <w:i/>
          <w:iCs/>
          <w:color w:val="111111"/>
          <w:sz w:val="28"/>
          <w:sz w:val="28"/>
          <w:szCs w:val="28"/>
          <w:rtl w:val="true"/>
          <w:lang w:bidi="fa-IR"/>
        </w:rPr>
        <w:t>ضیافت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تهران، جامی،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 </w:t>
      </w:r>
      <w:r>
        <w:rPr>
          <w:rFonts w:ascii="IRNazanin" w:hAnsi="IRNazanin" w:eastAsia="IRNazanin"/>
          <w:i/>
          <w:i/>
          <w:iCs/>
          <w:color w:val="111111"/>
          <w:sz w:val="28"/>
          <w:sz w:val="28"/>
          <w:szCs w:val="28"/>
          <w:rtl w:val="true"/>
          <w:lang w:bidi="fa-IR"/>
        </w:rPr>
        <w:t>ضیافت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صناعی، تهران، انتشارات فرهنگ،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bookmarkStart w:id="262" w:name="pg3612_38689"/>
    </w:p>
    <w:p>
      <w:pPr>
        <w:pStyle w:val="Heading3"/>
        <w:numPr>
          <w:ilvl w:val="2"/>
          <w:numId w:val="1"/>
        </w:numPr>
        <w:rPr/>
      </w:pPr>
      <w:bookmarkStart w:id="263" w:name="__RefHeading___Toc4249358_2749589250"/>
      <w:bookmarkStart w:id="264" w:name="_Toc93"/>
      <w:bookmarkEnd w:id="262"/>
      <w:bookmarkEnd w:id="263"/>
      <w:r>
        <w:rPr>
          <w:rtl w:val="true"/>
        </w:rPr>
        <w:t>حسن ختام</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w:t>
      </w:r>
      <w:r>
        <w:rPr>
          <w:rFonts w:ascii="IRNazanin" w:hAnsi="IRNazanin" w:eastAsia="IRNazanin"/>
          <w:i/>
          <w:i/>
          <w:iCs/>
          <w:color w:val="111111"/>
          <w:sz w:val="28"/>
          <w:sz w:val="28"/>
          <w:szCs w:val="28"/>
          <w:rtl w:val="true"/>
          <w:lang w:bidi="fa-IR"/>
        </w:rPr>
        <w:t>اعیان الشیعه</w:t>
      </w:r>
      <w:r>
        <w:rPr>
          <w:rFonts w:ascii="IRNazanin" w:hAnsi="IRNazanin" w:eastAsia="IRNazanin"/>
          <w:color w:val="111111"/>
          <w:sz w:val="28"/>
          <w:sz w:val="28"/>
          <w:szCs w:val="28"/>
          <w:rtl w:val="true"/>
          <w:lang w:bidi="fa-IR"/>
        </w:rPr>
        <w:t xml:space="preserve">، بیروت،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علی‌اکبر، </w:t>
      </w:r>
      <w:r>
        <w:rPr>
          <w:rFonts w:ascii="IRNazanin" w:hAnsi="IRNazanin" w:eastAsia="IRNazanin"/>
          <w:i/>
          <w:i/>
          <w:iCs/>
          <w:color w:val="111111"/>
          <w:sz w:val="28"/>
          <w:sz w:val="28"/>
          <w:szCs w:val="28"/>
          <w:rtl w:val="true"/>
          <w:lang w:bidi="fa-IR"/>
        </w:rPr>
        <w:t>گفتمان ادبیات سیاسی ایران در آستانه دو انقلاب</w:t>
      </w:r>
      <w:r>
        <w:rPr>
          <w:rFonts w:ascii="IRNazanin" w:hAnsi="IRNazanin" w:eastAsia="IRNazanin"/>
          <w:color w:val="111111"/>
          <w:sz w:val="28"/>
          <w:sz w:val="28"/>
          <w:szCs w:val="28"/>
          <w:rtl w:val="true"/>
          <w:lang w:bidi="fa-IR"/>
        </w:rPr>
        <w:t xml:space="preserve">، تهران، اطلاعات،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w:t>
      </w:r>
      <w:r>
        <w:rPr>
          <w:rFonts w:ascii="IRNazanin" w:hAnsi="IRNazanin" w:eastAsia="IRNazanin"/>
          <w:i/>
          <w:i/>
          <w:iCs/>
          <w:color w:val="111111"/>
          <w:sz w:val="28"/>
          <w:sz w:val="28"/>
          <w:szCs w:val="28"/>
          <w:rtl w:val="true"/>
          <w:lang w:bidi="fa-IR"/>
        </w:rPr>
        <w:t>فرهنگ فشرده سخن</w:t>
      </w:r>
      <w:r>
        <w:rPr>
          <w:rFonts w:ascii="IRNazanin" w:hAnsi="IRNazanin" w:eastAsia="IRNazanin"/>
          <w:color w:val="111111"/>
          <w:sz w:val="28"/>
          <w:sz w:val="28"/>
          <w:szCs w:val="28"/>
          <w:rtl w:val="true"/>
          <w:lang w:bidi="fa-IR"/>
        </w:rPr>
        <w:t xml:space="preserve">، تهران، سخن،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ایرانی، اکبر، </w:t>
      </w:r>
      <w:r>
        <w:rPr>
          <w:rFonts w:ascii="IRNazanin" w:hAnsi="IRNazanin" w:eastAsia="IRNazanin"/>
          <w:i/>
          <w:i/>
          <w:iCs/>
          <w:color w:val="111111"/>
          <w:sz w:val="28"/>
          <w:sz w:val="28"/>
          <w:szCs w:val="28"/>
          <w:rtl w:val="true"/>
          <w:lang w:bidi="fa-IR"/>
        </w:rPr>
        <w:t>حال دوران</w:t>
      </w:r>
      <w:r>
        <w:rPr>
          <w:rFonts w:ascii="IRNazanin" w:hAnsi="IRNazanin" w:eastAsia="IRNazanin"/>
          <w:color w:val="111111"/>
          <w:sz w:val="28"/>
          <w:sz w:val="28"/>
          <w:szCs w:val="28"/>
          <w:rtl w:val="true"/>
          <w:lang w:bidi="fa-IR"/>
        </w:rPr>
        <w:t xml:space="preserve">، تهران، وزارت فرهنگ و ارشاد اسلامی، سازمان چاپ و انتشار،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ایزوتسو، توشیهیکو، </w:t>
      </w:r>
      <w:r>
        <w:rPr>
          <w:rFonts w:ascii="IRNazanin" w:hAnsi="IRNazanin" w:eastAsia="IRNazanin"/>
          <w:i/>
          <w:i/>
          <w:iCs/>
          <w:color w:val="111111"/>
          <w:sz w:val="28"/>
          <w:sz w:val="28"/>
          <w:szCs w:val="28"/>
          <w:rtl w:val="true"/>
          <w:lang w:bidi="fa-IR"/>
        </w:rPr>
        <w:t>مفاهیم اخلاقی ـ دینی در قرآن مجید</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بدره‌ای، تهران، نشر و پژوهش فرزان روز،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باباطاهر،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تهران، ناس،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w:t>
      </w:r>
      <w:r>
        <w:rPr>
          <w:rFonts w:ascii="IRNazanin" w:hAnsi="IRNazanin" w:eastAsia="IRNazanin"/>
          <w:i/>
          <w:i/>
          <w:iCs/>
          <w:color w:val="111111"/>
          <w:sz w:val="28"/>
          <w:sz w:val="28"/>
          <w:szCs w:val="28"/>
          <w:rtl w:val="true"/>
          <w:lang w:bidi="fa-IR"/>
        </w:rPr>
        <w:t>ارسطو عند العرب</w:t>
      </w:r>
      <w:r>
        <w:rPr>
          <w:rFonts w:ascii="IRNazanin" w:hAnsi="IRNazanin" w:eastAsia="IRNazanin"/>
          <w:color w:val="111111"/>
          <w:sz w:val="28"/>
          <w:sz w:val="28"/>
          <w:szCs w:val="28"/>
          <w:rtl w:val="true"/>
          <w:lang w:bidi="fa-IR"/>
        </w:rPr>
        <w:t xml:space="preserve">، کویت، وکالة المطبوعات، چاپ هشتم،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براین مگی، </w:t>
      </w:r>
      <w:r>
        <w:rPr>
          <w:rFonts w:ascii="IRNazanin" w:hAnsi="IRNazanin" w:eastAsia="IRNazanin"/>
          <w:i/>
          <w:i/>
          <w:iCs/>
          <w:color w:val="111111"/>
          <w:sz w:val="28"/>
          <w:sz w:val="28"/>
          <w:szCs w:val="28"/>
          <w:rtl w:val="true"/>
          <w:lang w:bidi="fa-IR"/>
        </w:rPr>
        <w:t>فلاسفه بزرگ</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عزت‌الله فولادوند، تهران، خوارزمی، چاپ چهارم،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بریس گات، دومینیک مک آیورلویس، </w:t>
      </w:r>
      <w:r>
        <w:rPr>
          <w:rFonts w:ascii="IRNazanin" w:hAnsi="IRNazanin" w:eastAsia="IRNazanin"/>
          <w:i/>
          <w:i/>
          <w:iCs/>
          <w:color w:val="111111"/>
          <w:sz w:val="28"/>
          <w:sz w:val="28"/>
          <w:szCs w:val="28"/>
          <w:rtl w:val="true"/>
          <w:lang w:bidi="fa-IR"/>
        </w:rPr>
        <w:t>دانشنامه زیبایی‌شناسی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تألیف، ترجمه و نشر آثار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بنجامین، </w:t>
      </w:r>
      <w:r>
        <w:rPr>
          <w:rFonts w:ascii="IRNazanin" w:hAnsi="IRNazanin" w:eastAsia="IRNazanin"/>
          <w:i/>
          <w:i/>
          <w:iCs/>
          <w:color w:val="111111"/>
          <w:sz w:val="28"/>
          <w:sz w:val="28"/>
          <w:szCs w:val="28"/>
          <w:rtl w:val="true"/>
          <w:lang w:bidi="fa-IR"/>
        </w:rPr>
        <w:t>سفرنامه بنجامین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کُرد بچه، تهران، جاویدان،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محمدتقی، </w:t>
      </w:r>
      <w:r>
        <w:rPr>
          <w:rFonts w:ascii="IRNazanin" w:hAnsi="IRNazanin" w:eastAsia="IRNazanin"/>
          <w:i/>
          <w:i/>
          <w:iCs/>
          <w:color w:val="111111"/>
          <w:sz w:val="28"/>
          <w:sz w:val="28"/>
          <w:szCs w:val="28"/>
          <w:rtl w:val="true"/>
          <w:lang w:bidi="fa-IR"/>
        </w:rPr>
        <w:t>سبک‌شناسی</w:t>
      </w:r>
      <w:r>
        <w:rPr>
          <w:rFonts w:ascii="IRNazanin" w:hAnsi="IRNazanin" w:eastAsia="IRNazanin"/>
          <w:color w:val="111111"/>
          <w:sz w:val="28"/>
          <w:sz w:val="28"/>
          <w:szCs w:val="28"/>
          <w:rtl w:val="true"/>
          <w:lang w:bidi="fa-IR"/>
        </w:rPr>
        <w:t xml:space="preserve">، تهران، زوار، چاپ سوم،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ابوالفضل محمد بن حسین، </w:t>
      </w:r>
      <w:r>
        <w:rPr>
          <w:rFonts w:ascii="IRNazanin" w:hAnsi="IRNazanin" w:eastAsia="IRNazanin"/>
          <w:i/>
          <w:i/>
          <w:iCs/>
          <w:color w:val="111111"/>
          <w:sz w:val="28"/>
          <w:sz w:val="28"/>
          <w:szCs w:val="28"/>
          <w:rtl w:val="true"/>
          <w:lang w:bidi="fa-IR"/>
        </w:rPr>
        <w:t>تاریخ بیهقی</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خلیل خطیب رهبر، تهران، مهتاب،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پاپکین، ریچارد ـ آوروم استرول، </w:t>
      </w:r>
      <w:r>
        <w:rPr>
          <w:rFonts w:ascii="IRNazanin" w:hAnsi="IRNazanin" w:eastAsia="IRNazanin"/>
          <w:i/>
          <w:i/>
          <w:iCs/>
          <w:color w:val="111111"/>
          <w:sz w:val="28"/>
          <w:sz w:val="28"/>
          <w:szCs w:val="28"/>
          <w:rtl w:val="true"/>
          <w:lang w:bidi="fa-IR"/>
        </w:rPr>
        <w:t>کلیات فلسفه</w:t>
      </w:r>
      <w:r>
        <w:rPr>
          <w:rFonts w:ascii="IRNazanin" w:hAnsi="IRNazanin" w:eastAsia="IRNazanin"/>
          <w:color w:val="111111"/>
          <w:sz w:val="28"/>
          <w:sz w:val="28"/>
          <w:szCs w:val="28"/>
          <w:rtl w:val="true"/>
          <w:lang w:bidi="fa-IR"/>
        </w:rPr>
        <w:t>، ترجمه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جلال الدین مجتبوی، تهران، حکمت، چاپ بیست و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پاکباز، رویین، </w:t>
      </w:r>
      <w:r>
        <w:rPr>
          <w:rFonts w:ascii="IRNazanin" w:hAnsi="IRNazanin" w:eastAsia="IRNazanin"/>
          <w:i/>
          <w:i/>
          <w:iCs/>
          <w:color w:val="111111"/>
          <w:sz w:val="28"/>
          <w:sz w:val="28"/>
          <w:szCs w:val="28"/>
          <w:rtl w:val="true"/>
          <w:lang w:bidi="fa-IR"/>
        </w:rPr>
        <w:t>دایرةالمعارف هنر</w:t>
      </w:r>
      <w:r>
        <w:rPr>
          <w:rFonts w:ascii="IRNazanin" w:hAnsi="IRNazanin" w:eastAsia="IRNazanin"/>
          <w:color w:val="111111"/>
          <w:sz w:val="28"/>
          <w:sz w:val="28"/>
          <w:szCs w:val="28"/>
          <w:rtl w:val="true"/>
          <w:lang w:bidi="fa-IR"/>
        </w:rPr>
        <w:t xml:space="preserve">، تهران، فرهنگ معاصر، چاپ دهم،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پرهام، مهدی، </w:t>
      </w:r>
      <w:r>
        <w:rPr>
          <w:rFonts w:ascii="IRNazanin" w:hAnsi="IRNazanin" w:eastAsia="IRNazanin"/>
          <w:i/>
          <w:i/>
          <w:iCs/>
          <w:color w:val="111111"/>
          <w:sz w:val="28"/>
          <w:sz w:val="28"/>
          <w:szCs w:val="28"/>
          <w:rtl w:val="true"/>
          <w:lang w:bidi="fa-IR"/>
        </w:rPr>
        <w:t>حافظ و قرن بیست و یکم</w:t>
      </w:r>
      <w:r>
        <w:rPr>
          <w:rFonts w:ascii="IRNazanin" w:hAnsi="IRNazanin" w:eastAsia="IRNazanin"/>
          <w:color w:val="111111"/>
          <w:sz w:val="28"/>
          <w:sz w:val="28"/>
          <w:szCs w:val="28"/>
          <w:rtl w:val="true"/>
          <w:lang w:bidi="fa-IR"/>
        </w:rPr>
        <w:t xml:space="preserve">، تهران، شالوده،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پیرسوانه، </w:t>
      </w:r>
      <w:r>
        <w:rPr>
          <w:rFonts w:ascii="IRNazanin" w:hAnsi="IRNazanin" w:eastAsia="IRNazanin"/>
          <w:i/>
          <w:i/>
          <w:iCs/>
          <w:color w:val="111111"/>
          <w:sz w:val="28"/>
          <w:sz w:val="28"/>
          <w:szCs w:val="28"/>
          <w:rtl w:val="true"/>
          <w:lang w:bidi="fa-IR"/>
        </w:rPr>
        <w:t>مبانی زیباشناسی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ابوالقاسمی، تهران، نشر مامی،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نصرت‌الله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مبانی زیبایی‌شناختی سینمای اسلامی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سینمایی فارابی، چاپ اول،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تابنده گنابادی، سلطان حسین، </w:t>
      </w:r>
      <w:r>
        <w:rPr>
          <w:rFonts w:ascii="IRNazanin" w:hAnsi="IRNazanin" w:eastAsia="IRNazanin"/>
          <w:i/>
          <w:i/>
          <w:iCs/>
          <w:color w:val="111111"/>
          <w:sz w:val="28"/>
          <w:sz w:val="28"/>
          <w:szCs w:val="28"/>
          <w:rtl w:val="true"/>
          <w:lang w:bidi="fa-IR"/>
        </w:rPr>
        <w:t>تجلی حقیقت در اسرار فاجعه کربلا</w:t>
      </w:r>
      <w:r>
        <w:rPr>
          <w:rFonts w:ascii="IRNazanin" w:hAnsi="IRNazanin" w:eastAsia="IRNazanin"/>
          <w:color w:val="111111"/>
          <w:sz w:val="28"/>
          <w:sz w:val="28"/>
          <w:szCs w:val="28"/>
          <w:rtl w:val="true"/>
          <w:lang w:bidi="fa-IR"/>
        </w:rPr>
        <w:t xml:space="preserve">، تهران، حقیقت،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نیر،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تصحیح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بهروز ثروتیان، تهران، سازمان تبلیغات اسلامی، سازمان چاپ و نشر بین الملل،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w:t>
      </w:r>
      <w:r>
        <w:rPr>
          <w:rFonts w:ascii="IRNazanin" w:hAnsi="IRNazanin" w:eastAsia="IRNazanin"/>
          <w:i/>
          <w:i/>
          <w:iCs/>
          <w:color w:val="111111"/>
          <w:sz w:val="28"/>
          <w:sz w:val="28"/>
          <w:szCs w:val="28"/>
          <w:rtl w:val="true"/>
          <w:lang w:bidi="fa-IR"/>
        </w:rPr>
        <w:t>قاموس الرجال</w:t>
      </w:r>
      <w:r>
        <w:rPr>
          <w:rFonts w:ascii="IRNazanin" w:hAnsi="IRNazanin" w:eastAsia="IRNazanin"/>
          <w:color w:val="111111"/>
          <w:sz w:val="28"/>
          <w:sz w:val="28"/>
          <w:szCs w:val="28"/>
          <w:rtl w:val="true"/>
          <w:lang w:bidi="fa-IR"/>
        </w:rPr>
        <w:t xml:space="preserve">، قم، مؤسسة النشر الاسلامی، چاپ چهارم،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w:t>
      </w:r>
      <w:r>
        <w:rPr>
          <w:rFonts w:ascii="IRNazanin" w:hAnsi="IRNazanin" w:eastAsia="IRNazanin"/>
          <w:i/>
          <w:i/>
          <w:iCs/>
          <w:color w:val="111111"/>
          <w:sz w:val="28"/>
          <w:sz w:val="28"/>
          <w:szCs w:val="28"/>
          <w:rtl w:val="true"/>
          <w:lang w:bidi="fa-IR"/>
        </w:rPr>
        <w:t>غرر الحکم و درر الکلم</w:t>
      </w:r>
      <w:r>
        <w:rPr>
          <w:rFonts w:ascii="IRNazanin" w:hAnsi="IRNazanin" w:eastAsia="IRNazanin"/>
          <w:color w:val="111111"/>
          <w:sz w:val="28"/>
          <w:sz w:val="28"/>
          <w:szCs w:val="28"/>
          <w:rtl w:val="true"/>
          <w:lang w:bidi="fa-IR"/>
        </w:rPr>
        <w:t xml:space="preserve">، تهران، انتشارات دانشگاه تهران،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تولستوی، لئون، </w:t>
      </w:r>
      <w:r>
        <w:rPr>
          <w:rFonts w:ascii="IRNazanin" w:hAnsi="IRNazanin" w:eastAsia="IRNazanin"/>
          <w:i/>
          <w:i/>
          <w:iCs/>
          <w:color w:val="111111"/>
          <w:sz w:val="28"/>
          <w:sz w:val="28"/>
          <w:szCs w:val="28"/>
          <w:rtl w:val="true"/>
          <w:lang w:bidi="fa-IR"/>
        </w:rPr>
        <w:t>هنر چیست؟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کاوه دهگان، تهران، امیرکبیر، چاپ پانزدهم،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توماس، هنری و دانالی توماس، </w:t>
      </w:r>
      <w:r>
        <w:rPr>
          <w:rFonts w:ascii="IRNazanin" w:hAnsi="IRNazanin" w:eastAsia="IRNazanin"/>
          <w:i/>
          <w:i/>
          <w:iCs/>
          <w:color w:val="111111"/>
          <w:sz w:val="28"/>
          <w:sz w:val="28"/>
          <w:szCs w:val="28"/>
          <w:rtl w:val="true"/>
          <w:lang w:bidi="fa-IR"/>
        </w:rPr>
        <w:t>ماجراهای جاودان در فلسفه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شهسا، تهران، ققنوس،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محمدعلی بن علی، </w:t>
      </w:r>
      <w:r>
        <w:rPr>
          <w:rFonts w:ascii="IRNazanin" w:hAnsi="IRNazanin" w:eastAsia="IRNazanin"/>
          <w:i/>
          <w:i/>
          <w:iCs/>
          <w:color w:val="111111"/>
          <w:sz w:val="28"/>
          <w:sz w:val="28"/>
          <w:szCs w:val="28"/>
          <w:rtl w:val="true"/>
          <w:lang w:bidi="fa-IR"/>
        </w:rPr>
        <w:t>کشاف اصطلاحات الفنون</w:t>
      </w:r>
      <w:r>
        <w:rPr>
          <w:rFonts w:ascii="IRNazanin" w:hAnsi="IRNazanin" w:eastAsia="IRNazanin"/>
          <w:color w:val="111111"/>
          <w:sz w:val="28"/>
          <w:sz w:val="28"/>
          <w:szCs w:val="28"/>
          <w:rtl w:val="true"/>
          <w:lang w:bidi="fa-IR"/>
        </w:rPr>
        <w:t xml:space="preserve">، بیروت، دارصادر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عثمان عمرو بن بحر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البیان و التبیین</w:t>
      </w:r>
      <w:r>
        <w:rPr>
          <w:rFonts w:ascii="IRNazanin" w:hAnsi="IRNazanin" w:eastAsia="IRNazanin"/>
          <w:color w:val="111111"/>
          <w:sz w:val="28"/>
          <w:sz w:val="28"/>
          <w:szCs w:val="28"/>
          <w:rtl w:val="true"/>
          <w:lang w:bidi="fa-IR"/>
        </w:rPr>
        <w:t xml:space="preserve">، قم، منشورات الارومیه،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سید محمدمهدی، </w:t>
      </w:r>
      <w:r>
        <w:rPr>
          <w:rFonts w:ascii="IRNazanin" w:hAnsi="IRNazanin" w:eastAsia="IRNazanin"/>
          <w:i/>
          <w:i/>
          <w:iCs/>
          <w:color w:val="111111"/>
          <w:sz w:val="28"/>
          <w:sz w:val="28"/>
          <w:szCs w:val="28"/>
          <w:rtl w:val="true"/>
          <w:lang w:bidi="fa-IR"/>
        </w:rPr>
        <w:t>سید رضی</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bookmarkStart w:id="265" w:name="pg3612_38693"/>
    </w:p>
    <w:p>
      <w:pPr>
        <w:pStyle w:val="Heading2"/>
        <w:numPr>
          <w:ilvl w:val="1"/>
          <w:numId w:val="1"/>
        </w:numPr>
        <w:rPr/>
      </w:pPr>
      <w:bookmarkStart w:id="266" w:name="__RefHeading___Toc4249360_2749589250"/>
      <w:bookmarkStart w:id="267" w:name="_Toc94"/>
      <w:bookmarkEnd w:id="265"/>
      <w:bookmarkEnd w:id="266"/>
      <w:r>
        <w:rPr>
          <w:rtl w:val="true"/>
        </w:rPr>
        <w:t>منابع</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w:t>
      </w:r>
      <w:r>
        <w:rPr>
          <w:rFonts w:ascii="IRNazanin" w:hAnsi="IRNazanin" w:eastAsia="IRNazanin"/>
          <w:i/>
          <w:i/>
          <w:iCs/>
          <w:color w:val="111111"/>
          <w:sz w:val="28"/>
          <w:sz w:val="28"/>
          <w:szCs w:val="28"/>
          <w:rtl w:val="true"/>
          <w:lang w:bidi="fa-IR"/>
        </w:rPr>
        <w:t xml:space="preserve">امام حسین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eastAsia="Times New Roman" w:cs="Times New Roman" w:ascii="Times New Roman" w:hAnsi="Times New Roman"/>
          <w:b/>
          <w:bCs/>
          <w:i/>
          <w:iCs/>
          <w:color w:val="111111"/>
          <w:sz w:val="28"/>
          <w:szCs w:val="28"/>
          <w:lang w:val="en-US" w:bidi="en-US"/>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شهید فرهنگ پیشرو انسانیت</w:t>
      </w:r>
      <w:r>
        <w:rPr>
          <w:rFonts w:ascii="IRNazanin" w:hAnsi="IRNazanin" w:eastAsia="IRNazanin"/>
          <w:color w:val="111111"/>
          <w:sz w:val="28"/>
          <w:sz w:val="28"/>
          <w:szCs w:val="28"/>
          <w:rtl w:val="true"/>
          <w:lang w:bidi="fa-IR"/>
        </w:rPr>
        <w:t xml:space="preserve">، تهران، مؤسسه تدوین و نشر آثار علامه جعفری،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تکاپوی اندیشه‌ها</w:t>
      </w:r>
      <w:r>
        <w:rPr>
          <w:rFonts w:ascii="IRNazanin" w:hAnsi="IRNazanin" w:eastAsia="IRNazanin"/>
          <w:color w:val="111111"/>
          <w:sz w:val="28"/>
          <w:sz w:val="28"/>
          <w:szCs w:val="28"/>
          <w:rtl w:val="true"/>
          <w:lang w:bidi="fa-IR"/>
        </w:rPr>
        <w:t>، 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رافعی، تهران، دفتر نشر فرهنگ اسلامی،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زیبایی و هنر از دیدگاه اسلام</w:t>
      </w:r>
      <w:r>
        <w:rPr>
          <w:rFonts w:ascii="IRNazanin" w:hAnsi="IRNazanin" w:eastAsia="IRNazanin"/>
          <w:color w:val="111111"/>
          <w:sz w:val="28"/>
          <w:sz w:val="28"/>
          <w:szCs w:val="28"/>
          <w:rtl w:val="true"/>
          <w:lang w:bidi="fa-IR"/>
        </w:rPr>
        <w:t xml:space="preserve">، تهران، مؤسسه تدوین و نشر آثار علامه جعفری، چاپ ششم،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عرفان اسلامی</w:t>
      </w:r>
      <w:r>
        <w:rPr>
          <w:rFonts w:ascii="IRNazanin" w:hAnsi="IRNazanin" w:eastAsia="IRNazanin"/>
          <w:color w:val="111111"/>
          <w:sz w:val="28"/>
          <w:sz w:val="28"/>
          <w:szCs w:val="28"/>
          <w:rtl w:val="true"/>
          <w:lang w:bidi="fa-IR"/>
        </w:rPr>
        <w:t xml:space="preserve">، تهران، موسسه نشر کرامت،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دومین همایش دین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دین و رسانه</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برگزیده دانش‌نامه دین، ارتباطات و رسانه</w:t>
      </w:r>
      <w:r>
        <w:rPr>
          <w:rFonts w:ascii="IRNazanin" w:hAnsi="IRNazanin" w:eastAsia="IRNazanin"/>
          <w:color w:val="111111"/>
          <w:sz w:val="28"/>
          <w:sz w:val="28"/>
          <w:szCs w:val="28"/>
          <w:rtl w:val="true"/>
          <w:lang w:bidi="fa-IR"/>
        </w:rPr>
        <w:t>،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استوت،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حمیدرضا قادری،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تفسیر نمونه</w:t>
      </w:r>
      <w:r>
        <w:rPr>
          <w:rFonts w:ascii="IRNazanin" w:hAnsi="IRNazanin" w:eastAsia="IRNazanin"/>
          <w:color w:val="111111"/>
          <w:sz w:val="28"/>
          <w:sz w:val="28"/>
          <w:szCs w:val="28"/>
          <w:rtl w:val="true"/>
          <w:lang w:bidi="fa-IR"/>
        </w:rPr>
        <w:t xml:space="preserve">، زیر نظر آیت‌الله مکارم شیرازی، تهران، دارالکتب الاسلامیه، چاپ هیجدهم،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دائرة المعارف بزرگ اسلامی</w:t>
      </w:r>
      <w:r>
        <w:rPr>
          <w:rFonts w:ascii="IRNazanin" w:hAnsi="IRNazanin" w:eastAsia="IRNazanin"/>
          <w:color w:val="111111"/>
          <w:sz w:val="28"/>
          <w:sz w:val="28"/>
          <w:szCs w:val="28"/>
          <w:rtl w:val="true"/>
          <w:lang w:bidi="fa-IR"/>
        </w:rPr>
        <w:t>،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موسوی بجنوردی، تهران، مرکز دائرة المعارف بزرگ اسلامی،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دایرة المعارف تشیّع</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سید جوادی، بهاءالدین خرمشاهی، کامران فانی، تهران، نشر شهید سعید محبی،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فردوسی و شاهنامه‌سرایی</w:t>
      </w:r>
      <w:r>
        <w:rPr>
          <w:rFonts w:ascii="IRNazanin" w:hAnsi="IRNazanin" w:eastAsia="IRNazanin"/>
          <w:color w:val="111111"/>
          <w:sz w:val="28"/>
          <w:sz w:val="28"/>
          <w:szCs w:val="28"/>
          <w:rtl w:val="true"/>
          <w:lang w:bidi="fa-IR"/>
        </w:rPr>
        <w:t>، به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سعادت، تهران، فرهنگستان زبان و ادب فارسی،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جیمز اس کاتسینگر، </w:t>
      </w:r>
      <w:r>
        <w:rPr>
          <w:rFonts w:ascii="IRNazanin" w:hAnsi="IRNazanin" w:eastAsia="IRNazanin"/>
          <w:i/>
          <w:i/>
          <w:iCs/>
          <w:color w:val="111111"/>
          <w:sz w:val="28"/>
          <w:sz w:val="28"/>
          <w:szCs w:val="28"/>
          <w:rtl w:val="true"/>
          <w:lang w:bidi="fa-IR"/>
        </w:rPr>
        <w:t>تفرج در باغ حکمت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صالحی، قم، دانشگاه ادیان و مذاهب،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غنی ـ محمد قزوینی، تهران، ققنوس،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لیمودهی،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شعبه، </w:t>
      </w:r>
      <w:r>
        <w:rPr>
          <w:rFonts w:ascii="IRNazanin" w:hAnsi="IRNazanin" w:eastAsia="IRNazanin"/>
          <w:i/>
          <w:i/>
          <w:iCs/>
          <w:color w:val="111111"/>
          <w:sz w:val="28"/>
          <w:sz w:val="28"/>
          <w:szCs w:val="28"/>
          <w:rtl w:val="true"/>
          <w:lang w:bidi="fa-IR"/>
        </w:rPr>
        <w:t>تحف العقول</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قم، آل علی،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مظاهری، محسن، </w:t>
      </w:r>
      <w:r>
        <w:rPr>
          <w:rFonts w:ascii="IRNazanin" w:hAnsi="IRNazanin" w:eastAsia="IRNazanin"/>
          <w:i/>
          <w:i/>
          <w:iCs/>
          <w:color w:val="111111"/>
          <w:sz w:val="28"/>
          <w:sz w:val="28"/>
          <w:szCs w:val="28"/>
          <w:rtl w:val="true"/>
          <w:lang w:bidi="fa-IR"/>
        </w:rPr>
        <w:t>رسانه شیعه</w:t>
      </w:r>
      <w:r>
        <w:rPr>
          <w:rFonts w:ascii="IRNazanin" w:hAnsi="IRNazanin" w:eastAsia="IRNazanin"/>
          <w:color w:val="111111"/>
          <w:sz w:val="28"/>
          <w:sz w:val="28"/>
          <w:szCs w:val="28"/>
          <w:rtl w:val="true"/>
          <w:lang w:bidi="fa-IR"/>
        </w:rPr>
        <w:t xml:space="preserve">، تهران، سازمان تبلیغات اسلامی، شرکت چاپ و نشر بین‌الملل،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رودباری، سید مصطفی و سلیمی، محمد، </w:t>
      </w:r>
      <w:r>
        <w:rPr>
          <w:rFonts w:ascii="IRNazanin" w:hAnsi="IRNazanin" w:eastAsia="IRNazanin"/>
          <w:i/>
          <w:i/>
          <w:iCs/>
          <w:color w:val="111111"/>
          <w:sz w:val="28"/>
          <w:sz w:val="28"/>
          <w:szCs w:val="28"/>
          <w:rtl w:val="true"/>
          <w:lang w:bidi="fa-IR"/>
        </w:rPr>
        <w:t>موسیقی و رسانه</w:t>
      </w:r>
      <w:r>
        <w:rPr>
          <w:rFonts w:ascii="IRNazanin" w:hAnsi="IRNazanin" w:eastAsia="IRNazanin"/>
          <w:color w:val="111111"/>
          <w:sz w:val="28"/>
          <w:sz w:val="28"/>
          <w:szCs w:val="28"/>
          <w:rtl w:val="true"/>
          <w:lang w:bidi="fa-IR"/>
        </w:rPr>
        <w:t xml:space="preserve">، قم، مرکز پژوهش‌های اسلامی صدا و سیما،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 محمدحسین، </w:t>
      </w:r>
      <w:r>
        <w:rPr>
          <w:rFonts w:ascii="IRNazanin" w:hAnsi="IRNazanin" w:eastAsia="IRNazanin"/>
          <w:i/>
          <w:i/>
          <w:iCs/>
          <w:color w:val="111111"/>
          <w:sz w:val="28"/>
          <w:sz w:val="28"/>
          <w:szCs w:val="28"/>
          <w:rtl w:val="true"/>
          <w:lang w:bidi="fa-IR"/>
        </w:rPr>
        <w:t>روح مجرد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موحد عظیم و عارف کبیر حاج سید هاشم موسوی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حکمت، چاپ سوم،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ascii="IRNazanin" w:hAnsi="IRNazanin" w:eastAsia="IRNazanin"/>
          <w:i/>
          <w:i/>
          <w:iCs/>
          <w:color w:val="111111"/>
          <w:sz w:val="28"/>
          <w:sz w:val="28"/>
          <w:szCs w:val="28"/>
          <w:rtl w:val="true"/>
          <w:lang w:bidi="fa-IR"/>
        </w:rPr>
        <w:t>لمعات الحسین</w:t>
      </w:r>
      <w:r>
        <w:rPr>
          <w:rFonts w:ascii="IRNazanin" w:hAnsi="IRNazanin" w:eastAsia="IRNazanin"/>
          <w:color w:val="111111"/>
          <w:sz w:val="28"/>
          <w:sz w:val="28"/>
          <w:szCs w:val="28"/>
          <w:rtl w:val="true"/>
          <w:lang w:bidi="fa-IR"/>
        </w:rPr>
        <w:t xml:space="preserve">، تهران، صدرا، چاپ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مهر تابان</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w:t>
      </w:r>
      <w:r>
        <w:rPr>
          <w:rFonts w:ascii="IRNazanin" w:hAnsi="IRNazanin" w:eastAsia="IRNazanin"/>
          <w:i/>
          <w:i/>
          <w:iCs/>
          <w:color w:val="111111"/>
          <w:sz w:val="28"/>
          <w:sz w:val="28"/>
          <w:szCs w:val="28"/>
          <w:rtl w:val="true"/>
          <w:lang w:bidi="fa-IR"/>
        </w:rPr>
        <w:t>ادبیات و تعهد در اسلام</w:t>
      </w:r>
      <w:r>
        <w:rPr>
          <w:rFonts w:ascii="IRNazanin" w:hAnsi="IRNazanin" w:eastAsia="IRNazanin"/>
          <w:color w:val="111111"/>
          <w:sz w:val="28"/>
          <w:sz w:val="28"/>
          <w:szCs w:val="28"/>
          <w:rtl w:val="true"/>
          <w:lang w:bidi="fa-IR"/>
        </w:rPr>
        <w:t xml:space="preserve">، قم، دلیل ما، چاپ سیزدهم،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بعثت، غدیر، عاشورا، مهدی</w:t>
      </w:r>
      <w:r>
        <w:rPr>
          <w:rFonts w:ascii="IRNazanin" w:hAnsi="IRNazanin" w:eastAsia="IRNazanin"/>
          <w:color w:val="111111"/>
          <w:sz w:val="28"/>
          <w:sz w:val="28"/>
          <w:szCs w:val="28"/>
          <w:rtl w:val="true"/>
          <w:lang w:bidi="fa-IR"/>
        </w:rPr>
        <w:t xml:space="preserve">، قم، دلیل ما، چاپ یازدهم،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جامعه‌سازی قرآنی</w:t>
      </w:r>
      <w:r>
        <w:rPr>
          <w:rFonts w:ascii="IRNazanin" w:hAnsi="IRNazanin" w:eastAsia="IRNazanin"/>
          <w:color w:val="111111"/>
          <w:sz w:val="28"/>
          <w:sz w:val="28"/>
          <w:szCs w:val="28"/>
          <w:rtl w:val="true"/>
          <w:lang w:bidi="fa-IR"/>
        </w:rPr>
        <w:t xml:space="preserve">، قم، دلیل ما، چاپ هفتم،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دانش مسلمین</w:t>
      </w:r>
      <w:r>
        <w:rPr>
          <w:rFonts w:ascii="IRNazanin" w:hAnsi="IRNazanin" w:eastAsia="IRNazanin"/>
          <w:color w:val="111111"/>
          <w:sz w:val="28"/>
          <w:sz w:val="28"/>
          <w:szCs w:val="28"/>
          <w:rtl w:val="true"/>
          <w:lang w:bidi="fa-IR"/>
        </w:rPr>
        <w:t xml:space="preserve">، تهران، دفتر نشر فرهنگ اسلامی، چاپ 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سپیده باوران</w:t>
      </w:r>
      <w:r>
        <w:rPr>
          <w:rFonts w:ascii="IRNazanin" w:hAnsi="IRNazanin" w:eastAsia="IRNazanin"/>
          <w:color w:val="111111"/>
          <w:sz w:val="28"/>
          <w:sz w:val="28"/>
          <w:szCs w:val="28"/>
          <w:rtl w:val="true"/>
          <w:lang w:bidi="fa-IR"/>
        </w:rPr>
        <w:t xml:space="preserve">، قم، دلیل ما،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سرود جهش‌ها</w:t>
      </w:r>
      <w:r>
        <w:rPr>
          <w:rFonts w:ascii="IRNazanin" w:hAnsi="IRNazanin" w:eastAsia="IRNazanin"/>
          <w:color w:val="111111"/>
          <w:sz w:val="28"/>
          <w:sz w:val="28"/>
          <w:szCs w:val="28"/>
          <w:rtl w:val="true"/>
          <w:lang w:bidi="fa-IR"/>
        </w:rPr>
        <w:t xml:space="preserve">، قم، دلیل ما، چاپ دوازدهم،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شیخ آقا بزرگ</w:t>
      </w:r>
      <w:r>
        <w:rPr>
          <w:rFonts w:ascii="IRNazanin" w:hAnsi="IRNazanin" w:eastAsia="IRNazanin"/>
          <w:color w:val="111111"/>
          <w:sz w:val="28"/>
          <w:sz w:val="28"/>
          <w:szCs w:val="28"/>
          <w:rtl w:val="true"/>
          <w:lang w:bidi="fa-IR"/>
        </w:rPr>
        <w:t xml:space="preserve">، قم، دلیل 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نجم‌الدین جعفر بن محمد، </w:t>
      </w:r>
      <w:r>
        <w:rPr>
          <w:rFonts w:ascii="IRNazanin" w:hAnsi="IRNazanin" w:eastAsia="IRNazanin"/>
          <w:i/>
          <w:i/>
          <w:iCs/>
          <w:color w:val="111111"/>
          <w:sz w:val="28"/>
          <w:sz w:val="28"/>
          <w:szCs w:val="28"/>
          <w:rtl w:val="true"/>
          <w:lang w:bidi="fa-IR"/>
        </w:rPr>
        <w:t>مثیر الاحزان</w:t>
      </w:r>
      <w:r>
        <w:rPr>
          <w:rFonts w:ascii="IRNazanin" w:hAnsi="IRNazanin" w:eastAsia="IRNazanin"/>
          <w:color w:val="111111"/>
          <w:sz w:val="28"/>
          <w:sz w:val="28"/>
          <w:szCs w:val="28"/>
          <w:rtl w:val="true"/>
          <w:lang w:bidi="fa-IR"/>
        </w:rPr>
        <w:t xml:space="preserve">، قم، مؤسسه امام مهدی،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محمود، </w:t>
      </w:r>
      <w:r>
        <w:rPr>
          <w:rFonts w:ascii="IRNazanin" w:hAnsi="IRNazanin" w:eastAsia="IRNazanin"/>
          <w:i/>
          <w:i/>
          <w:iCs/>
          <w:color w:val="111111"/>
          <w:sz w:val="28"/>
          <w:sz w:val="28"/>
          <w:szCs w:val="28"/>
          <w:rtl w:val="true"/>
          <w:lang w:bidi="fa-IR"/>
        </w:rPr>
        <w:t>پیش درآمد فلسفه‌ای برای هنر ایرانی</w:t>
      </w:r>
      <w:r>
        <w:rPr>
          <w:rFonts w:ascii="IRNazanin" w:hAnsi="IRNazanin" w:eastAsia="IRNazanin"/>
          <w:color w:val="111111"/>
          <w:sz w:val="28"/>
          <w:sz w:val="28"/>
          <w:szCs w:val="28"/>
          <w:rtl w:val="true"/>
          <w:lang w:bidi="fa-IR"/>
        </w:rPr>
        <w:t xml:space="preserve">، تهران، مؤسسه تألیف، ترجمه و نشر آثار هنری،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خالقی، روح الله، </w:t>
      </w:r>
      <w:r>
        <w:rPr>
          <w:rFonts w:ascii="IRNazanin" w:hAnsi="IRNazanin" w:eastAsia="IRNazanin"/>
          <w:i/>
          <w:i/>
          <w:iCs/>
          <w:color w:val="111111"/>
          <w:sz w:val="28"/>
          <w:sz w:val="28"/>
          <w:szCs w:val="28"/>
          <w:rtl w:val="true"/>
          <w:lang w:bidi="fa-IR"/>
        </w:rPr>
        <w:t>سرگذشت موسیقی ایران</w:t>
      </w:r>
      <w:r>
        <w:rPr>
          <w:rFonts w:ascii="IRNazanin" w:hAnsi="IRNazanin" w:eastAsia="IRNazanin"/>
          <w:color w:val="111111"/>
          <w:sz w:val="28"/>
          <w:sz w:val="28"/>
          <w:szCs w:val="28"/>
          <w:rtl w:val="true"/>
          <w:lang w:bidi="fa-IR"/>
        </w:rPr>
        <w:t xml:space="preserve">، تهران، صفی علیشاه، چاپ سیزدهم،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w:t>
      </w:r>
      <w:r>
        <w:rPr>
          <w:rFonts w:ascii="IRNazanin" w:hAnsi="IRNazanin" w:eastAsia="IRNazanin"/>
          <w:i/>
          <w:i/>
          <w:iCs/>
          <w:color w:val="111111"/>
          <w:sz w:val="28"/>
          <w:sz w:val="28"/>
          <w:szCs w:val="28"/>
          <w:rtl w:val="true"/>
          <w:lang w:bidi="fa-IR"/>
        </w:rPr>
        <w:t>هنر از دیدگاه مقام معظم رهبری</w:t>
      </w:r>
      <w:r>
        <w:rPr>
          <w:rFonts w:ascii="IRNazanin" w:hAnsi="IRNazanin" w:eastAsia="IRNazanin"/>
          <w:color w:val="111111"/>
          <w:sz w:val="28"/>
          <w:sz w:val="28"/>
          <w:szCs w:val="28"/>
          <w:rtl w:val="true"/>
          <w:lang w:bidi="fa-IR"/>
        </w:rPr>
        <w:t xml:space="preserve">، تهران، دفتر نشر فرهنگ اسلامی،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خرقانی، حسن، </w:t>
      </w:r>
      <w:r>
        <w:rPr>
          <w:rFonts w:ascii="IRNazanin" w:hAnsi="IRNazanin" w:eastAsia="IRNazanin"/>
          <w:i/>
          <w:i/>
          <w:iCs/>
          <w:color w:val="111111"/>
          <w:sz w:val="28"/>
          <w:sz w:val="28"/>
          <w:szCs w:val="28"/>
          <w:rtl w:val="true"/>
          <w:lang w:bidi="fa-IR"/>
        </w:rPr>
        <w:t>قرآن و زیبایی‌شناسی</w:t>
      </w:r>
      <w:r>
        <w:rPr>
          <w:rFonts w:ascii="IRNazanin" w:hAnsi="IRNazanin" w:eastAsia="IRNazanin"/>
          <w:color w:val="111111"/>
          <w:sz w:val="28"/>
          <w:sz w:val="28"/>
          <w:szCs w:val="28"/>
          <w:rtl w:val="true"/>
          <w:lang w:bidi="fa-IR"/>
        </w:rPr>
        <w:t xml:space="preserve">، مشهد، دانشگاه علوم اسلامی رضوی،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خزائلی، </w:t>
      </w:r>
      <w:r>
        <w:rPr>
          <w:rFonts w:ascii="IRNazanin" w:hAnsi="IRNazanin" w:eastAsia="IRNazanin"/>
          <w:i/>
          <w:i/>
          <w:iCs/>
          <w:color w:val="111111"/>
          <w:sz w:val="28"/>
          <w:sz w:val="28"/>
          <w:szCs w:val="28"/>
          <w:rtl w:val="true"/>
          <w:lang w:bidi="fa-IR"/>
        </w:rPr>
        <w:t>اعلام قرآن</w:t>
      </w:r>
      <w:r>
        <w:rPr>
          <w:rFonts w:ascii="IRNazanin" w:hAnsi="IRNazanin" w:eastAsia="IRNazanin"/>
          <w:color w:val="111111"/>
          <w:sz w:val="28"/>
          <w:sz w:val="28"/>
          <w:szCs w:val="28"/>
          <w:rtl w:val="true"/>
          <w:lang w:bidi="fa-IR"/>
        </w:rPr>
        <w:t xml:space="preserve">، تهران، امیرکبیر، چاپ نهم،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ابوالمؤید موفق بن احمد، </w:t>
      </w:r>
      <w:r>
        <w:rPr>
          <w:rFonts w:ascii="IRNazanin" w:hAnsi="IRNazanin" w:eastAsia="IRNazanin"/>
          <w:i/>
          <w:i/>
          <w:iCs/>
          <w:color w:val="111111"/>
          <w:sz w:val="28"/>
          <w:sz w:val="28"/>
          <w:szCs w:val="28"/>
          <w:rtl w:val="true"/>
          <w:lang w:bidi="fa-IR"/>
        </w:rPr>
        <w:t>مقتل الحسین</w:t>
      </w:r>
      <w:r>
        <w:rPr>
          <w:rFonts w:eastAsia="IRNazanin" w:cs="IRNazanin"/>
          <w:i/>
          <w:iCs/>
          <w:color w:val="111111"/>
          <w:sz w:val="28"/>
          <w:szCs w:val="28"/>
          <w:rtl w:val="true"/>
          <w:lang w:bidi="fa-IR"/>
        </w:rPr>
        <w:t>__</w:t>
      </w:r>
      <w:r>
        <w:rPr>
          <w:rFonts w:eastAsia="IRNazanin" w:cs="IRNazanin"/>
          <w:i/>
          <w:iCs/>
          <w:color w:val="111111"/>
          <w:sz w:val="28"/>
          <w:szCs w:val="28"/>
          <w:lang w:bidi="fa-IR"/>
        </w:rPr>
        <w:t>7</w:t>
      </w:r>
      <w:r>
        <w:rPr>
          <w:rFonts w:ascii="IRNazanin" w:hAnsi="IRNazanin" w:eastAsia="IRNazanin"/>
          <w:color w:val="111111"/>
          <w:sz w:val="28"/>
          <w:sz w:val="28"/>
          <w:szCs w:val="28"/>
          <w:rtl w:val="true"/>
          <w:lang w:bidi="fa-IR"/>
        </w:rPr>
        <w:t xml:space="preserve">، قم، انتشارات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 سیما، </w:t>
      </w:r>
      <w:r>
        <w:rPr>
          <w:rFonts w:ascii="IRNazanin" w:hAnsi="IRNazanin" w:eastAsia="IRNazanin"/>
          <w:i/>
          <w:i/>
          <w:iCs/>
          <w:color w:val="111111"/>
          <w:sz w:val="28"/>
          <w:sz w:val="28"/>
          <w:szCs w:val="28"/>
          <w:rtl w:val="true"/>
          <w:lang w:bidi="fa-IR"/>
        </w:rPr>
        <w:t>فرهنگ اصطلاحات ادبی</w:t>
      </w:r>
      <w:r>
        <w:rPr>
          <w:rFonts w:ascii="IRNazanin" w:hAnsi="IRNazanin" w:eastAsia="IRNazanin"/>
          <w:color w:val="111111"/>
          <w:sz w:val="28"/>
          <w:sz w:val="28"/>
          <w:szCs w:val="28"/>
          <w:rtl w:val="true"/>
          <w:lang w:bidi="fa-IR"/>
        </w:rPr>
        <w:t xml:space="preserve">، تهران، مروارید،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 سیمین، </w:t>
      </w:r>
      <w:r>
        <w:rPr>
          <w:rFonts w:ascii="IRNazanin" w:hAnsi="IRNazanin" w:eastAsia="IRNazanin"/>
          <w:i/>
          <w:i/>
          <w:iCs/>
          <w:color w:val="111111"/>
          <w:sz w:val="28"/>
          <w:sz w:val="28"/>
          <w:szCs w:val="28"/>
          <w:rtl w:val="true"/>
          <w:lang w:bidi="fa-IR"/>
        </w:rPr>
        <w:t>شناخت و تحسین هنر</w:t>
      </w:r>
      <w:r>
        <w:rPr>
          <w:rFonts w:ascii="IRNazanin" w:hAnsi="IRNazanin" w:eastAsia="IRNazanin"/>
          <w:color w:val="111111"/>
          <w:sz w:val="28"/>
          <w:sz w:val="28"/>
          <w:szCs w:val="28"/>
          <w:rtl w:val="true"/>
          <w:lang w:bidi="fa-IR"/>
        </w:rPr>
        <w:t xml:space="preserve">، تهران، کتاب سیامک،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 سیمین، </w:t>
      </w:r>
      <w:r>
        <w:rPr>
          <w:rFonts w:ascii="IRNazanin" w:hAnsi="IRNazanin" w:eastAsia="IRNazanin"/>
          <w:i/>
          <w:i/>
          <w:iCs/>
          <w:color w:val="111111"/>
          <w:sz w:val="28"/>
          <w:sz w:val="28"/>
          <w:szCs w:val="28"/>
          <w:rtl w:val="true"/>
          <w:lang w:bidi="fa-IR"/>
        </w:rPr>
        <w:t>علم الجمال و جمال در ادب فارسی</w:t>
      </w:r>
      <w:r>
        <w:rPr>
          <w:rFonts w:ascii="IRNazanin" w:hAnsi="IRNazanin" w:eastAsia="IRNazanin"/>
          <w:color w:val="111111"/>
          <w:sz w:val="28"/>
          <w:sz w:val="28"/>
          <w:szCs w:val="28"/>
          <w:rtl w:val="true"/>
          <w:lang w:bidi="fa-IR"/>
        </w:rPr>
        <w:t>، بازنگری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جعفری، تهران، نشر قطره،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دایرة المعارف فارسی</w:t>
      </w:r>
      <w:r>
        <w:rPr>
          <w:rFonts w:ascii="IRNazanin" w:hAnsi="IRNazanin" w:eastAsia="IRNazanin"/>
          <w:color w:val="111111"/>
          <w:sz w:val="28"/>
          <w:sz w:val="28"/>
          <w:szCs w:val="28"/>
          <w:rtl w:val="true"/>
          <w:lang w:bidi="fa-IR"/>
        </w:rPr>
        <w:t xml:space="preserve">، به سرپرستی غلام‌حسین مصاحب، تهران، امیرکبیر،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w:t>
      </w:r>
      <w:r>
        <w:rPr>
          <w:rFonts w:ascii="IRNazanin" w:hAnsi="IRNazanin" w:eastAsia="IRNazanin"/>
          <w:i/>
          <w:i/>
          <w:iCs/>
          <w:color w:val="111111"/>
          <w:sz w:val="28"/>
          <w:sz w:val="28"/>
          <w:szCs w:val="28"/>
          <w:rtl w:val="true"/>
          <w:lang w:bidi="fa-IR"/>
        </w:rPr>
        <w:t>لذات فلسفه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تهران، شرکت انتشارات علمی و فرهنگی، چاپ هجدهم،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w:t>
      </w:r>
      <w:r>
        <w:rPr>
          <w:rFonts w:ascii="IRNazanin" w:hAnsi="IRNazanin" w:eastAsia="IRNazanin"/>
          <w:i/>
          <w:i/>
          <w:iCs/>
          <w:color w:val="111111"/>
          <w:sz w:val="28"/>
          <w:sz w:val="28"/>
          <w:szCs w:val="28"/>
          <w:rtl w:val="true"/>
          <w:lang w:bidi="fa-IR"/>
        </w:rPr>
        <w:t>لغت‌نامه</w:t>
      </w:r>
      <w:r>
        <w:rPr>
          <w:rFonts w:ascii="IRNazanin" w:hAnsi="IRNazanin" w:eastAsia="IRNazanin"/>
          <w:color w:val="111111"/>
          <w:sz w:val="28"/>
          <w:sz w:val="28"/>
          <w:szCs w:val="28"/>
          <w:rtl w:val="true"/>
          <w:lang w:bidi="fa-IR"/>
        </w:rPr>
        <w:t xml:space="preserve">، تهران، مؤسسه انتشارات و چاپ دانشگاه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شمس‌الدین محمد، سِیر اعلام النبلاء،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فریده، </w:t>
      </w:r>
      <w:r>
        <w:rPr>
          <w:rFonts w:ascii="IRNazanin" w:hAnsi="IRNazanin" w:eastAsia="IRNazanin"/>
          <w:i/>
          <w:i/>
          <w:iCs/>
          <w:color w:val="111111"/>
          <w:sz w:val="28"/>
          <w:sz w:val="28"/>
          <w:szCs w:val="28"/>
          <w:rtl w:val="true"/>
          <w:lang w:bidi="fa-IR"/>
        </w:rPr>
        <w:t>نقالی و روحوضی</w:t>
      </w:r>
      <w:r>
        <w:rPr>
          <w:rFonts w:ascii="IRNazanin" w:hAnsi="IRNazanin" w:eastAsia="IRNazanin"/>
          <w:color w:val="111111"/>
          <w:sz w:val="28"/>
          <w:sz w:val="28"/>
          <w:szCs w:val="28"/>
          <w:rtl w:val="true"/>
          <w:lang w:bidi="fa-IR"/>
        </w:rPr>
        <w:t xml:space="preserve">، تهران، نشر مرکز،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w:t>
      </w:r>
      <w:r>
        <w:rPr>
          <w:rFonts w:ascii="IRNazanin" w:hAnsi="IRNazanin" w:eastAsia="IRNazanin"/>
          <w:i/>
          <w:i/>
          <w:iCs/>
          <w:color w:val="111111"/>
          <w:sz w:val="28"/>
          <w:sz w:val="28"/>
          <w:szCs w:val="28"/>
          <w:rtl w:val="true"/>
          <w:lang w:bidi="fa-IR"/>
        </w:rPr>
        <w:t>مفردات الفاظ قرآن</w:t>
      </w:r>
      <w:r>
        <w:rPr>
          <w:rFonts w:ascii="IRNazanin" w:hAnsi="IRNazanin" w:eastAsia="IRNazanin"/>
          <w:color w:val="111111"/>
          <w:sz w:val="28"/>
          <w:sz w:val="28"/>
          <w:szCs w:val="28"/>
          <w:rtl w:val="true"/>
          <w:lang w:bidi="fa-IR"/>
        </w:rPr>
        <w:t>، ترجمه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غلامرضا خسروی حسینی، تهران، مرتضوی،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رزمجو، حسین، </w:t>
      </w:r>
      <w:r>
        <w:rPr>
          <w:rFonts w:ascii="IRNazanin" w:hAnsi="IRNazanin" w:eastAsia="IRNazanin"/>
          <w:i/>
          <w:i/>
          <w:iCs/>
          <w:color w:val="111111"/>
          <w:sz w:val="28"/>
          <w:sz w:val="28"/>
          <w:szCs w:val="28"/>
          <w:rtl w:val="true"/>
          <w:lang w:bidi="fa-IR"/>
        </w:rPr>
        <w:t>انواع ادبی و آثار آن در زبان فارسی</w:t>
      </w:r>
      <w:r>
        <w:rPr>
          <w:rFonts w:ascii="IRNazanin" w:hAnsi="IRNazanin" w:eastAsia="IRNazanin"/>
          <w:color w:val="111111"/>
          <w:sz w:val="28"/>
          <w:sz w:val="28"/>
          <w:szCs w:val="28"/>
          <w:rtl w:val="true"/>
          <w:lang w:bidi="fa-IR"/>
        </w:rPr>
        <w:t xml:space="preserve">، مشهد، مؤسسه چاپ و انتشارات آستان قدس رضوی،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جلال، </w:t>
      </w:r>
      <w:r>
        <w:rPr>
          <w:rFonts w:ascii="IRNazanin" w:hAnsi="IRNazanin" w:eastAsia="IRNazanin"/>
          <w:i/>
          <w:i/>
          <w:iCs/>
          <w:color w:val="111111"/>
          <w:sz w:val="28"/>
          <w:sz w:val="28"/>
          <w:szCs w:val="28"/>
          <w:rtl w:val="true"/>
          <w:lang w:bidi="fa-IR"/>
        </w:rPr>
        <w:t>در بهشت شدّاد</w:t>
      </w:r>
      <w:r>
        <w:rPr>
          <w:rFonts w:ascii="IRNazanin" w:hAnsi="IRNazanin" w:eastAsia="IRNazanin"/>
          <w:color w:val="111111"/>
          <w:sz w:val="28"/>
          <w:sz w:val="28"/>
          <w:szCs w:val="28"/>
          <w:rtl w:val="true"/>
          <w:lang w:bidi="fa-IR"/>
        </w:rPr>
        <w:t xml:space="preserve">، تهران، اطلاعات، چاپ هشتم،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رفیع‌پور، فرامرز، </w:t>
      </w:r>
      <w:r>
        <w:rPr>
          <w:rFonts w:ascii="IRNazanin" w:hAnsi="IRNazanin" w:eastAsia="IRNazanin"/>
          <w:i/>
          <w:i/>
          <w:iCs/>
          <w:color w:val="111111"/>
          <w:sz w:val="28"/>
          <w:sz w:val="28"/>
          <w:szCs w:val="28"/>
          <w:rtl w:val="true"/>
          <w:lang w:bidi="fa-IR"/>
        </w:rPr>
        <w:t>آناتومی جامعه</w:t>
      </w:r>
      <w:r>
        <w:rPr>
          <w:rFonts w:ascii="IRNazanin" w:hAnsi="IRNazanin" w:eastAsia="IRNazanin"/>
          <w:color w:val="111111"/>
          <w:sz w:val="28"/>
          <w:sz w:val="28"/>
          <w:szCs w:val="28"/>
          <w:rtl w:val="true"/>
          <w:lang w:bidi="fa-IR"/>
        </w:rPr>
        <w:t xml:space="preserve">، تهران، شرکت سهامی انتشار، چاپ پنجم،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قزوینی، سید ابوالحسن، </w:t>
      </w:r>
      <w:r>
        <w:rPr>
          <w:rFonts w:ascii="IRNazanin" w:hAnsi="IRNazanin" w:eastAsia="IRNazanin"/>
          <w:i/>
          <w:i/>
          <w:iCs/>
          <w:color w:val="111111"/>
          <w:sz w:val="28"/>
          <w:sz w:val="28"/>
          <w:szCs w:val="28"/>
          <w:rtl w:val="true"/>
          <w:lang w:bidi="fa-IR"/>
        </w:rPr>
        <w:t>مجموعه رسائل و مقالات فلسفی</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رضانژاد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پژوهشی حکمت و فلسفه ایران،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رمضانی، حسن، </w:t>
      </w:r>
      <w:r>
        <w:rPr>
          <w:rFonts w:ascii="IRNazanin" w:hAnsi="IRNazanin" w:eastAsia="IRNazanin"/>
          <w:i/>
          <w:i/>
          <w:iCs/>
          <w:color w:val="111111"/>
          <w:sz w:val="28"/>
          <w:sz w:val="28"/>
          <w:szCs w:val="28"/>
          <w:rtl w:val="true"/>
          <w:lang w:bidi="fa-IR"/>
        </w:rPr>
        <w:t>ریاضت در عرف عرفان</w:t>
      </w:r>
      <w:r>
        <w:rPr>
          <w:rFonts w:ascii="IRNazanin" w:hAnsi="IRNazanin" w:eastAsia="IRNazanin"/>
          <w:color w:val="111111"/>
          <w:sz w:val="28"/>
          <w:sz w:val="28"/>
          <w:szCs w:val="28"/>
          <w:rtl w:val="true"/>
          <w:lang w:bidi="fa-IR"/>
        </w:rPr>
        <w:t xml:space="preserve">، قم، آیت اشراق،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رودکی سمرقندی،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منصور، تهران، ناهید،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رودگر، محمدجواد، </w:t>
      </w:r>
      <w:r>
        <w:rPr>
          <w:rFonts w:ascii="IRNazanin" w:hAnsi="IRNazanin" w:eastAsia="IRNazanin"/>
          <w:i/>
          <w:i/>
          <w:iCs/>
          <w:color w:val="111111"/>
          <w:sz w:val="28"/>
          <w:sz w:val="28"/>
          <w:szCs w:val="28"/>
          <w:rtl w:val="true"/>
          <w:lang w:bidi="fa-IR"/>
        </w:rPr>
        <w:t>عرفان سرخ</w:t>
      </w:r>
      <w:r>
        <w:rPr>
          <w:rFonts w:ascii="IRNazanin" w:hAnsi="IRNazanin" w:eastAsia="IRNazanin"/>
          <w:color w:val="111111"/>
          <w:sz w:val="28"/>
          <w:sz w:val="28"/>
          <w:szCs w:val="28"/>
          <w:rtl w:val="true"/>
          <w:lang w:bidi="fa-IR"/>
        </w:rPr>
        <w:t xml:space="preserve">، قم، وثوق،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روسو، ژان ژاک، </w:t>
      </w:r>
      <w:r>
        <w:rPr>
          <w:rFonts w:ascii="IRNazanin" w:hAnsi="IRNazanin" w:eastAsia="IRNazanin"/>
          <w:i/>
          <w:i/>
          <w:iCs/>
          <w:color w:val="111111"/>
          <w:sz w:val="28"/>
          <w:sz w:val="28"/>
          <w:szCs w:val="28"/>
          <w:rtl w:val="true"/>
          <w:lang w:bidi="fa-IR"/>
        </w:rPr>
        <w:t>امیل</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زیرک‌زاده، تهران، ناهید،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رولان، رومن، </w:t>
      </w:r>
      <w:r>
        <w:rPr>
          <w:rFonts w:ascii="IRNazanin" w:hAnsi="IRNazanin" w:eastAsia="IRNazanin"/>
          <w:i/>
          <w:i/>
          <w:iCs/>
          <w:color w:val="111111"/>
          <w:sz w:val="28"/>
          <w:sz w:val="28"/>
          <w:szCs w:val="28"/>
          <w:rtl w:val="true"/>
          <w:lang w:bidi="fa-IR"/>
        </w:rPr>
        <w:t>موسیقی‌دانان دیروز</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 تهران، نشر کارنامه،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ریتر، یوآخیم و دیگران، </w:t>
      </w:r>
      <w:r>
        <w:rPr>
          <w:rFonts w:ascii="IRNazanin" w:hAnsi="IRNazanin" w:eastAsia="IRNazanin"/>
          <w:i/>
          <w:i/>
          <w:iCs/>
          <w:color w:val="111111"/>
          <w:sz w:val="28"/>
          <w:sz w:val="28"/>
          <w:szCs w:val="28"/>
          <w:rtl w:val="true"/>
          <w:lang w:bidi="fa-IR"/>
        </w:rPr>
        <w:t>فرهنگ‌نامه تاریخی مفاهیم فلسفی</w:t>
      </w:r>
      <w:r>
        <w:rPr>
          <w:rFonts w:ascii="IRNazanin" w:hAnsi="IRNazanin" w:eastAsia="IRNazanin"/>
          <w:color w:val="111111"/>
          <w:sz w:val="28"/>
          <w:sz w:val="28"/>
          <w:szCs w:val="28"/>
          <w:rtl w:val="true"/>
          <w:lang w:bidi="fa-IR"/>
        </w:rPr>
        <w:t>، 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حسینی بهشتی، بهمن پازوکی، تهران، مؤسسه پژوهشی حکمت و فلسفه ایران و موسسه فرهنگی ـ پژوهشی نو ارغنون،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ژیمنز، مارک، </w:t>
      </w:r>
      <w:r>
        <w:rPr>
          <w:rFonts w:ascii="IRNazanin" w:hAnsi="IRNazanin" w:eastAsia="IRNazanin"/>
          <w:i/>
          <w:i/>
          <w:iCs/>
          <w:color w:val="111111"/>
          <w:sz w:val="28"/>
          <w:sz w:val="28"/>
          <w:szCs w:val="28"/>
          <w:rtl w:val="true"/>
          <w:lang w:bidi="fa-IR"/>
        </w:rPr>
        <w:t>زیبایی‌شناسی چیست؟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ابوالقاسمی، تهران، نشر ماهی،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سامانی، عمان، </w:t>
      </w:r>
      <w:r>
        <w:rPr>
          <w:rFonts w:ascii="IRNazanin" w:hAnsi="IRNazanin" w:eastAsia="IRNazanin"/>
          <w:i/>
          <w:i/>
          <w:iCs/>
          <w:color w:val="111111"/>
          <w:sz w:val="28"/>
          <w:sz w:val="28"/>
          <w:szCs w:val="28"/>
          <w:rtl w:val="true"/>
          <w:lang w:bidi="fa-IR"/>
        </w:rPr>
        <w:t>گنجینه اسرار</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افراسیابی، قم، نهاوندی،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 هادی، </w:t>
      </w:r>
      <w:r>
        <w:rPr>
          <w:rFonts w:ascii="IRNazanin" w:hAnsi="IRNazanin" w:eastAsia="IRNazanin"/>
          <w:i/>
          <w:i/>
          <w:iCs/>
          <w:color w:val="111111"/>
          <w:sz w:val="28"/>
          <w:sz w:val="28"/>
          <w:szCs w:val="28"/>
          <w:rtl w:val="true"/>
          <w:lang w:bidi="fa-IR"/>
        </w:rPr>
        <w:t>اسرار الحکم</w:t>
      </w:r>
      <w:r>
        <w:rPr>
          <w:rFonts w:ascii="IRNazanin" w:hAnsi="IRNazanin" w:eastAsia="IRNazanin"/>
          <w:color w:val="111111"/>
          <w:sz w:val="28"/>
          <w:sz w:val="28"/>
          <w:szCs w:val="28"/>
          <w:rtl w:val="true"/>
          <w:lang w:bidi="fa-IR"/>
        </w:rPr>
        <w:t>،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فیضی، قم، مطبوعات دین، چاپ اول،</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شرح المنظومه</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بیدارفر،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 xml:space="preserve">شرح الاسماء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شرح دعای جوشن کبیر</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نجفقلی حبیبی، تهران، مؤسسه انتشارات و چاپ دانشگاه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سعادت‌پرور، علی، </w:t>
      </w:r>
      <w:r>
        <w:rPr>
          <w:rFonts w:ascii="IRNazanin" w:hAnsi="IRNazanin" w:eastAsia="IRNazanin"/>
          <w:i/>
          <w:i/>
          <w:iCs/>
          <w:color w:val="111111"/>
          <w:sz w:val="28"/>
          <w:sz w:val="28"/>
          <w:szCs w:val="28"/>
          <w:rtl w:val="true"/>
          <w:lang w:bidi="fa-IR"/>
        </w:rPr>
        <w:t>جمال آفتاب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دیوان حافظ،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اخلاقی علامه سید محمدحسین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احیاء کتاب،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w:t>
      </w:r>
      <w:r>
        <w:rPr>
          <w:rFonts w:ascii="IRNazanin" w:hAnsi="IRNazanin" w:eastAsia="IRNazanin"/>
          <w:i/>
          <w:i/>
          <w:iCs/>
          <w:color w:val="111111"/>
          <w:sz w:val="28"/>
          <w:sz w:val="28"/>
          <w:szCs w:val="28"/>
          <w:rtl w:val="true"/>
          <w:lang w:bidi="fa-IR"/>
        </w:rPr>
        <w:t>کلیات</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تهران، ناهید،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سمنانی، علاء الدوله، </w:t>
      </w:r>
      <w:r>
        <w:rPr>
          <w:rFonts w:ascii="IRNazanin" w:hAnsi="IRNazanin" w:eastAsia="IRNazanin"/>
          <w:i/>
          <w:i/>
          <w:iCs/>
          <w:color w:val="111111"/>
          <w:sz w:val="28"/>
          <w:sz w:val="28"/>
          <w:szCs w:val="28"/>
          <w:rtl w:val="true"/>
          <w:lang w:bidi="fa-IR"/>
        </w:rPr>
        <w:t>مصنفات فارسی</w:t>
      </w:r>
      <w:r>
        <w:rPr>
          <w:rFonts w:ascii="IRNazanin" w:hAnsi="IRNazanin" w:eastAsia="IRNazanin"/>
          <w:color w:val="111111"/>
          <w:sz w:val="28"/>
          <w:sz w:val="28"/>
          <w:szCs w:val="28"/>
          <w:rtl w:val="true"/>
          <w:lang w:bidi="fa-IR"/>
        </w:rPr>
        <w:t>،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تهران، شرکت انتشارات علمی و فرهنگی،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شهاب‌الدین، </w:t>
      </w:r>
      <w:r>
        <w:rPr>
          <w:rFonts w:ascii="IRNazanin" w:hAnsi="IRNazanin" w:eastAsia="IRNazanin"/>
          <w:i/>
          <w:i/>
          <w:iCs/>
          <w:color w:val="111111"/>
          <w:sz w:val="28"/>
          <w:sz w:val="28"/>
          <w:szCs w:val="28"/>
          <w:rtl w:val="true"/>
          <w:lang w:bidi="fa-IR"/>
        </w:rPr>
        <w:t>مجموعه مصنفات</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نصر، تهران، پژوهشگاه علوم انسانی و مطالعات فرهنگی،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w:t>
      </w:r>
      <w:r>
        <w:rPr>
          <w:rFonts w:ascii="IRNazanin" w:hAnsi="IRNazanin" w:eastAsia="IRNazanin"/>
          <w:i/>
          <w:i/>
          <w:iCs/>
          <w:color w:val="111111"/>
          <w:sz w:val="28"/>
          <w:sz w:val="28"/>
          <w:szCs w:val="28"/>
          <w:rtl w:val="true"/>
          <w:lang w:bidi="fa-IR"/>
        </w:rPr>
        <w:t>لهوف</w:t>
      </w:r>
      <w:r>
        <w:rPr>
          <w:rFonts w:ascii="IRNazanin" w:hAnsi="IRNazanin" w:eastAsia="IRNazanin"/>
          <w:color w:val="111111"/>
          <w:sz w:val="28"/>
          <w:sz w:val="28"/>
          <w:szCs w:val="28"/>
          <w:rtl w:val="true"/>
          <w:lang w:bidi="fa-IR"/>
        </w:rPr>
        <w:t>،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عقیقی بخشایشی، قم، دفتر نشر نوید اسلام،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xml:space="preserve">، بیروت، المطبعة الادبیة،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w:t>
      </w:r>
      <w:r>
        <w:rPr>
          <w:rFonts w:ascii="IRNazanin" w:hAnsi="IRNazanin" w:eastAsia="IRNazanin"/>
          <w:i/>
          <w:i/>
          <w:iCs/>
          <w:color w:val="111111"/>
          <w:sz w:val="28"/>
          <w:sz w:val="28"/>
          <w:szCs w:val="28"/>
          <w:rtl w:val="true"/>
          <w:lang w:bidi="fa-IR"/>
        </w:rPr>
        <w:t>فی ظلال القرآن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خرم‌دل، تهران، احسان،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سیدی، سید حسین، </w:t>
      </w:r>
      <w:r>
        <w:rPr>
          <w:rFonts w:ascii="IRNazanin" w:hAnsi="IRNazanin" w:eastAsia="IRNazanin"/>
          <w:i/>
          <w:i/>
          <w:iCs/>
          <w:color w:val="111111"/>
          <w:sz w:val="28"/>
          <w:sz w:val="28"/>
          <w:szCs w:val="28"/>
          <w:rtl w:val="true"/>
          <w:lang w:bidi="fa-IR"/>
        </w:rPr>
        <w:t>زیبایی‌شناسی آیات قرآن</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شبستری، شیخ محمود، </w:t>
      </w:r>
      <w:r>
        <w:rPr>
          <w:rFonts w:ascii="IRNazanin" w:hAnsi="IRNazanin" w:eastAsia="IRNazanin"/>
          <w:i/>
          <w:i/>
          <w:iCs/>
          <w:color w:val="111111"/>
          <w:sz w:val="28"/>
          <w:sz w:val="28"/>
          <w:szCs w:val="28"/>
          <w:rtl w:val="true"/>
          <w:lang w:bidi="fa-IR"/>
        </w:rPr>
        <w:t>مجموعه آثار</w:t>
      </w:r>
      <w:r>
        <w:rPr>
          <w:rFonts w:ascii="IRNazanin" w:hAnsi="IRNazanin" w:eastAsia="IRNazanin"/>
          <w:color w:val="111111"/>
          <w:sz w:val="28"/>
          <w:sz w:val="28"/>
          <w:szCs w:val="28"/>
          <w:rtl w:val="true"/>
          <w:lang w:bidi="fa-IR"/>
        </w:rPr>
        <w:t>،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صمد موحد،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طهوری،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محمد، </w:t>
      </w:r>
      <w:r>
        <w:rPr>
          <w:rFonts w:ascii="IRNazanin" w:hAnsi="IRNazanin" w:eastAsia="IRNazanin"/>
          <w:i/>
          <w:i/>
          <w:iCs/>
          <w:color w:val="111111"/>
          <w:sz w:val="28"/>
          <w:sz w:val="28"/>
          <w:szCs w:val="28"/>
          <w:rtl w:val="true"/>
          <w:lang w:bidi="fa-IR"/>
        </w:rPr>
        <w:t>مقالات</w:t>
      </w:r>
      <w:r>
        <w:rPr>
          <w:rFonts w:ascii="IRNazanin" w:hAnsi="IRNazanin" w:eastAsia="IRNazanin"/>
          <w:color w:val="111111"/>
          <w:sz w:val="28"/>
          <w:sz w:val="28"/>
          <w:szCs w:val="28"/>
          <w:rtl w:val="true"/>
          <w:lang w:bidi="fa-IR"/>
        </w:rPr>
        <w:t xml:space="preserve">، تهران، سروش،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عبدالحسین، </w:t>
      </w:r>
      <w:r>
        <w:rPr>
          <w:rFonts w:ascii="IRNazanin" w:hAnsi="IRNazanin" w:eastAsia="IRNazanin"/>
          <w:i/>
          <w:i/>
          <w:iCs/>
          <w:color w:val="111111"/>
          <w:sz w:val="28"/>
          <w:sz w:val="28"/>
          <w:szCs w:val="28"/>
          <w:rtl w:val="true"/>
          <w:lang w:bidi="fa-IR"/>
        </w:rPr>
        <w:t>سوگنامه حسینی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مشهد، به نشر،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شرفخانی خویی، احمد، </w:t>
      </w:r>
      <w:r>
        <w:rPr>
          <w:rFonts w:ascii="IRNazanin" w:hAnsi="IRNazanin" w:eastAsia="IRNazanin"/>
          <w:i/>
          <w:i/>
          <w:iCs/>
          <w:color w:val="111111"/>
          <w:sz w:val="28"/>
          <w:sz w:val="28"/>
          <w:szCs w:val="28"/>
          <w:rtl w:val="true"/>
          <w:lang w:bidi="fa-IR"/>
        </w:rPr>
        <w:t>انسان، غنا، موسیقی</w:t>
      </w:r>
      <w:r>
        <w:rPr>
          <w:rFonts w:ascii="IRNazanin" w:hAnsi="IRNazanin" w:eastAsia="IRNazanin"/>
          <w:color w:val="111111"/>
          <w:sz w:val="28"/>
          <w:sz w:val="28"/>
          <w:szCs w:val="28"/>
          <w:rtl w:val="true"/>
          <w:lang w:bidi="fa-IR"/>
        </w:rPr>
        <w:t xml:space="preserve">، قم، مشهور،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و محمد قریب، </w:t>
      </w:r>
      <w:r>
        <w:rPr>
          <w:rFonts w:ascii="IRNazanin" w:hAnsi="IRNazanin" w:eastAsia="IRNazanin"/>
          <w:i/>
          <w:i/>
          <w:iCs/>
          <w:color w:val="111111"/>
          <w:sz w:val="28"/>
          <w:sz w:val="28"/>
          <w:szCs w:val="28"/>
          <w:rtl w:val="true"/>
          <w:lang w:bidi="fa-IR"/>
        </w:rPr>
        <w:t>نثر طوبی یا دائرةالمعارف لغات قرآن مجید</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شکسپیر، ویلیام، </w:t>
      </w:r>
      <w:r>
        <w:rPr>
          <w:rFonts w:ascii="IRNazanin" w:hAnsi="IRNazanin" w:eastAsia="IRNazanin"/>
          <w:i/>
          <w:i/>
          <w:iCs/>
          <w:color w:val="111111"/>
          <w:sz w:val="28"/>
          <w:sz w:val="28"/>
          <w:szCs w:val="28"/>
          <w:rtl w:val="true"/>
          <w:lang w:bidi="fa-IR"/>
        </w:rPr>
        <w:t>مجموعه آثار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پازارگادی،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شیمل، آنه ماری، </w:t>
      </w:r>
      <w:r>
        <w:rPr>
          <w:rFonts w:ascii="IRNazanin" w:hAnsi="IRNazanin" w:eastAsia="IRNazanin"/>
          <w:i/>
          <w:i/>
          <w:iCs/>
          <w:color w:val="111111"/>
          <w:sz w:val="28"/>
          <w:sz w:val="28"/>
          <w:szCs w:val="28"/>
          <w:rtl w:val="true"/>
          <w:lang w:bidi="fa-IR"/>
        </w:rPr>
        <w:t>ابعاد عرفانی اسلام</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عبدالرحیم گواهی، تهران، دفتر نشر فرهنگ اسلامی،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خوش‌نویسی و فرهنگ اسلامی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اسدالله آزاد، مشهد، انتشارات آستان قدس رضوی،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رمزگشایی از آیات الهی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عبدالرحیم گواهی، تهران، دفتر نشر فرهنگ اسلامی،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مولانا دیروز، امروز، فردا</w:t>
      </w:r>
      <w:r>
        <w:rPr>
          <w:rFonts w:ascii="IRNazanin" w:hAnsi="IRNazanin" w:eastAsia="IRNazanin"/>
          <w:color w:val="111111"/>
          <w:sz w:val="28"/>
          <w:sz w:val="28"/>
          <w:szCs w:val="28"/>
          <w:rtl w:val="true"/>
          <w:lang w:bidi="fa-IR"/>
        </w:rPr>
        <w:t>، ترجمه و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طرف، تهران، بصیرت،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شیخ جعفر، </w:t>
      </w:r>
      <w:r>
        <w:rPr>
          <w:rFonts w:ascii="IRNazanin" w:hAnsi="IRNazanin" w:eastAsia="IRNazanin"/>
          <w:i/>
          <w:i/>
          <w:iCs/>
          <w:color w:val="111111"/>
          <w:sz w:val="28"/>
          <w:sz w:val="28"/>
          <w:szCs w:val="28"/>
          <w:rtl w:val="true"/>
          <w:lang w:bidi="fa-IR"/>
        </w:rPr>
        <w:t>الخصائص الحسینیة</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حسن‌زاده، قم، آل علی، چاپ دهم،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شهریار، محمدحسین،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xml:space="preserve">، تهران، نگاه، چاپ بیست و هفتم،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w:t>
      </w:r>
      <w:r>
        <w:rPr>
          <w:rFonts w:ascii="IRNazanin" w:hAnsi="IRNazanin" w:eastAsia="IRNazanin"/>
          <w:i/>
          <w:i/>
          <w:iCs/>
          <w:color w:val="111111"/>
          <w:sz w:val="28"/>
          <w:sz w:val="28"/>
          <w:szCs w:val="28"/>
          <w:rtl w:val="true"/>
          <w:lang w:bidi="fa-IR"/>
        </w:rPr>
        <w:t>منیة المرید</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قم، بوستان کتاب، چاپ پنجم،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ascii="IRNazanin" w:hAnsi="IRNazanin" w:eastAsia="IRNazanin"/>
          <w:i/>
          <w:i/>
          <w:iCs/>
          <w:color w:val="111111"/>
          <w:sz w:val="28"/>
          <w:sz w:val="28"/>
          <w:szCs w:val="28"/>
          <w:rtl w:val="true"/>
          <w:lang w:bidi="fa-IR"/>
        </w:rPr>
        <w:t>الخصال</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جعفری، قم، اندیشه هادی،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امالی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فیضی، قم، انتشارات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وحدت‌بخش،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ascii="IRNazanin" w:hAnsi="IRNazanin" w:eastAsia="IRNazanin"/>
          <w:i/>
          <w:i/>
          <w:iCs/>
          <w:color w:val="111111"/>
          <w:sz w:val="28"/>
          <w:sz w:val="28"/>
          <w:szCs w:val="28"/>
          <w:rtl w:val="true"/>
          <w:lang w:bidi="fa-IR"/>
        </w:rPr>
        <w:t>تهذیب</w:t>
      </w:r>
      <w:r>
        <w:rPr>
          <w:rFonts w:ascii="IRNazanin" w:hAnsi="IRNazanin" w:eastAsia="IRNazanin"/>
          <w:color w:val="111111"/>
          <w:sz w:val="28"/>
          <w:sz w:val="28"/>
          <w:szCs w:val="28"/>
          <w:rtl w:val="true"/>
          <w:lang w:bidi="fa-IR"/>
        </w:rPr>
        <w:t xml:space="preserve">،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ascii="IRNazanin" w:hAnsi="IRNazanin" w:eastAsia="IRNazanin"/>
          <w:i/>
          <w:i/>
          <w:iCs/>
          <w:color w:val="111111"/>
          <w:sz w:val="28"/>
          <w:sz w:val="28"/>
          <w:szCs w:val="28"/>
          <w:rtl w:val="true"/>
          <w:lang w:bidi="fa-IR"/>
        </w:rPr>
        <w:t>ارشاد</w:t>
      </w:r>
      <w:r>
        <w:rPr>
          <w:rFonts w:ascii="IRNazanin" w:hAnsi="IRNazanin" w:eastAsia="IRNazanin"/>
          <w:color w:val="111111"/>
          <w:sz w:val="28"/>
          <w:sz w:val="28"/>
          <w:szCs w:val="28"/>
          <w:rtl w:val="true"/>
          <w:lang w:bidi="fa-IR"/>
        </w:rPr>
        <w:t xml:space="preserve">، قم، کنگره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صائب تبریزی،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قهرمان، تهران، شرکت انتشارات علمی و فرهنگی، چاپ چهارم،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صاحب‌زمانی، ناصرالدین، </w:t>
      </w:r>
      <w:r>
        <w:rPr>
          <w:rFonts w:ascii="IRNazanin" w:hAnsi="IRNazanin" w:eastAsia="IRNazanin"/>
          <w:i/>
          <w:i/>
          <w:iCs/>
          <w:color w:val="111111"/>
          <w:sz w:val="28"/>
          <w:sz w:val="28"/>
          <w:szCs w:val="28"/>
          <w:rtl w:val="true"/>
          <w:lang w:bidi="fa-IR"/>
        </w:rPr>
        <w:t>دیباچه‌ای بر رهبری</w:t>
      </w:r>
      <w:r>
        <w:rPr>
          <w:rFonts w:ascii="IRNazanin" w:hAnsi="IRNazanin" w:eastAsia="IRNazanin"/>
          <w:color w:val="111111"/>
          <w:sz w:val="28"/>
          <w:sz w:val="28"/>
          <w:szCs w:val="28"/>
          <w:rtl w:val="true"/>
          <w:lang w:bidi="fa-IR"/>
        </w:rPr>
        <w:t xml:space="preserve">، تهران، مؤسسه مطبوعاتی عطایی،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امام موسی، </w:t>
      </w:r>
      <w:r>
        <w:rPr>
          <w:rFonts w:ascii="IRNazanin" w:hAnsi="IRNazanin" w:eastAsia="IRNazanin"/>
          <w:i/>
          <w:i/>
          <w:iCs/>
          <w:color w:val="111111"/>
          <w:sz w:val="28"/>
          <w:sz w:val="28"/>
          <w:szCs w:val="28"/>
          <w:rtl w:val="true"/>
          <w:lang w:bidi="fa-IR"/>
        </w:rPr>
        <w:t>ادیان در خدمت انسان</w:t>
      </w:r>
      <w:r>
        <w:rPr>
          <w:rFonts w:ascii="IRNazanin" w:hAnsi="IRNazanin" w:eastAsia="IRNazanin"/>
          <w:color w:val="111111"/>
          <w:sz w:val="28"/>
          <w:sz w:val="28"/>
          <w:szCs w:val="28"/>
          <w:rtl w:val="true"/>
          <w:lang w:bidi="fa-IR"/>
        </w:rPr>
        <w:t xml:space="preserve">، تهران، مؤسسه فرهنگی ـ تحقیقاتی امام موسی صدر،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w:t>
      </w:r>
      <w:r>
        <w:rPr>
          <w:rFonts w:ascii="IRNazanin" w:hAnsi="IRNazanin" w:eastAsia="IRNazanin"/>
          <w:i/>
          <w:i/>
          <w:iCs/>
          <w:color w:val="111111"/>
          <w:sz w:val="28"/>
          <w:sz w:val="28"/>
          <w:szCs w:val="28"/>
          <w:rtl w:val="true"/>
          <w:lang w:bidi="fa-IR"/>
        </w:rPr>
        <w:t>استاد و درس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لیلة القدر، چاپ سوم،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صلیبا، دکتر جمیل، </w:t>
      </w:r>
      <w:r>
        <w:rPr>
          <w:rFonts w:ascii="IRNazanin" w:hAnsi="IRNazanin" w:eastAsia="IRNazanin"/>
          <w:i/>
          <w:i/>
          <w:iCs/>
          <w:color w:val="111111"/>
          <w:sz w:val="28"/>
          <w:sz w:val="28"/>
          <w:szCs w:val="28"/>
          <w:rtl w:val="true"/>
          <w:lang w:bidi="fa-IR"/>
        </w:rPr>
        <w:t>فرهنگ فلسفی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صانعی درّه‌بیدی، تهران، حکمت،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صیادکوه، اکبر، </w:t>
      </w:r>
      <w:r>
        <w:rPr>
          <w:rFonts w:ascii="IRNazanin" w:hAnsi="IRNazanin" w:eastAsia="IRNazanin"/>
          <w:i/>
          <w:i/>
          <w:iCs/>
          <w:color w:val="111111"/>
          <w:sz w:val="28"/>
          <w:sz w:val="28"/>
          <w:szCs w:val="28"/>
          <w:rtl w:val="true"/>
          <w:lang w:bidi="fa-IR"/>
        </w:rPr>
        <w:t>مقدمه‌ای بر نقد زیبایی‌شناسی سعدی</w:t>
      </w:r>
      <w:r>
        <w:rPr>
          <w:rFonts w:ascii="IRNazanin" w:hAnsi="IRNazanin" w:eastAsia="IRNazanin"/>
          <w:color w:val="111111"/>
          <w:sz w:val="28"/>
          <w:sz w:val="28"/>
          <w:szCs w:val="28"/>
          <w:rtl w:val="true"/>
          <w:lang w:bidi="fa-IR"/>
        </w:rPr>
        <w:t xml:space="preserve">، تهران، روزگار،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جواد، </w:t>
      </w:r>
      <w:r>
        <w:rPr>
          <w:rFonts w:ascii="IRNazanin" w:hAnsi="IRNazanin" w:eastAsia="IRNazanin"/>
          <w:i/>
          <w:i/>
          <w:iCs/>
          <w:color w:val="111111"/>
          <w:sz w:val="28"/>
          <w:sz w:val="28"/>
          <w:szCs w:val="28"/>
          <w:rtl w:val="true"/>
          <w:lang w:bidi="fa-IR"/>
        </w:rPr>
        <w:t>جدال قدیم و جدید</w:t>
      </w:r>
      <w:r>
        <w:rPr>
          <w:rFonts w:ascii="IRNazanin" w:hAnsi="IRNazanin" w:eastAsia="IRNazanin"/>
          <w:color w:val="111111"/>
          <w:sz w:val="28"/>
          <w:sz w:val="28"/>
          <w:szCs w:val="28"/>
          <w:rtl w:val="true"/>
          <w:lang w:bidi="fa-IR"/>
        </w:rPr>
        <w:t xml:space="preserve">، تهران، نگاه معاصر،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ascii="IRNazanin" w:hAnsi="IRNazanin" w:eastAsia="IRNazanin"/>
          <w:i/>
          <w:i/>
          <w:iCs/>
          <w:color w:val="111111"/>
          <w:sz w:val="28"/>
          <w:sz w:val="28"/>
          <w:szCs w:val="28"/>
          <w:rtl w:val="true"/>
          <w:lang w:bidi="fa-IR"/>
        </w:rPr>
        <w:t>خلاصه تعالیم اسلام</w:t>
      </w:r>
      <w:r>
        <w:rPr>
          <w:rFonts w:ascii="IRNazanin" w:hAnsi="IRNazanin" w:eastAsia="IRNazanin"/>
          <w:color w:val="111111"/>
          <w:sz w:val="28"/>
          <w:sz w:val="28"/>
          <w:szCs w:val="28"/>
          <w:rtl w:val="true"/>
          <w:lang w:bidi="fa-IR"/>
        </w:rPr>
        <w:t xml:space="preserve">، تهران، کعبه،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ascii="IRNazanin" w:hAnsi="IRNazanin" w:eastAsia="IRNazanin"/>
          <w:i/>
          <w:i/>
          <w:iCs/>
          <w:color w:val="111111"/>
          <w:sz w:val="28"/>
          <w:sz w:val="28"/>
          <w:szCs w:val="28"/>
          <w:rtl w:val="true"/>
          <w:lang w:bidi="fa-IR"/>
        </w:rPr>
        <w:t>المیزان فی تفسیر القرآن</w:t>
      </w:r>
      <w:r>
        <w:rPr>
          <w:rFonts w:ascii="IRNazanin" w:hAnsi="IRNazanin" w:eastAsia="IRNazanin"/>
          <w:color w:val="111111"/>
          <w:sz w:val="28"/>
          <w:sz w:val="28"/>
          <w:szCs w:val="28"/>
          <w:rtl w:val="true"/>
          <w:lang w:bidi="fa-IR"/>
        </w:rPr>
        <w:t xml:space="preserve">، قم، جامعه مدرسین، چاپ نهم،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w:t>
      </w:r>
      <w:r>
        <w:rPr>
          <w:rFonts w:ascii="IRNazanin" w:hAnsi="IRNazanin" w:eastAsia="IRNazanin"/>
          <w:i/>
          <w:i/>
          <w:iCs/>
          <w:color w:val="111111"/>
          <w:sz w:val="28"/>
          <w:sz w:val="28"/>
          <w:szCs w:val="28"/>
          <w:rtl w:val="true"/>
          <w:lang w:bidi="fa-IR"/>
        </w:rPr>
        <w:t>اعلام الوری</w:t>
      </w:r>
      <w:r>
        <w:rPr>
          <w:rFonts w:ascii="IRNazanin" w:hAnsi="IRNazanin" w:eastAsia="IRNazanin"/>
          <w:color w:val="111111"/>
          <w:sz w:val="28"/>
          <w:sz w:val="28"/>
          <w:szCs w:val="28"/>
          <w:rtl w:val="true"/>
          <w:lang w:bidi="fa-IR"/>
        </w:rPr>
        <w:t xml:space="preserve">، تهران، دار 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w:t>
      </w:r>
      <w:r>
        <w:rPr>
          <w:rFonts w:ascii="IRNazanin" w:hAnsi="IRNazanin" w:eastAsia="IRNazanin"/>
          <w:i/>
          <w:i/>
          <w:iCs/>
          <w:color w:val="111111"/>
          <w:sz w:val="28"/>
          <w:sz w:val="28"/>
          <w:szCs w:val="28"/>
          <w:rtl w:val="true"/>
          <w:lang w:bidi="fa-IR"/>
        </w:rPr>
        <w:t>تفسیر مجمع البیان</w:t>
      </w:r>
      <w:r>
        <w:rPr>
          <w:rFonts w:ascii="IRNazanin" w:hAnsi="IRNazanin" w:eastAsia="IRNazanin"/>
          <w:color w:val="111111"/>
          <w:sz w:val="28"/>
          <w:sz w:val="28"/>
          <w:szCs w:val="28"/>
          <w:rtl w:val="true"/>
          <w:lang w:bidi="fa-IR"/>
        </w:rPr>
        <w:t>،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ascii="IRNazanin" w:hAnsi="IRNazanin" w:eastAsia="IRNazanin"/>
          <w:i/>
          <w:i/>
          <w:iCs/>
          <w:color w:val="111111"/>
          <w:sz w:val="28"/>
          <w:sz w:val="28"/>
          <w:szCs w:val="28"/>
          <w:rtl w:val="true"/>
          <w:lang w:bidi="fa-IR"/>
        </w:rPr>
        <w:t>تاریخ طبری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فرهنگ ایران،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w:t>
      </w:r>
      <w:r>
        <w:rPr>
          <w:rFonts w:ascii="IRNazanin" w:hAnsi="IRNazanin" w:eastAsia="IRNazanin"/>
          <w:i/>
          <w:i/>
          <w:iCs/>
          <w:color w:val="111111"/>
          <w:sz w:val="28"/>
          <w:sz w:val="28"/>
          <w:szCs w:val="28"/>
          <w:rtl w:val="true"/>
          <w:lang w:bidi="fa-IR"/>
        </w:rPr>
        <w:t>مجمع البحرین</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خمینی، تهران، المکتبة المرتضویه،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الحویزی، عبد علی بن جمعه، </w:t>
      </w:r>
      <w:r>
        <w:rPr>
          <w:rFonts w:ascii="IRNazanin" w:hAnsi="IRNazanin" w:eastAsia="IRNazanin"/>
          <w:i/>
          <w:i/>
          <w:iCs/>
          <w:color w:val="111111"/>
          <w:sz w:val="28"/>
          <w:sz w:val="28"/>
          <w:szCs w:val="28"/>
          <w:rtl w:val="true"/>
          <w:lang w:bidi="fa-IR"/>
        </w:rPr>
        <w:t>تفسیر نورالثقلین</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سید علی‌رضا، </w:t>
      </w:r>
      <w:r>
        <w:rPr>
          <w:rFonts w:ascii="IRNazanin" w:hAnsi="IRNazanin" w:eastAsia="IRNazanin"/>
          <w:i/>
          <w:i/>
          <w:iCs/>
          <w:color w:val="111111"/>
          <w:sz w:val="28"/>
          <w:sz w:val="28"/>
          <w:szCs w:val="28"/>
          <w:rtl w:val="true"/>
          <w:lang w:bidi="fa-IR"/>
        </w:rPr>
        <w:t>مقدمه‌ای بر شناخت موسیقی حلال و حرام</w:t>
      </w:r>
      <w:r>
        <w:rPr>
          <w:rFonts w:ascii="IRNazanin" w:hAnsi="IRNazanin" w:eastAsia="IRNazanin"/>
          <w:color w:val="111111"/>
          <w:sz w:val="28"/>
          <w:sz w:val="28"/>
          <w:szCs w:val="28"/>
          <w:rtl w:val="true"/>
          <w:lang w:bidi="fa-IR"/>
        </w:rPr>
        <w:t xml:space="preserve">، اهواز، جهاد دانشگاهی،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عماره، محمد، </w:t>
      </w:r>
      <w:r>
        <w:rPr>
          <w:rFonts w:ascii="IRNazanin" w:hAnsi="IRNazanin" w:eastAsia="IRNazanin"/>
          <w:i/>
          <w:i/>
          <w:iCs/>
          <w:color w:val="111111"/>
          <w:sz w:val="28"/>
          <w:sz w:val="28"/>
          <w:szCs w:val="28"/>
          <w:rtl w:val="true"/>
          <w:lang w:bidi="fa-IR"/>
        </w:rPr>
        <w:t>اسلام و هنرهای زیبا</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احمدی، تهران، احسان،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عمرانی، سید ابوالحسن، </w:t>
      </w:r>
      <w:r>
        <w:rPr>
          <w:rFonts w:ascii="IRNazanin" w:hAnsi="IRNazanin" w:eastAsia="IRNazanin"/>
          <w:i/>
          <w:i/>
          <w:iCs/>
          <w:color w:val="111111"/>
          <w:sz w:val="28"/>
          <w:sz w:val="28"/>
          <w:szCs w:val="28"/>
          <w:rtl w:val="true"/>
          <w:lang w:bidi="fa-IR"/>
        </w:rPr>
        <w:t>اسلام و هنرهای زیبا</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المعالی کیکاووس بن زیار، </w:t>
      </w:r>
      <w:r>
        <w:rPr>
          <w:rFonts w:ascii="IRNazanin" w:hAnsi="IRNazanin" w:eastAsia="IRNazanin"/>
          <w:i/>
          <w:i/>
          <w:iCs/>
          <w:color w:val="111111"/>
          <w:sz w:val="28"/>
          <w:sz w:val="28"/>
          <w:szCs w:val="28"/>
          <w:rtl w:val="true"/>
          <w:lang w:bidi="fa-IR"/>
        </w:rPr>
        <w:t>قابوس‌نامه</w:t>
      </w:r>
      <w:r>
        <w:rPr>
          <w:rFonts w:ascii="IRNazanin" w:hAnsi="IRNazanin" w:eastAsia="IRNazanin"/>
          <w:color w:val="111111"/>
          <w:sz w:val="28"/>
          <w:sz w:val="28"/>
          <w:szCs w:val="28"/>
          <w:rtl w:val="true"/>
          <w:lang w:bidi="fa-IR"/>
        </w:rPr>
        <w:t>، به اهتمام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یوسفی، تهران، شرکت انتشارات علمی و فرهنگی، چاپ چهاردهم،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شیخ محمدحسین،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مقدمه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فقیهی، قم، انتشارات حق‌بین،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w:t>
      </w:r>
      <w:r>
        <w:rPr>
          <w:rFonts w:ascii="IRNazanin" w:hAnsi="IRNazanin" w:eastAsia="IRNazanin"/>
          <w:i/>
          <w:i/>
          <w:iCs/>
          <w:color w:val="111111"/>
          <w:sz w:val="28"/>
          <w:sz w:val="28"/>
          <w:szCs w:val="28"/>
          <w:rtl w:val="true"/>
          <w:lang w:bidi="fa-IR"/>
        </w:rPr>
        <w:t>احیاء علوم الدین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محمد خوارزمی،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خدیوجم، تهران، شرکت انتشارات علمی و فرهنگی،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استرآبادی، محمد، </w:t>
      </w:r>
      <w:r>
        <w:rPr>
          <w:rFonts w:ascii="IRNazanin" w:hAnsi="IRNazanin" w:eastAsia="IRNazanin"/>
          <w:i/>
          <w:i/>
          <w:iCs/>
          <w:color w:val="111111"/>
          <w:sz w:val="28"/>
          <w:sz w:val="28"/>
          <w:szCs w:val="28"/>
          <w:rtl w:val="true"/>
          <w:lang w:bidi="fa-IR"/>
        </w:rPr>
        <w:t>عاشورا؛ انگیزه، شیوه و بازتاب</w:t>
      </w:r>
      <w:r>
        <w:rPr>
          <w:rFonts w:ascii="IRNazanin" w:hAnsi="IRNazanin" w:eastAsia="IRNazanin"/>
          <w:color w:val="111111"/>
          <w:sz w:val="28"/>
          <w:sz w:val="28"/>
          <w:szCs w:val="28"/>
          <w:rtl w:val="true"/>
          <w:lang w:bidi="fa-IR"/>
        </w:rPr>
        <w:t xml:space="preserve">، قم، مؤسسه شیعه‌شناسی،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حسن، </w:t>
      </w:r>
      <w:r>
        <w:rPr>
          <w:rFonts w:ascii="IRNazanin" w:hAnsi="IRNazanin" w:eastAsia="IRNazanin"/>
          <w:i/>
          <w:i/>
          <w:iCs/>
          <w:color w:val="111111"/>
          <w:sz w:val="28"/>
          <w:sz w:val="28"/>
          <w:szCs w:val="28"/>
          <w:rtl w:val="true"/>
          <w:lang w:bidi="fa-IR"/>
        </w:rPr>
        <w:t>روضة الواعظین</w:t>
      </w:r>
      <w:r>
        <w:rPr>
          <w:rFonts w:ascii="IRNazanin" w:hAnsi="IRNazanin" w:eastAsia="IRNazanin"/>
          <w:color w:val="111111"/>
          <w:sz w:val="28"/>
          <w:sz w:val="28"/>
          <w:szCs w:val="28"/>
          <w:rtl w:val="true"/>
          <w:lang w:bidi="fa-IR"/>
        </w:rPr>
        <w:t>، قم،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فردریک کاپلستون، چارلز، </w:t>
      </w:r>
      <w:r>
        <w:rPr>
          <w:rFonts w:ascii="IRNazanin" w:hAnsi="IRNazanin" w:eastAsia="IRNazanin"/>
          <w:i/>
          <w:i/>
          <w:iCs/>
          <w:color w:val="111111"/>
          <w:sz w:val="28"/>
          <w:sz w:val="28"/>
          <w:szCs w:val="28"/>
          <w:rtl w:val="true"/>
          <w:lang w:bidi="fa-IR"/>
        </w:rPr>
        <w:t>تاریخ فلسفه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جلال‌الدین اعلم، تهران، 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فرغانی، سعیدالدین سعید، </w:t>
      </w:r>
      <w:r>
        <w:rPr>
          <w:rFonts w:ascii="IRNazanin" w:hAnsi="IRNazanin" w:eastAsia="IRNazanin"/>
          <w:i/>
          <w:i/>
          <w:iCs/>
          <w:color w:val="111111"/>
          <w:sz w:val="28"/>
          <w:sz w:val="28"/>
          <w:szCs w:val="28"/>
          <w:rtl w:val="true"/>
          <w:lang w:bidi="fa-IR"/>
        </w:rPr>
        <w:t>منتهی المدارک</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الخطاوی، قم، آیت اشراق،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محمدعلی، </w:t>
      </w:r>
      <w:r>
        <w:rPr>
          <w:rFonts w:ascii="IRNazanin" w:hAnsi="IRNazanin" w:eastAsia="IRNazanin"/>
          <w:i/>
          <w:i/>
          <w:iCs/>
          <w:color w:val="111111"/>
          <w:sz w:val="28"/>
          <w:sz w:val="28"/>
          <w:szCs w:val="28"/>
          <w:rtl w:val="true"/>
          <w:lang w:bidi="fa-IR"/>
        </w:rPr>
        <w:t>سیر حکمت در اروپا</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جلال الدین اعلم، تهران، البرز،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w:t>
      </w:r>
      <w:r>
        <w:rPr>
          <w:rFonts w:ascii="IRNazanin" w:hAnsi="IRNazanin" w:eastAsia="IRNazanin"/>
          <w:i/>
          <w:i/>
          <w:iCs/>
          <w:color w:val="111111"/>
          <w:sz w:val="28"/>
          <w:sz w:val="28"/>
          <w:szCs w:val="28"/>
          <w:rtl w:val="true"/>
          <w:lang w:bidi="fa-IR"/>
        </w:rPr>
        <w:t>سخن و سخنوری</w:t>
      </w:r>
      <w:r>
        <w:rPr>
          <w:rFonts w:ascii="IRNazanin" w:hAnsi="IRNazanin" w:eastAsia="IRNazanin"/>
          <w:color w:val="111111"/>
          <w:sz w:val="28"/>
          <w:sz w:val="28"/>
          <w:szCs w:val="28"/>
          <w:rtl w:val="true"/>
          <w:lang w:bidi="fa-IR"/>
        </w:rPr>
        <w:t xml:space="preserve">، تهران، الحدیث،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فلوطین، </w:t>
      </w:r>
      <w:r>
        <w:rPr>
          <w:rFonts w:ascii="IRNazanin" w:hAnsi="IRNazanin" w:eastAsia="IRNazanin"/>
          <w:i/>
          <w:i/>
          <w:iCs/>
          <w:color w:val="111111"/>
          <w:sz w:val="28"/>
          <w:sz w:val="28"/>
          <w:szCs w:val="28"/>
          <w:rtl w:val="true"/>
          <w:lang w:bidi="fa-IR"/>
        </w:rPr>
        <w:t>مجموعه آثار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لطفی، تهران، خوارزمی، چاپ دوم،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علامه، اصفهان، مکتبة امیرالمؤمنین،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تفسیر الصافی</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حسینی امینی، تهران، دارالکتب الاسلامیه،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کلیات اشعار</w:t>
      </w:r>
      <w:r>
        <w:rPr>
          <w:rFonts w:ascii="IRNazanin" w:hAnsi="IRNazanin" w:eastAsia="IRNazanin"/>
          <w:color w:val="111111"/>
          <w:sz w:val="28"/>
          <w:sz w:val="28"/>
          <w:szCs w:val="28"/>
          <w:rtl w:val="true"/>
          <w:lang w:bidi="fa-IR"/>
        </w:rPr>
        <w:t xml:space="preserve">، تهران، سنایی،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المحجة البیضاء فی تهذیب الاحیاء</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دفتر انتشارات اسلامی وابسته به جامعه مدرسین حوزه علمیه،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قاآنی، </w:t>
      </w:r>
      <w:r>
        <w:rPr>
          <w:rFonts w:ascii="IRNazanin" w:hAnsi="IRNazanin" w:eastAsia="IRNazanin"/>
          <w:i/>
          <w:i/>
          <w:iCs/>
          <w:color w:val="111111"/>
          <w:sz w:val="28"/>
          <w:sz w:val="28"/>
          <w:szCs w:val="28"/>
          <w:rtl w:val="true"/>
          <w:lang w:bidi="fa-IR"/>
        </w:rPr>
        <w:t>دیوان</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شفق، تهران، سنایی،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w:t>
      </w:r>
      <w:r>
        <w:rPr>
          <w:rFonts w:ascii="IRNazanin" w:hAnsi="IRNazanin" w:eastAsia="IRNazanin"/>
          <w:i/>
          <w:i/>
          <w:iCs/>
          <w:color w:val="111111"/>
          <w:sz w:val="28"/>
          <w:sz w:val="28"/>
          <w:szCs w:val="28"/>
          <w:rtl w:val="true"/>
          <w:lang w:bidi="fa-IR"/>
        </w:rPr>
        <w:t>قرآن و تبلیغ</w:t>
      </w:r>
      <w:r>
        <w:rPr>
          <w:rFonts w:ascii="IRNazanin" w:hAnsi="IRNazanin" w:eastAsia="IRNazanin"/>
          <w:color w:val="111111"/>
          <w:sz w:val="28"/>
          <w:sz w:val="28"/>
          <w:szCs w:val="28"/>
          <w:rtl w:val="true"/>
          <w:lang w:bidi="fa-IR"/>
        </w:rPr>
        <w:t xml:space="preserve">، تهران، وزارت فرهنگ و ارشاد اسلامی،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رضی بن امین، </w:t>
      </w:r>
      <w:r>
        <w:rPr>
          <w:rFonts w:ascii="IRNazanin" w:hAnsi="IRNazanin" w:eastAsia="IRNazanin"/>
          <w:i/>
          <w:i/>
          <w:iCs/>
          <w:color w:val="111111"/>
          <w:sz w:val="28"/>
          <w:sz w:val="28"/>
          <w:szCs w:val="28"/>
          <w:rtl w:val="true"/>
          <w:lang w:bidi="fa-IR"/>
        </w:rPr>
        <w:t>تظلّم الزهرا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w:t>
      </w:r>
      <w:r>
        <w:rPr>
          <w:rFonts w:ascii="IRNazanin" w:hAnsi="IRNazanin" w:eastAsia="IRNazanin"/>
          <w:i/>
          <w:i/>
          <w:iCs/>
          <w:color w:val="111111"/>
          <w:sz w:val="28"/>
          <w:sz w:val="28"/>
          <w:szCs w:val="28"/>
          <w:rtl w:val="true"/>
          <w:lang w:bidi="fa-IR"/>
        </w:rPr>
        <w:t>سفینة البحار</w:t>
      </w:r>
      <w:r>
        <w:rPr>
          <w:rFonts w:ascii="IRNazanin" w:hAnsi="IRNazanin" w:eastAsia="IRNazanin"/>
          <w:color w:val="111111"/>
          <w:sz w:val="28"/>
          <w:sz w:val="28"/>
          <w:szCs w:val="28"/>
          <w:rtl w:val="true"/>
          <w:lang w:bidi="fa-IR"/>
        </w:rPr>
        <w:t xml:space="preserve">، مشهد، بنیاد پژوهش‌های اسلامی آستان قدس رضوی،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مفاتیح الجنان</w:t>
      </w:r>
      <w:r>
        <w:rPr>
          <w:rFonts w:ascii="IRNazanin" w:hAnsi="IRNazanin" w:eastAsia="IRNazanin"/>
          <w:color w:val="111111"/>
          <w:sz w:val="28"/>
          <w:sz w:val="28"/>
          <w:szCs w:val="28"/>
          <w:rtl w:val="true"/>
          <w:lang w:bidi="fa-IR"/>
        </w:rPr>
        <w:t xml:space="preserve">، قم، افق فردا، چاپ هشتم،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نفس المهموم</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محمد باقر کمره‌ای، قم، انتشارات جمکران،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الکُنی و الالقاب</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چاپ</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w:t>
      </w:r>
      <w:r>
        <w:rPr>
          <w:rFonts w:ascii="IRNazanin" w:hAnsi="IRNazanin" w:eastAsia="IRNazanin"/>
          <w:i/>
          <w:i/>
          <w:iCs/>
          <w:color w:val="111111"/>
          <w:sz w:val="28"/>
          <w:sz w:val="28"/>
          <w:szCs w:val="28"/>
          <w:rtl w:val="true"/>
          <w:lang w:bidi="fa-IR"/>
        </w:rPr>
        <w:t>ینابیع المودة</w:t>
      </w:r>
      <w:r>
        <w:rPr>
          <w:rFonts w:ascii="IRNazanin" w:hAnsi="IRNazanin" w:eastAsia="IRNazanin"/>
          <w:color w:val="111111"/>
          <w:sz w:val="28"/>
          <w:sz w:val="28"/>
          <w:szCs w:val="28"/>
          <w:rtl w:val="true"/>
          <w:lang w:bidi="fa-IR"/>
        </w:rPr>
        <w:t xml:space="preserve">، نجف، مکتبة الحیدریة،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آلکسیس، </w:t>
      </w:r>
      <w:r>
        <w:rPr>
          <w:rFonts w:ascii="IRNazanin" w:hAnsi="IRNazanin" w:eastAsia="IRNazanin"/>
          <w:i/>
          <w:i/>
          <w:iCs/>
          <w:color w:val="111111"/>
          <w:sz w:val="28"/>
          <w:sz w:val="28"/>
          <w:szCs w:val="28"/>
          <w:rtl w:val="true"/>
          <w:lang w:bidi="fa-IR"/>
        </w:rPr>
        <w:t>انسان موجود ناشناخته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تهران، دنیای کتاب، چاپ نهم،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عزالدین محمود، </w:t>
      </w:r>
      <w:r>
        <w:rPr>
          <w:rFonts w:ascii="Amiri" w:hAnsi="Amiri" w:eastAsia="Amiri" w:cs="Amiri"/>
          <w:i/>
          <w:i/>
          <w:iCs/>
          <w:color w:val="111111"/>
          <w:sz w:val="28"/>
          <w:sz w:val="28"/>
          <w:szCs w:val="28"/>
          <w:rtl w:val="true"/>
          <w:lang w:bidi="ar-SA"/>
        </w:rPr>
        <w:t xml:space="preserve">کشف الوجوه الغُرّ لمعانی نظم الدُّر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شرح تأئیّه ابن فارض</w:t>
      </w:r>
      <w:r>
        <w:rPr>
          <w:rFonts w:eastAsia="Amiri" w:cs="Amiri" w:ascii="Amiri" w:hAnsi="Amiri"/>
          <w:i/>
          <w:iCs/>
          <w:color w:val="111111"/>
          <w:sz w:val="28"/>
          <w:szCs w:val="28"/>
          <w:rtl w:val="true"/>
          <w:lang w:bidi="ar-SA"/>
        </w:rPr>
        <w:t>)</w:t>
      </w:r>
      <w:r>
        <w:rPr>
          <w:rFonts w:ascii="IRNazanin" w:hAnsi="IRNazanin" w:eastAsia="IRNazanin"/>
          <w:color w:val="111111"/>
          <w:sz w:val="28"/>
          <w:sz w:val="28"/>
          <w:szCs w:val="28"/>
          <w:rtl w:val="true"/>
          <w:lang w:bidi="fa-IR"/>
        </w:rPr>
        <w:t>،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بهجت، قم، آیت اشراق،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کمال‌الدین عبدالرزاق، </w:t>
      </w:r>
      <w:r>
        <w:rPr>
          <w:rFonts w:ascii="IRNazanin" w:hAnsi="IRNazanin" w:eastAsia="IRNazanin"/>
          <w:i/>
          <w:i/>
          <w:iCs/>
          <w:color w:val="111111"/>
          <w:sz w:val="28"/>
          <w:sz w:val="28"/>
          <w:szCs w:val="28"/>
          <w:rtl w:val="true"/>
          <w:lang w:bidi="fa-IR"/>
        </w:rPr>
        <w:t>شرح منازل السائرین از خواجه عبدالله انصاری</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بیدارفر، قم، بیدار،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ابی عمرو محمد بن عمر، </w:t>
      </w:r>
      <w:r>
        <w:rPr>
          <w:rFonts w:ascii="IRNazanin" w:hAnsi="IRNazanin" w:eastAsia="IRNazanin"/>
          <w:i/>
          <w:i/>
          <w:iCs/>
          <w:color w:val="111111"/>
          <w:sz w:val="28"/>
          <w:sz w:val="28"/>
          <w:szCs w:val="28"/>
          <w:rtl w:val="true"/>
          <w:lang w:bidi="fa-IR"/>
        </w:rPr>
        <w:t>رجال</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بیروت، مؤسسة الاعلمی للمطبوعات،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ascii="IRNazanin" w:hAnsi="IRNazanin" w:eastAsia="IRNazanin"/>
          <w:i/>
          <w:i/>
          <w:iCs/>
          <w:color w:val="111111"/>
          <w:sz w:val="28"/>
          <w:sz w:val="28"/>
          <w:szCs w:val="28"/>
          <w:rtl w:val="true"/>
          <w:lang w:bidi="fa-IR"/>
        </w:rPr>
        <w:t>اصول کافی</w:t>
      </w:r>
      <w:r>
        <w:rPr>
          <w:rFonts w:ascii="IRNazanin" w:hAnsi="IRNazanin" w:eastAsia="IRNazanin"/>
          <w:color w:val="111111"/>
          <w:sz w:val="28"/>
          <w:sz w:val="28"/>
          <w:szCs w:val="28"/>
          <w:rtl w:val="true"/>
          <w:lang w:bidi="fa-IR"/>
        </w:rPr>
        <w:t>، ترجمه و 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محمدباقر کمره‌ای، تهران، اسوه، چاپ هفتم،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w:t>
      </w:r>
      <w:r>
        <w:rPr>
          <w:rFonts w:ascii="IRNazanin" w:hAnsi="IRNazanin" w:eastAsia="IRNazanin"/>
          <w:i/>
          <w:i/>
          <w:iCs/>
          <w:color w:val="111111"/>
          <w:sz w:val="28"/>
          <w:sz w:val="28"/>
          <w:szCs w:val="28"/>
          <w:rtl w:val="true"/>
          <w:lang w:bidi="fa-IR"/>
        </w:rPr>
        <w:t>الکافی</w:t>
      </w:r>
      <w:r>
        <w:rPr>
          <w:rFonts w:ascii="IRNazanin" w:hAnsi="IRNazanin" w:eastAsia="IRNazanin"/>
          <w:color w:val="111111"/>
          <w:sz w:val="28"/>
          <w:sz w:val="28"/>
          <w:szCs w:val="28"/>
          <w:rtl w:val="true"/>
          <w:lang w:bidi="fa-IR"/>
        </w:rPr>
        <w:t xml:space="preserve">،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کورت فریشلر، </w:t>
      </w:r>
      <w:r>
        <w:rPr>
          <w:rFonts w:ascii="IRNazanin" w:hAnsi="IRNazanin" w:eastAsia="IRNazanin"/>
          <w:i/>
          <w:i/>
          <w:iCs/>
          <w:color w:val="111111"/>
          <w:sz w:val="28"/>
          <w:sz w:val="28"/>
          <w:szCs w:val="28"/>
          <w:rtl w:val="true"/>
          <w:lang w:bidi="fa-IR"/>
        </w:rPr>
        <w:t>امام حسین</w:t>
      </w:r>
      <w:r>
        <w:rPr>
          <w:rFonts w:eastAsia="IRNazanin" w:cs="IRNazanin"/>
          <w:i/>
          <w:iCs/>
          <w:color w:val="111111"/>
          <w:sz w:val="28"/>
          <w:szCs w:val="28"/>
          <w:rtl w:val="true"/>
          <w:lang w:bidi="fa-IR"/>
        </w:rPr>
        <w:t>__</w:t>
      </w:r>
      <w:r>
        <w:rPr>
          <w:rFonts w:eastAsia="IRNazanin" w:cs="IRNazanin"/>
          <w:i/>
          <w:iCs/>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ایران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منصوری، تهران، جاویدان، چاپ دوم،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لاهوری، اقبال، </w:t>
      </w:r>
      <w:r>
        <w:rPr>
          <w:rFonts w:ascii="IRNazanin" w:hAnsi="IRNazanin" w:eastAsia="IRNazanin"/>
          <w:i/>
          <w:i/>
          <w:iCs/>
          <w:color w:val="111111"/>
          <w:sz w:val="28"/>
          <w:sz w:val="28"/>
          <w:szCs w:val="28"/>
          <w:rtl w:val="true"/>
          <w:lang w:bidi="fa-IR"/>
        </w:rPr>
        <w:t>کلیات اشعار</w:t>
      </w:r>
      <w:r>
        <w:rPr>
          <w:rFonts w:ascii="IRNazanin" w:hAnsi="IRNazanin" w:eastAsia="IRNazanin"/>
          <w:color w:val="111111"/>
          <w:sz w:val="28"/>
          <w:sz w:val="28"/>
          <w:szCs w:val="28"/>
          <w:rtl w:val="true"/>
          <w:lang w:bidi="fa-IR"/>
        </w:rPr>
        <w:t xml:space="preserve">، تهران، سنائی،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شمس‌الدین محمد، </w:t>
      </w:r>
      <w:r>
        <w:rPr>
          <w:rFonts w:ascii="IRNazanin" w:hAnsi="IRNazanin" w:eastAsia="IRNazanin"/>
          <w:i/>
          <w:i/>
          <w:iCs/>
          <w:color w:val="111111"/>
          <w:sz w:val="28"/>
          <w:sz w:val="28"/>
          <w:szCs w:val="28"/>
          <w:rtl w:val="true"/>
          <w:lang w:bidi="fa-IR"/>
        </w:rPr>
        <w:t>مفاتیح الاعجاز فی شرح گلشن راز</w:t>
      </w:r>
      <w:r>
        <w:rPr>
          <w:rFonts w:ascii="IRNazanin" w:hAnsi="IRNazanin" w:eastAsia="IRNazanin"/>
          <w:color w:val="111111"/>
          <w:sz w:val="28"/>
          <w:sz w:val="28"/>
          <w:szCs w:val="28"/>
          <w:rtl w:val="true"/>
          <w:lang w:bidi="fa-IR"/>
        </w:rPr>
        <w:t>، تصحیح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برزگر خالقی و عفت کرباسی، تهران، زوار،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لوبون، گوستاو، </w:t>
      </w:r>
      <w:r>
        <w:rPr>
          <w:rFonts w:ascii="IRNazanin" w:hAnsi="IRNazanin" w:eastAsia="IRNazanin"/>
          <w:i/>
          <w:i/>
          <w:iCs/>
          <w:color w:val="111111"/>
          <w:sz w:val="28"/>
          <w:sz w:val="28"/>
          <w:szCs w:val="28"/>
          <w:rtl w:val="true"/>
          <w:lang w:bidi="fa-IR"/>
        </w:rPr>
        <w:t>تاریخ تمدن اسلام و عرب</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فخر دایی گیلانی، تهران، افراسیاب،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لیمن، اولیور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دانش‌نامه قرآن کریم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وقار، تهران، اطلاعات،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علی بن حسام الدین، </w:t>
      </w:r>
      <w:r>
        <w:rPr>
          <w:rFonts w:ascii="IRNazanin" w:hAnsi="IRNazanin" w:eastAsia="IRNazanin"/>
          <w:i/>
          <w:i/>
          <w:iCs/>
          <w:color w:val="111111"/>
          <w:sz w:val="28"/>
          <w:sz w:val="28"/>
          <w:szCs w:val="28"/>
          <w:rtl w:val="true"/>
          <w:lang w:bidi="fa-IR"/>
        </w:rPr>
        <w:t>کنزالعمال فی سنن الاقوال و الافعال</w:t>
      </w:r>
      <w:r>
        <w:rPr>
          <w:rFonts w:ascii="IRNazanin" w:hAnsi="IRNazanin" w:eastAsia="IRNazanin"/>
          <w:color w:val="111111"/>
          <w:sz w:val="28"/>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عمان، بیت الافکار الدولیة، چاپ دوم،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ascii="IRNazanin" w:hAnsi="IRNazanin" w:eastAsia="IRNazanin"/>
          <w:i/>
          <w:i/>
          <w:iCs/>
          <w:color w:val="111111"/>
          <w:sz w:val="28"/>
          <w:sz w:val="28"/>
          <w:szCs w:val="28"/>
          <w:rtl w:val="true"/>
          <w:lang w:bidi="fa-IR"/>
        </w:rPr>
        <w:t>بحارالانوار</w:t>
      </w:r>
      <w:r>
        <w:rPr>
          <w:rFonts w:ascii="IRNazanin" w:hAnsi="IRNazanin" w:eastAsia="IRNazanin"/>
          <w:color w:val="111111"/>
          <w:sz w:val="28"/>
          <w:sz w:val="28"/>
          <w:szCs w:val="28"/>
          <w:rtl w:val="true"/>
          <w:lang w:bidi="fa-IR"/>
        </w:rPr>
        <w:t xml:space="preserve">، بیروت، موسسة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محجوب، محمدجعفر، </w:t>
      </w:r>
      <w:r>
        <w:rPr>
          <w:rFonts w:ascii="IRNazanin" w:hAnsi="IRNazanin" w:eastAsia="IRNazanin"/>
          <w:i/>
          <w:i/>
          <w:iCs/>
          <w:color w:val="111111"/>
          <w:sz w:val="28"/>
          <w:sz w:val="28"/>
          <w:szCs w:val="28"/>
          <w:rtl w:val="true"/>
          <w:lang w:bidi="fa-IR"/>
        </w:rPr>
        <w:t>ادبیات عامیانه ایران</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ذوالفقاری، تهران، نشر چشمه، چاپ چهارم،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حسین، </w:t>
      </w:r>
      <w:r>
        <w:rPr>
          <w:rFonts w:ascii="IRNazanin" w:hAnsi="IRNazanin" w:eastAsia="IRNazanin"/>
          <w:i/>
          <w:i/>
          <w:iCs/>
          <w:color w:val="111111"/>
          <w:sz w:val="28"/>
          <w:sz w:val="28"/>
          <w:szCs w:val="28"/>
          <w:rtl w:val="true"/>
          <w:lang w:bidi="fa-IR"/>
        </w:rPr>
        <w:t>لؤلؤ و مرجان</w:t>
      </w:r>
      <w:r>
        <w:rPr>
          <w:rFonts w:ascii="IRNazanin" w:hAnsi="IRNazanin" w:eastAsia="IRNazanin"/>
          <w:color w:val="111111"/>
          <w:sz w:val="28"/>
          <w:sz w:val="28"/>
          <w:szCs w:val="28"/>
          <w:rtl w:val="true"/>
          <w:lang w:bidi="fa-IR"/>
        </w:rPr>
        <w:t xml:space="preserve">، قم، مطبوعات دینی،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ascii="IRNazanin" w:hAnsi="IRNazanin" w:eastAsia="IRNazanin"/>
          <w:i/>
          <w:i/>
          <w:iCs/>
          <w:color w:val="111111"/>
          <w:sz w:val="28"/>
          <w:sz w:val="28"/>
          <w:szCs w:val="28"/>
          <w:rtl w:val="true"/>
          <w:lang w:bidi="fa-IR"/>
        </w:rPr>
        <w:t>فرهنگ عاشورا</w:t>
      </w:r>
      <w:r>
        <w:rPr>
          <w:rFonts w:ascii="IRNazanin" w:hAnsi="IRNazanin" w:eastAsia="IRNazanin"/>
          <w:color w:val="111111"/>
          <w:sz w:val="28"/>
          <w:sz w:val="28"/>
          <w:szCs w:val="28"/>
          <w:rtl w:val="true"/>
          <w:lang w:bidi="fa-IR"/>
        </w:rPr>
        <w:t xml:space="preserve">، قم، معروف، چاپ شانزدهم،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ascii="IRNazanin" w:hAnsi="IRNazanin" w:eastAsia="IRNazanin"/>
          <w:i/>
          <w:i/>
          <w:iCs/>
          <w:color w:val="111111"/>
          <w:sz w:val="28"/>
          <w:sz w:val="28"/>
          <w:szCs w:val="28"/>
          <w:rtl w:val="true"/>
          <w:lang w:bidi="fa-IR"/>
        </w:rPr>
        <w:t>هنر در قلمرو مکتب</w:t>
      </w:r>
      <w:r>
        <w:rPr>
          <w:rFonts w:ascii="IRNazanin" w:hAnsi="IRNazanin" w:eastAsia="IRNazanin"/>
          <w:color w:val="111111"/>
          <w:sz w:val="28"/>
          <w:sz w:val="28"/>
          <w:szCs w:val="28"/>
          <w:rtl w:val="true"/>
          <w:lang w:bidi="fa-IR"/>
        </w:rPr>
        <w:t xml:space="preserve">، قم، دفتر تبلیغات حوزه علمیه،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دانش‌نامه امام حسین</w:t>
      </w:r>
      <w:r>
        <w:rPr>
          <w:rFonts w:eastAsia="IRNazanin" w:cs="IRNazanin"/>
          <w:i/>
          <w:iCs/>
          <w:color w:val="111111"/>
          <w:sz w:val="28"/>
          <w:szCs w:val="28"/>
          <w:rtl w:val="true"/>
          <w:lang w:bidi="fa-IR"/>
        </w:rPr>
        <w:t>__</w:t>
      </w:r>
      <w:r>
        <w:rPr>
          <w:rFonts w:eastAsia="IRNazanin" w:cs="IRNazanin"/>
          <w:i/>
          <w:iCs/>
          <w:color w:val="111111"/>
          <w:sz w:val="28"/>
          <w:szCs w:val="28"/>
          <w:lang w:bidi="fa-IR"/>
        </w:rPr>
        <w:t>7</w:t>
      </w:r>
      <w:r>
        <w:rPr>
          <w:rFonts w:ascii="IRNazanin" w:hAnsi="IRNazanin" w:eastAsia="IRNazanin"/>
          <w:color w:val="111111"/>
          <w:sz w:val="28"/>
          <w:sz w:val="28"/>
          <w:szCs w:val="28"/>
          <w:rtl w:val="true"/>
          <w:lang w:bidi="fa-IR"/>
        </w:rPr>
        <w:t xml:space="preserve">، قم، دارالحدیث،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محیی‌الدین بن عربی، </w:t>
      </w:r>
      <w:r>
        <w:rPr>
          <w:rFonts w:ascii="IRNazanin" w:hAnsi="IRNazanin" w:eastAsia="IRNazanin"/>
          <w:i/>
          <w:i/>
          <w:iCs/>
          <w:color w:val="111111"/>
          <w:sz w:val="28"/>
          <w:sz w:val="28"/>
          <w:szCs w:val="28"/>
          <w:rtl w:val="true"/>
          <w:lang w:bidi="fa-IR"/>
        </w:rPr>
        <w:t>الفتوحات المکیة</w:t>
      </w:r>
      <w:r>
        <w:rPr>
          <w:rFonts w:ascii="IRNazanin" w:hAnsi="IRNazanin" w:eastAsia="IRNazanin"/>
          <w:color w:val="111111"/>
          <w:sz w:val="28"/>
          <w:sz w:val="28"/>
          <w:szCs w:val="28"/>
          <w:rtl w:val="true"/>
          <w:lang w:bidi="fa-IR"/>
        </w:rPr>
        <w:t xml:space="preserve">، بیروت، دار احیاء التراث العربی،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محمدرضا، </w:t>
      </w:r>
      <w:r>
        <w:rPr>
          <w:rFonts w:ascii="IRNazanin" w:hAnsi="IRNazanin" w:eastAsia="IRNazanin"/>
          <w:i/>
          <w:i/>
          <w:iCs/>
          <w:color w:val="111111"/>
          <w:sz w:val="28"/>
          <w:sz w:val="28"/>
          <w:szCs w:val="28"/>
          <w:rtl w:val="true"/>
          <w:lang w:bidi="fa-IR"/>
        </w:rPr>
        <w:t>فلسفه اخلاق</w:t>
      </w:r>
      <w:r>
        <w:rPr>
          <w:rFonts w:ascii="IRNazanin" w:hAnsi="IRNazanin" w:eastAsia="IRNazanin"/>
          <w:color w:val="111111"/>
          <w:sz w:val="28"/>
          <w:sz w:val="28"/>
          <w:szCs w:val="28"/>
          <w:rtl w:val="true"/>
          <w:lang w:bidi="fa-IR"/>
        </w:rPr>
        <w:t xml:space="preserve">، تهران، سروش، چاپ سوم،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مرزبان خرد</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عبدالله، </w:t>
      </w:r>
      <w:r>
        <w:rPr>
          <w:rFonts w:ascii="IRNazanin" w:hAnsi="IRNazanin" w:eastAsia="IRNazanin"/>
          <w:i/>
          <w:i/>
          <w:iCs/>
          <w:color w:val="111111"/>
          <w:sz w:val="28"/>
          <w:sz w:val="28"/>
          <w:szCs w:val="28"/>
          <w:rtl w:val="true"/>
          <w:lang w:bidi="fa-IR"/>
        </w:rPr>
        <w:t>شرح زندگانی من</w:t>
      </w:r>
      <w:r>
        <w:rPr>
          <w:rFonts w:ascii="IRNazanin" w:hAnsi="IRNazanin" w:eastAsia="IRNazanin"/>
          <w:color w:val="111111"/>
          <w:sz w:val="28"/>
          <w:sz w:val="28"/>
          <w:szCs w:val="28"/>
          <w:rtl w:val="true"/>
          <w:lang w:bidi="fa-IR"/>
        </w:rPr>
        <w:t xml:space="preserve">، تهران، زوار، چاپ ششم،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مشیری، مهشید، </w:t>
      </w:r>
      <w:r>
        <w:rPr>
          <w:rFonts w:ascii="IRNazanin" w:hAnsi="IRNazanin" w:eastAsia="IRNazanin"/>
          <w:i/>
          <w:i/>
          <w:iCs/>
          <w:color w:val="111111"/>
          <w:sz w:val="28"/>
          <w:sz w:val="28"/>
          <w:szCs w:val="28"/>
          <w:rtl w:val="true"/>
          <w:lang w:bidi="fa-IR"/>
        </w:rPr>
        <w:t>فرهنگ زبان فارسی</w:t>
      </w:r>
      <w:r>
        <w:rPr>
          <w:rFonts w:ascii="IRNazanin" w:hAnsi="IRNazanin" w:eastAsia="IRNazanin"/>
          <w:color w:val="111111"/>
          <w:sz w:val="28"/>
          <w:sz w:val="28"/>
          <w:szCs w:val="28"/>
          <w:rtl w:val="true"/>
          <w:lang w:bidi="fa-IR"/>
        </w:rPr>
        <w:t xml:space="preserve">، تهران، سروش،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مصباح الشریعة و مفتاح الحقیقة</w:t>
      </w:r>
      <w:r>
        <w:rPr>
          <w:rFonts w:ascii="IRNazanin" w:hAnsi="IRNazanin" w:eastAsia="IRNazanin"/>
          <w:color w:val="111111"/>
          <w:sz w:val="28"/>
          <w:sz w:val="28"/>
          <w:szCs w:val="28"/>
          <w:rtl w:val="true"/>
          <w:lang w:bidi="fa-IR"/>
        </w:rPr>
        <w:t>، منسوب به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گیلانی،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جلال‌الدین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صدوق، چاپ سوم،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ascii="IRNazanin" w:hAnsi="IRNazanin" w:eastAsia="IRNazanin"/>
          <w:i/>
          <w:i/>
          <w:iCs/>
          <w:color w:val="111111"/>
          <w:sz w:val="28"/>
          <w:sz w:val="28"/>
          <w:szCs w:val="28"/>
          <w:rtl w:val="true"/>
          <w:lang w:bidi="fa-IR"/>
        </w:rPr>
        <w:t>آشنایی با قرآن</w:t>
      </w:r>
      <w:r>
        <w:rPr>
          <w:rFonts w:ascii="IRNazanin" w:hAnsi="IRNazanin" w:eastAsia="IRNazanin"/>
          <w:color w:val="111111"/>
          <w:sz w:val="28"/>
          <w:sz w:val="28"/>
          <w:szCs w:val="28"/>
          <w:rtl w:val="true"/>
          <w:lang w:bidi="fa-IR"/>
        </w:rPr>
        <w:t xml:space="preserve">، تهران، صدرا،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بررسی اجمالی نهضت‌های اسلامی در صد ساله اخیر</w:t>
      </w:r>
      <w:r>
        <w:rPr>
          <w:rFonts w:ascii="IRNazanin" w:hAnsi="IRNazanin" w:eastAsia="IRNazanin"/>
          <w:color w:val="111111"/>
          <w:sz w:val="28"/>
          <w:sz w:val="28"/>
          <w:szCs w:val="28"/>
          <w:rtl w:val="true"/>
          <w:lang w:bidi="fa-IR"/>
        </w:rPr>
        <w:t xml:space="preserve">، تهران، صدرا، چاپ بیست و ششم،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تعلیم و تربیت در اسلام</w:t>
      </w:r>
      <w:r>
        <w:rPr>
          <w:rFonts w:ascii="IRNazanin" w:hAnsi="IRNazanin" w:eastAsia="IRNazanin"/>
          <w:color w:val="111111"/>
          <w:sz w:val="28"/>
          <w:sz w:val="28"/>
          <w:szCs w:val="28"/>
          <w:rtl w:val="true"/>
          <w:lang w:bidi="fa-IR"/>
        </w:rPr>
        <w:t xml:space="preserve">، تهران، صدرا، چاپ بیست و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ascii="IRNazanin" w:hAnsi="IRNazanin" w:eastAsia="IRNazanin"/>
          <w:i/>
          <w:i/>
          <w:iCs/>
          <w:color w:val="111111"/>
          <w:sz w:val="28"/>
          <w:sz w:val="28"/>
          <w:szCs w:val="28"/>
          <w:rtl w:val="true"/>
          <w:lang w:bidi="fa-IR"/>
        </w:rPr>
        <w:t>حماسه حسینی</w:t>
      </w:r>
      <w:r>
        <w:rPr>
          <w:rFonts w:ascii="IRNazanin" w:hAnsi="IRNazanin" w:eastAsia="IRNazanin"/>
          <w:color w:val="111111"/>
          <w:sz w:val="28"/>
          <w:sz w:val="28"/>
          <w:szCs w:val="28"/>
          <w:rtl w:val="true"/>
          <w:lang w:bidi="fa-IR"/>
        </w:rPr>
        <w:t xml:space="preserve">، تهران، صدرا، چاپ دهم،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خدمات متقابل اسلام و ایران</w:t>
      </w:r>
      <w:r>
        <w:rPr>
          <w:rFonts w:ascii="IRNazanin" w:hAnsi="IRNazanin" w:eastAsia="IRNazanin"/>
          <w:color w:val="111111"/>
          <w:sz w:val="28"/>
          <w:sz w:val="28"/>
          <w:szCs w:val="28"/>
          <w:rtl w:val="true"/>
          <w:lang w:bidi="fa-IR"/>
        </w:rPr>
        <w:t xml:space="preserve">، قم، صدرا، چاپ هشتم،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ده گفتار</w:t>
      </w:r>
      <w:r>
        <w:rPr>
          <w:rFonts w:ascii="IRNazanin" w:hAnsi="IRNazanin" w:eastAsia="IRNazanin"/>
          <w:color w:val="111111"/>
          <w:sz w:val="28"/>
          <w:sz w:val="28"/>
          <w:szCs w:val="28"/>
          <w:rtl w:val="true"/>
          <w:lang w:bidi="fa-IR"/>
        </w:rPr>
        <w:t xml:space="preserve">، تهران، صدرا، چاپ شانزدهم،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فطرت</w:t>
      </w:r>
      <w:r>
        <w:rPr>
          <w:rFonts w:ascii="IRNazanin" w:hAnsi="IRNazanin" w:eastAsia="IRNazanin"/>
          <w:color w:val="111111"/>
          <w:sz w:val="28"/>
          <w:sz w:val="28"/>
          <w:szCs w:val="28"/>
          <w:rtl w:val="true"/>
          <w:lang w:bidi="fa-IR"/>
        </w:rPr>
        <w:t xml:space="preserve">، تهران، صدرا،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فلسفه اخلاق</w:t>
      </w:r>
      <w:r>
        <w:rPr>
          <w:rFonts w:ascii="IRNazanin" w:hAnsi="IRNazanin" w:eastAsia="IRNazanin"/>
          <w:color w:val="111111"/>
          <w:sz w:val="28"/>
          <w:sz w:val="28"/>
          <w:szCs w:val="28"/>
          <w:rtl w:val="true"/>
          <w:lang w:bidi="fa-IR"/>
        </w:rPr>
        <w:t xml:space="preserve">، تهران، صدرا، چاپ بیستم،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قیام و انقلاب مهدی</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سی و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مجموعه آثار</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مقدمه‌ای بر جهان‌بینی اسلامی</w:t>
      </w:r>
      <w:r>
        <w:rPr>
          <w:rFonts w:ascii="IRNazanin" w:hAnsi="IRNazanin" w:eastAsia="IRNazanin"/>
          <w:color w:val="111111"/>
          <w:sz w:val="28"/>
          <w:sz w:val="28"/>
          <w:szCs w:val="28"/>
          <w:rtl w:val="true"/>
          <w:lang w:bidi="fa-IR"/>
        </w:rPr>
        <w:t xml:space="preserve">، تهران، صدرا، چاپ بیست و ششم،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یادداشت‌ها</w:t>
      </w:r>
      <w:r>
        <w:rPr>
          <w:rFonts w:ascii="IRNazanin" w:hAnsi="IRNazanin" w:eastAsia="IRNazanin"/>
          <w:color w:val="111111"/>
          <w:sz w:val="28"/>
          <w:sz w:val="28"/>
          <w:szCs w:val="28"/>
          <w:rtl w:val="true"/>
          <w:lang w:bidi="fa-IR"/>
        </w:rPr>
        <w:t xml:space="preserve">، تهران، صدرا،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منوچهریان، مهرانگیز، </w:t>
      </w:r>
      <w:r>
        <w:rPr>
          <w:rFonts w:ascii="IRNazanin" w:hAnsi="IRNazanin" w:eastAsia="IRNazanin"/>
          <w:i/>
          <w:i/>
          <w:iCs/>
          <w:color w:val="111111"/>
          <w:sz w:val="28"/>
          <w:sz w:val="28"/>
          <w:szCs w:val="28"/>
          <w:rtl w:val="true"/>
          <w:lang w:bidi="fa-IR"/>
        </w:rPr>
        <w:t>زیباشناسی</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موراتا، ساچیکو و چیتیک، ویلیام، </w:t>
      </w:r>
      <w:r>
        <w:rPr>
          <w:rFonts w:ascii="IRNazanin" w:hAnsi="IRNazanin" w:eastAsia="IRNazanin"/>
          <w:i/>
          <w:i/>
          <w:iCs/>
          <w:color w:val="111111"/>
          <w:sz w:val="28"/>
          <w:sz w:val="28"/>
          <w:szCs w:val="28"/>
          <w:rtl w:val="true"/>
          <w:lang w:bidi="fa-IR"/>
        </w:rPr>
        <w:t>سیمای اسلام</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عبدالرحیم گواهی، تهران، دفتر نشر فرهنگ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دکتر سید جمال الدین، </w:t>
      </w:r>
      <w:r>
        <w:rPr>
          <w:rFonts w:ascii="IRNazanin" w:hAnsi="IRNazanin" w:eastAsia="IRNazanin"/>
          <w:i/>
          <w:i/>
          <w:iCs/>
          <w:color w:val="111111"/>
          <w:sz w:val="28"/>
          <w:sz w:val="28"/>
          <w:szCs w:val="28"/>
          <w:rtl w:val="true"/>
          <w:lang w:bidi="fa-IR"/>
        </w:rPr>
        <w:t>پیام‌های اقتصادی قرآن</w:t>
      </w:r>
      <w:r>
        <w:rPr>
          <w:rFonts w:ascii="IRNazanin" w:hAnsi="IRNazanin" w:eastAsia="IRNazanin"/>
          <w:color w:val="111111"/>
          <w:sz w:val="28"/>
          <w:sz w:val="28"/>
          <w:szCs w:val="28"/>
          <w:rtl w:val="true"/>
          <w:lang w:bidi="fa-IR"/>
        </w:rPr>
        <w:t xml:space="preserve">، تهران، دفتر نشر فرهنگ اسلامی،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روح‌الله، </w:t>
      </w:r>
      <w:r>
        <w:rPr>
          <w:rFonts w:ascii="Amiri" w:hAnsi="Amiri" w:eastAsia="Amiri" w:cs="Amiri"/>
          <w:i/>
          <w:i/>
          <w:iCs/>
          <w:color w:val="111111"/>
          <w:sz w:val="28"/>
          <w:sz w:val="28"/>
          <w:szCs w:val="28"/>
          <w:rtl w:val="true"/>
          <w:lang w:bidi="ar-SA"/>
        </w:rPr>
        <w:t>آداب الصلوة</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شرح چهل حدیث</w:t>
      </w:r>
      <w:r>
        <w:rPr>
          <w:rFonts w:ascii="IRNazanin" w:hAnsi="IRNazanin" w:eastAsia="IRNazanin"/>
          <w:color w:val="111111"/>
          <w:sz w:val="28"/>
          <w:sz w:val="28"/>
          <w:szCs w:val="28"/>
          <w:rtl w:val="true"/>
          <w:lang w:bidi="fa-IR"/>
        </w:rPr>
        <w:t xml:space="preserve">، تهران، مؤسسه تنظیم و نشر آثار امام خمینی،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شرح دعای سحر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فهری، تهران، نهضت زنان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صحیفه امام</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خوانساری، میرزا محمدباقر، </w:t>
      </w:r>
      <w:r>
        <w:rPr>
          <w:rFonts w:ascii="IRNazanin" w:hAnsi="IRNazanin" w:eastAsia="IRNazanin"/>
          <w:i/>
          <w:i/>
          <w:iCs/>
          <w:color w:val="111111"/>
          <w:sz w:val="28"/>
          <w:sz w:val="28"/>
          <w:szCs w:val="28"/>
          <w:rtl w:val="true"/>
          <w:lang w:bidi="fa-IR"/>
        </w:rPr>
        <w:t>روضات الجنات</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گیلانی، سید رضی، </w:t>
      </w:r>
      <w:r>
        <w:rPr>
          <w:rFonts w:ascii="IRNazanin" w:hAnsi="IRNazanin" w:eastAsia="IRNazanin"/>
          <w:i/>
          <w:i/>
          <w:iCs/>
          <w:color w:val="111111"/>
          <w:sz w:val="28"/>
          <w:sz w:val="28"/>
          <w:szCs w:val="28"/>
          <w:rtl w:val="true"/>
          <w:lang w:bidi="fa-IR"/>
        </w:rPr>
        <w:t>درآمدی بر روش‌شناسی هنر اسلامی</w:t>
      </w:r>
      <w:r>
        <w:rPr>
          <w:rFonts w:ascii="IRNazanin" w:hAnsi="IRNazanin" w:eastAsia="IRNazanin"/>
          <w:color w:val="111111"/>
          <w:sz w:val="28"/>
          <w:sz w:val="28"/>
          <w:szCs w:val="28"/>
          <w:rtl w:val="true"/>
          <w:lang w:bidi="fa-IR"/>
        </w:rPr>
        <w:t xml:space="preserve">، قم، نشر ادیان و انتشارات مدرسه اسلامی هنر،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w:t>
      </w:r>
      <w:r>
        <w:rPr>
          <w:rFonts w:ascii="IRNazanin" w:hAnsi="IRNazanin" w:eastAsia="IRNazanin"/>
          <w:i/>
          <w:i/>
          <w:iCs/>
          <w:color w:val="111111"/>
          <w:sz w:val="28"/>
          <w:sz w:val="28"/>
          <w:szCs w:val="28"/>
          <w:rtl w:val="true"/>
          <w:lang w:bidi="fa-IR"/>
        </w:rPr>
        <w:t>کلیات شمس تبریزی</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فروزانفر، تهران، دوستان، چاپ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w:t>
      </w:r>
      <w:r>
        <w:rPr>
          <w:rFonts w:ascii="IRNazanin" w:hAnsi="IRNazanin" w:eastAsia="IRNazanin"/>
          <w:i/>
          <w:i/>
          <w:iCs/>
          <w:color w:val="111111"/>
          <w:sz w:val="28"/>
          <w:sz w:val="28"/>
          <w:szCs w:val="28"/>
          <w:rtl w:val="true"/>
          <w:lang w:bidi="fa-IR"/>
        </w:rPr>
        <w:t>مثنوی معنوی</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نیکلسون، تهران، پژوهش،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غزلیات شمس تبریزی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مقدمه، گزینش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شفیعی کدکنی، تهران، سخن، چاپ پنجم،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یزدی، قاضی کمال‌الدین میر حسین بن معین‌الدین، </w:t>
      </w:r>
      <w:r>
        <w:rPr>
          <w:rFonts w:ascii="IRNazanin" w:hAnsi="IRNazanin" w:eastAsia="IRNazanin"/>
          <w:i/>
          <w:i/>
          <w:iCs/>
          <w:color w:val="111111"/>
          <w:sz w:val="28"/>
          <w:sz w:val="28"/>
          <w:szCs w:val="28"/>
          <w:rtl w:val="true"/>
          <w:lang w:bidi="fa-IR"/>
        </w:rPr>
        <w:t>شرح دیوان منسوب به امیرالمؤمنین علی بن ابی طالب</w:t>
      </w:r>
      <w:r>
        <w:rPr>
          <w:rFonts w:eastAsia="IRNazanin" w:cs="IRNazanin"/>
          <w:i/>
          <w:iCs/>
          <w:color w:val="111111"/>
          <w:sz w:val="28"/>
          <w:szCs w:val="28"/>
          <w:rtl w:val="true"/>
          <w:lang w:bidi="fa-IR"/>
        </w:rPr>
        <w:t>__</w:t>
      </w:r>
      <w:r>
        <w:rPr>
          <w:rFonts w:eastAsia="IRNazanin" w:cs="IRNazanin"/>
          <w:i/>
          <w:iCs/>
          <w:color w:val="111111"/>
          <w:sz w:val="28"/>
          <w:szCs w:val="28"/>
          <w:lang w:bidi="fa-IR"/>
        </w:rPr>
        <w:t>7</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رحمانی و سید ابراهیم اشک شیرین، تهران، میراث مکتوب،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میراثحدیث شیعه</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علی صدرایی خویی، قم، مؤسسه فرهنگی دارالحدیث،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میرصادقی، میمنت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واژه‌نامه هنر شاعری</w:t>
      </w:r>
      <w:r>
        <w:rPr>
          <w:rFonts w:ascii="IRNazanin" w:hAnsi="IRNazanin" w:eastAsia="IRNazanin"/>
          <w:color w:val="111111"/>
          <w:sz w:val="28"/>
          <w:sz w:val="28"/>
          <w:szCs w:val="28"/>
          <w:rtl w:val="true"/>
          <w:lang w:bidi="fa-IR"/>
        </w:rPr>
        <w:t xml:space="preserve">، تهران، کتاب مهناز،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میرزا محمد حسین، </w:t>
      </w:r>
      <w:r>
        <w:rPr>
          <w:rFonts w:ascii="IRNazanin" w:hAnsi="IRNazanin" w:eastAsia="IRNazanin"/>
          <w:i/>
          <w:i/>
          <w:iCs/>
          <w:color w:val="111111"/>
          <w:sz w:val="28"/>
          <w:sz w:val="28"/>
          <w:szCs w:val="28"/>
          <w:rtl w:val="true"/>
          <w:lang w:bidi="fa-IR"/>
        </w:rPr>
        <w:t>تنبیه الامّة و تنزیه الملّة</w:t>
      </w:r>
      <w:r>
        <w:rPr>
          <w:rFonts w:ascii="IRNazanin" w:hAnsi="IRNazanin" w:eastAsia="IRNazanin"/>
          <w:color w:val="111111"/>
          <w:sz w:val="28"/>
          <w:sz w:val="28"/>
          <w:szCs w:val="28"/>
          <w:rtl w:val="true"/>
          <w:lang w:bidi="fa-IR"/>
        </w:rPr>
        <w:t>،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ورعی، قم، بوستان کتاب،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نادعلی‌زاده، مسلم، </w:t>
      </w:r>
      <w:r>
        <w:rPr>
          <w:rFonts w:ascii="IRNazanin" w:hAnsi="IRNazanin" w:eastAsia="IRNazanin"/>
          <w:i/>
          <w:i/>
          <w:iCs/>
          <w:color w:val="111111"/>
          <w:sz w:val="28"/>
          <w:sz w:val="28"/>
          <w:szCs w:val="28"/>
          <w:rtl w:val="true"/>
          <w:lang w:bidi="fa-IR"/>
        </w:rPr>
        <w:t>شبیه از نگاه فقیه</w:t>
      </w:r>
      <w:r>
        <w:rPr>
          <w:rFonts w:ascii="IRNazanin" w:hAnsi="IRNazanin" w:eastAsia="IRNazanin"/>
          <w:color w:val="111111"/>
          <w:sz w:val="28"/>
          <w:sz w:val="28"/>
          <w:szCs w:val="28"/>
          <w:rtl w:val="true"/>
          <w:lang w:bidi="fa-IR"/>
        </w:rPr>
        <w:t xml:space="preserve">، تهران، خیمه،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w:t>
      </w:r>
      <w:r>
        <w:rPr>
          <w:rFonts w:ascii="IRNazanin" w:hAnsi="IRNazanin" w:eastAsia="IRNazanin"/>
          <w:i/>
          <w:i/>
          <w:iCs/>
          <w:color w:val="111111"/>
          <w:sz w:val="28"/>
          <w:sz w:val="28"/>
          <w:szCs w:val="28"/>
          <w:rtl w:val="true"/>
          <w:lang w:bidi="fa-IR"/>
        </w:rPr>
        <w:t>قلب اسلام</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خرّازی، تهران، نشر نی،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گلشن حقیقت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رحمتی، تهران، سوفیا،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معرفت و معنویت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رحمتی، تهران،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پژوهش و نشر سهروردی،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هنر و معنویت اسلامی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قاسمیان، تهران، حکمت،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مهندس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از هنر و هنر اسلامی</w:t>
      </w:r>
      <w:r>
        <w:rPr>
          <w:rFonts w:ascii="IRNazanin" w:hAnsi="IRNazanin" w:eastAsia="IRNazanin"/>
          <w:color w:val="111111"/>
          <w:sz w:val="28"/>
          <w:sz w:val="28"/>
          <w:szCs w:val="28"/>
          <w:rtl w:val="true"/>
          <w:lang w:bidi="fa-IR"/>
        </w:rPr>
        <w:t xml:space="preserve">، شیراز، نوید شیراز،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نصری اشرفی، جهانگیر و عباس شیرزادی آهودشتی، </w:t>
      </w:r>
      <w:r>
        <w:rPr>
          <w:rFonts w:ascii="IRNazanin" w:hAnsi="IRNazanin" w:eastAsia="IRNazanin"/>
          <w:i/>
          <w:i/>
          <w:iCs/>
          <w:color w:val="111111"/>
          <w:sz w:val="28"/>
          <w:sz w:val="28"/>
          <w:szCs w:val="28"/>
          <w:rtl w:val="true"/>
          <w:lang w:bidi="fa-IR"/>
        </w:rPr>
        <w:t>تاریخ ادبیات و هنر ایران</w:t>
      </w:r>
      <w:r>
        <w:rPr>
          <w:rFonts w:ascii="IRNazanin" w:hAnsi="IRNazanin" w:eastAsia="IRNazanin"/>
          <w:color w:val="111111"/>
          <w:sz w:val="28"/>
          <w:sz w:val="28"/>
          <w:szCs w:val="28"/>
          <w:rtl w:val="true"/>
          <w:lang w:bidi="fa-IR"/>
        </w:rPr>
        <w:t xml:space="preserve">، تهران، آروَن،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w:t>
      </w:r>
      <w:r>
        <w:rPr>
          <w:rFonts w:ascii="IRNazanin" w:hAnsi="IRNazanin" w:eastAsia="IRNazanin"/>
          <w:i/>
          <w:i/>
          <w:iCs/>
          <w:color w:val="111111"/>
          <w:sz w:val="28"/>
          <w:sz w:val="28"/>
          <w:szCs w:val="28"/>
          <w:rtl w:val="true"/>
          <w:lang w:bidi="fa-IR"/>
        </w:rPr>
        <w:t>قصه کربلا</w:t>
      </w:r>
      <w:r>
        <w:rPr>
          <w:rFonts w:ascii="IRNazanin" w:hAnsi="IRNazanin" w:eastAsia="IRNazanin"/>
          <w:color w:val="111111"/>
          <w:sz w:val="28"/>
          <w:sz w:val="28"/>
          <w:szCs w:val="28"/>
          <w:rtl w:val="true"/>
          <w:lang w:bidi="fa-IR"/>
        </w:rPr>
        <w:t xml:space="preserve">، قم، سرور،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نامه‌ها و ملاقات‌های امام حسین</w:t>
      </w:r>
      <w:r>
        <w:rPr>
          <w:rFonts w:eastAsia="IRNazanin" w:cs="IRNazanin"/>
          <w:i/>
          <w:iCs/>
          <w:color w:val="111111"/>
          <w:sz w:val="28"/>
          <w:szCs w:val="28"/>
          <w:rtl w:val="true"/>
          <w:lang w:bidi="fa-IR"/>
        </w:rPr>
        <w:t>__</w:t>
      </w:r>
      <w:r>
        <w:rPr>
          <w:rFonts w:eastAsia="IRNazanin" w:cs="IRNazanin"/>
          <w:i/>
          <w:iCs/>
          <w:color w:val="111111"/>
          <w:sz w:val="28"/>
          <w:szCs w:val="28"/>
          <w:lang w:bidi="fa-IR"/>
        </w:rPr>
        <w:t>7</w:t>
      </w:r>
      <w:r>
        <w:rPr>
          <w:rFonts w:ascii="IRNazanin" w:hAnsi="IRNazanin" w:eastAsia="IRNazanin"/>
          <w:color w:val="111111"/>
          <w:sz w:val="28"/>
          <w:sz w:val="28"/>
          <w:szCs w:val="28"/>
          <w:rtl w:val="true"/>
          <w:lang w:bidi="fa-IR"/>
        </w:rPr>
        <w:t xml:space="preserve">، قم، بنیاد معارف اسلامی،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کاشفی، ملاحسین، </w:t>
      </w:r>
      <w:r>
        <w:rPr>
          <w:rFonts w:ascii="Amiri" w:hAnsi="Amiri" w:eastAsia="Amiri" w:cs="Amiri"/>
          <w:i/>
          <w:i/>
          <w:iCs/>
          <w:color w:val="111111"/>
          <w:sz w:val="28"/>
          <w:sz w:val="28"/>
          <w:szCs w:val="28"/>
          <w:rtl w:val="true"/>
          <w:lang w:bidi="ar-SA"/>
        </w:rPr>
        <w:t>روضة الشهداء</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ذوالفقاری و علی تسنیمی، تهران، معین،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ابی‌فراس، </w:t>
      </w:r>
      <w:r>
        <w:rPr>
          <w:rFonts w:ascii="IRNazanin" w:hAnsi="IRNazanin" w:eastAsia="IRNazanin"/>
          <w:i/>
          <w:i/>
          <w:iCs/>
          <w:color w:val="111111"/>
          <w:sz w:val="28"/>
          <w:sz w:val="28"/>
          <w:szCs w:val="28"/>
          <w:rtl w:val="true"/>
          <w:lang w:bidi="fa-IR"/>
        </w:rPr>
        <w:t>مجموعه ورام</w:t>
      </w:r>
      <w:r>
        <w:rPr>
          <w:rFonts w:ascii="IRNazanin" w:hAnsi="IRNazanin" w:eastAsia="IRNazanin"/>
          <w:color w:val="111111"/>
          <w:sz w:val="28"/>
          <w:sz w:val="28"/>
          <w:szCs w:val="28"/>
          <w:rtl w:val="true"/>
          <w:lang w:bidi="fa-IR"/>
        </w:rPr>
        <w:t xml:space="preserve">، تهران، دارالکتب الاسلامیة،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ویلیام، </w:t>
      </w:r>
      <w:r>
        <w:rPr>
          <w:rFonts w:ascii="IRNazanin" w:hAnsi="IRNazanin" w:eastAsia="IRNazanin"/>
          <w:i/>
          <w:i/>
          <w:iCs/>
          <w:color w:val="111111"/>
          <w:sz w:val="28"/>
          <w:sz w:val="28"/>
          <w:szCs w:val="28"/>
          <w:rtl w:val="true"/>
          <w:lang w:bidi="fa-IR"/>
        </w:rPr>
        <w:t>تاریخ فلسفه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تهران، شرکت انتشارات علمی و فرهنگی، چاپ نوزدهم،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ascii="IRNazanin" w:hAnsi="IRNazanin" w:eastAsia="IRNazanin"/>
          <w:i/>
          <w:i/>
          <w:iCs/>
          <w:color w:val="111111"/>
          <w:sz w:val="28"/>
          <w:sz w:val="28"/>
          <w:szCs w:val="28"/>
          <w:rtl w:val="true"/>
          <w:lang w:bidi="fa-IR"/>
        </w:rPr>
        <w:t>لذات فلسفه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زریاب،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چاپ هجدهم،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هجویری، ابوالحسن علی بن عثمان، </w:t>
      </w:r>
      <w:r>
        <w:rPr>
          <w:rFonts w:ascii="IRNazanin" w:hAnsi="IRNazanin" w:eastAsia="IRNazanin"/>
          <w:i/>
          <w:i/>
          <w:iCs/>
          <w:color w:val="111111"/>
          <w:sz w:val="28"/>
          <w:sz w:val="28"/>
          <w:szCs w:val="28"/>
          <w:rtl w:val="true"/>
          <w:lang w:bidi="fa-IR"/>
        </w:rPr>
        <w:t>کشف المحجوب</w:t>
      </w:r>
      <w:r>
        <w:rPr>
          <w:rFonts w:ascii="IRNazanin" w:hAnsi="IRNazanin" w:eastAsia="IRNazanin"/>
          <w:color w:val="111111"/>
          <w:sz w:val="28"/>
          <w:sz w:val="28"/>
          <w:szCs w:val="28"/>
          <w:rtl w:val="true"/>
          <w:lang w:bidi="fa-IR"/>
        </w:rPr>
        <w:t>، تصحیح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عابدی، تهران، سروش،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قمشه‌ای، مهدی، </w:t>
      </w:r>
      <w:r>
        <w:rPr>
          <w:rFonts w:ascii="IRNazanin" w:hAnsi="IRNazanin" w:eastAsia="IRNazanin"/>
          <w:i/>
          <w:i/>
          <w:iCs/>
          <w:color w:val="111111"/>
          <w:sz w:val="28"/>
          <w:sz w:val="28"/>
          <w:szCs w:val="28"/>
          <w:rtl w:val="true"/>
          <w:lang w:bidi="fa-IR"/>
        </w:rPr>
        <w:t>نغمه حسینی</w:t>
      </w:r>
      <w:r>
        <w:rPr>
          <w:rFonts w:ascii="IRNazanin" w:hAnsi="IRNazanin" w:eastAsia="IRNazanin"/>
          <w:color w:val="111111"/>
          <w:sz w:val="28"/>
          <w:sz w:val="28"/>
          <w:szCs w:val="28"/>
          <w:rtl w:val="true"/>
          <w:lang w:bidi="fa-IR"/>
        </w:rPr>
        <w:t>، تصحیح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غیاثی کرمانی، قم، پارسایان،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یاحقی، محمدجعفر،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جویبا لحظه‌ها،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جامی،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الیاده، میرچا، </w:t>
      </w:r>
      <w:r>
        <w:rPr>
          <w:rFonts w:ascii="IRNazanin" w:hAnsi="IRNazanin" w:eastAsia="IRNazanin"/>
          <w:i/>
          <w:i/>
          <w:iCs/>
          <w:color w:val="111111"/>
          <w:sz w:val="28"/>
          <w:sz w:val="28"/>
          <w:szCs w:val="28"/>
          <w:rtl w:val="true"/>
          <w:lang w:bidi="fa-IR"/>
        </w:rPr>
        <w:t>فرهنگ و دین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طرح نو،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دکتر غلام‌حسین، </w:t>
      </w:r>
      <w:r>
        <w:rPr>
          <w:rFonts w:ascii="IRNazanin" w:hAnsi="IRNazanin" w:eastAsia="IRNazanin"/>
          <w:i/>
          <w:i/>
          <w:iCs/>
          <w:color w:val="111111"/>
          <w:sz w:val="28"/>
          <w:sz w:val="28"/>
          <w:szCs w:val="28"/>
          <w:rtl w:val="true"/>
          <w:lang w:bidi="fa-IR"/>
        </w:rPr>
        <w:t>چشمه روشن</w:t>
      </w:r>
      <w:r>
        <w:rPr>
          <w:rFonts w:ascii="IRNazanin" w:hAnsi="IRNazanin" w:eastAsia="IRNazanin"/>
          <w:color w:val="111111"/>
          <w:sz w:val="28"/>
          <w:sz w:val="28"/>
          <w:szCs w:val="28"/>
          <w:rtl w:val="true"/>
          <w:lang w:bidi="fa-IR"/>
        </w:rPr>
        <w:t>، تهران، علمی، چاپ دهم،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علی‌اکبری، را 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عاشورا در شکل‌گیری تمدن ایرانی ـ اسلامی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w:t>
      </w:r>
    </w:p>
    <w:p>
      <w:pPr>
        <w:pStyle w:val="BookText"/>
        <w:rPr/>
      </w:pPr>
      <w:r>
        <w:rPr>
          <w:rFonts w:ascii="IRNazanin" w:hAnsi="IRNazanin" w:eastAsia="IRNazanin"/>
          <w:color w:val="111111"/>
          <w:sz w:val="28"/>
          <w:sz w:val="28"/>
          <w:szCs w:val="28"/>
          <w:rtl w:val="true"/>
          <w:lang w:bidi="fa-IR"/>
        </w:rPr>
        <w:t>شیما</w:t>
      </w:r>
    </w:p>
    <w:p>
      <w:pPr>
        <w:pStyle w:val="BookText"/>
        <w:rPr/>
      </w:pPr>
      <w:r>
        <w:rPr>
          <w:rFonts w:ascii="IRNazanin" w:hAnsi="IRNazanin" w:eastAsia="IRNazanin"/>
          <w:color w:val="111111"/>
          <w:sz w:val="28"/>
          <w:sz w:val="28"/>
          <w:szCs w:val="28"/>
          <w:rtl w:val="true"/>
          <w:lang w:bidi="fa-IR"/>
        </w:rPr>
        <w:t xml:space="preserve">، سال اول، شماره اول، آذر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دیرباز،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گریه از دیدگاه شیعه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فرهنگ زیارت</w:t>
      </w:r>
      <w:r>
        <w:rPr>
          <w:rFonts w:ascii="IRNazanin" w:hAnsi="IRNazanin" w:eastAsia="IRNazanin"/>
          <w:color w:val="111111"/>
          <w:sz w:val="28"/>
          <w:sz w:val="28"/>
          <w:szCs w:val="28"/>
          <w:rtl w:val="true"/>
          <w:lang w:bidi="fa-IR"/>
        </w:rPr>
        <w:t xml:space="preserve">، سال اول، شماره سوم و چهارم، تابستان و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مرزبان وحی و خرد،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علی سعادت پرور، جمال آفتاب،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این مخمّس را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قسمت اول، بقیه استقبال ابیاتی از غزل حافظ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داخل گیومه آورده شده، و در ابیات علامه، تضمین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این مخمّس را در نامه‌ای به برادر عارف خود مرحوم آیت‌الله سید حسن الهی فرستاد تا در مجلس عزای عصرهای شنبه که در منزل آیت‌الله سید احمد قاضی طباطبایی ـ برادر مکرّم آیت‌الله سید علی قاضی طباطبایی ـ برگزار می‌شد، خوانده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آفتاب،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 جاودانه حضرت زینب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ابن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 لهوف،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جعفری،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فرهنگ پیشرو انسانیت ،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دیوان،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ـ قزوینی،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 ژیمنز، زیبایی‌شناسی چیست؟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ابوالقاسمی،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بابک احمدی، حقیقت و زیبایی،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سیمین دانشور، علم الجمال و جمال در ادب فارسی،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سید حسین نصر، گلشن حقیقت،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 الله رحمتی،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محمود خاتمی، پیش‌درآمد فلسفه‌ای برای هنر ایرانی،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الجمال و جمال در ادبیات فارسی،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سیدرضی موسوی گیلانی، درآمدی بر روش‌شناسی هنر اسلامی،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 تولستوی، هنر چیست؟،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بابک احمدی، حقیقت و زیبایی،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لذات فلسفه،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دوره آثار افلاطون،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لطفی،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هنری توماس، دانالی توماس، ماجراهای جاودان در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شهسا،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لئون تولستوی، هنر چیست؟،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دهگان،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اسوالد هنفلینگ، چیستی هنر،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رامین،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پیرسوانه، مبانی زیباشناسی،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ابوالقاسمی،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سیدی، زیباشناسی آیات قرآن،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پیش‌درآمد فلسفه‌ای برای هنر ایرانی،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جعفری، زیبایی و هنر از دیدگاه اسلام،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آرمند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فلسفه زیبایی،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محمد غزالی، احیاء العلوم،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مؤیدالدین محمد خوارزمی،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ضیافت،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صناعی،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محمدتقی جعفری، تکاپوی اندیشه‌ها،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محمدتقی جعفری، عرفان اسلامی،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زیبایی و هنر از دیدگاه اسلام،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فلسفه اخلاق، صص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زیبایی‌شناسی آیات قرآن،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تعلیم و تربیت در اسلام،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سید ابوالحسن رفیعی قزوینی، مجموعه رسائل و مقالات فلسفی،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رضانژاد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روش‌شناسی هنر اسلامی،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فارس زکریا، معجم المقاییس فی اللغة،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حسن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الحسن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اولیورلیمن، دانش‌نامه قرآن کریم،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وقار،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دائرة المعارف بزرگ اسلامی،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ذیل واژه حسن و 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خرقانی، قرآن و زیبایی‌شناسی،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کشاف اصطلاحات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الحسن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روش‌شناسی هنر اسلامی،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المقاییس فی اللغة،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زین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زیبایی‌شناسی،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زین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زیبایی‌شناسی،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عماره، اسلام و هنرهای زیبا،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احمدی،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زیبایی‌شناسی،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روش‌شناسی هنر اسلامی،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زیبایی‌شناسی،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روش‌شناسی هنر اسلامی،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ایرانی، حال دوران،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زیبایی‌شناسی،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المقاییس فی اللغة،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نضر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نضر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 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فلوطین، مجموعه آثار،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لطفی،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هنرهای زیبا،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مرتضی مطهری، مقدمه‌ای بر جهان‌بینی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عزالدین محمود کاشانی، کشف الوجوه الغرّ لمعانی الدرّ،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بهجت،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یوآخیم ریتر و دیگران، فرهنگ‌نامه تاریخی مفاهیم فلسفه،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صیادکوه، مقدمه‌ای بر نقد زیبایی‌شناسی سعدی،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مهرانگیز منوچهریان، زیبایی‌شناسی،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جیمز اس، کاتسینگر، تفرج در باغ حکمت،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صالحی، برگرفته از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صیادکوه، مقدمه‌ای بر نقد زیبایی‌شناسی سعدی،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ساچیکو موراتا و ویلیام چیتیک، سیمای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عبدالرحیم گواهی، صص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میرزا محمدباقر موسوی خوانساری،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محقق بزرگ خوانساری در کتاب یادشده، ذیل شعری که آورد،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بعضی‌ها گفته‌اندکه نمی‌توان این شعر را به آدم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دانست؛ چراکه زبان آدم سریانی بود و این شعر، عربی است، پس باید نقل به معنا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لغات با خبر بود، چنانچه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الْأَسْمَاءَ 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چنین امکانی برای او که بتواند به عربی نیز سخن گوید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اینکه به سریانی سخن می‌گفت، به سبب مخاطبان روزگار و ویژگی زمانه او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خزائلی، اعلام قرآن،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از هنر و هنر اسلامی،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سیمین دانشور، شناخت و تحسین هنر،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بریس گات و دومینیک مک آیورلویس، دانش‌نامه زیبایی‌شناسی،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مقدمه‌ای بر نقد زیباشناسی سعدی،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میرچاه الیاده، فرهنگ و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محمدعلی فروغی، سیر حکمت در اروپا،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جلال‌الدین اعلم،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فرهنگ‌نامه تاریخی مفاهیم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صفایی حائری، استاد و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تعبیر زیبای 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سبو یا خم می یا قدح باده کنند یک کف خاک درین میکده ضایع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قهرمان،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فلوطین،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ملا هادی سبزواری، اسرار الحکم،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فیضی،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محی‌الدین بن عربی، الفتوحات المکیه،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ابوعلی سینا، الاشارات و التنبیهات،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و قطب‌الدین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نمط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الجمال و جمال در ادبیات فارسی،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سید حسین نصر، معرفت و معنویت،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مهدی پرهام، حافظ و قرن بیست و یکم،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ویلیام شکسپیر،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نویسندگان،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ابوعلی فضل بن حسن طبرسی، مجمع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زیبایی،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تاریخی مفاهیم فلسفه،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فرهنگ‌نامه تاریخی مفاهیم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الوجوه الغر لمعانی نظم الدُّر،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سید علی همدانی، مشارب الاذواق،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سعیدالدین سعید فرغانی، منتهی المدارک،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وسام الخطاوی،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گلشن حقیقت،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شیح حر عاملی،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ابن جوزی، تلبیس ابلیس،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حضرت 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دعای موسی بن جعفر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دعای نیمه رجب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مناجات سوم از مناجات‌های خمسة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مناجاة الخائفین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مناجات دوازدهم از مناجات‌های خمسة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مناجاة العارفین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دعای سحر؛ درباره چیستی زیبایی خدا، نگاه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اخلاق،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پاک‌نژاد، اولین دانشگاه و آخرین پیامبر، 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فراستخواه، زبان قرآن،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فلیسین شاله، شناخت زیبایی،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بامداد،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زبان قرآن،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ورّام بن ابی فراس،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منسوب به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گیلانی،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تهرانی، لمعات الحسین،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مثنوی معنوی،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دفتر سوم، بیت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نفس المهموم،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عبد ربّه، العِقد الفرید،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شاهین،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مستوفی، شرح زندگانی 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محمدمهدی جعفری، سید رضی،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دیوان،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جاحظ، البیان و التبیین،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فی معرفة الائمّة، ترجمه و شرح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زورائی،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لمعات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مسعودی،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و معنویت،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حکیمی، سپیده باوران،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خامنه ای، هنر از دیدگاه مقام معظم رهبری،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نمونه‌هایی از اشعار شاعران دیگر که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آنها استناد نموده‌اند، و نیز اشعاری که به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نگاه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جعفر شوشتری، الخصائص الحسینیه،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شیخ صدوق، امالی،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محمد بن حسن فتّال نیشابوری،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نجم‌الدین جعفر بن محمد حلی، مثیر الاحزان،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محمدفاضل استرآبادی، عاشورا؛ انگیزه، شیوه و بازتاب،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دهخدا، لغت نامه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دایرةالمعارف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کورت فریشلر، امام حسین و ایران،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شعرانی و محمد قریب، نثر طوبی یا دائرةالمعارف لغات قرآن مجید،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 آخر کز همه بیگانه شد، دیدم هنوز با دَم خنجر نگاهی آشنا دارد حسین شمر گوید گوش کردم تا چه خواهد از خدا ج جای نفرین، هم به لب دیدم دعا دارد حسین شهریار، دیوان،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جفعر شوشتری، الخصائص الحسینة،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رزمنده‌ای را در ماجرای دفاع مقدس هنگام حمله گردان به خاکریز عراقی‌ها زیر باران گلوله و خمپاره، شاهد بودیم که در عین حمله، برای سربازان عراقی از خداوند طلب مغفرت می‌کرد که خدایا اینان را ببخش که یا جاهل‌اند یا ناگزیر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جنگ بی‌کینه، محصول نگاه مجاهد مهربانی است که ناگزیر است جاهل را برای حفاظت از دین و میهن و مؤمنان، از میان بردارد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نصرت‌الله تابش، مبانی زیبایی‌شناختی سینمای اسلامی،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لشکریان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لشکریان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شوید، و بهشت بر شما باد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فرهنگ پیشرو انسانیت ،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حکیمی، جامعه‌سازی قرآنی،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عثم کوفی،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لَمعاتُ الحسین،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الخصایص الحسینیه،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الخصایص الحسینیة،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رَغِب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روش‌شناسی هنر اسلامی،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شهاب‌الدین یحیی سهروردی، مجموعه مصنفات،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نمط هشتم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بیماری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بیت‌های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کلیات شمس تبریزی،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بدیع‌الزمان فروزانفر،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نوعی پرنده آوازخوان، چکاوک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نیّر تبریزی، دیوان، تصحیح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بهروز ثروتیان،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کلیات اشعار،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هادی سبزواری، شرح المنظومه،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ابوالحسن هجویری، کشف المحجوب، تصحیح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عابدی،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دیوان،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الهی قمشه‌ای،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علی ابن جمعة العروسی الحویزی،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ملا محسن فیض کاشانی، تفسیر صافی،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المحجوب،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تو را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شمس تبریزی،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قطب، فی ظلال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خرم دل،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 حسن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روش‌شناسی هنر اسلامی،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لمعات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عبدالرزاق کاشانی، شرح منازل السایرین،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بیدارفر،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ثانی، منیة المرید،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کم بودگان مباش، یعنی خودت را دست کم مگیر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عنصر المعالی کیکاووس بن زیار، قابوس نامه، به اهتمام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یوسفی،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محمدجواد رودگر، عرفان سرخ،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حسین تابنده گنابادی، تجلی حقیقت در اسرار فاجعه کربلا،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خوارزمی، مقتل الحسین،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فشرده سخن،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اخلاق،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 ماری شیمل، مولانا دیروز، امروز و فردا،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طرف،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قرآن کریم،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الحسینیة،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توشیهیکو ایزوتسو، مفاهیم اخلاقی ـ دینی در قرآن مجید،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ینابیع المودة،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فرهنگ پیشرو انسانیت ،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لیمودهی،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شهریار، دیوان،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الحسینیة،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همان‌گونه که در زیارت‌نامه آن حضرت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انک قد اقمت الصلوة؛ شهادت می‌دهم که تو نماز را به پای داشتی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الحسینیة،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طوبی،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علاءالدوله سمنانی، مصنفات،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آداب الصلوة،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نمط نهم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با فتاوای شانزده نفر از مراجع معظم 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محمدحسن بنی هاشمی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شمس‌الدین محمد 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درباره اظهار وفاداری اصحاب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آن حضرت در شب عاشورا، نگاه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بیهقی، تاریخ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خصال،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محمدحسین نائینی، تنبیه الامّة و تنزیه الملة،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غلام‌حسین یوسفی، چشمه روشن،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خلاصه تعالیم اسلام،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موسی صدر، ادیان در خدمت انسان،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اصفهانی،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لمعات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امیر اسماعیل آذر، شکوه عشق،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زبان قرآن،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سوم از مناجات‌های خمسة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الخائفین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که در آن حضرت موسی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کوه طور درخواست دیدار با خداوند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جَاءَ مُوسَی لِمِیقَاتِنَا وَکَلَّمَهُ رَبُّهُ قَالَ رَبِّ أَرِنِی أَنظُرْ إِلَیْکَ؛ و چون موسی به میعاد ما آمد و پروردگارش با او سخن گفت،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خود را به من بنمای تا بر تو بنگرم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حکیم الهی قمشه‌ای، نغمه حسینی، تصحیح و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غیاثی کرمانی،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حکیمی، ادبیات و تعهد در اسلام،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حکیمی، بعثت غدیر، عاشورا، مهدی،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شیخ آقا بزرگ،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پیش‌درآمد فلسفه‌ای برای هنر ایرانی،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آنه ماری شیمل، رمز گشایی از آیات الهی،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امینی، 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واحدی، علی شیخ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از مصداق‌هایی از تشویق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شاعرانی که درباره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سروده، و از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 و جایزه دریافت کرده‌اند، نگاه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نظری منفرد، نامه‌ها و ملاقات‌های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مهشید مشیری، فرهنگ زبان فارسی،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رزمجو، انواع ادبی و آثار آن در زبان فارسی،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فردوسی و شاهنامه‌سرایی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به سرپرستی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سعادت،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مبسوطی درباره حماسه و انواع آن آورده شده است، مراجعه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عمان سامانی، گنجینه اسرار،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 داد، فرهنگ اصطلاحات ادبی،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لمعات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برگرفته از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شاگردان مرحوم آیت‌الله العظمی سید علی قاضی طباطبایی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سید محمدحسین حسینی طهرانی، روح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موحد عظیم و عارف کبیر حاج سید هاشم موسوی حداد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ششم، ابیات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جامه چه درانیم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جامه بدریم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شادروان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 سراپرده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دفتر ششم، ابیات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غروی اصفهانی، دیوان، برگرفته از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اصطلاحات ادبی،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اساساً رثا در ادبیات فارسی، بر خلاف ادب برخی ملل دیگر، وزن و بحر خاصی ندارد، اما در ادبیات لاتین، وزن خاص و آهنگ غم انگیز مرثیه، از دیگر انواع شعر، مشخص بوده است؛ چشمه روشن،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اکنون این ابیات از رودکی که در رثای شاعری به نام ابوالحسن مرادی بخارایی سروده شده، در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مرادی نه همانا که مُرد   مرگ چنان خواجه نه کاریست خرد   ج جان گرامی به پدر باز داد   ج کالبد تیره به مادر سپرد   کاه نبد او که به بادی پرید   ج آب نبد او که به سرما فسرد   شانه نبود او که به مویی شکست   ج دانه نبود او که زمینش فشرد   گنج زری بود در این خاکدان   ج کو دو جهان را به جویی می شمرد   قالب خاکی، سوی خاکی فکند ج جان و خرد سوی سماوات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رودکی، دیوان،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منصور،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اصطلاحت ادبی،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فرهنگ پیشرو،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سید محسن امین، لواعج الاشجان،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رمزگشایی از آیات الهی،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قاآنی، دیوان،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فریده رازی، نقالی و روحوضی،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دکتر حسن ذوالفقاری و دکتر علی تسنیمی،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لؤلؤ و مرجان،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محمدجعفر محجوب، ادبیات عامیانه ایران، صص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نیاز به یادآوری است که هدف از آوردن نام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ریشه‌یابی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تا بازگو شود که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باره نگارنده به میزان اعتبار مطالب این کتاب، نظر ندارد؛ زیرا بزرگانی چون شهید مطهری، نقدهایی جدّی بر این کتاب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اسب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 این اشعار را از یکی از سخنرانی‌های مرحوم حاج احمد کافی، به نقل از صفی علیشاه شنیده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کتاب روضة الشهدا،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روزنامه خاطرات،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دوست‌علی خان معیر الممالک، یادداشت هایی از زندگانی خصوصی ناصرالدین شاه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قابوس‌نامه،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فلسفی، سخن و سخنوری،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صناعات خمس است که در اصطلاح منطقیان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جدل، خطابه، شعر، و مغالطه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جمیل صلیبا، فرهنگ فلسفی،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صانعی، دره بیدی،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ملا محسن فیض کاشانی،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 ملا محسن فیض کاشانی، المحجة البیضاء فی تهذیب الاحیاء،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فی تهذیب الاحیاء،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مشاهره چندست؟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این تلاوت چه قدر پول می‌گیری؟</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یادداشت‌ها،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ادبیات عامیانه ایران، صص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حسام مظاهری، رسانه شیعه،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رنجبر گل محمدی، تأملی در باب مداحی،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تلخیص و تغییر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موسیقی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موسیقی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تغییر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تأملی در باب مداحی،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با فتاوای مراجع تقلید درباره جواز نواختن و شنیدن موسیقی و یاد گرفتن و یاد دادن آن، ـ مشروط بر آنکه مطرب نبوده، از سنخِ موسیقی‌هایی که در مجالس لهو و گناه استفاده می‌شود نباشد ـ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غنا، موسیقی، احمد شرفخانی خویی، مقدمه‌ای بر شناخت موسیقی حلال و حرام، سید علی‌رضا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کتاب به فتاوای این فقها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آیت‌الله گلپایگانی، آیت‌الله اراکی، آیت‌الله فاضل لنکرانی، آیت‌الله بهجت، آیت‌الله شیخ جواد تبریزی، آیت‌الله مکارم شیرازی، آیت‌الله سیستانی، آیت‌الله علوی گرگانی و آیت‌الله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استفتایی از مقام معظم رهبری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کارگیری آلات موسیقی برای نواختن موسیقی غیر لهوی، اگر برای اجرای سرودهای انقلابی یا دینی و برای اجرای برنامه‌های فرهنگی مفید و برنامه‌های دیگر با غرض عقلاییِ مباح باشد، اشکال ندارد؛ به شرط اینکه مستلزم مفاسد دیگری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آموختن و یاد دادن نوازندگی برای امر فوق، فی نفسه اشکال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رودباری، محمد سلیمی، موسیقی و رسانه،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علی خامنه‌ای، اجوبة الاستفتائات،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هنر در قلمرو مکتب، صص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اخوان الصفا، رسائل اخوان الصفا و خلان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آیت‌الله سید محمدحسن الهی، استاد فلسفه و عرفان و برادر علامه طباطبایی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سید محمدحسین حسینی طهرانی، مهر تابان،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موسیقی و رسانه،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سرگذشت موسیقی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جهانگیر نصری اشرفی، عباس شیرزادی آهودستی، تاریخ ادبیات و هنر ایران،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موسیقی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شکوه عشق،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راضیه علی‌اکبری،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عاشورا در شکل‌گیری تمدن ایرانی ـ اسلامی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شیما،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مشحون، تاریخ موسیقی ایران،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اصطلاحات ادبی،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رمزگشایی از آیات الهی،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بنجامین، سفرنامه بنجامین،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کرد بچه،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ابوالحسن عمرانی، اسلام و هنرهای زیبا،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تقیان، درباره تعزیه و تئاتر،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استعلامی، بررسی ادبیات امروز ایران،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امینی‌پور، گفتمان ادبیات سیاسی ایران در آستانه دو انقلاب،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پیتر آوری و دیگران، سلسله پهلوی و نیروهای مذهبی به روایت تاریخ کمبریج،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گفتمان ادبیات سیاسی ایران در آستانه دو انقلاب،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فوکو، لیوتار و دیگران، فهرست توصیفی نمایش‌نامه‌های مذهبی ایران،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گفتمان ادبیات سیاسی ایران در آستانه دو انقلاب،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محمدجعفر یاحقی، جویبار لحظه‌ها،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اصطلاحات ادبی،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سید عبدالحسین شرف‌الدین، سوگنامه حسینی،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حسن ذوالفقاری و علی تسنیمی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قمشه‌ای،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شبیه‌نامه‌های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آیینه پژوهش مهر و آبان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زندگانی 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ناصر‌الدین صاحب‌زمانی، دیباچه‌ای بر رهبری،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در قلمرو مکتب،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روح‌الله خالقی، سرگذشت موسیقی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اندیشه، مغز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گوستاولوبون، تاریخ تمدن اسلام و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فخردایی گیلانی، 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از فتاوای فقها و مراجع تقلید درباره جواز استفاده از موسیقی مجاز و غیر مطرب در مراسم عزاداری، 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از نگاه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نادعلی‌زاده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شبیه و تعزیه نیز ـ در صورتی که پیراسته از خرافات و اموری که سبب وَهن مقام سید الشهدا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شهدای کربلا باشد ـ جایز دانسته شده و مورد تأیید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برخی از این بزرگان که در کتاب یاد شده آمده است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محمدباقر اصفهانی، میرزای قمی، شیخ جعفر کاشف الغطاء، شهید ثالث، محمدحسن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میرزای نایینی، علامه سید عبدالحسین شرف‌الدین، آیت‌الله مرعشی نجفی، آیت‌الله سید ابوالقاسم خویی، امام خمینی 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موسیقی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موسیقی،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زبان قرآن،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وَلَقَدْ آتَیْنَا دَاوُودَ مِنَّا فَضْلًا یَا جِبَالُ أَوِّبِی مَعَهُ وَالطَّیْرَ؛ و به راستی داوود را از جانب خویش مزیتی عطا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کوه‌ها، با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تسبیح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هم‌صدا شوید، و ای پرندگان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هماهنگی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زبان قرآن،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موسیقی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زندگانی 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راضیه علی‌اکبری،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عاشورا در شکل‌گیری تمدن ایرانی ـ اسلامی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شیما،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محمدصادق موسوی گرمارودی، فرهنگ عاشورا،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و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عشق،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کاشف الغطاء، المواکب الحسینیة،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دیرباز،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عزاداری و گریه از دیدگاه شیعه و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فرهنگ زیارت،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قولویه قمی، کامل الزیارات،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الامال،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بررسی اجمالی نهضت‌های اسلامی در صد ساله اخیر،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صائب تبریزی، دیوان،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قهرمان،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رویین پاکباز، دایرة المعارف هنر،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حکیمی، سرود جهش‌ها،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پرده‌خوانی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هنر،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هنر،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رفیع، در بهشت شداد،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دایرة المعارف بزرگ اسلامی،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خوانی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پرده‌داری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پرده‌خوانی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هنر، صص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و هنر ایران، صص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هنر،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 ماری شیمل، خوشنویسی و فرهنگ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اسدالله آزاد،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هنر،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برگزیده دانش‌نامه دین، ارتباطات و رسانه،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دانیل استوت،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حمیدرضا قادری،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نام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  کورنگای،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صادقی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خوش‌نویسی و فرهنگ اسلامی،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حکمت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روش‌شناسی هنر اسلامی،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ماری شیمل، خوش‌نویسی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در قلمرو مکتب،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حکیمی، دانش مسلمین،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دایرة‌المعارف فارسی، به سرپرستی غلام‌حسین مصاحب،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ذوالفقاری و علی تسنیمی، مقدمه روضة الشهدا،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نیک پایان، بررسی شیوه روایت وقایع عاشورا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اصفهان،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جویبار لحظه‌ها،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دهخدا، لغت‌نامه،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میمنت میرصادقی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واژه‌نامه هنر شاعری،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ذوالفقاری و علی تسنیمی، مقدمه روضة الشهدا،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تأملی در باب مداحی،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صاحبی، 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و مقتل‌نگاری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گفته علامه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ابی مخنف، صحیح‌ترین مقتل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محمدتقی تستری،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ابی مخنف، خود جزو اهالی کوفه، مرکز اخبار فاجعه عاشورا بوده است، بیشتر حوادث را با یک یا حداکثر دو واسطه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 سلیمانی، مقدمه مقتل ابی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گزارش مستند از نهضت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ابی مخنف غالباً حوادث عاشورا را با یک واسطه نقل کرده است، که این واسطه‌ها، یا کسانی بودند که با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بودند، اما به شهادت نرسیدند،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سمعان و غلام عبدالرحمان بن عبد ربه و فتحاک مشرقی؛ و یا کسابی بودند که شاهد شهادت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مسلم ـ که شهادت علی‌اکبر و قاسم بن حسن و بسیاری دیگر را او حکایت کردـ، و عفیف بن زهیر و کثیر بن عبدالله شعبی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متأسفانه این کتاب درگذر زمان مفقود گردیده و اکنون هیچ نسخه‌ای از آن در دست نیست و اهمیت و اعتبار آن موجب گردید که مورخین متأخری که به مقتل ابی مخنف دسترسی داشته‌اند بسیاری از روایات این مقتل را در آثار خویش نقل کنند، به طوری که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الملکوک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اکثر روایات مقتل ابی مخنف را همراه با ذکر دقیق اسناد آن نقل نموده است و پس از او 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مقاتل الطالبین، اخبار مقتل ابی مخنف را با ذکر نام ابی مخنف در سلسله اسناد نقل نموده که در پاره‌ای از موارد، اسناد ابوالفرج کاملاً مطابق اسناد طبری می‌باشد و بعد از ابوالفرج،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روایات طبری را با تفاوت ناچیزی در الفاظ و عبارات و در برخی موارد با همان ترتیب و به نقل از همان راوی مذکور در روایت تاریخ طبری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نهایت، سبط 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تذکرة الخواص، روایات مختصری از مقتل 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زبان هشام بن محمد کلبی نقل نموده که از همسانی و شباهت زیادش با روایات ابی مخنف در طبری معلوم می‌شود که آنچه ابن جوزی از زبان هشام بن محمد کلبی نقل نموده، در حقیقت همان روایات مقتل ابی مخنف بوده که توسط هشام بن محمد، راوی مقتل ابی مخنف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 سلیمانی، مقدمه مقتل ابی مخنف،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درباره مقتل ابی مخنف نگاه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لؤلؤ و مرجان،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روضة الشهدا،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سبک‌شناسی،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نیاز به یادآوری است که در اینجا تنها از منظر هنر، فصاحت و بلاغت، به کتاب روضة‌الشهدا نگاه شده است؛ زیرا بزرگانی چون شهید مطهری، بخشی از مضامین این کتاب را نقد و بررسی و 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حدیقة الحقیقة و شریعة الطریقه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ادبیات عامیانه ایران، صص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می‌توان این سه نفر را از کسانی دانست که سبکی بدیع در هنر مقتل نویسی آفریده، آن را ـ تا اندازه زیادی ـ به زبان روز و به ذائقه مخاطبان امروزی نزدیک نمودند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شجاعی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پهلو گرفته؛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آوینی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خون؛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سنگری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حنجره 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تأملی در باب مداحی،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آوینی، آینه جادو،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آینه جادو،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دومین همایش دین و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دین و رسانه،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دارابی، رسانه ملی و بایسته‌های دینی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شمس تبریزی،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 در اینجا یعنی ناسره و تقلبی است؛ معنای بیت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خالص به هنگام گداز در کوره زرگران خندان است، به نشانه این که سره و ناب است و اگر ناسره بود، در هنگام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خندان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غزلیات شمس تبریزی،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نقل از پاورقی استاد محمدرضا شفیعی کدکنی، ذیل بیت یادشده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شمس تبریزی،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هلال بن نافع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رَأَیْتُ قَطُّ قَتِیلًا مُضَمَّخاً بِدَمِهِ أَحْسَنَ مِنْهُ وَ لَا أَنْوَرَ وَجْهاً وَ لَقَدْ شَغَلَنِی نُورُ وَجْهِهِ وَ جَمَالُ هَیْئَتِهِ عَنِ الْفِکْرَةِ فِی قَتْلِه؛ به خدا قسم، کشته به خون آغشته‌ای را که زیباتر و نورانی‌تر از او باشد هرگز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و زیبایی چهره او، مرا از اندیشه شهادت او بازمی‌داشت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قاسم بن حسن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نزد تو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اَحْلی مِنَ الْعَسَل؛ از عسل شیرین‌تر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نظری منفرد، قصه کربلا،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رَأَیْتُ اِلّا جَمیلاً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شمس تبریزی،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نیاز به یادآوری است که مرحوم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دارند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شادی‌های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به بسیاری از شادی‌های معنوی و عرفانی، با استناد به احادیث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در این باره به کتاب یادشده مراجعه شود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زیبایی‌شناختی سینمای اسلامی،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زیبایی‌شناختی سینمای اسلامی،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نُورُ السَّمَاوَاتِ وَالْأَرْضِ مَثَلُ نُورِهِ کَمِشْکَاةٍ فِیهَا مِصْبَاحٌ الْمِصْبَاحُ فِی زُجَاجَةٍ الزُّجَاجَةُ کَأَنَّهَا کَوْکَبٌ دُرِّیٌّ یُوقَدُ مِنْ شَجَرَةٍ مُبَارَکَةٍ زَیْتُونِةٍ لَا شَرْقِیَّةٍ وَلَا غَرْبِیَّةٍ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مَثَلُهُمْ کَمَثَلِ الَّذِی اسْتَوْقَدَ نَارًا فَلَمَّا أَضَاءَتْ مَا حَوْلَهُ ذَهَبَ اللَّهُ بِنُورِهِمْ وَتَرَکَهُمْ فِی ظُلُمَاتٍ لَا یُبْصِرُونَ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کَالَّذِی یُنفِقُ مَالَهُ رِئَاءَ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فَمَثَلُهُ کَمَثَلِ صَفْوَانٍ عَلَیْهِ تُرَابٌ فَأَصَابَهُ وَابِلٌ فَتَرَکَهُ صَلْدًا لَا یَقْدِرُونَ عَلَی شَیٍْ مِمَّا کَسَبُوا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آینه جادو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هاتف اصفهانی، دیوان،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76603</Words>
  <Characters>304442</Characters>
  <CharactersWithSpaces>377900</CharactersWithSpaces>
  <Paragraphs>3876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2026-08-18T01:56:07Z</dcterms:created>
  <dc:creator>ghaemiyeh.com</dc:creator>
  <dc:description/>
  <dc:language>en-US</dc:language>
  <cp:lastModifiedBy/>
  <dcterms:modified xsi:type="dcterms:W3CDTF">2026-08-18T05:26:17Z</dcterms:modified>
  <cp:revision>1</cp:revision>
  <dc:subject/>
  <dc:title>زیبایی شناسی حماسه عاشورا</dc:title>
</cp:coreProperties>
</file>

<file path=docProps/custom.xml><?xml version="1.0" encoding="utf-8"?>
<Properties xmlns="http://schemas.openxmlformats.org/officeDocument/2006/custom-properties" xmlns:vt="http://schemas.openxmlformats.org/officeDocument/2006/docPropsVTypes"/>
</file>