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مهدی عج گل ولایت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9786_274958925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969788_274958925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969790_274958925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1969792_2749589250">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1969794_2749589250">
            <w:r>
              <w:rPr>
                <w:webHidden/>
                <w:rStyle w:val="IndexLink"/>
                <w:rtl w:val="true"/>
              </w:rPr>
              <w:t>فصل اول</w:t>
            </w:r>
            <w:r>
              <w:rPr>
                <w:rStyle w:val="IndexLink"/>
                <w:rtl w:val="true"/>
              </w:rPr>
              <w:t xml:space="preserve">: </w:t>
            </w:r>
            <w:r>
              <w:rPr>
                <w:rStyle w:val="IndexLink"/>
                <w:rtl w:val="true"/>
              </w:rPr>
              <w:t>حقانیت تشیّع</w:t>
            </w:r>
            <w:r>
              <w:rPr>
                <w:rStyle w:val="IndexLink"/>
                <w:rtl w:val="true"/>
              </w:rPr>
              <w:tab/>
            </w:r>
            <w:r>
              <w:rPr>
                <w:rStyle w:val="IndexLink"/>
              </w:rPr>
              <w:t>17</w:t>
            </w:r>
          </w:hyperlink>
        </w:p>
        <w:p>
          <w:pPr>
            <w:pStyle w:val="Contents3"/>
            <w:tabs>
              <w:tab w:val="clear" w:pos="8459"/>
              <w:tab w:val="right" w:pos="9026" w:leader="dot"/>
            </w:tabs>
            <w:rPr/>
          </w:pPr>
          <w:hyperlink w:anchor="__RefHeading___Toc1969796_2749589250">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969798_2749589250">
            <w:r>
              <w:rPr>
                <w:webHidden/>
                <w:rStyle w:val="IndexLink"/>
                <w:rtl w:val="true"/>
              </w:rPr>
              <w:t>مکتب سقیفه و مکتب اهل بیت علیهم السلام</w:t>
            </w:r>
            <w:r>
              <w:rPr>
                <w:rStyle w:val="IndexLink"/>
                <w:rtl w:val="true"/>
              </w:rPr>
              <w:tab/>
            </w:r>
            <w:r>
              <w:rPr>
                <w:rStyle w:val="IndexLink"/>
              </w:rPr>
              <w:t>18</w:t>
            </w:r>
          </w:hyperlink>
        </w:p>
        <w:p>
          <w:pPr>
            <w:pStyle w:val="Contents3"/>
            <w:tabs>
              <w:tab w:val="clear" w:pos="8459"/>
              <w:tab w:val="right" w:pos="9026" w:leader="dot"/>
            </w:tabs>
            <w:rPr/>
          </w:pPr>
          <w:hyperlink w:anchor="__RefHeading___Toc1969800_2749589250">
            <w:r>
              <w:rPr>
                <w:webHidden/>
                <w:rStyle w:val="IndexLink"/>
                <w:rtl w:val="true"/>
              </w:rPr>
              <w:t>شیعه، اهل سنّت واقعی است</w:t>
            </w:r>
            <w:r>
              <w:rPr>
                <w:rStyle w:val="IndexLink"/>
                <w:rtl w:val="true"/>
              </w:rPr>
              <w:tab/>
            </w:r>
            <w:r>
              <w:rPr>
                <w:rStyle w:val="IndexLink"/>
              </w:rPr>
              <w:t>19</w:t>
            </w:r>
          </w:hyperlink>
        </w:p>
        <w:p>
          <w:pPr>
            <w:pStyle w:val="Contents3"/>
            <w:tabs>
              <w:tab w:val="clear" w:pos="8459"/>
              <w:tab w:val="right" w:pos="9026" w:leader="dot"/>
            </w:tabs>
            <w:rPr/>
          </w:pPr>
          <w:hyperlink w:anchor="__RefHeading___Toc1969802_2749589250">
            <w:r>
              <w:rPr>
                <w:webHidden/>
                <w:rStyle w:val="IndexLink"/>
                <w:rtl w:val="true"/>
              </w:rPr>
              <w:t>پیشینه شیعه</w:t>
            </w:r>
            <w:r>
              <w:rPr>
                <w:rStyle w:val="IndexLink"/>
                <w:rtl w:val="true"/>
              </w:rPr>
              <w:tab/>
            </w:r>
            <w:r>
              <w:rPr>
                <w:rStyle w:val="IndexLink"/>
              </w:rPr>
              <w:t>20</w:t>
            </w:r>
          </w:hyperlink>
        </w:p>
        <w:p>
          <w:pPr>
            <w:pStyle w:val="Contents3"/>
            <w:tabs>
              <w:tab w:val="clear" w:pos="8459"/>
              <w:tab w:val="right" w:pos="9026" w:leader="dot"/>
            </w:tabs>
            <w:rPr/>
          </w:pPr>
          <w:hyperlink w:anchor="__RefHeading___Toc1969804_2749589250">
            <w:r>
              <w:rPr>
                <w:webHidden/>
                <w:rStyle w:val="IndexLink"/>
                <w:rtl w:val="true"/>
              </w:rPr>
              <w:t>آغاز تفرقه و جدایی</w:t>
            </w:r>
            <w:r>
              <w:rPr>
                <w:rStyle w:val="IndexLink"/>
                <w:rtl w:val="true"/>
              </w:rPr>
              <w:tab/>
            </w:r>
            <w:r>
              <w:rPr>
                <w:rStyle w:val="IndexLink"/>
              </w:rPr>
              <w:t>21</w:t>
            </w:r>
          </w:hyperlink>
        </w:p>
        <w:p>
          <w:pPr>
            <w:pStyle w:val="Contents3"/>
            <w:tabs>
              <w:tab w:val="clear" w:pos="8459"/>
              <w:tab w:val="right" w:pos="9026" w:leader="dot"/>
            </w:tabs>
            <w:rPr/>
          </w:pPr>
          <w:hyperlink w:anchor="__RefHeading___Toc1969806_2749589250">
            <w:r>
              <w:rPr>
                <w:webHidden/>
                <w:rStyle w:val="IndexLink"/>
                <w:rtl w:val="true"/>
              </w:rPr>
              <w:t>دلیل تفرقه</w:t>
            </w:r>
            <w:r>
              <w:rPr>
                <w:rStyle w:val="IndexLink"/>
                <w:rtl w:val="true"/>
              </w:rPr>
              <w:tab/>
            </w:r>
            <w:r>
              <w:rPr>
                <w:rStyle w:val="IndexLink"/>
              </w:rPr>
              <w:t>22</w:t>
            </w:r>
          </w:hyperlink>
        </w:p>
        <w:p>
          <w:pPr>
            <w:pStyle w:val="Contents3"/>
            <w:tabs>
              <w:tab w:val="clear" w:pos="8459"/>
              <w:tab w:val="right" w:pos="9026" w:leader="dot"/>
            </w:tabs>
            <w:rPr/>
          </w:pPr>
          <w:hyperlink w:anchor="__RefHeading___Toc1969808_2749589250">
            <w:r>
              <w:rPr>
                <w:webHidden/>
                <w:rStyle w:val="IndexLink"/>
                <w:rtl w:val="true"/>
              </w:rPr>
              <w:t>اتّهام رفض</w:t>
            </w:r>
            <w:r>
              <w:rPr>
                <w:rStyle w:val="IndexLink"/>
                <w:rtl w:val="true"/>
              </w:rPr>
              <w:tab/>
            </w:r>
            <w:r>
              <w:rPr>
                <w:rStyle w:val="IndexLink"/>
              </w:rPr>
              <w:t>25</w:t>
            </w:r>
          </w:hyperlink>
        </w:p>
        <w:p>
          <w:pPr>
            <w:pStyle w:val="Contents3"/>
            <w:tabs>
              <w:tab w:val="clear" w:pos="8459"/>
              <w:tab w:val="right" w:pos="9026" w:leader="dot"/>
            </w:tabs>
            <w:rPr/>
          </w:pPr>
          <w:hyperlink w:anchor="__RefHeading___Toc1969810_2749589250">
            <w:r>
              <w:rPr>
                <w:webHidden/>
                <w:rStyle w:val="IndexLink"/>
                <w:rtl w:val="true"/>
              </w:rPr>
              <w:t>مقایسه</w:t>
            </w:r>
            <w:r>
              <w:rPr>
                <w:rStyle w:val="IndexLink"/>
                <w:rtl w:val="true"/>
              </w:rPr>
              <w:tab/>
            </w:r>
            <w:r>
              <w:rPr>
                <w:rStyle w:val="IndexLink"/>
              </w:rPr>
              <w:t>26</w:t>
            </w:r>
          </w:hyperlink>
        </w:p>
        <w:p>
          <w:pPr>
            <w:pStyle w:val="Contents2"/>
            <w:tabs>
              <w:tab w:val="clear" w:pos="8743"/>
              <w:tab w:val="right" w:pos="9026" w:leader="dot"/>
            </w:tabs>
            <w:rPr/>
          </w:pPr>
          <w:hyperlink w:anchor="__RefHeading___Toc1969812_2749589250">
            <w:r>
              <w:rPr>
                <w:webHidden/>
                <w:rStyle w:val="IndexLink"/>
                <w:rtl w:val="true"/>
              </w:rPr>
              <w:t>فصل دوم</w:t>
            </w:r>
            <w:r>
              <w:rPr>
                <w:rStyle w:val="IndexLink"/>
                <w:rtl w:val="true"/>
              </w:rPr>
              <w:t xml:space="preserve">: </w:t>
            </w:r>
            <w:r>
              <w:rPr>
                <w:rStyle w:val="IndexLink"/>
                <w:rtl w:val="true"/>
              </w:rPr>
              <w:t>فضائل و ولایت امام علی علیه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1969814_2749589250">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1969816_2749589250">
            <w:r>
              <w:rPr>
                <w:webHidden/>
                <w:rStyle w:val="IndexLink"/>
                <w:rtl w:val="true"/>
              </w:rPr>
              <w:t>فضائل امام علی علیه السلام</w:t>
            </w:r>
            <w:r>
              <w:rPr>
                <w:rStyle w:val="IndexLink"/>
                <w:rtl w:val="true"/>
              </w:rPr>
              <w:tab/>
            </w:r>
            <w:r>
              <w:rPr>
                <w:rStyle w:val="IndexLink"/>
              </w:rPr>
              <w:t>32</w:t>
            </w:r>
          </w:hyperlink>
        </w:p>
        <w:p>
          <w:pPr>
            <w:pStyle w:val="Contents4"/>
            <w:tabs>
              <w:tab w:val="clear" w:pos="8176"/>
              <w:tab w:val="right" w:pos="9026" w:leader="dot"/>
            </w:tabs>
            <w:rPr/>
          </w:pPr>
          <w:hyperlink w:anchor="__RefHeading___Toc1969818_2749589250">
            <w:r>
              <w:rPr>
                <w:webHidden/>
                <w:rStyle w:val="IndexLink"/>
                <w:rtl w:val="true"/>
              </w:rPr>
              <w:t>اشاره</w:t>
            </w:r>
            <w:r>
              <w:rPr>
                <w:rStyle w:val="IndexLink"/>
                <w:rtl w:val="true"/>
              </w:rPr>
              <w:tab/>
            </w:r>
            <w:r>
              <w:rPr>
                <w:rStyle w:val="IndexLink"/>
              </w:rPr>
              <w:t>32</w:t>
            </w:r>
          </w:hyperlink>
        </w:p>
        <w:p>
          <w:pPr>
            <w:pStyle w:val="Contents4"/>
            <w:tabs>
              <w:tab w:val="clear" w:pos="8176"/>
              <w:tab w:val="right" w:pos="9026" w:leader="dot"/>
            </w:tabs>
            <w:rPr/>
          </w:pPr>
          <w:hyperlink w:anchor="__RefHeading___Toc1969820_2749589250">
            <w:r>
              <w:rPr>
                <w:webHidden/>
                <w:rStyle w:val="IndexLink"/>
              </w:rPr>
              <w:t>1</w:t>
            </w:r>
            <w:r>
              <w:rPr>
                <w:rStyle w:val="IndexLink"/>
                <w:rtl w:val="true"/>
              </w:rPr>
              <w:t xml:space="preserve">. </w:t>
            </w:r>
            <w:r>
              <w:rPr>
                <w:rStyle w:val="IndexLink"/>
                <w:rtl w:val="true"/>
              </w:rPr>
              <w:t>سبقت علی در اسلام</w:t>
            </w:r>
            <w:r>
              <w:rPr>
                <w:rStyle w:val="IndexLink"/>
                <w:rtl w:val="true"/>
              </w:rPr>
              <w:tab/>
            </w:r>
            <w:r>
              <w:rPr>
                <w:rStyle w:val="IndexLink"/>
              </w:rPr>
              <w:t>32</w:t>
            </w:r>
          </w:hyperlink>
        </w:p>
        <w:p>
          <w:pPr>
            <w:pStyle w:val="Contents4"/>
            <w:tabs>
              <w:tab w:val="clear" w:pos="8176"/>
              <w:tab w:val="right" w:pos="9026" w:leader="dot"/>
            </w:tabs>
            <w:rPr/>
          </w:pPr>
          <w:hyperlink w:anchor="__RefHeading___Toc1969822_2749589250">
            <w:r>
              <w:rPr>
                <w:webHidden/>
                <w:rStyle w:val="IndexLink"/>
              </w:rPr>
              <w:t>2</w:t>
            </w:r>
            <w:r>
              <w:rPr>
                <w:rStyle w:val="IndexLink"/>
                <w:rtl w:val="true"/>
              </w:rPr>
              <w:t xml:space="preserve">. </w:t>
            </w:r>
            <w:r>
              <w:rPr>
                <w:rStyle w:val="IndexLink"/>
                <w:rtl w:val="true"/>
              </w:rPr>
              <w:t>حضور او در جبهه های جنگ علیه کفر</w:t>
            </w:r>
            <w:r>
              <w:rPr>
                <w:rStyle w:val="IndexLink"/>
                <w:rtl w:val="true"/>
              </w:rPr>
              <w:tab/>
            </w:r>
            <w:r>
              <w:rPr>
                <w:rStyle w:val="IndexLink"/>
              </w:rPr>
              <w:t>33</w:t>
            </w:r>
          </w:hyperlink>
        </w:p>
        <w:p>
          <w:pPr>
            <w:pStyle w:val="Contents4"/>
            <w:tabs>
              <w:tab w:val="clear" w:pos="8176"/>
              <w:tab w:val="right" w:pos="9026" w:leader="dot"/>
            </w:tabs>
            <w:rPr/>
          </w:pPr>
          <w:hyperlink w:anchor="__RefHeading___Toc1969824_2749589250">
            <w:r>
              <w:rPr>
                <w:webHidden/>
                <w:rStyle w:val="IndexLink"/>
              </w:rPr>
              <w:t>3</w:t>
            </w:r>
            <w:r>
              <w:rPr>
                <w:rStyle w:val="IndexLink"/>
                <w:rtl w:val="true"/>
              </w:rPr>
              <w:t xml:space="preserve">. </w:t>
            </w:r>
            <w:r>
              <w:rPr>
                <w:rStyle w:val="IndexLink"/>
                <w:rtl w:val="true"/>
              </w:rPr>
              <w:t>عنایت خاص خداوند متعال به علی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1969826_2749589250">
            <w:r>
              <w:rPr>
                <w:webHidden/>
                <w:rStyle w:val="IndexLink"/>
              </w:rPr>
              <w:t>4</w:t>
            </w:r>
            <w:r>
              <w:rPr>
                <w:rStyle w:val="IndexLink"/>
                <w:rtl w:val="true"/>
              </w:rPr>
              <w:t xml:space="preserve">. </w:t>
            </w:r>
            <w:r>
              <w:rPr>
                <w:rStyle w:val="IndexLink"/>
                <w:rtl w:val="true"/>
              </w:rPr>
              <w:t>اعلمیّت علی علیه السلام</w:t>
            </w:r>
            <w:r>
              <w:rPr>
                <w:rStyle w:val="IndexLink"/>
                <w:rtl w:val="true"/>
              </w:rPr>
              <w:tab/>
            </w:r>
            <w:r>
              <w:rPr>
                <w:rStyle w:val="IndexLink"/>
              </w:rPr>
              <w:t>33</w:t>
            </w:r>
          </w:hyperlink>
        </w:p>
        <w:p>
          <w:pPr>
            <w:pStyle w:val="Contents4"/>
            <w:tabs>
              <w:tab w:val="clear" w:pos="8176"/>
              <w:tab w:val="right" w:pos="9026" w:leader="dot"/>
            </w:tabs>
            <w:rPr/>
          </w:pPr>
          <w:hyperlink w:anchor="__RefHeading___Toc1969828_2749589250">
            <w:r>
              <w:rPr>
                <w:webHidden/>
                <w:rStyle w:val="IndexLink"/>
              </w:rPr>
              <w:t>5</w:t>
            </w:r>
            <w:r>
              <w:rPr>
                <w:rStyle w:val="IndexLink"/>
                <w:rtl w:val="true"/>
              </w:rPr>
              <w:t xml:space="preserve">. </w:t>
            </w:r>
            <w:r>
              <w:rPr>
                <w:rStyle w:val="IndexLink"/>
                <w:rtl w:val="true"/>
              </w:rPr>
              <w:t xml:space="preserve">علی علیه السلام هیچ گاه در برابر غیر خدا بندگی نکرده </w:t>
            </w:r>
            <w:r>
              <w:rPr>
                <w:rStyle w:val="IndexLink"/>
                <w:rtl w:val="true"/>
              </w:rPr>
              <w:t>(</w:t>
            </w:r>
            <w:r>
              <w:rPr>
                <w:rStyle w:val="IndexLink"/>
                <w:rtl w:val="true"/>
              </w:rPr>
              <w:t>مبرّا از شرک و بت پرستی</w:t>
            </w:r>
            <w:r>
              <w:rPr>
                <w:rStyle w:val="IndexLink"/>
                <w:rtl w:val="true"/>
              </w:rPr>
              <w:t>)</w:t>
              <w:tab/>
            </w:r>
            <w:r>
              <w:rPr>
                <w:rStyle w:val="IndexLink"/>
              </w:rPr>
              <w:t>34</w:t>
            </w:r>
          </w:hyperlink>
        </w:p>
        <w:p>
          <w:pPr>
            <w:pStyle w:val="Contents4"/>
            <w:tabs>
              <w:tab w:val="clear" w:pos="8176"/>
              <w:tab w:val="right" w:pos="9026" w:leader="dot"/>
            </w:tabs>
            <w:rPr/>
          </w:pPr>
          <w:hyperlink w:anchor="__RefHeading___Toc1969830_2749589250">
            <w:r>
              <w:rPr>
                <w:webHidden/>
                <w:rStyle w:val="IndexLink"/>
              </w:rPr>
              <w:t>6</w:t>
            </w:r>
            <w:r>
              <w:rPr>
                <w:rStyle w:val="IndexLink"/>
                <w:rtl w:val="true"/>
              </w:rPr>
              <w:t xml:space="preserve">. </w:t>
            </w:r>
            <w:r>
              <w:rPr>
                <w:rStyle w:val="IndexLink"/>
                <w:rtl w:val="true"/>
              </w:rPr>
              <w:t>اقربیت علی علیه السلام به پیامبر صلی الله علیه و آله و سلم و جانشینی او</w:t>
            </w:r>
            <w:r>
              <w:rPr>
                <w:rStyle w:val="IndexLink"/>
                <w:rtl w:val="true"/>
              </w:rPr>
              <w:tab/>
            </w:r>
            <w:r>
              <w:rPr>
                <w:rStyle w:val="IndexLink"/>
              </w:rPr>
              <w:t>36</w:t>
            </w:r>
          </w:hyperlink>
        </w:p>
        <w:p>
          <w:pPr>
            <w:pStyle w:val="Contents4"/>
            <w:tabs>
              <w:tab w:val="clear" w:pos="8176"/>
              <w:tab w:val="right" w:pos="9026" w:leader="dot"/>
            </w:tabs>
            <w:rPr/>
          </w:pPr>
          <w:hyperlink w:anchor="__RefHeading___Toc1969832_2749589250">
            <w:r>
              <w:rPr>
                <w:webHidden/>
                <w:rStyle w:val="IndexLink"/>
              </w:rPr>
              <w:t>7</w:t>
            </w:r>
            <w:r>
              <w:rPr>
                <w:rStyle w:val="IndexLink"/>
                <w:rtl w:val="true"/>
              </w:rPr>
              <w:t xml:space="preserve">. </w:t>
            </w:r>
            <w:r>
              <w:rPr>
                <w:rStyle w:val="IndexLink"/>
                <w:rtl w:val="true"/>
              </w:rPr>
              <w:t>جامعیت فضائل علی علیه السلام برای خلافت و جانشینی پیامبر صلی الله علیه و آله و سلم</w:t>
            </w:r>
            <w:r>
              <w:rPr>
                <w:rStyle w:val="IndexLink"/>
                <w:rtl w:val="true"/>
              </w:rPr>
              <w:tab/>
            </w:r>
            <w:r>
              <w:rPr>
                <w:rStyle w:val="IndexLink"/>
              </w:rPr>
              <w:t>39</w:t>
            </w:r>
          </w:hyperlink>
        </w:p>
        <w:p>
          <w:pPr>
            <w:pStyle w:val="Contents2"/>
            <w:tabs>
              <w:tab w:val="clear" w:pos="8743"/>
              <w:tab w:val="right" w:pos="9026" w:leader="dot"/>
            </w:tabs>
            <w:rPr/>
          </w:pPr>
          <w:hyperlink w:anchor="__RefHeading___Toc1969834_2749589250">
            <w:r>
              <w:rPr>
                <w:webHidden/>
                <w:rStyle w:val="IndexLink"/>
                <w:rtl w:val="true"/>
              </w:rPr>
              <w:t>فصل سوم</w:t>
            </w:r>
            <w:r>
              <w:rPr>
                <w:rStyle w:val="IndexLink"/>
                <w:rtl w:val="true"/>
              </w:rPr>
              <w:t xml:space="preserve">: </w:t>
            </w:r>
            <w:r>
              <w:rPr>
                <w:rStyle w:val="IndexLink"/>
                <w:rtl w:val="true"/>
              </w:rPr>
              <w:t>آخرین امام از ولادت تا غیبت</w:t>
            </w:r>
            <w:r>
              <w:rPr>
                <w:rStyle w:val="IndexLink"/>
                <w:rtl w:val="true"/>
              </w:rPr>
              <w:tab/>
            </w:r>
            <w:r>
              <w:rPr>
                <w:rStyle w:val="IndexLink"/>
              </w:rPr>
              <w:t>45</w:t>
            </w:r>
          </w:hyperlink>
        </w:p>
        <w:p>
          <w:pPr>
            <w:pStyle w:val="Contents3"/>
            <w:tabs>
              <w:tab w:val="clear" w:pos="8459"/>
              <w:tab w:val="right" w:pos="9026" w:leader="dot"/>
            </w:tabs>
            <w:rPr/>
          </w:pPr>
          <w:hyperlink w:anchor="__RefHeading___Toc1969836_274958925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1969838_2749589250">
            <w:r>
              <w:rPr>
                <w:webHidden/>
                <w:rStyle w:val="IndexLink"/>
                <w:rtl w:val="true"/>
              </w:rPr>
              <w:t>شهادت امام حسن عسکری و تکاپو برای یافتن جانشین</w:t>
            </w:r>
            <w:r>
              <w:rPr>
                <w:rStyle w:val="IndexLink"/>
                <w:rtl w:val="true"/>
              </w:rPr>
              <w:tab/>
            </w:r>
            <w:r>
              <w:rPr>
                <w:rStyle w:val="IndexLink"/>
              </w:rPr>
              <w:t>46</w:t>
            </w:r>
          </w:hyperlink>
        </w:p>
        <w:p>
          <w:pPr>
            <w:pStyle w:val="Contents3"/>
            <w:tabs>
              <w:tab w:val="clear" w:pos="8459"/>
              <w:tab w:val="right" w:pos="9026" w:leader="dot"/>
            </w:tabs>
            <w:rPr/>
          </w:pPr>
          <w:hyperlink w:anchor="__RefHeading___Toc1969840_2749589250">
            <w:r>
              <w:rPr>
                <w:webHidden/>
                <w:rStyle w:val="IndexLink"/>
                <w:rtl w:val="true"/>
              </w:rPr>
              <w:t>ولادت حضرت مهدی علیه السلام</w:t>
            </w:r>
            <w:r>
              <w:rPr>
                <w:rStyle w:val="IndexLink"/>
                <w:rtl w:val="true"/>
              </w:rPr>
              <w:tab/>
            </w:r>
            <w:r>
              <w:rPr>
                <w:rStyle w:val="IndexLink"/>
              </w:rPr>
              <w:t>49</w:t>
            </w:r>
          </w:hyperlink>
        </w:p>
        <w:p>
          <w:pPr>
            <w:pStyle w:val="Contents3"/>
            <w:tabs>
              <w:tab w:val="clear" w:pos="8459"/>
              <w:tab w:val="right" w:pos="9026" w:leader="dot"/>
            </w:tabs>
            <w:rPr/>
          </w:pPr>
          <w:hyperlink w:anchor="__RefHeading___Toc1969842_2749589250">
            <w:r>
              <w:rPr>
                <w:webHidden/>
                <w:rStyle w:val="IndexLink"/>
                <w:rtl w:val="true"/>
              </w:rPr>
              <w:t>اوّلین کاوش</w:t>
            </w:r>
            <w:r>
              <w:rPr>
                <w:rStyle w:val="IndexLink"/>
                <w:rtl w:val="true"/>
              </w:rPr>
              <w:tab/>
            </w:r>
            <w:r>
              <w:rPr>
                <w:rStyle w:val="IndexLink"/>
              </w:rPr>
              <w:t>50</w:t>
            </w:r>
          </w:hyperlink>
        </w:p>
        <w:p>
          <w:pPr>
            <w:pStyle w:val="Contents3"/>
            <w:tabs>
              <w:tab w:val="clear" w:pos="8459"/>
              <w:tab w:val="right" w:pos="9026" w:leader="dot"/>
            </w:tabs>
            <w:rPr/>
          </w:pPr>
          <w:hyperlink w:anchor="__RefHeading___Toc1969844_2749589250">
            <w:r>
              <w:rPr>
                <w:webHidden/>
                <w:rStyle w:val="IndexLink"/>
                <w:rtl w:val="true"/>
              </w:rPr>
              <w:t>مفهوم غیبت</w:t>
            </w:r>
            <w:r>
              <w:rPr>
                <w:rStyle w:val="IndexLink"/>
                <w:rtl w:val="true"/>
              </w:rPr>
              <w:tab/>
            </w:r>
            <w:r>
              <w:rPr>
                <w:rStyle w:val="IndexLink"/>
              </w:rPr>
              <w:t>51</w:t>
            </w:r>
          </w:hyperlink>
        </w:p>
        <w:p>
          <w:pPr>
            <w:pStyle w:val="Contents3"/>
            <w:tabs>
              <w:tab w:val="clear" w:pos="8459"/>
              <w:tab w:val="right" w:pos="9026" w:leader="dot"/>
            </w:tabs>
            <w:rPr/>
          </w:pPr>
          <w:hyperlink w:anchor="__RefHeading___Toc1969846_2749589250">
            <w:r>
              <w:rPr>
                <w:webHidden/>
                <w:rStyle w:val="IndexLink"/>
                <w:rtl w:val="true"/>
              </w:rPr>
              <w:t>کیفیت ظهور</w:t>
            </w:r>
            <w:r>
              <w:rPr>
                <w:rStyle w:val="IndexLink"/>
                <w:rtl w:val="true"/>
              </w:rPr>
              <w:tab/>
            </w:r>
            <w:r>
              <w:rPr>
                <w:rStyle w:val="IndexLink"/>
              </w:rPr>
              <w:t>53</w:t>
            </w:r>
          </w:hyperlink>
        </w:p>
        <w:p>
          <w:pPr>
            <w:pStyle w:val="Contents3"/>
            <w:tabs>
              <w:tab w:val="clear" w:pos="8459"/>
              <w:tab w:val="right" w:pos="9026" w:leader="dot"/>
            </w:tabs>
            <w:rPr/>
          </w:pPr>
          <w:hyperlink w:anchor="__RefHeading___Toc1969848_2749589250">
            <w:r>
              <w:rPr>
                <w:webHidden/>
                <w:rStyle w:val="IndexLink"/>
                <w:rtl w:val="true"/>
              </w:rPr>
              <w:t>مکان ظهور</w:t>
            </w:r>
            <w:r>
              <w:rPr>
                <w:rStyle w:val="IndexLink"/>
                <w:rtl w:val="true"/>
              </w:rPr>
              <w:tab/>
            </w:r>
            <w:r>
              <w:rPr>
                <w:rStyle w:val="IndexLink"/>
              </w:rPr>
              <w:t>54</w:t>
            </w:r>
          </w:hyperlink>
        </w:p>
        <w:p>
          <w:pPr>
            <w:pStyle w:val="Contents3"/>
            <w:tabs>
              <w:tab w:val="clear" w:pos="8459"/>
              <w:tab w:val="right" w:pos="9026" w:leader="dot"/>
            </w:tabs>
            <w:rPr/>
          </w:pPr>
          <w:hyperlink w:anchor="__RefHeading___Toc1969850_2749589250">
            <w:r>
              <w:rPr>
                <w:webHidden/>
                <w:rStyle w:val="IndexLink"/>
                <w:rtl w:val="true"/>
              </w:rPr>
              <w:t>علّت غیبت امام زمان عجل الله تعالی فرجه الشریف</w:t>
            </w:r>
            <w:r>
              <w:rPr>
                <w:rStyle w:val="IndexLink"/>
                <w:rtl w:val="true"/>
              </w:rPr>
              <w:tab/>
            </w:r>
            <w:r>
              <w:rPr>
                <w:rStyle w:val="IndexLink"/>
              </w:rPr>
              <w:t>61</w:t>
            </w:r>
          </w:hyperlink>
        </w:p>
        <w:p>
          <w:pPr>
            <w:pStyle w:val="Contents3"/>
            <w:tabs>
              <w:tab w:val="clear" w:pos="8459"/>
              <w:tab w:val="right" w:pos="9026" w:leader="dot"/>
            </w:tabs>
            <w:rPr/>
          </w:pPr>
          <w:hyperlink w:anchor="__RefHeading___Toc1969852_2749589250">
            <w:r>
              <w:rPr>
                <w:webHidden/>
                <w:rStyle w:val="IndexLink"/>
                <w:rtl w:val="true"/>
              </w:rPr>
              <w:t>تکلیف مردم در زمان غیبت</w:t>
            </w:r>
            <w:r>
              <w:rPr>
                <w:rStyle w:val="IndexLink"/>
                <w:rtl w:val="true"/>
              </w:rPr>
              <w:tab/>
            </w:r>
            <w:r>
              <w:rPr>
                <w:rStyle w:val="IndexLink"/>
              </w:rPr>
              <w:t>65</w:t>
            </w:r>
          </w:hyperlink>
        </w:p>
        <w:p>
          <w:pPr>
            <w:pStyle w:val="Contents3"/>
            <w:tabs>
              <w:tab w:val="clear" w:pos="8459"/>
              <w:tab w:val="right" w:pos="9026" w:leader="dot"/>
            </w:tabs>
            <w:rPr/>
          </w:pPr>
          <w:hyperlink w:anchor="__RefHeading___Toc1969854_2749589250">
            <w:r>
              <w:rPr>
                <w:webHidden/>
                <w:rStyle w:val="IndexLink"/>
                <w:rtl w:val="true"/>
              </w:rPr>
              <w:t>حضور امام مهدی عجل الله تعالی فرجه الشریف در میان مردم</w:t>
            </w:r>
            <w:r>
              <w:rPr>
                <w:rStyle w:val="IndexLink"/>
                <w:rtl w:val="true"/>
              </w:rPr>
              <w:tab/>
            </w:r>
            <w:r>
              <w:rPr>
                <w:rStyle w:val="IndexLink"/>
              </w:rPr>
              <w:t>67</w:t>
            </w:r>
          </w:hyperlink>
        </w:p>
        <w:p>
          <w:pPr>
            <w:pStyle w:val="Contents3"/>
            <w:tabs>
              <w:tab w:val="clear" w:pos="8459"/>
              <w:tab w:val="right" w:pos="9026" w:leader="dot"/>
            </w:tabs>
            <w:rPr/>
          </w:pPr>
          <w:hyperlink w:anchor="__RefHeading___Toc1969856_2749589250">
            <w:r>
              <w:rPr>
                <w:webHidden/>
                <w:rStyle w:val="IndexLink"/>
                <w:rtl w:val="true"/>
              </w:rPr>
              <w:t>فرق فرج و ظهور</w:t>
            </w:r>
            <w:r>
              <w:rPr>
                <w:rStyle w:val="IndexLink"/>
                <w:rtl w:val="true"/>
              </w:rPr>
              <w:tab/>
            </w:r>
            <w:r>
              <w:rPr>
                <w:rStyle w:val="IndexLink"/>
              </w:rPr>
              <w:t>70</w:t>
            </w:r>
          </w:hyperlink>
        </w:p>
        <w:p>
          <w:pPr>
            <w:pStyle w:val="Contents3"/>
            <w:tabs>
              <w:tab w:val="clear" w:pos="8459"/>
              <w:tab w:val="right" w:pos="9026" w:leader="dot"/>
            </w:tabs>
            <w:rPr/>
          </w:pPr>
          <w:hyperlink w:anchor="__RefHeading___Toc1969858_2749589250">
            <w:r>
              <w:rPr>
                <w:webHidden/>
                <w:rStyle w:val="IndexLink"/>
                <w:rtl w:val="true"/>
              </w:rPr>
              <w:t>علائم ظهور</w:t>
            </w:r>
            <w:r>
              <w:rPr>
                <w:rStyle w:val="IndexLink"/>
                <w:rtl w:val="true"/>
              </w:rPr>
              <w:tab/>
            </w:r>
            <w:r>
              <w:rPr>
                <w:rStyle w:val="IndexLink"/>
              </w:rPr>
              <w:t>76</w:t>
            </w:r>
          </w:hyperlink>
        </w:p>
        <w:p>
          <w:pPr>
            <w:pStyle w:val="Contents4"/>
            <w:tabs>
              <w:tab w:val="clear" w:pos="8176"/>
              <w:tab w:val="right" w:pos="9026" w:leader="dot"/>
            </w:tabs>
            <w:rPr/>
          </w:pPr>
          <w:hyperlink w:anchor="__RefHeading___Toc1969860_2749589250">
            <w:r>
              <w:rPr>
                <w:webHidden/>
                <w:rStyle w:val="IndexLink"/>
                <w:rtl w:val="true"/>
              </w:rPr>
              <w:t>الف</w:t>
            </w:r>
            <w:r>
              <w:rPr>
                <w:rStyle w:val="IndexLink"/>
                <w:rtl w:val="true"/>
              </w:rPr>
              <w:t xml:space="preserve">) </w:t>
            </w:r>
            <w:r>
              <w:rPr>
                <w:rStyle w:val="IndexLink"/>
                <w:rtl w:val="true"/>
              </w:rPr>
              <w:t>فساد فراگیر</w:t>
            </w:r>
            <w:r>
              <w:rPr>
                <w:rStyle w:val="IndexLink"/>
                <w:rtl w:val="true"/>
              </w:rPr>
              <w:tab/>
            </w:r>
            <w:r>
              <w:rPr>
                <w:rStyle w:val="IndexLink"/>
              </w:rPr>
              <w:t>76</w:t>
            </w:r>
          </w:hyperlink>
        </w:p>
        <w:p>
          <w:pPr>
            <w:pStyle w:val="Contents4"/>
            <w:tabs>
              <w:tab w:val="clear" w:pos="8176"/>
              <w:tab w:val="right" w:pos="9026" w:leader="dot"/>
            </w:tabs>
            <w:rPr/>
          </w:pPr>
          <w:hyperlink w:anchor="__RefHeading___Toc1969862_2749589250">
            <w:r>
              <w:rPr>
                <w:webHidden/>
                <w:rStyle w:val="IndexLink"/>
                <w:rtl w:val="true"/>
              </w:rPr>
              <w:t>ب</w:t>
            </w:r>
            <w:r>
              <w:rPr>
                <w:rStyle w:val="IndexLink"/>
                <w:rtl w:val="true"/>
              </w:rPr>
              <w:t xml:space="preserve">) </w:t>
            </w:r>
            <w:r>
              <w:rPr>
                <w:rStyle w:val="IndexLink"/>
                <w:rtl w:val="true"/>
              </w:rPr>
              <w:t>فتنه ها و شبهات</w:t>
            </w:r>
            <w:r>
              <w:rPr>
                <w:rStyle w:val="IndexLink"/>
                <w:rtl w:val="true"/>
              </w:rPr>
              <w:tab/>
            </w:r>
            <w:r>
              <w:rPr>
                <w:rStyle w:val="IndexLink"/>
              </w:rPr>
              <w:t>78</w:t>
            </w:r>
          </w:hyperlink>
        </w:p>
        <w:p>
          <w:pPr>
            <w:pStyle w:val="Contents4"/>
            <w:tabs>
              <w:tab w:val="clear" w:pos="8176"/>
              <w:tab w:val="right" w:pos="9026" w:leader="dot"/>
            </w:tabs>
            <w:rPr/>
          </w:pPr>
          <w:hyperlink w:anchor="__RefHeading___Toc1969864_2749589250">
            <w:r>
              <w:rPr>
                <w:webHidden/>
                <w:rStyle w:val="IndexLink"/>
                <w:rtl w:val="true"/>
              </w:rPr>
              <w:t>ج</w:t>
            </w:r>
            <w:r>
              <w:rPr>
                <w:rStyle w:val="IndexLink"/>
                <w:rtl w:val="true"/>
              </w:rPr>
              <w:t xml:space="preserve">) </w:t>
            </w:r>
            <w:r>
              <w:rPr>
                <w:rStyle w:val="IndexLink"/>
                <w:rtl w:val="true"/>
              </w:rPr>
              <w:t>مردان جنجالی در زمان ظهور</w:t>
            </w:r>
            <w:r>
              <w:rPr>
                <w:rStyle w:val="IndexLink"/>
                <w:rtl w:val="true"/>
              </w:rPr>
              <w:tab/>
            </w:r>
            <w:r>
              <w:rPr>
                <w:rStyle w:val="IndexLink"/>
              </w:rPr>
              <w:t>80</w:t>
            </w:r>
          </w:hyperlink>
        </w:p>
        <w:p>
          <w:pPr>
            <w:pStyle w:val="Contents3"/>
            <w:tabs>
              <w:tab w:val="clear" w:pos="8459"/>
              <w:tab w:val="right" w:pos="9026" w:leader="dot"/>
            </w:tabs>
            <w:rPr/>
          </w:pPr>
          <w:hyperlink w:anchor="__RefHeading___Toc1969866_2749589250">
            <w:r>
              <w:rPr>
                <w:webHidden/>
                <w:rStyle w:val="IndexLink"/>
                <w:rtl w:val="true"/>
              </w:rPr>
              <w:t>ممنوعیّت توقیت</w:t>
            </w:r>
            <w:r>
              <w:rPr>
                <w:rStyle w:val="IndexLink"/>
                <w:rtl w:val="true"/>
              </w:rPr>
              <w:tab/>
            </w:r>
            <w:r>
              <w:rPr>
                <w:rStyle w:val="IndexLink"/>
              </w:rPr>
              <w:t>82</w:t>
            </w:r>
          </w:hyperlink>
        </w:p>
        <w:p>
          <w:pPr>
            <w:pStyle w:val="Contents3"/>
            <w:tabs>
              <w:tab w:val="clear" w:pos="8459"/>
              <w:tab w:val="right" w:pos="9026" w:leader="dot"/>
            </w:tabs>
            <w:rPr/>
          </w:pPr>
          <w:hyperlink w:anchor="__RefHeading___Toc1969868_2749589250">
            <w:r>
              <w:rPr>
                <w:webHidden/>
                <w:rStyle w:val="IndexLink"/>
                <w:rtl w:val="true"/>
              </w:rPr>
              <w:t>انتظار و اقسام آن</w:t>
            </w:r>
            <w:r>
              <w:rPr>
                <w:rStyle w:val="IndexLink"/>
                <w:rtl w:val="true"/>
              </w:rPr>
              <w:tab/>
            </w:r>
            <w:r>
              <w:rPr>
                <w:rStyle w:val="IndexLink"/>
              </w:rPr>
              <w:t>83</w:t>
            </w:r>
          </w:hyperlink>
        </w:p>
        <w:p>
          <w:pPr>
            <w:pStyle w:val="Contents3"/>
            <w:tabs>
              <w:tab w:val="clear" w:pos="8459"/>
              <w:tab w:val="right" w:pos="9026" w:leader="dot"/>
            </w:tabs>
            <w:rPr/>
          </w:pPr>
          <w:hyperlink w:anchor="__RefHeading___Toc1969870_2749589250">
            <w:r>
              <w:rPr>
                <w:webHidden/>
                <w:rStyle w:val="IndexLink"/>
                <w:rtl w:val="true"/>
              </w:rPr>
              <w:t>راه انتظار، راه نجات</w:t>
            </w:r>
            <w:r>
              <w:rPr>
                <w:rStyle w:val="IndexLink"/>
                <w:rtl w:val="true"/>
              </w:rPr>
              <w:tab/>
            </w:r>
            <w:r>
              <w:rPr>
                <w:rStyle w:val="IndexLink"/>
              </w:rPr>
              <w:t>84</w:t>
            </w:r>
          </w:hyperlink>
        </w:p>
        <w:p>
          <w:pPr>
            <w:pStyle w:val="Contents3"/>
            <w:tabs>
              <w:tab w:val="clear" w:pos="8459"/>
              <w:tab w:val="right" w:pos="9026" w:leader="dot"/>
            </w:tabs>
            <w:rPr/>
          </w:pPr>
          <w:hyperlink w:anchor="__RefHeading___Toc1969872_2749589250">
            <w:r>
              <w:rPr>
                <w:webHidden/>
                <w:rStyle w:val="IndexLink"/>
                <w:rtl w:val="true"/>
              </w:rPr>
              <w:t>احیای دین توسط حضرت مهدی عجل الله تعالی فرجه الشریف</w:t>
            </w:r>
            <w:r>
              <w:rPr>
                <w:rStyle w:val="IndexLink"/>
                <w:rtl w:val="true"/>
              </w:rPr>
              <w:tab/>
            </w:r>
            <w:r>
              <w:rPr>
                <w:rStyle w:val="IndexLink"/>
              </w:rPr>
              <w:t>86</w:t>
            </w:r>
          </w:hyperlink>
        </w:p>
        <w:p>
          <w:pPr>
            <w:pStyle w:val="Contents3"/>
            <w:tabs>
              <w:tab w:val="clear" w:pos="8459"/>
              <w:tab w:val="right" w:pos="9026" w:leader="dot"/>
            </w:tabs>
            <w:rPr/>
          </w:pPr>
          <w:hyperlink w:anchor="__RefHeading___Toc1969874_2749589250">
            <w:r>
              <w:rPr>
                <w:webHidden/>
                <w:rStyle w:val="IndexLink"/>
                <w:rtl w:val="true"/>
              </w:rPr>
              <w:t>نمونه ای از بدعتهای پس از پیامبر صلی الله علیه و آله و سلم</w:t>
            </w:r>
            <w:r>
              <w:rPr>
                <w:rStyle w:val="IndexLink"/>
                <w:rtl w:val="true"/>
              </w:rPr>
              <w:tab/>
            </w:r>
            <w:r>
              <w:rPr>
                <w:rStyle w:val="IndexLink"/>
              </w:rPr>
              <w:t>89</w:t>
            </w:r>
          </w:hyperlink>
        </w:p>
        <w:p>
          <w:pPr>
            <w:pStyle w:val="Contents3"/>
            <w:tabs>
              <w:tab w:val="clear" w:pos="8459"/>
              <w:tab w:val="right" w:pos="9026" w:leader="dot"/>
            </w:tabs>
            <w:rPr/>
          </w:pPr>
          <w:hyperlink w:anchor="__RefHeading___Toc1969876_2749589250">
            <w:r>
              <w:rPr>
                <w:webHidden/>
                <w:rStyle w:val="IndexLink"/>
                <w:rtl w:val="true"/>
              </w:rPr>
              <w:t>آیا ورود بدعت مجاز است؟</w:t>
            </w:r>
            <w:r>
              <w:rPr>
                <w:rStyle w:val="IndexLink"/>
                <w:rtl w:val="true"/>
              </w:rPr>
              <w:t>!</w:t>
              <w:tab/>
            </w:r>
            <w:r>
              <w:rPr>
                <w:rStyle w:val="IndexLink"/>
              </w:rPr>
              <w:t>91</w:t>
            </w:r>
          </w:hyperlink>
        </w:p>
        <w:p>
          <w:pPr>
            <w:pStyle w:val="Contents3"/>
            <w:tabs>
              <w:tab w:val="clear" w:pos="8459"/>
              <w:tab w:val="right" w:pos="9026" w:leader="dot"/>
            </w:tabs>
            <w:rPr/>
          </w:pPr>
          <w:hyperlink w:anchor="__RefHeading___Toc1969878_2749589250">
            <w:r>
              <w:rPr>
                <w:webHidden/>
                <w:rStyle w:val="IndexLink"/>
                <w:rtl w:val="true"/>
              </w:rPr>
              <w:t>تجدید اسلام پس از غربت آن</w:t>
            </w:r>
            <w:r>
              <w:rPr>
                <w:rStyle w:val="IndexLink"/>
                <w:rtl w:val="true"/>
              </w:rPr>
              <w:tab/>
            </w:r>
            <w:r>
              <w:rPr>
                <w:rStyle w:val="IndexLink"/>
              </w:rPr>
              <w:t>95</w:t>
            </w:r>
          </w:hyperlink>
        </w:p>
        <w:p>
          <w:pPr>
            <w:pStyle w:val="Contents3"/>
            <w:tabs>
              <w:tab w:val="clear" w:pos="8459"/>
              <w:tab w:val="right" w:pos="9026" w:leader="dot"/>
            </w:tabs>
            <w:rPr/>
          </w:pPr>
          <w:hyperlink w:anchor="__RefHeading___Toc1969880_2749589250">
            <w:r>
              <w:rPr>
                <w:webHidden/>
                <w:rStyle w:val="IndexLink"/>
                <w:rtl w:val="true"/>
              </w:rPr>
              <w:t>مقابلة مردم با اسلام حقیقی</w:t>
            </w:r>
            <w:r>
              <w:rPr>
                <w:rStyle w:val="IndexLink"/>
                <w:rtl w:val="true"/>
              </w:rPr>
              <w:tab/>
            </w:r>
            <w:r>
              <w:rPr>
                <w:rStyle w:val="IndexLink"/>
              </w:rPr>
              <w:t>96</w:t>
            </w:r>
          </w:hyperlink>
        </w:p>
        <w:p>
          <w:pPr>
            <w:pStyle w:val="Contents3"/>
            <w:tabs>
              <w:tab w:val="clear" w:pos="8459"/>
              <w:tab w:val="right" w:pos="9026" w:leader="dot"/>
            </w:tabs>
            <w:rPr/>
          </w:pPr>
          <w:hyperlink w:anchor="__RefHeading___Toc1969882_2749589250">
            <w:r>
              <w:rPr>
                <w:webHidden/>
                <w:rStyle w:val="IndexLink"/>
                <w:rtl w:val="true"/>
              </w:rPr>
              <w:t>دجّال</w:t>
            </w:r>
            <w:r>
              <w:rPr>
                <w:rStyle w:val="IndexLink"/>
                <w:rtl w:val="true"/>
              </w:rPr>
              <w:tab/>
            </w:r>
            <w:r>
              <w:rPr>
                <w:rStyle w:val="IndexLink"/>
              </w:rPr>
              <w:t>98</w:t>
            </w:r>
          </w:hyperlink>
        </w:p>
        <w:p>
          <w:pPr>
            <w:pStyle w:val="Contents3"/>
            <w:tabs>
              <w:tab w:val="clear" w:pos="8459"/>
              <w:tab w:val="right" w:pos="9026" w:leader="dot"/>
            </w:tabs>
            <w:rPr/>
          </w:pPr>
          <w:hyperlink w:anchor="__RefHeading___Toc1969884_2749589250">
            <w:r>
              <w:rPr>
                <w:webHidden/>
                <w:rStyle w:val="IndexLink"/>
                <w:rtl w:val="true"/>
              </w:rPr>
              <w:t>دجّال شخصی و نوعی</w:t>
            </w:r>
            <w:r>
              <w:rPr>
                <w:rStyle w:val="IndexLink"/>
                <w:rtl w:val="true"/>
              </w:rPr>
              <w:tab/>
            </w:r>
            <w:r>
              <w:rPr>
                <w:rStyle w:val="IndexLink"/>
              </w:rPr>
              <w:t>101</w:t>
            </w:r>
          </w:hyperlink>
        </w:p>
        <w:p>
          <w:pPr>
            <w:pStyle w:val="Contents3"/>
            <w:tabs>
              <w:tab w:val="clear" w:pos="8459"/>
              <w:tab w:val="right" w:pos="9026" w:leader="dot"/>
            </w:tabs>
            <w:rPr/>
          </w:pPr>
          <w:hyperlink w:anchor="__RefHeading___Toc1969886_2749589250">
            <w:r>
              <w:rPr>
                <w:webHidden/>
                <w:rStyle w:val="IndexLink"/>
                <w:rtl w:val="true"/>
              </w:rPr>
              <w:t>دجّال یا سامری</w:t>
            </w:r>
            <w:r>
              <w:rPr>
                <w:rStyle w:val="IndexLink"/>
                <w:rtl w:val="true"/>
              </w:rPr>
              <w:tab/>
            </w:r>
            <w:r>
              <w:rPr>
                <w:rStyle w:val="IndexLink"/>
              </w:rPr>
              <w:t>101</w:t>
            </w:r>
          </w:hyperlink>
        </w:p>
        <w:p>
          <w:pPr>
            <w:pStyle w:val="Contents3"/>
            <w:tabs>
              <w:tab w:val="clear" w:pos="8459"/>
              <w:tab w:val="right" w:pos="9026" w:leader="dot"/>
            </w:tabs>
            <w:rPr/>
          </w:pPr>
          <w:hyperlink w:anchor="__RefHeading___Toc1969888_2749589250">
            <w:r>
              <w:rPr>
                <w:webHidden/>
                <w:rStyle w:val="IndexLink"/>
                <w:rtl w:val="true"/>
              </w:rPr>
              <w:t>وظیفة ما در زمان غیبت</w:t>
            </w:r>
            <w:r>
              <w:rPr>
                <w:rStyle w:val="IndexLink"/>
                <w:rtl w:val="true"/>
              </w:rPr>
              <w:tab/>
            </w:r>
            <w:r>
              <w:rPr>
                <w:rStyle w:val="IndexLink"/>
              </w:rPr>
              <w:t>105</w:t>
            </w:r>
          </w:hyperlink>
        </w:p>
        <w:p>
          <w:pPr>
            <w:pStyle w:val="Contents3"/>
            <w:tabs>
              <w:tab w:val="clear" w:pos="8459"/>
              <w:tab w:val="right" w:pos="9026" w:leader="dot"/>
            </w:tabs>
            <w:rPr/>
          </w:pPr>
          <w:hyperlink w:anchor="__RefHeading___Toc1969890_2749589250">
            <w:r>
              <w:rPr>
                <w:webHidden/>
                <w:rStyle w:val="IndexLink"/>
                <w:rtl w:val="true"/>
              </w:rPr>
              <w:t>زمان غیبت؛ زمان غربت</w:t>
            </w:r>
            <w:r>
              <w:rPr>
                <w:rStyle w:val="IndexLink"/>
                <w:rtl w:val="true"/>
              </w:rPr>
              <w:tab/>
            </w:r>
            <w:r>
              <w:rPr>
                <w:rStyle w:val="IndexLink"/>
              </w:rPr>
              <w:t>109</w:t>
            </w:r>
          </w:hyperlink>
        </w:p>
        <w:p>
          <w:pPr>
            <w:pStyle w:val="Contents3"/>
            <w:tabs>
              <w:tab w:val="clear" w:pos="8459"/>
              <w:tab w:val="right" w:pos="9026" w:leader="dot"/>
            </w:tabs>
            <w:rPr/>
          </w:pPr>
          <w:hyperlink w:anchor="__RefHeading___Toc1969892_2749589250">
            <w:r>
              <w:rPr>
                <w:webHidden/>
                <w:rStyle w:val="IndexLink"/>
                <w:rtl w:val="true"/>
              </w:rPr>
              <w:t>رابط در زمان غیبت</w:t>
            </w:r>
            <w:r>
              <w:rPr>
                <w:rStyle w:val="IndexLink"/>
                <w:rtl w:val="true"/>
              </w:rPr>
              <w:tab/>
            </w:r>
            <w:r>
              <w:rPr>
                <w:rStyle w:val="IndexLink"/>
              </w:rPr>
              <w:t>111</w:t>
            </w:r>
          </w:hyperlink>
        </w:p>
        <w:p>
          <w:pPr>
            <w:pStyle w:val="Contents3"/>
            <w:tabs>
              <w:tab w:val="clear" w:pos="8459"/>
              <w:tab w:val="right" w:pos="9026" w:leader="dot"/>
            </w:tabs>
            <w:rPr/>
          </w:pPr>
          <w:hyperlink w:anchor="__RefHeading___Toc1969894_2749589250">
            <w:r>
              <w:rPr>
                <w:webHidden/>
                <w:rStyle w:val="IndexLink"/>
                <w:rtl w:val="true"/>
              </w:rPr>
              <w:t>مدعیان دورغین</w:t>
            </w:r>
            <w:r>
              <w:rPr>
                <w:rStyle w:val="IndexLink"/>
                <w:rtl w:val="true"/>
              </w:rPr>
              <w:tab/>
            </w:r>
            <w:r>
              <w:rPr>
                <w:rStyle w:val="IndexLink"/>
              </w:rPr>
              <w:t>113</w:t>
            </w:r>
          </w:hyperlink>
        </w:p>
        <w:p>
          <w:pPr>
            <w:pStyle w:val="Contents3"/>
            <w:tabs>
              <w:tab w:val="clear" w:pos="8459"/>
              <w:tab w:val="right" w:pos="9026" w:leader="dot"/>
            </w:tabs>
            <w:rPr/>
          </w:pPr>
          <w:hyperlink w:anchor="__RefHeading___Toc1969896_2749589250">
            <w:r>
              <w:rPr>
                <w:webHidden/>
                <w:rStyle w:val="IndexLink"/>
                <w:rtl w:val="true"/>
              </w:rPr>
              <w:t>نواب عامه در زمان غیبت کبری</w:t>
            </w:r>
            <w:r>
              <w:rPr>
                <w:rStyle w:val="IndexLink"/>
                <w:rtl w:val="true"/>
              </w:rPr>
              <w:tab/>
            </w:r>
            <w:r>
              <w:rPr>
                <w:rStyle w:val="IndexLink"/>
              </w:rPr>
              <w:t>115</w:t>
            </w:r>
          </w:hyperlink>
        </w:p>
        <w:p>
          <w:pPr>
            <w:pStyle w:val="Contents3"/>
            <w:tabs>
              <w:tab w:val="clear" w:pos="8459"/>
              <w:tab w:val="right" w:pos="9026" w:leader="dot"/>
            </w:tabs>
            <w:rPr/>
          </w:pPr>
          <w:hyperlink w:anchor="__RefHeading___Toc1969898_2749589250">
            <w:r>
              <w:rPr>
                <w:webHidden/>
                <w:rStyle w:val="IndexLink"/>
                <w:rtl w:val="true"/>
              </w:rPr>
              <w:t>ولایت فقیه</w:t>
            </w:r>
            <w:r>
              <w:rPr>
                <w:rStyle w:val="IndexLink"/>
                <w:rtl w:val="true"/>
              </w:rPr>
              <w:tab/>
            </w:r>
            <w:r>
              <w:rPr>
                <w:rStyle w:val="IndexLink"/>
              </w:rPr>
              <w:t>121</w:t>
            </w:r>
          </w:hyperlink>
        </w:p>
        <w:p>
          <w:pPr>
            <w:pStyle w:val="Contents3"/>
            <w:tabs>
              <w:tab w:val="clear" w:pos="8459"/>
              <w:tab w:val="right" w:pos="9026" w:leader="dot"/>
            </w:tabs>
            <w:rPr/>
          </w:pPr>
          <w:hyperlink w:anchor="__RefHeading___Toc1969900_2749589250">
            <w:r>
              <w:rPr>
                <w:webHidden/>
                <w:rStyle w:val="IndexLink"/>
                <w:rtl w:val="true"/>
              </w:rPr>
              <w:t>مصداق</w:t>
            </w:r>
            <w:r>
              <w:rPr>
                <w:rStyle w:val="IndexLink"/>
                <w:rtl w:val="true"/>
              </w:rPr>
              <w:tab/>
            </w:r>
            <w:r>
              <w:rPr>
                <w:rStyle w:val="IndexLink"/>
              </w:rPr>
              <w:t>123</w:t>
            </w:r>
          </w:hyperlink>
        </w:p>
        <w:p>
          <w:pPr>
            <w:pStyle w:val="Contents3"/>
            <w:tabs>
              <w:tab w:val="clear" w:pos="8459"/>
              <w:tab w:val="right" w:pos="9026" w:leader="dot"/>
            </w:tabs>
            <w:rPr/>
          </w:pPr>
          <w:hyperlink w:anchor="__RefHeading___Toc1969902_2749589250">
            <w:r>
              <w:rPr>
                <w:webHidden/>
                <w:rStyle w:val="IndexLink"/>
                <w:rtl w:val="true"/>
              </w:rPr>
              <w:t>دیانت عین سیاست</w:t>
            </w:r>
            <w:r>
              <w:rPr>
                <w:rStyle w:val="IndexLink"/>
                <w:rtl w:val="true"/>
              </w:rPr>
              <w:tab/>
            </w:r>
            <w:r>
              <w:rPr>
                <w:rStyle w:val="IndexLink"/>
              </w:rPr>
              <w:t>124</w:t>
            </w:r>
          </w:hyperlink>
        </w:p>
        <w:p>
          <w:pPr>
            <w:pStyle w:val="Contents3"/>
            <w:tabs>
              <w:tab w:val="clear" w:pos="8459"/>
              <w:tab w:val="right" w:pos="9026" w:leader="dot"/>
            </w:tabs>
            <w:rPr/>
          </w:pPr>
          <w:hyperlink w:anchor="__RefHeading___Toc1969904_2749589250">
            <w:r>
              <w:rPr>
                <w:webHidden/>
                <w:rStyle w:val="IndexLink"/>
                <w:rtl w:val="true"/>
              </w:rPr>
              <w:t>سیاست امیر برّ</w:t>
            </w:r>
            <w:r>
              <w:rPr>
                <w:rStyle w:val="IndexLink"/>
                <w:rtl w:val="true"/>
              </w:rPr>
              <w:tab/>
            </w:r>
            <w:r>
              <w:rPr>
                <w:rStyle w:val="IndexLink"/>
              </w:rPr>
              <w:t>127</w:t>
            </w:r>
          </w:hyperlink>
        </w:p>
        <w:p>
          <w:pPr>
            <w:pStyle w:val="Contents3"/>
            <w:tabs>
              <w:tab w:val="clear" w:pos="8459"/>
              <w:tab w:val="right" w:pos="9026" w:leader="dot"/>
            </w:tabs>
            <w:rPr/>
          </w:pPr>
          <w:hyperlink w:anchor="__RefHeading___Toc1969906_2749589250">
            <w:r>
              <w:rPr>
                <w:webHidden/>
                <w:rStyle w:val="IndexLink"/>
                <w:rtl w:val="true"/>
              </w:rPr>
              <w:t>سیاست در نظام ولیّ فاجر</w:t>
            </w:r>
            <w:r>
              <w:rPr>
                <w:rStyle w:val="IndexLink"/>
                <w:rtl w:val="true"/>
              </w:rPr>
              <w:tab/>
            </w:r>
            <w:r>
              <w:rPr>
                <w:rStyle w:val="IndexLink"/>
              </w:rPr>
              <w:t>129</w:t>
            </w:r>
          </w:hyperlink>
        </w:p>
        <w:p>
          <w:pPr>
            <w:pStyle w:val="Contents3"/>
            <w:tabs>
              <w:tab w:val="clear" w:pos="8459"/>
              <w:tab w:val="right" w:pos="9026" w:leader="dot"/>
            </w:tabs>
            <w:rPr/>
          </w:pPr>
          <w:hyperlink w:anchor="__RefHeading___Toc1969908_2749589250">
            <w:r>
              <w:rPr>
                <w:webHidden/>
                <w:rStyle w:val="IndexLink"/>
                <w:rtl w:val="true"/>
              </w:rPr>
              <w:t>اختیارات ولیّ فقیه</w:t>
            </w:r>
            <w:r>
              <w:rPr>
                <w:rStyle w:val="IndexLink"/>
                <w:rtl w:val="true"/>
              </w:rPr>
              <w:tab/>
            </w:r>
            <w:r>
              <w:rPr>
                <w:rStyle w:val="IndexLink"/>
              </w:rPr>
              <w:t>130</w:t>
            </w:r>
          </w:hyperlink>
        </w:p>
        <w:p>
          <w:pPr>
            <w:pStyle w:val="Contents3"/>
            <w:tabs>
              <w:tab w:val="clear" w:pos="8459"/>
              <w:tab w:val="right" w:pos="9026" w:leader="dot"/>
            </w:tabs>
            <w:rPr/>
          </w:pPr>
          <w:hyperlink w:anchor="__RefHeading___Toc1969910_2749589250">
            <w:r>
              <w:rPr>
                <w:webHidden/>
                <w:rStyle w:val="IndexLink"/>
                <w:rtl w:val="true"/>
              </w:rPr>
              <w:t>ولایت فقیه ولایت پدر است</w:t>
            </w:r>
            <w:r>
              <w:rPr>
                <w:rStyle w:val="IndexLink"/>
                <w:rtl w:val="true"/>
              </w:rPr>
              <w:tab/>
            </w:r>
            <w:r>
              <w:rPr>
                <w:rStyle w:val="IndexLink"/>
              </w:rPr>
              <w:t>131</w:t>
            </w:r>
          </w:hyperlink>
        </w:p>
        <w:p>
          <w:pPr>
            <w:pStyle w:val="Contents3"/>
            <w:tabs>
              <w:tab w:val="clear" w:pos="8459"/>
              <w:tab w:val="right" w:pos="9026" w:leader="dot"/>
            </w:tabs>
            <w:rPr/>
          </w:pPr>
          <w:hyperlink w:anchor="__RefHeading___Toc1969912_2749589250">
            <w:r>
              <w:rPr>
                <w:webHidden/>
                <w:rStyle w:val="IndexLink"/>
                <w:rtl w:val="true"/>
              </w:rPr>
              <w:t>حفظ ولایت</w:t>
            </w:r>
            <w:r>
              <w:rPr>
                <w:rStyle w:val="IndexLink"/>
                <w:rtl w:val="true"/>
              </w:rPr>
              <w:tab/>
            </w:r>
            <w:r>
              <w:rPr>
                <w:rStyle w:val="IndexLink"/>
              </w:rPr>
              <w:t>132</w:t>
            </w:r>
          </w:hyperlink>
        </w:p>
        <w:p>
          <w:pPr>
            <w:pStyle w:val="Contents3"/>
            <w:tabs>
              <w:tab w:val="clear" w:pos="8459"/>
              <w:tab w:val="right" w:pos="9026" w:leader="dot"/>
            </w:tabs>
            <w:rPr/>
          </w:pPr>
          <w:hyperlink w:anchor="__RefHeading___Toc1969914_2749589250">
            <w:r>
              <w:rPr>
                <w:webHidden/>
                <w:rStyle w:val="IndexLink"/>
                <w:rtl w:val="true"/>
              </w:rPr>
              <w:t>خاتمه</w:t>
            </w:r>
            <w:r>
              <w:rPr>
                <w:rStyle w:val="IndexLink"/>
                <w:rtl w:val="true"/>
              </w:rPr>
              <w:tab/>
            </w:r>
            <w:r>
              <w:rPr>
                <w:rStyle w:val="IndexLink"/>
              </w:rPr>
              <w:t>134</w:t>
            </w:r>
          </w:hyperlink>
        </w:p>
        <w:p>
          <w:pPr>
            <w:pStyle w:val="Contents2"/>
            <w:tabs>
              <w:tab w:val="clear" w:pos="8743"/>
              <w:tab w:val="right" w:pos="9026" w:leader="dot"/>
            </w:tabs>
            <w:rPr/>
          </w:pPr>
          <w:hyperlink w:anchor="__RefHeading___Toc1969916_2749589250">
            <w:r>
              <w:rPr>
                <w:webHidden/>
                <w:rStyle w:val="IndexLink"/>
                <w:rtl w:val="true"/>
              </w:rPr>
              <w:t xml:space="preserve">فهرست منابع </w:t>
            </w:r>
            <w:r>
              <w:rPr>
                <w:rStyle w:val="IndexLink"/>
                <w:rtl w:val="true"/>
              </w:rPr>
              <w:t>(</w:t>
            </w:r>
            <w:r>
              <w:rPr>
                <w:rStyle w:val="IndexLink"/>
                <w:rtl w:val="true"/>
              </w:rPr>
              <w:t>کتابنامه</w:t>
            </w:r>
            <w:r>
              <w:rPr>
                <w:rStyle w:val="IndexLink"/>
                <w:rtl w:val="true"/>
              </w:rPr>
              <w:t>)</w:t>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242_21738"/>
      <w:bookmarkStart w:id="1" w:name="pg3242_21738"/>
      <w:bookmarkEnd w:id="1"/>
    </w:p>
    <w:p>
      <w:pPr>
        <w:pStyle w:val="Heading2"/>
        <w:numPr>
          <w:ilvl w:val="1"/>
          <w:numId w:val="1"/>
        </w:numPr>
        <w:rPr/>
      </w:pPr>
      <w:bookmarkStart w:id="2" w:name="pg3242_21738"/>
      <w:bookmarkStart w:id="3" w:name="__RefHeading___Toc1969786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بطحائی گلپایگانی، هاشم،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بطحایی‌گلپایگانی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فرهنگی حضرت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تخصصی امامت و مهدویت،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27000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6262</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2916941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9788_274958925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ولایت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دکتر سید هاشم بطحائی گلپایگانی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242_21745"/>
      <w:bookmarkStart w:id="8" w:name="pg3242_21745"/>
      <w:bookmarkEnd w:id="8"/>
    </w:p>
    <w:p>
      <w:pPr>
        <w:pStyle w:val="Heading2"/>
        <w:numPr>
          <w:ilvl w:val="1"/>
          <w:numId w:val="1"/>
        </w:numPr>
        <w:rPr/>
      </w:pPr>
      <w:bookmarkStart w:id="9" w:name="pg3242_21745"/>
      <w:bookmarkStart w:id="10" w:name="__RefHeading___Toc1969790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حقانیت تشیّع</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مکتب سقیفه و مکتب اهل بیت علیهم السلام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شیعه، اهل سنّت واقعی است</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پیشینه شیعه</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آغاز تفرقه و جدایی</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دلیل تفرقه</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اتّهام رفض</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مقایسه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فضائل و ولایت امام علی علیه السلام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فضائل امام علی علیه السلام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سبقت علی در اسلام</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او در جبهه‌های جنگ علیه کفر</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عنایت خاص خداوند متعال به علی علیه السلام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اعلمیّت علی علیه السلام </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علیه السلام هیچ‌گاه در برابر غیر خدا بندگی نکرده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مبرّا از شرک و بت‌پرستی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اقربیت علی علیه السلام به پیامبر صلی الله علیه و آله و سلم و جانشینی او</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جامعیت فضائل علی علیه السلام برای خلافت و جانشینی پیامبر صلی الله علیه و آله و سلم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آخرین امام از ولادت تا غیبت</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شهادت امام حسن عسکری و تکاپو برای یافتن جانشین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ولادت حضرت مهدی علیه السلام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اوّلین کاوش</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مفهوم غیبت</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کیفیت ظهور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مکان ظهور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علّت غیبت امام زمان عجل الله تعالی فرجه الشریف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تکلیف مردم در زمان غیبت</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حضور امام مهدی عجل الله تعالی فرجه الشریف در میان مردم</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فرق فرج و ظهور</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علائم ظهور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فراگیر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و شبهات</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جنجالی در زمان ظهور</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ممنوعیّت توقیت</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انتظار و اقسام آن</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راه انتظار، راه نجات</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احیای دین توسط حضرت مهدی عجل الله تعالی فرجه الشریف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نمونه‌ای از بدعتهای پس از پیامبر صلی الله علیه و آله و سلم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آیا ورود بدعت مجاز است؟</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تجدید اسلام پس از غربت آن</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مقابلة مردم با اسلام حقیقی</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دجّال</w:t>
      </w:r>
      <w:r>
        <w:rPr>
          <w:rFonts w:eastAsia="Amiri" w:cs="Amiri" w:ascii="Amiri" w:hAnsi="Amiri"/>
          <w:color w:val="111111"/>
          <w:sz w:val="28"/>
          <w:szCs w:val="28"/>
          <w:lang w:bidi="ar-SA"/>
        </w:rPr>
        <w:t>94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دجّال شخصی و نوعی</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دجّال یا سامری</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وظیفة ما در زمان غیبت</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زمان غیبت؛ زمان غربت</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رابط در زمان غیبت</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مدعیان دورغین</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نواب عامه در زمان غیبت کبری</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ولایت فقیه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مصداق</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دیانت عین سیاست</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سیاست امیر برّ</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سیاست در نظام ولیّ فاجر</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اختیارات ولیّ فقیه</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ولایت فقیه ولایت پدر است</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حفظ ولایت</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lang w:bidi="fa-IR"/>
        </w:rPr>
        <w:t>130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242_21753"/>
      <w:bookmarkStart w:id="13" w:name="pg3242_21753"/>
      <w:bookmarkEnd w:id="13"/>
    </w:p>
    <w:p>
      <w:pPr>
        <w:pStyle w:val="Heading2"/>
        <w:numPr>
          <w:ilvl w:val="1"/>
          <w:numId w:val="1"/>
        </w:numPr>
        <w:rPr/>
      </w:pPr>
      <w:bookmarkStart w:id="14" w:name="pg3242_21753"/>
      <w:bookmarkStart w:id="15" w:name="__RefHeading___Toc1969792_2749589250"/>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 xml:space="preserve">سخن ما در این تحقیق، پیرامون گل ولایت و امامت، یعنی؛ حضرت مهدی روحی له الفداء است، امّا قبل از آن، به رفع یک اشتباه، یعنی جدایی شیعه از سنّت و دادن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خواهیم پرداخت و نگاه گذرایی به سیره‌ی امامت خواهیم داشت تا این‌که شجره‌ی طیبه به گل نشیند و با شکوفایی آن بوستان بشریّت معطر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 است که در این بررسی، بدون تعصّب و انتخاب کورکورانه، قلم زده و با دلیل و برهان بر آن پایبند می‌باشیم؛ زیرا عاقبت، در قبر و قیامت، هرکس مسئول گفته و نوشته و انتخاب خود خواهد بود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شامل مباحث مهم قابل ملاحظه‌ای پیرامون شناخت امام، در دوران غیبت و ظهور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شایسته‌ی مطالعه و دقت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اصلی این نوشتار علمی شامل مباحثی چون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بیان تعریف حقیقی و پاسخ به شبهاتی پیرامون اهل بیت علیهم السلام می‌پردازد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ادامه به بیان فضائل و برتری، امام المتقین، علی بن ابی طالب علیه السلام بر تمامی صحابه و جایگاه منحصر به فرد حضرت، برای تصدی مقام خلافت و امامت، از زبان پیروان مکتب سقیفه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مبحث سوم، لزوم وجود امام و رهبر برای جامعه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مبحث ویژگی‌های یک امامِ لایق خلافت الهی بیان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قسمت به اثبات لزوم انتصابی بودن مقام امامت از امام اوّل تا آخرین حجت الهی از جانب خداوند انتخابی بودن این مقام، می 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بیان ویژگی‌های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اختفاء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ولادت حضرت مهدی علیه السلام و هم‌چنین ذکر ماجرای سرداب مقدّس و پاسخ به برخی شبهات پیرامون آن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مبحث هفتم مفهوم و علل غیبت و اقسام آن مورد بررسی قرار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به زمینه‌های ظهور و پاسخ به شبهات پیرامون آن می‌پردازیم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مبحث به وظایف منتظران در زمان غیبت و نقش علماء و فقهاء و لزوم ولایت فقیه می‌پردازیم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آخرین مبحث به بررسی وظایف ولی فقیه و حدود و اختیارات او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با بضاعت علمی، قدری از دین خود را به اولیاء خود، به ویژه ولی نعمت زمان، حضرت بقیةالله‌الاعظم روحی له الفداء ادا کرده باشیم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بطحایی گلپایگانی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3242_21761"/>
      <w:bookmarkStart w:id="18" w:name="pg3242_21761"/>
      <w:bookmarkEnd w:id="18"/>
    </w:p>
    <w:p>
      <w:pPr>
        <w:pStyle w:val="Heading2"/>
        <w:numPr>
          <w:ilvl w:val="1"/>
          <w:numId w:val="1"/>
        </w:numPr>
        <w:rPr/>
      </w:pPr>
      <w:bookmarkStart w:id="19" w:name="pg3242_21761"/>
      <w:bookmarkStart w:id="20" w:name="__RefHeading___Toc1969794_2749589250"/>
      <w:bookmarkStart w:id="21" w:name="_Toc5"/>
      <w:bookmarkEnd w:id="19"/>
      <w:bookmarkEnd w:id="20"/>
      <w:r>
        <w:rPr>
          <w:rtl w:val="true"/>
        </w:rPr>
        <w:t>فصل اول</w:t>
      </w:r>
      <w:r>
        <w:rPr>
          <w:rtl w:val="true"/>
        </w:rPr>
        <w:t xml:space="preserve">: </w:t>
      </w:r>
      <w:r>
        <w:rPr>
          <w:rtl w:val="true"/>
        </w:rPr>
        <w:t>حقانیت تشیّع</w:t>
      </w:r>
      <w:bookmarkEnd w:id="21"/>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 w:name="__RefHeading___Toc1969796_2749589250"/>
      <w:bookmarkStart w:id="23" w:name="_Toc6"/>
      <w:bookmarkEnd w:id="22"/>
      <w:r>
        <w:rPr>
          <w:rtl w:val="true"/>
        </w:rPr>
        <w:t>اشاره</w:t>
      </w:r>
      <w:bookmarkStart w:id="24" w:name="pg3242_21763"/>
      <w:bookmarkEnd w:id="23"/>
    </w:p>
    <w:p>
      <w:pPr>
        <w:pStyle w:val="Heading3"/>
        <w:numPr>
          <w:ilvl w:val="2"/>
          <w:numId w:val="1"/>
        </w:numPr>
        <w:rPr/>
      </w:pPr>
      <w:bookmarkStart w:id="25" w:name="__RefHeading___Toc1969798_2749589250"/>
      <w:bookmarkStart w:id="26" w:name="_Toc7"/>
      <w:bookmarkEnd w:id="24"/>
      <w:bookmarkEnd w:id="25"/>
      <w:r>
        <w:rPr>
          <w:rtl w:val="true"/>
        </w:rPr>
        <w:t>مکتب سقیفه و مکتب اهل بیت علیهم السلام</w:t>
      </w:r>
      <w:bookmarkEnd w:id="26"/>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مسائل مهم و اختلافی میان فرق اسلامی، مسئله‌ی امامت و زعامت پس از پیامبر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پس از آن حضرت، در سقیفه‌ی بنی‌ساعده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مدینه‌ی منوره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سردمداری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خلافت و جانشینی را حق خود دانستند و با انتخاب ابوبکر، او را بعنوان خلیفه‌ی پیامبر صلی الله علیه و آله و سلم و امام امت معرفی نمودند؛ مکتب سقیفه را تشکیل دادند و در انتخاب خلیفه و جانشینی از سیره‌ی پیامبر صلی الله علیه و آله و سلم منحرف گشته و سرآغازی برای تفرقه مکتب اسلام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آنها مکتب اهل‌بیت علیهم السلام به امامت امام علی‌بن‌ابیطالب و تبعیت بنی‌هاشم خود را متعهد و مکلف به انجام سیره‌ی پیامبر صلی الله علیه و آله و سلم دانستند و حاضر نشدند از آن عدول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بود که این تضّاد مکتبی هرچند تنها بر سر مسئله‌ی امامت است و در سایر مسائل حکمی و حقوقی، هردو مکتب خود را بنده خدا و </w:t>
      </w:r>
      <w:bookmarkStart w:id="27" w:name="pg3242_21765"/>
    </w:p>
    <w:p>
      <w:pPr>
        <w:pStyle w:val="BookText"/>
        <w:rPr/>
      </w:pPr>
      <w:bookmarkEnd w:id="27"/>
      <w:r>
        <w:rPr>
          <w:rFonts w:ascii="IRNazanin" w:hAnsi="IRNazanin" w:eastAsia="IRNazanin"/>
          <w:color w:val="111111"/>
          <w:sz w:val="28"/>
          <w:sz w:val="28"/>
          <w:szCs w:val="28"/>
          <w:rtl w:val="true"/>
          <w:lang w:bidi="fa-IR"/>
        </w:rPr>
        <w:t>امت محمد مصطفی صلی الله علیه و آله و سلم و پیرو قرآن و دارای قبله‌ی واحد دانسته‌اند، اما موجب شکاف عمیق میان مسلمان‌ها گردید و دشمنان اسلام هم که چشم حضور اسلام را نداشتند از این فرصت استفاده کرده، آتش اختلاف را شعله‌ور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پیروان مکتب اهل‌بیت علیهم السلام را که صاحب اصلی خانه‌ی اسلام بودند جدای از سنّت پیامبر معرفی کرده و غاصبانه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پیروان اهل‌بیت علیهم السلام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 و شیعی بیگانه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w:t>
      </w:r>
      <w:r>
        <w:rPr>
          <w:rFonts w:eastAsia="IRNazanin" w:cs="IRNazanin"/>
          <w:color w:val="111111"/>
          <w:sz w:val="28"/>
          <w:szCs w:val="28"/>
          <w:rtl w:val="true"/>
          <w:lang w:bidi="fa-IR"/>
        </w:rPr>
        <w:t>.</w:t>
      </w:r>
    </w:p>
    <w:p>
      <w:pPr>
        <w:pStyle w:val="Heading3"/>
        <w:numPr>
          <w:ilvl w:val="2"/>
          <w:numId w:val="1"/>
        </w:numPr>
        <w:rPr/>
      </w:pPr>
      <w:bookmarkStart w:id="28" w:name="__RefHeading___Toc1969800_2749589250"/>
      <w:bookmarkStart w:id="29" w:name="_Toc8"/>
      <w:bookmarkEnd w:id="28"/>
      <w:r>
        <w:rPr>
          <w:rtl w:val="true"/>
        </w:rPr>
        <w:t>شیعه، اهل سنّت واقعی است</w:t>
      </w:r>
      <w:bookmarkEnd w:id="2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پیروان مکتب اهل‌بیت علیهم السلام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آنها با توجه به پذیرش ولایت ائمه‌ی معصومین علیهم السلام، به پنج فرقه تقسیم می‌گردند</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مهم‌ترین و بیشتر آنها را شیعیان دوازده امامی، تشکیل می‌دهد و در عین حال تمام فرقه‌های پنجگانه مانند سایر مذاهب اسلامی، مسلمان و اهل کتاب و سنّت می‌باشند، یعنی؛ آیین نامه‌ی زندگی عبادی، سیاسی دنیا و آخرتی آنها نشئت گرفته از کتاب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سیره‌ی پیامبر عظیم الشان اسلام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شیعیان حقیقی، سنّت پیامبر صلی الله علیه و آله و سلم را از تولد تا وفات خود، در تمام شئون زندگی مراعات نموده و به آن عمل می‌کنند چرا </w:t>
      </w:r>
      <w:bookmarkStart w:id="30" w:name="pg3242_21767"/>
    </w:p>
    <w:p>
      <w:pPr>
        <w:pStyle w:val="BookText"/>
        <w:rPr/>
      </w:pPr>
      <w:bookmarkEnd w:id="30"/>
      <w:r>
        <w:rPr>
          <w:rFonts w:ascii="IRNazanin" w:hAnsi="IRNazanin" w:eastAsia="IRNazanin"/>
          <w:color w:val="111111"/>
          <w:sz w:val="28"/>
          <w:sz w:val="28"/>
          <w:szCs w:val="28"/>
          <w:rtl w:val="true"/>
          <w:lang w:bidi="fa-IR"/>
        </w:rPr>
        <w:t>که آگاه‌ترین و مقیّدترین اشخاص در عمل به سنّت پیامبر؛ امام علی علیه السلام و جانشینان او، یعنی؛ یازده امام معصوم دیگر بودند و پیروان آنها به عنوان شیعه، آنها را در زندگی خود نصب العین قرار داده و در عبادات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و سایر وظائف بندگی، به ایشان اقتدا کرده‌اند، پس سنّی حقیقی و واقعی، شیعیان، یعنی؛ پیروان مکتب اهل‌بیت علیهم السلام می‌باشد</w:t>
      </w:r>
      <w:r>
        <w:rPr>
          <w:rFonts w:eastAsia="IRNazanin" w:cs="IRNazanin"/>
          <w:color w:val="111111"/>
          <w:sz w:val="28"/>
          <w:szCs w:val="28"/>
          <w:rtl w:val="true"/>
          <w:lang w:bidi="fa-IR"/>
        </w:rPr>
        <w:t>.</w:t>
      </w:r>
    </w:p>
    <w:p>
      <w:pPr>
        <w:pStyle w:val="Heading3"/>
        <w:numPr>
          <w:ilvl w:val="2"/>
          <w:numId w:val="1"/>
        </w:numPr>
        <w:rPr/>
      </w:pPr>
      <w:bookmarkStart w:id="31" w:name="__RefHeading___Toc1969802_2749589250"/>
      <w:bookmarkStart w:id="32" w:name="_Toc9"/>
      <w:bookmarkEnd w:id="31"/>
      <w:r>
        <w:rPr>
          <w:rtl w:val="true"/>
        </w:rPr>
        <w:t>پیشینه شیعه</w:t>
      </w:r>
      <w:bookmarkEnd w:id="32"/>
    </w:p>
    <w:p>
      <w:pPr>
        <w:pStyle w:val="BookText"/>
        <w:rPr/>
      </w:pPr>
      <w:r>
        <w:rPr>
          <w:rFonts w:ascii="IRNazanin" w:hAnsi="IRNazanin" w:eastAsia="IRNazanin"/>
          <w:color w:val="111111"/>
          <w:sz w:val="28"/>
          <w:sz w:val="28"/>
          <w:szCs w:val="28"/>
          <w:rtl w:val="true"/>
          <w:lang w:bidi="fa-IR"/>
        </w:rPr>
        <w:t>نکته‌ی مهم آن است که دانسته شود، عنوان شیعه بر پیروان امام علی علیه السلام و جانشینان او از چه زمان و از ناحیه‌ی چه کسی اطلاق شده است و منشأ جدایی شیعیان از سنّت 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این عنوان، به زمان رسول اکرم صلی الله علیه و آله و سلم و از ناحیه‌ی آن حضرت می‌باشد، چنان‌که جلال‌الدین سیوطی در تفسیر خود، ذیل</w:t>
      </w:r>
      <w:r>
        <w:rPr>
          <w:rStyle w:val="FootnoteAnchor"/>
          <w:rtl w:val="true"/>
        </w:rPr>
        <w:footnoteReference w:id="3"/>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بینه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اخرج ابن عساکر عن جابربن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عندالنبی فاقبل علی،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نفسی بیده انّ هذا و شیعته لهم الفائزون یوم‌القیمة و عن ابن‌عباس ایضاً و ابن مردویه عن علی</w:t>
      </w:r>
      <w:r>
        <w:rPr>
          <w:rFonts w:eastAsia="IRNazanin" w:cs="IRNazanin"/>
          <w:color w:val="111111"/>
          <w:sz w:val="28"/>
          <w:szCs w:val="28"/>
          <w:rtl w:val="true"/>
          <w:lang w:bidi="fa-IR"/>
        </w:rPr>
        <w:t>.</w:t>
      </w:r>
      <w:r>
        <w:rPr>
          <w:rStyle w:val="FootnoteAnchor"/>
          <w:rtl w:val="true"/>
        </w:rPr>
        <w:footnoteReference w:id="4"/>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افتخاری برای پیروان اهل‌بیت است و معنی آن این نیست </w:t>
      </w:r>
      <w:bookmarkStart w:id="33" w:name="pg3242_21769"/>
    </w:p>
    <w:p>
      <w:pPr>
        <w:pStyle w:val="BookText"/>
        <w:rPr/>
      </w:pPr>
      <w:bookmarkEnd w:id="33"/>
      <w:r>
        <w:rPr>
          <w:rFonts w:ascii="IRNazanin" w:hAnsi="IRNazanin" w:eastAsia="IRNazanin"/>
          <w:color w:val="111111"/>
          <w:sz w:val="28"/>
          <w:sz w:val="28"/>
          <w:szCs w:val="28"/>
          <w:rtl w:val="true"/>
          <w:lang w:bidi="fa-IR"/>
        </w:rPr>
        <w:t xml:space="preserve">که این‌ها اهل سنت نیستند؛ بلکه سنی حقیقی؛ اهل بیت پیامبر و پیروان آنها می‌باشند، یعنی این‌ها هستند که با ایمان و عشق و علاقه، مقیّد به اجراء سنت رسول اکرم بوده و هستند؛ لذا جدایی شیعه از سنّت، سخنی اشتباه و خصمانه است </w:t>
      </w:r>
      <w:r>
        <w:rPr>
          <w:rFonts w:eastAsia="IRNazanin" w:cs="IRNazanin"/>
          <w:color w:val="111111"/>
          <w:sz w:val="28"/>
          <w:szCs w:val="28"/>
          <w:rtl w:val="true"/>
          <w:lang w:bidi="fa-IR"/>
        </w:rPr>
        <w:t>.</w:t>
      </w:r>
    </w:p>
    <w:p>
      <w:pPr>
        <w:pStyle w:val="Heading3"/>
        <w:numPr>
          <w:ilvl w:val="2"/>
          <w:numId w:val="1"/>
        </w:numPr>
        <w:rPr/>
      </w:pPr>
      <w:bookmarkStart w:id="34" w:name="__RefHeading___Toc1969804_2749589250"/>
      <w:bookmarkStart w:id="35" w:name="_Toc10"/>
      <w:bookmarkEnd w:id="34"/>
      <w:r>
        <w:rPr>
          <w:rtl w:val="true"/>
        </w:rPr>
        <w:t>آغاز تفرقه و جدایی</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از ابتدای بعثت رسول اکرم صلی الله علیه و آله و سلم تا هنگام رحلت آن حضرت هیچ اختلافی میان مسلمین نبوده و همگان از مهاجر و انصار تحت لوای اسلام، مسلمان شناخته می‌شدند و بحث شیعه و سنی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ضایعه‌ی رحلت پیش آمد و مسئله‌ی خلافت و جانشینی علیرغم اقدام پیامبر صلی الله علیه و آله و سلم در غدیرخم و معرفی حضرت علی علیه السلام به عنوان خلیفه و ولّی امرمسلمین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سر‌آغاز اختلاف میان مهاجر و انصار و حتی خود مهاجرین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که خود را میزبان پیامبر صلی الله علیه و آله و سلم و موجب بیرون آمدن ایشان از عزلت در میان کفّار و مشرکین و فراهم آوردن نشر اسلام می‌دانستند خود را مستحق خلافت و مهاجرین نیز به دلیل این‌که از آغاز طلوع اسلام، همراه پیامبر صلی الله علیه و آله و سلم بودند، خود را وارث این مقام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میان مهاجرین و جمعی از انصار، گذشته از امتیاز هجرت و نصرت، عمده‌ی معیار خلافت را لیاقت علمی و عملی اشخاص می‌دانستند و این دو خصلت تنها در علی‌بن‌ابی‌طالب وجود داشت؛ لذا </w:t>
      </w:r>
      <w:bookmarkStart w:id="36" w:name="pg3242_21772"/>
    </w:p>
    <w:p>
      <w:pPr>
        <w:pStyle w:val="BookText"/>
        <w:rPr/>
      </w:pPr>
      <w:bookmarkEnd w:id="36"/>
      <w:r>
        <w:rPr>
          <w:rFonts w:ascii="IRNazanin" w:hAnsi="IRNazanin" w:eastAsia="IRNazanin"/>
          <w:color w:val="111111"/>
          <w:sz w:val="28"/>
          <w:sz w:val="28"/>
          <w:szCs w:val="28"/>
          <w:rtl w:val="true"/>
          <w:lang w:bidi="fa-IR"/>
        </w:rPr>
        <w:t>تنها او را برای خلافت مناسب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وضع، هر گروه بر رأی و خواسته خود اصرار و پافشاری داشتند تا در آخر، برخی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کردند و با این انتخاب، علیرغم برخی نظرها که در مباحث بعدی با آن اشاره خواهد شد بذر اختلاف کاشته شد؛ انصار کنار کشیدند و بنی‌هاشم نیز موضع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یکی از محقّقین از مکتب سقیفه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المسلمون فی عهد رسول الله صلی الله علیه و آله و سلم امّة واحدة علی ملة واحدة فکان اول خلاف نجم بینهم الخلاف علی‌الإماره فقال بعض زعماءِ الانصار للمهاجرین منّا امیر و منکم امیر و کان بعض آل بیت الرسول علیهم السلام یرون انهم اولی بهذا الامر من غیرهم؛</w:t>
      </w:r>
      <w:r>
        <w:rPr>
          <w:rStyle w:val="FootnoteAnchor"/>
          <w:rtl w:val="true"/>
        </w:rPr>
        <w:footnoteReference w:id="5"/>
      </w:r>
      <w:r>
        <w:rPr>
          <w:rFonts w:ascii="IRNazanin" w:hAnsi="IRNazanin" w:eastAsia="IRNazanin"/>
          <w:color w:val="111111"/>
          <w:sz w:val="28"/>
          <w:sz w:val="28"/>
          <w:szCs w:val="28"/>
          <w:rtl w:val="true"/>
          <w:lang w:bidi="fa-IR"/>
        </w:rPr>
        <w:t>مسلمان ها در زمان پیامبر یک امت و بر یک آئین بودند، اولین دلیل ظهور تفرقه؛ اختلاف بر سر امارت و فرمان فرمایی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انصار به مهاجرین گفتند شما فرمان فرما داشته باشید ما نیز برای خود امیر داشته باشیم و برخی از اهل بیت هم خود را از دیگران به امر ولایت سزاوارتر می دانستند</w:t>
      </w:r>
      <w:r>
        <w:rPr>
          <w:rFonts w:eastAsia="IRNazanin" w:cs="IRNazanin"/>
          <w:color w:val="111111"/>
          <w:sz w:val="28"/>
          <w:szCs w:val="28"/>
          <w:rtl w:val="true"/>
          <w:lang w:bidi="fa-IR"/>
        </w:rPr>
        <w:t>.</w:t>
      </w:r>
    </w:p>
    <w:p>
      <w:pPr>
        <w:pStyle w:val="Heading3"/>
        <w:numPr>
          <w:ilvl w:val="2"/>
          <w:numId w:val="1"/>
        </w:numPr>
        <w:rPr/>
      </w:pPr>
      <w:bookmarkStart w:id="37" w:name="__RefHeading___Toc1969806_2749589250"/>
      <w:bookmarkStart w:id="38" w:name="_Toc11"/>
      <w:bookmarkEnd w:id="37"/>
      <w:r>
        <w:rPr>
          <w:rtl w:val="true"/>
        </w:rPr>
        <w:t>دلیل تفرقه</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هرگروهی با امتیازی که برای خود تصویر می‌کرد، مدعی امارت بود، لکن رکن اصلی ادعای بنی‌هاشم دو مورد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ویژگی‌های حضرت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برتری علمی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سابقه‌ی دیرینه او در اسلام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همه جانبه‌ی وی در تمام عرصه‌ها؛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کفر و شرک و نفاق؛</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مهم‌تر، آگاهی کامل وی به تنزیل و تأویل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سرنوشت امت اسلامی تا انقراض عالم به آن وابسته است در حالی که دیگران فاقد این آگاهی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منصوب بودن حضرت از جانب پیامبر صلی الله علیه و آله و اعلام جانشینی ایشان در عید غدیر</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بنی‌هاشم تخلف از این دو ویژگی را عصیان و مخالفت با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امرالهی تعیین جانشین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زیان و ضرر غیرقابل جبران به مصلحت بشریت به طور عموم و مسلمان‌ها به خصوص می‌دانستند، و به همین دلیل اگر هم در ظاهر به معارضه برنخواستند، در عمل مخالف بودند و در فتق و رتق امور کنار کشیدند 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شکاف و شقاق که اهل سقیفه آن را به وجود آوردند، هم‌چنان در پیکر و بدنه‌ی مسلمان‌ها، تا به امروز جریان دارد، و موجب جنگ‌ها و خون ریزی‌ها و هتاکی‌ها و تهمت‌ها گردیده است که به اخطار قرآن کریم آنهایی که هنوز هم شقاق را </w:t>
      </w:r>
    </w:p>
    <w:p>
      <w:pPr>
        <w:pStyle w:val="BookText"/>
        <w:rPr/>
      </w:pPr>
      <w:r>
        <w:rPr>
          <w:rFonts w:ascii="IRNazanin" w:hAnsi="IRNazanin" w:eastAsia="IRNazanin"/>
          <w:color w:val="111111"/>
          <w:sz w:val="28"/>
          <w:sz w:val="28"/>
          <w:szCs w:val="28"/>
          <w:rtl w:val="true"/>
          <w:lang w:bidi="fa-IR"/>
        </w:rPr>
        <w:t>تقویت می‌کنند باید تاوان آن را در قیامت بپردازند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یُشَاقِقْ الرَّسُولَ مِنْ بَعْدِ مَا تَبَیَّنَ لَهُ الْهُدَی وَیَتَّبِعْ غَیْرَ سَبِیلِ الْمُؤْمِنِینَ نُوَلِّهِ مَا تَوَلَّی وَنُصْلِهِ جَهَنَّمَ وَسَاءَتْ مَصِیرًا</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کسانی که پس از روشن شدن امر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غدیرخم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پیامبر را آغاز نمود و راه غیرمؤمنین را پیش گرفته او را به آنچه انتخاب کرد واگذار می کنیم و به جهنم او را می بریم و جهنم بدمسیری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حال تنها نقطه‌ی اختلاف، مسئله ولایت و امارت اسلامی است ولیکن، اعتقاد به خدا، پیامبر، قرآن، قبله و معاد، مورد اجماع و اتفاق تمام مسلمین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از این پنج اصل، که اساس اعتقاد و مبنای فکری و عملی مسلمین را تشکیل می‌دهد عدول نکرده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تفریق شیعه و سنّی و اتهام رفض به عدّه‌ای از مسلمان‌های وفادار به رسول خدا صلی الله علیه و آله و سلم در انتخاب غدیر و حمایت از لایق‌ترین صحابه‌ی پیامبر صلی الله علیه و آله و سلم در امر خلافت با چه سند و دلیلی آن را زمینه شقاق بدتر از شقاق ولایت قرار دادند و جمع کثیری از مسلمانان را به عنوان شیعه‌ی رافضی، از پیکره‌ی مسلمان‌ها جدا کردند و خود را صاحب خدا و پیامبر و اسلام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جدایی بدتر از جدایی صدر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آیا این‌ها که عموماًَ </w:t>
      </w:r>
      <w:bookmarkStart w:id="39" w:name="pg3242_21778"/>
    </w:p>
    <w:p>
      <w:pPr>
        <w:pStyle w:val="BookText"/>
        <w:rPr/>
      </w:pPr>
      <w:bookmarkEnd w:id="39"/>
      <w:r>
        <w:rPr>
          <w:rFonts w:ascii="IRNazanin" w:hAnsi="IRNazanin" w:eastAsia="IRNazanin"/>
          <w:color w:val="111111"/>
          <w:sz w:val="28"/>
          <w:sz w:val="28"/>
          <w:szCs w:val="28"/>
          <w:rtl w:val="true"/>
          <w:lang w:bidi="fa-IR"/>
        </w:rPr>
        <w:t>وهابیّت دست ساخت استعمار انگلیس هستند نباید به خود بیایند و دست از این شقاق فلاکت بار، که دنیا و آخرت را تباه می‌سازد بردارند و آبروی اسلام و مسلمین را با این تهمت ناروا، بیش از این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گروه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دوازده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یعنی قرآن و سنّت پیامبر کوچکترین تخلفی کرده است که پیروان مکتب سقیفه خود را سنّی و شیعیان را جدای از سنّت می‌دانند و اتهام ناروای رافضی به آنان می‌زنند؟</w:t>
      </w:r>
      <w:r>
        <w:rPr>
          <w:rFonts w:eastAsia="IRNazanin" w:cs="IRNazanin"/>
          <w:color w:val="111111"/>
          <w:sz w:val="28"/>
          <w:szCs w:val="28"/>
          <w:rtl w:val="true"/>
          <w:lang w:bidi="fa-IR"/>
        </w:rPr>
        <w:t>!</w:t>
      </w:r>
    </w:p>
    <w:p>
      <w:pPr>
        <w:pStyle w:val="Heading3"/>
        <w:numPr>
          <w:ilvl w:val="2"/>
          <w:numId w:val="1"/>
        </w:numPr>
        <w:rPr/>
      </w:pPr>
      <w:bookmarkStart w:id="40" w:name="__RefHeading___Toc1969808_2749589250"/>
      <w:bookmarkStart w:id="41" w:name="_Toc12"/>
      <w:bookmarkEnd w:id="40"/>
      <w:r>
        <w:rPr>
          <w:rtl w:val="true"/>
        </w:rPr>
        <w:t>اتّهام رفض</w:t>
      </w:r>
      <w:bookmarkEnd w:id="41"/>
    </w:p>
    <w:p>
      <w:pPr>
        <w:pStyle w:val="BookText"/>
        <w:rPr/>
      </w:pPr>
      <w:r>
        <w:rPr>
          <w:rFonts w:ascii="IRNazanin" w:hAnsi="IRNazanin" w:eastAsia="IRNazanin"/>
          <w:color w:val="111111"/>
          <w:sz w:val="28"/>
          <w:sz w:val="28"/>
          <w:szCs w:val="28"/>
          <w:rtl w:val="true"/>
          <w:lang w:bidi="fa-IR"/>
        </w:rPr>
        <w:t>به چه دلیل پیروان مکتب اهل‌بیت پیامبر علیهم السلام را رافضی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رفض به معنی ترک است؛ شیعیان کدام حکم قرآن و سنت پیامبر را ترک کرده‌اند که آنها را رافضی یعنی تارکین می‌نامند؟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اقرار اهل سنّت، رافضی یعنی کسی که سنّت ابوبکر و عمر را نپذیرفته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نخستین کسی که پس از مرگ عمر پیشنهاد خلافت به شرط عمل به سیره‌ی شیخین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داده شد علی‌بن‌ابی‌طالب بود و او نپذیرفت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برای من، تنها قرآن و سیره‌ی پیامبر صلی الله علیه و آله و سلم است، پس باید علی علیه السلام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 بخوانند، چراکه حضرت علی سیره‌ی شیخین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اهل سنت آغاز این جریان را چیز دیگری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نمونه، </w:t>
      </w:r>
      <w:bookmarkStart w:id="42" w:name="pg3242_21779"/>
    </w:p>
    <w:p>
      <w:pPr>
        <w:pStyle w:val="BookText"/>
        <w:rPr/>
      </w:pPr>
      <w:bookmarkEnd w:id="42"/>
      <w:r>
        <w:rPr>
          <w:rFonts w:ascii="IRNazanin" w:hAnsi="IRNazanin" w:eastAsia="IRNazanin"/>
          <w:color w:val="111111"/>
          <w:sz w:val="28"/>
          <w:sz w:val="28"/>
          <w:szCs w:val="28"/>
          <w:rtl w:val="true"/>
          <w:lang w:bidi="fa-IR"/>
        </w:rPr>
        <w:t>رشیدرضا مصری مقرّر محمّد عبده در تفسیر المنار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غلات شیعه زیدبن علی بن حسین را رفض کردند؛ زیرا زید شرط آن ها را در تبعیت از وی رد کرد و آن ها از او خواسته بودند که از ابوبکر و عمر تبری بجوید و او قبول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فلذلک مسّمو الرافضه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و از این جهت شیعیان را رافضی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مگر ابوبکر و عمر غیر از صحابه بودن نقشی در اسلام و قرآن دارند که ترک آنها از ناحیه‌ی یک قشر خاصی در زمانی باعث شود که تمام پیروان اهل‌بیت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فقهاء وعلماء و شخصیتهای برجسته اسلام تا توده‌ی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رافضی بنامند و مگر رفض سنّت ابوبکر و عمر، رفض اسلام و قرآن و پیامبر است که اسلام و سیره‌ی پیامبر صلی الله علیه و آله و سلم را در سیره‌ی عمر و ابوبکر خلاصه کرده و هرکس از آن تخلف کند رافضی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43" w:name="__RefHeading___Toc1969810_2749589250"/>
      <w:bookmarkStart w:id="44" w:name="_Toc13"/>
      <w:bookmarkEnd w:id="43"/>
      <w:r>
        <w:rPr>
          <w:rtl w:val="true"/>
        </w:rPr>
        <w:t>مقایسه</w:t>
      </w:r>
      <w:bookmarkEnd w:id="4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اختلاف تنها در مورد ولایت است، نه در اسلام و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مکتب اهل‌بیت علیهم السلام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را که پیامبر به امر الهی در سال آخر عمر در بیابان غدیر پس از مراجعه از حجّ، در میان انبوه مردم، در آن هوای گرم و طاقت فرسا، معرفی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p>
    <w:p>
      <w:pPr>
        <w:pStyle w:val="BookText"/>
        <w:rPr/>
      </w:pPr>
      <w:r>
        <w:rPr>
          <w:rFonts w:ascii="IRNazanin" w:hAnsi="IRNazanin" w:eastAsia="IRNazanin"/>
          <w:color w:val="111111"/>
          <w:sz w:val="28"/>
          <w:sz w:val="28"/>
          <w:szCs w:val="28"/>
          <w:rtl w:val="true"/>
          <w:lang w:bidi="fa-IR"/>
        </w:rPr>
        <w:t>خود همین ماجرا، سنّت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و خلیفه‌ی رسول خدا صلی الله علیه و آله و سلم است و این‌ها سنّی حقیقی و واقعی هستند که به انتخاب شخصی و گزینش سیاسی خود روی نیاوردند، بلکه طبق سنّت پیامبر عمل کرده 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مقایسه هرچند ابوبکر و عمر و عثمان نیز صحابه‌ی پیامبر بودند و مقام و موقیّعت آن‌ها در جای خود محفوظ است لیکن طبق شهادت خود اهل سنّت، هیچ‌کدام از نظر سابقه و علمیّت و فضائل و قرابت به خدا و رسول او همانند علی‌بن‌ابیطالب نیستند که در این قسمت به نمونه‌های از آن از زبان پیروان مکتب سقیفه اشاره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احمد حنبل یکی از ائمه‌ی مذاهب چهارگانه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حضور پدرم نشسته بودم که گروهی از کرخین وارد شدند و از خلافت ابوبکر و عمر و عثمان سخن به میان آوردند و فراوان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خلافت علی بن ابیطالب علیه السلام سخن گفتند و اطاله ی کلام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درباره ی علی و خلافت سخن گفتید، لکن</w:t>
      </w:r>
      <w:r>
        <w:rPr>
          <w:rStyle w:val="FootnoteAnchor"/>
          <w:rtl w:val="true"/>
        </w:rPr>
        <w:footnoteReference w:id="8"/>
      </w:r>
      <w:r>
        <w:rPr>
          <w:rFonts w:ascii="IRNazanin" w:hAnsi="IRNazanin" w:eastAsia="IRNazanin"/>
          <w:color w:val="111111"/>
          <w:sz w:val="28"/>
          <w:sz w:val="28"/>
          <w:szCs w:val="28"/>
          <w:rtl w:val="true"/>
          <w:lang w:bidi="fa-IR"/>
        </w:rPr>
        <w:t>همانا خلافت زینت بخش علی نبود، بلکه علی زینت بخش خلافت شد و به آن آبرو بخشید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احمدبن علی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اول من صدق رسول الله صلی الله علیه و آله و سلم من بنی هاشم وشهد المشاهد معه جاهد بین یدیه و مناقبه اشهر من ان تذکر و فضائله اکثر من ان تحصر؛ علی نخستین کسی از بنی هاشم بود که پیامبری پیامبر را تصدیق نمود و در تمام جاهایی که پیامبر حضور داشت همراه او بود و در حضور او، جنگ و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او مشهورتر از آن است که ذکر شود و فضائل او از اندازه به دور است و قابل شمارش نیست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ابوقتاده در ماجرای جنگ جمل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پایان جنگ، به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و از پیش‌گویی پیامبر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حرقوس‌بن‌زهیر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پیامبر در رابطه با تقسیم غنائم، بی‌ادبانه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بی عدالتی نکن، به خدا سوگند تا امروز عدالت به خرج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بر تو عدل به خرج می‌دهد اگر من عادل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اجازه می‌دهی او را بکشم؟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هست که او را می‌کشد و رسول خدا راست گفت و علی او را در جنگ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بین من و علی مانع نیست از این‌که حق را بیان کنم، 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دو فرقه می‌شود؛ میان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فرقه ای خارج می گردد که سرها را تراشیده و سبیل ها را رها کرده؛ قدرت و قوت آن ها به سوی بازارشان است؛ قرآن را تلاوت می کنند اما از پنجره ی سینه آن ها عبور نمی کند؛ محبوب ترین اشخاص در نزد من و خداوند، آن ها را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ابوقتاده به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بود که از تو صادر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انداختن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اباقتاده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الهی بود و اسبابی داشت و ماجرا را بیان کرد</w:t>
      </w:r>
      <w:r>
        <w:rPr>
          <w:rFonts w:eastAsia="IRNazanin" w:cs="IRNazanin"/>
          <w:color w:val="111111"/>
          <w:sz w:val="28"/>
          <w:szCs w:val="28"/>
          <w:rtl w:val="true"/>
          <w:lang w:bidi="fa-IR"/>
        </w:rPr>
        <w:t>.</w:t>
      </w:r>
      <w:r>
        <w:rPr>
          <w:rStyle w:val="FootnoteAnchor"/>
          <w:rtl w:val="true"/>
        </w:rPr>
        <w:footnoteReference w:id="1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 w:name="pg3242_21790"/>
      <w:bookmarkStart w:id="46" w:name="pg3242_21790"/>
      <w:bookmarkEnd w:id="46"/>
    </w:p>
    <w:p>
      <w:pPr>
        <w:pStyle w:val="Heading2"/>
        <w:numPr>
          <w:ilvl w:val="1"/>
          <w:numId w:val="1"/>
        </w:numPr>
        <w:rPr/>
      </w:pPr>
      <w:bookmarkStart w:id="47" w:name="pg3242_21790"/>
      <w:bookmarkStart w:id="48" w:name="__RefHeading___Toc1969812_2749589250"/>
      <w:bookmarkStart w:id="49" w:name="_Toc14"/>
      <w:bookmarkEnd w:id="47"/>
      <w:bookmarkEnd w:id="48"/>
      <w:r>
        <w:rPr>
          <w:rtl w:val="true"/>
        </w:rPr>
        <w:t>فصل دوم</w:t>
      </w:r>
      <w:r>
        <w:rPr>
          <w:rtl w:val="true"/>
        </w:rPr>
        <w:t xml:space="preserve">: </w:t>
      </w:r>
      <w:r>
        <w:rPr>
          <w:rtl w:val="true"/>
        </w:rPr>
        <w:t>فضائل و ولایت امام علی علیه السلام</w:t>
      </w:r>
      <w:bookmarkEnd w:id="4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 w:name="__RefHeading___Toc1969814_2749589250"/>
      <w:bookmarkStart w:id="51" w:name="_Toc15"/>
      <w:bookmarkEnd w:id="50"/>
      <w:r>
        <w:rPr>
          <w:rtl w:val="true"/>
        </w:rPr>
        <w:t>اشاره</w:t>
      </w:r>
      <w:bookmarkStart w:id="52" w:name="pg3242_21792"/>
      <w:bookmarkEnd w:id="51"/>
    </w:p>
    <w:p>
      <w:pPr>
        <w:pStyle w:val="Heading3"/>
        <w:numPr>
          <w:ilvl w:val="2"/>
          <w:numId w:val="1"/>
        </w:numPr>
        <w:rPr/>
      </w:pPr>
      <w:bookmarkStart w:id="53" w:name="__RefHeading___Toc1969816_2749589250"/>
      <w:bookmarkStart w:id="54" w:name="_Toc16"/>
      <w:bookmarkEnd w:id="52"/>
      <w:bookmarkEnd w:id="53"/>
      <w:r>
        <w:rPr>
          <w:rtl w:val="true"/>
        </w:rPr>
        <w:t>فضائل امام علی علیه السلام</w:t>
      </w:r>
      <w:bookmarkEnd w:id="54"/>
    </w:p>
    <w:p>
      <w:pPr>
        <w:pStyle w:val="Heading4"/>
        <w:numPr>
          <w:ilvl w:val="3"/>
          <w:numId w:val="1"/>
        </w:numPr>
        <w:rPr/>
      </w:pPr>
      <w:bookmarkStart w:id="55" w:name="__RefHeading___Toc1969818_2749589250"/>
      <w:bookmarkStart w:id="56" w:name="_Toc17"/>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همان‌گونه که خطیب بغدادی بیان کرد ما در این مبحث به بیان برخی از فضائل حضرت علی علیه السلام از قلم محققین و مورّخین و محدثین پیرو مکتب سقیفه اشاره می‌کنم</w:t>
      </w:r>
      <w:r>
        <w:rPr>
          <w:rFonts w:eastAsia="IRNazanin" w:cs="IRNazanin"/>
          <w:color w:val="111111"/>
          <w:sz w:val="28"/>
          <w:szCs w:val="28"/>
          <w:rtl w:val="true"/>
          <w:lang w:bidi="fa-IR"/>
        </w:rPr>
        <w:t>!</w:t>
      </w:r>
    </w:p>
    <w:p>
      <w:pPr>
        <w:pStyle w:val="Heading4"/>
        <w:numPr>
          <w:ilvl w:val="3"/>
          <w:numId w:val="1"/>
        </w:numPr>
        <w:rPr/>
      </w:pPr>
      <w:bookmarkStart w:id="57" w:name="__RefHeading___Toc1969820_2749589250"/>
      <w:bookmarkStart w:id="58" w:name="_Toc18"/>
      <w:bookmarkEnd w:id="57"/>
      <w:r>
        <w:rPr/>
        <w:t>1</w:t>
      </w:r>
      <w:r>
        <w:rPr>
          <w:rtl w:val="true"/>
        </w:rPr>
        <w:t xml:space="preserve">. </w:t>
      </w:r>
      <w:r>
        <w:rPr>
          <w:rtl w:val="true"/>
        </w:rPr>
        <w:t>سبقت علی در اسلام</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ایوب الانصاری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صلت الملائکه علّی و علی علّی سبع ستین و ذلک انه لم یصل معی رجل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فرشته‌ها هفت سال بر من و علی درود فرستادند و این زمانی بود که مردی غیر از او، با من نماز نخوانده بود</w:t>
      </w:r>
      <w:r>
        <w:rPr>
          <w:rFonts w:eastAsia="IRNazanin" w:cs="IRNazanin"/>
          <w:color w:val="111111"/>
          <w:sz w:val="28"/>
          <w:szCs w:val="28"/>
          <w:rtl w:val="true"/>
          <w:lang w:bidi="fa-IR"/>
        </w:rPr>
        <w:t>.</w:t>
      </w:r>
      <w:r>
        <w:rPr>
          <w:rStyle w:val="FootnoteAnchor"/>
          <w:rtl w:val="true"/>
        </w:rPr>
        <w:footnoteReference w:id="11"/>
      </w:r>
      <w:bookmarkStart w:id="59" w:name="pg3242_21794"/>
    </w:p>
    <w:p>
      <w:pPr>
        <w:pStyle w:val="Heading4"/>
        <w:numPr>
          <w:ilvl w:val="3"/>
          <w:numId w:val="1"/>
        </w:numPr>
        <w:rPr/>
      </w:pPr>
      <w:bookmarkStart w:id="60" w:name="__RefHeading___Toc1969822_2749589250"/>
      <w:bookmarkStart w:id="61" w:name="_Toc19"/>
      <w:bookmarkEnd w:id="59"/>
      <w:bookmarkEnd w:id="60"/>
      <w:r>
        <w:rPr/>
        <w:t>2</w:t>
      </w:r>
      <w:r>
        <w:rPr>
          <w:rtl w:val="true"/>
        </w:rPr>
        <w:t xml:space="preserve">. </w:t>
      </w:r>
      <w:r>
        <w:rPr>
          <w:rtl w:val="true"/>
        </w:rPr>
        <w:t>حضور او در جبهه های جنگ علیه کفر</w:t>
      </w:r>
      <w:bookmarkEnd w:id="6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تاریخ و روایات اجماع دارند که علی‌بن ابیطالب در تمام جنگها جز در غزوه‌ی تبوک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تبوک رسول خدا او را برای حفاظت از خانواده‌ها در مدینه باقی گذاشت</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62" w:name="__RefHeading___Toc1969824_2749589250"/>
      <w:bookmarkStart w:id="63" w:name="_Toc20"/>
      <w:bookmarkEnd w:id="62"/>
      <w:r>
        <w:rPr/>
        <w:t>3</w:t>
      </w:r>
      <w:r>
        <w:rPr>
          <w:rtl w:val="true"/>
        </w:rPr>
        <w:t xml:space="preserve">. </w:t>
      </w:r>
      <w:r>
        <w:rPr>
          <w:rtl w:val="true"/>
        </w:rPr>
        <w:t>عنایت خاص خداوند متعال به علی علیه السلام</w:t>
      </w:r>
      <w:bookmarkEnd w:id="63"/>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یک جنگ، شانزده ضربه بر او وارد شد و هر ضربه او را به زمین می‌انداخت و جبرئیل او را از زمین بلند می‌کرد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64" w:name="__RefHeading___Toc1969826_2749589250"/>
      <w:bookmarkStart w:id="65" w:name="_Toc21"/>
      <w:bookmarkEnd w:id="64"/>
      <w:r>
        <w:rPr/>
        <w:t>4</w:t>
      </w:r>
      <w:r>
        <w:rPr>
          <w:rtl w:val="true"/>
        </w:rPr>
        <w:t xml:space="preserve">. </w:t>
      </w:r>
      <w:r>
        <w:rPr>
          <w:rtl w:val="true"/>
        </w:rPr>
        <w:t>اعلمیّت علی علیه السلام</w:t>
      </w:r>
      <w:bookmarkEnd w:id="65"/>
    </w:p>
    <w:p>
      <w:pPr>
        <w:pStyle w:val="BookText"/>
        <w:rPr/>
      </w:pPr>
      <w:r>
        <w:rPr>
          <w:rFonts w:ascii="IRNazanin" w:hAnsi="IRNazanin" w:eastAsia="IRNazanin"/>
          <w:color w:val="111111"/>
          <w:sz w:val="28"/>
          <w:sz w:val="28"/>
          <w:szCs w:val="28"/>
          <w:rtl w:val="true"/>
          <w:lang w:bidi="fa-IR"/>
        </w:rPr>
        <w:t>از نظر علمی، علی علیه السلام از تمام صحابه، اعلم و برتر بود، چنان‌که 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مدینه العلم و علی بابها فمن اراد العلم فلیات بابه</w:t>
      </w:r>
      <w:r>
        <w:rPr>
          <w:rFonts w:eastAsia="IRNazanin" w:cs="IRNazanin"/>
          <w:color w:val="111111"/>
          <w:sz w:val="28"/>
          <w:szCs w:val="28"/>
          <w:rtl w:val="true"/>
          <w:lang w:bidi="fa-IR"/>
        </w:rPr>
        <w:t>.</w:t>
      </w:r>
      <w:r>
        <w:rPr>
          <w:rStyle w:val="FootnoteAnchor"/>
          <w:rtl w:val="true"/>
        </w:rPr>
        <w:footnoteReference w:id="14"/>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اعطی علی تسعه اعشار العلم و ایم الله </w:t>
      </w:r>
      <w:bookmarkStart w:id="66" w:name="pg3242_21796"/>
    </w:p>
    <w:p>
      <w:pPr>
        <w:pStyle w:val="BookText"/>
        <w:rPr/>
      </w:pPr>
      <w:bookmarkEnd w:id="66"/>
      <w:r>
        <w:rPr>
          <w:rFonts w:ascii="IRNazanin" w:hAnsi="IRNazanin" w:eastAsia="IRNazanin"/>
          <w:color w:val="111111"/>
          <w:sz w:val="28"/>
          <w:sz w:val="28"/>
          <w:szCs w:val="28"/>
          <w:rtl w:val="true"/>
          <w:lang w:bidi="fa-IR"/>
        </w:rPr>
        <w:t>لقد شار کهم فی العشر العاشر؛</w:t>
      </w:r>
      <w:r>
        <w:rPr>
          <w:rStyle w:val="FootnoteAnchor"/>
          <w:rtl w:val="true"/>
        </w:rPr>
        <w:footnoteReference w:id="15"/>
      </w:r>
      <w:r>
        <w:rPr>
          <w:rFonts w:ascii="IRNazanin" w:hAnsi="IRNazanin" w:eastAsia="IRNazanin"/>
          <w:color w:val="111111"/>
          <w:sz w:val="28"/>
          <w:sz w:val="28"/>
          <w:szCs w:val="28"/>
          <w:rtl w:val="true"/>
          <w:lang w:bidi="fa-IR"/>
        </w:rPr>
        <w:t>علی نه دهم دانش به او عطا شده بود و به خدا سوگند در یک دهم هم با آنها شرکت داشت</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سعیدبن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پیوسته به خدا پناه می‌برد از مشکلی که علی در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شاهد دیگر که ابن‌اثیر و حاکم در مستدرک و خطیب در تاریخ بغداد راجع به اعلمیّت علی علیه السلام آورده‌اند، که ما به چند نمونه آن اشاره نمودیم</w:t>
      </w:r>
      <w:r>
        <w:rPr>
          <w:rFonts w:eastAsia="IRNazanin" w:cs="IRNazanin"/>
          <w:color w:val="111111"/>
          <w:sz w:val="28"/>
          <w:szCs w:val="28"/>
          <w:rtl w:val="true"/>
          <w:lang w:bidi="fa-IR"/>
        </w:rPr>
        <w:t>.</w:t>
      </w:r>
    </w:p>
    <w:p>
      <w:pPr>
        <w:pStyle w:val="Heading4"/>
        <w:numPr>
          <w:ilvl w:val="3"/>
          <w:numId w:val="1"/>
        </w:numPr>
        <w:rPr/>
      </w:pPr>
      <w:bookmarkStart w:id="67" w:name="__RefHeading___Toc1969828_2749589250"/>
      <w:bookmarkStart w:id="68" w:name="_Toc22"/>
      <w:bookmarkEnd w:id="67"/>
      <w:r>
        <w:rPr/>
        <w:t>5</w:t>
      </w:r>
      <w:r>
        <w:rPr>
          <w:rtl w:val="true"/>
        </w:rPr>
        <w:t xml:space="preserve">. </w:t>
      </w:r>
      <w:r>
        <w:rPr>
          <w:rtl w:val="true"/>
        </w:rPr>
        <w:t xml:space="preserve">علی علیه السلام هیچ گاه در برابر غیر خدا بندگی نکرده </w:t>
      </w:r>
      <w:r>
        <w:rPr>
          <w:rtl w:val="true"/>
        </w:rPr>
        <w:t>(</w:t>
      </w:r>
      <w:r>
        <w:rPr>
          <w:rtl w:val="true"/>
        </w:rPr>
        <w:t>مبرّا از شرک و بت پرستی</w:t>
      </w:r>
      <w:r>
        <w:rPr>
          <w:rtl w:val="true"/>
        </w:rPr>
        <w:t>)</w:t>
      </w:r>
      <w:bookmarkEnd w:id="6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امتیازات و فضائل خاص علی‌بن‌ابیطالب علیه السلام این است که او هیچ‌گاه در دوران زندگی خود بت نپرستید؛ زیرا زمانی به اسلام گروید که هنوز بالغ و مکلّف نشده بود؛ در حالی که ابوبکر و عمر و عثمان، بخشی از زندگی خود را قبل از اسلام و با پرستیدن بت‌های لات و عزّی و هُبل،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فرق است میان انسانی که هیچ‌گاه زنگار کفر و شرک آن را نیالوده و کسی که بیشتر عمر او در پرستیدن بت و مظاهر شرک سپری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گاه ممکن است آن خاطره‌ها تجدید شود، چنان‌که بعد از رحلت پیامبر صلی الله علیه و آله و سلم بسیاری از آن‌هایی که به اسلام گرویده بودند دوباره به </w:t>
      </w:r>
    </w:p>
    <w:p>
      <w:pPr>
        <w:pStyle w:val="BookText"/>
        <w:rPr/>
      </w:pPr>
      <w:r>
        <w:rPr>
          <w:rFonts w:ascii="IRNazanin" w:hAnsi="IRNazanin" w:eastAsia="IRNazanin"/>
          <w:color w:val="111111"/>
          <w:sz w:val="28"/>
          <w:sz w:val="28"/>
          <w:szCs w:val="28"/>
          <w:rtl w:val="true"/>
          <w:lang w:bidi="fa-IR"/>
        </w:rPr>
        <w:t>بت‌های خود رو کرده و جذب علاقه‌ی قبلی خود شدند؛ لذا خلفاء ثلاثه امتیاز علی علیه السلام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بهتر این معنی می‌توان به کلام پیامبر صلی الله علیه و آله و سلم که در کتاب اسدالغابة آمده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حراش می‌گوید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حدثنا علی بن ابی طالب بالرحبه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یوم الحدیبیة، خرج إلینا ناس من المشرکین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أناس من رؤساءالمشرکین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الیک ناس من ابناءنا و اخواننا و ارقائنا و لیس بهم فقه فی الدین و إنما خرجوا فراراً من اموالنا فارددهم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لتنتهن او لیبعثن الله علیکم من یضرب رقابکم بالسیف علی الدین قد امتحن قلبه علی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یارسول الله؟ 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خاصف النعل و کان قد اعطی علیاً نعلاً یخصفها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کذب علی متعمداً فلیبوا معقده من النار؛ ربعی پسر حراش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علی‌بن‌ابی‌طالب در رحبه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که علی در کوفه آنجا را محل قضاوت خود قرارداده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را برای ما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 الله علیه و آله و سلم در مدینه بود عدّه‌ای از مشرکین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ما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فرزندان و برادران و بردگان ما پیش تو آمدند و این‌ها به خاطر دین نیامدند، بلکه از زندگی و اموال ما فرار نموده، آن‌ها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دست بردارید و از این </w:t>
      </w:r>
      <w:bookmarkStart w:id="69" w:name="pg3242_21799"/>
    </w:p>
    <w:p>
      <w:pPr>
        <w:pStyle w:val="BookText"/>
        <w:rPr/>
      </w:pPr>
      <w:bookmarkEnd w:id="69"/>
      <w:r>
        <w:rPr>
          <w:rFonts w:ascii="IRNazanin" w:hAnsi="IRNazanin" w:eastAsia="IRNazanin"/>
          <w:color w:val="111111"/>
          <w:sz w:val="28"/>
          <w:sz w:val="28"/>
          <w:szCs w:val="28"/>
          <w:rtl w:val="true"/>
          <w:lang w:bidi="fa-IR"/>
        </w:rPr>
        <w:t>حرف‌ها کوتاه بیایید؛ یا این‌که خداوند کسی را بر شما مأمور می‌کند که گردن شما را در راه دین بزند؛ کسی که خداوند قلب او را برای ایمان امتحان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 کیست ؟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اوکیست؟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وصل کننده ی کفش است و پیامبر کفش خود را به علی داد تا وصله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علی علیه السلام رو کرد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عمد به من نسبت دروغ بدهد جایگاه او جهنم خواهد بود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70" w:name="__RefHeading___Toc1969830_2749589250"/>
      <w:bookmarkStart w:id="71" w:name="_Toc23"/>
      <w:bookmarkEnd w:id="70"/>
      <w:r>
        <w:rPr/>
        <w:t>6</w:t>
      </w:r>
      <w:r>
        <w:rPr>
          <w:rtl w:val="true"/>
        </w:rPr>
        <w:t xml:space="preserve">. </w:t>
      </w:r>
      <w:r>
        <w:rPr>
          <w:rtl w:val="true"/>
        </w:rPr>
        <w:t>اقربیت علی علیه السلام به پیامبر صلی الله علیه و آله و سلم و جانشینی او</w:t>
      </w:r>
      <w:bookmarkEnd w:id="71"/>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دیگر از فضائل حضرت علیه السلام علی این است که ایشان از تمام صحابه به پیامبر صلی الله علیه و آله و سلم نزدیک‌تر بود و او را ولّی مؤمنین پس از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 رسول الله جیشاً و استعمل علیهم علی بن ابی طالب فمضی السریّة فاصاب جاریة فانکروا علیه فتعاقد أربعة من اصحاب النبی فقالوا إذا لقینا رسول الله صلی الله علیه و آله و سلم اخبرناه بما صنع علی علیه السلام و کان المسلمون إذا رجعوا من سفر بدأوا برسول الله صلی الله علیه و آله و سلم فسلمّوا علیه ثم انصرفوا الی رحالهم فلما قدمت السرّیه سلموا علی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احدالاربعه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الم تر الی علی بن ابیطالب صنع کذا و کذا؟ فاعرض عنه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الثانی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مثل مقالته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فاعرض عنه رسول الله صلی الله علیه و آله و سلم ثم قام ثالث فقال مثل مقالته فاعرض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قام الرابع فقال مثل ما قالوا فاقبل الیهم رسول الله و الغضب یعرف فی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تریدون من علی ؟ ماتریدون من علی ؟ ما تریدون من علی علیه السلام ؟ ان علیاً منّی و أنا مِن علی و هو ولیّ کل مؤمن من بعدی؛ رسول خدا صلی الله علیه و آله و سلم سپاهی را تحت فرماندهی علی ابن ابی طالب، اعزام کرد سپاه رفت و جنگ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غنایم، علی علیه السلام کنیزی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سپاه مخالفت کرد، چهار نفر از اصحاب پیامبر از سپاه کنار کشیدند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را ملاقات کنیم از علی علیه السلام شکایت می کنیم و رسم مسلمین این بود که هرگاه از سفر برمی گشتند ابتدا خدمت پیامبر صلی الله علیه و آله و سلم می رسیدند و به او سلام می کردند و بعد به خانه خود بر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نیروی اعزامی وارد شد ابتدا سلام کردند آن گاه یکی از آن چهار نفر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نگری علی علیه السلام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او روی برگرداند؛ دومی بلند شد و مثل نفر اوّل سخن گفت، پیامبر صلی الله علیه و آله و سلم از او نیز روی برگرداند؛ سومی بلند شد او نیز مثل نفر قبلی گفت؛ لذا پیامبر از او روی برگرداند؛ چهارمی بلند شد و مثل افراد قبلی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حالی که خشم و غضب از چهره اش هویدا بود رو کرد به آن ها و سه مرتبه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چه می 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است و من از علی و او پس از من ولیّ هر مؤمنی خواهد بود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سهل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لاعطنّ الرایة غداً رجلاً یفتح الله علی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فبات الناس یدرکون لیلتهم ایّهم یعطاها فلما اصبح الناس غدَوْا علی رسول الله صلی الله علیه و آله و سلم کلهم یرجوان یعطاها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بن ابی طالب؟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یشتکی عینیه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فارسلوا الیه فأتونی به فلمّا جاء بصق فی عینیه و دعا له فبرأ حتی کان لم یکن به وجع فاعطاه الرایّه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اقاتلهم حتی یکونوا مثلنا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إنفذ علی رسلک حتی تنزل بساحتهم ثم ادعهم الی الاسلام و اخبرهم بما یجب علیهم من حق الله فیه فوالله لان یهدی الله بک رجلاً واحداً خیرٌ لک مِن اَن یکون للحمرالنعم؛ فردا پرچم را به دست کسی خواهم داد که فاتح و پیروزخواهد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امّ سلمه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کسی که خدا و رسول، او را دوست دارند می‌دهم و فاتح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شب را با زحمت سپری کردند که این پرچم را به دست کدام یک از ما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که شد آمدند حضور پیامبر و هرکدام امید داشتند که پرچم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علی‌بن‌ابی‌طالب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او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بفرستید دنبال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علی علیه السلام آمد، پیامبر صلی الله علیه و آله و سلم آب دهان مبارک خود </w:t>
      </w:r>
      <w:bookmarkStart w:id="72" w:name="pg3242_21806"/>
    </w:p>
    <w:p>
      <w:pPr>
        <w:pStyle w:val="BookText"/>
        <w:rPr/>
      </w:pPr>
      <w:bookmarkEnd w:id="72"/>
      <w:r>
        <w:rPr>
          <w:rFonts w:ascii="IRNazanin" w:hAnsi="IRNazanin" w:eastAsia="IRNazanin"/>
          <w:color w:val="111111"/>
          <w:sz w:val="28"/>
          <w:sz w:val="28"/>
          <w:szCs w:val="28"/>
          <w:rtl w:val="true"/>
          <w:lang w:bidi="fa-IR"/>
        </w:rPr>
        <w:t>را به چشم او مالید و دعا کرد و چشم او بهبود یافت به گونه‌ای که اصلاً درد نداشته است پس پرچم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بجنگم تا مثل 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رسالت خود ادامه بده و به آستان آن‌ها وارد شو و آن‌ها را به اسلام فراخوان و حقوق الهی را به آنها گوش زد کن و بگو چه چیزهایی بر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خداوند یک نفر را به دست تو هدایت کند برای تو از شترهای سرخ مو بهتر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برخی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لک مماّ طلعت علیه الشمس او غربت – بجای این جمله آمده</w:t>
      </w:r>
      <w:r>
        <w:rPr>
          <w:rFonts w:eastAsia="IRNazanin" w:cs="IRNazanin"/>
          <w:color w:val="111111"/>
          <w:sz w:val="28"/>
          <w:szCs w:val="28"/>
          <w:rtl w:val="true"/>
          <w:lang w:bidi="fa-IR"/>
        </w:rPr>
        <w:t>).</w:t>
      </w:r>
    </w:p>
    <w:p>
      <w:pPr>
        <w:pStyle w:val="Heading4"/>
        <w:numPr>
          <w:ilvl w:val="3"/>
          <w:numId w:val="1"/>
        </w:numPr>
        <w:rPr/>
      </w:pPr>
      <w:bookmarkStart w:id="73" w:name="__RefHeading___Toc1969832_2749589250"/>
      <w:bookmarkStart w:id="74" w:name="_Toc24"/>
      <w:bookmarkEnd w:id="73"/>
      <w:r>
        <w:rPr/>
        <w:t>7</w:t>
      </w:r>
      <w:r>
        <w:rPr>
          <w:rtl w:val="true"/>
        </w:rPr>
        <w:t xml:space="preserve">. </w:t>
      </w:r>
      <w:r>
        <w:rPr>
          <w:rtl w:val="true"/>
        </w:rPr>
        <w:t>جامعیت فضائل علی علیه السلام برای خلافت و جانشینی پیامبر صلی الله علیه و آله و سلم</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فضائل ویژه‌ی علی‌بن‌ابی‌طالب، که برخی از آنها ذکر گردید و در کتب مورخین و محدثین و مفسرین پیروان مکتب سقیفه مانند اسدالغابة، سنن ابن ماجه، بیهقی، مستدرک و حاکم نیشابور به وفور آمده است، اینک به روایت دیگری درباره‌ی جامعیّت علی برای خلافت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 رسول خدا صلی الله علیه و آله و سلم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 ولّیتموها علیاً فهاد مهتد یقیمکم علی صراط مستقیم؛ اگر علی را انتخاب کردید او هدایت گر هدایت شده است که شما را به راه مستقیم قوام می بخشد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همین روایت را ابن اثیر از زید بن تبیع نقل کرده است با این تفاوت که در ذیل آن آورده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 تؤمروا علیاً ولا أراکم فاعلین تجدوه هادیاً مهدیاً یأخذُ بکم الصراط المستقیم؛ پیامبر فرمود و اگر علی را امیر خود قرار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نمی‌بینم که چنین کاری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هدایت گر هدایت شده است، شما را به راه مستقیم وادار می کند</w:t>
      </w:r>
      <w:r>
        <w:rPr>
          <w:rFonts w:eastAsia="IRNazanin" w:cs="IRNazanin"/>
          <w:color w:val="111111"/>
          <w:sz w:val="28"/>
          <w:szCs w:val="28"/>
          <w:rtl w:val="true"/>
          <w:lang w:bidi="fa-IR"/>
        </w:rPr>
        <w:t>.</w:t>
      </w:r>
      <w:r>
        <w:rPr>
          <w:rStyle w:val="FootnoteAnchor"/>
          <w:rtl w:val="true"/>
        </w:rPr>
        <w:footnoteReference w:id="2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طبق این روایت، آن‌چه خیر و صلاح ملّت و مملکت در آن است امامت علی‌بن ابیطالب می‌باشد که با سرمایه‌ی علمی و عملی که تعبیر به مهدی و مهتدی شده، قادر به هدایت و رهنمود بخشی خلق در راه مستقیم است و این خصوصیت را پیامبر در وجود علی رهنمود داده است نه در وجود ابوبکر و عمر؛ و اگر در وجود آن‌ها هم بود با توجه به عصمت پیامبر صلی الله علیه و آله و سلم ذکر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علی آنچه درخور سرنوشت بشریت است که هدایت در طریق مستقیم باشد اضافه برآن‌چه دیگران دارند را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p>
    <w:p>
      <w:pPr>
        <w:pStyle w:val="BookText"/>
        <w:rPr/>
      </w:pPr>
      <w:r>
        <w:rPr>
          <w:rFonts w:ascii="IRNazanin" w:hAnsi="IRNazanin" w:eastAsia="IRNazanin"/>
          <w:color w:val="111111"/>
          <w:sz w:val="28"/>
          <w:sz w:val="28"/>
          <w:szCs w:val="28"/>
          <w:rtl w:val="true"/>
          <w:lang w:bidi="fa-IR"/>
        </w:rPr>
        <w:t>برای هدایت بشریت در ابعاد مختلف زندگی عبادی، حقوقی، سیاسی، اقتصادی، اجتماعی، نظامی، مهدیّ است، آن هم با روش تربیت یافته‌ی کامل پیامبر صلی الله علیه و آله و سلم که دیگر در اجرای مقررات بشریّت نیاز به پرسش از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خلفاء ثلاثه به شهادت تاریخ، در بسیاری موارد حتی در زمانی که علی علیه السلام را از خلافت کنار گذاشتند، در امور مختلف حکمی، حقوقی، سیاسی، اجتماعی و نظامی دست نیاز به سوی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دراز می‌کردند و آن حضرت نیز بزرگوارانه حق را برای آن‌ها بیان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نه تنها محققین و مورخین و محدثین اسلامی به آن اقرار و اعتراف دارند که محققین غیر اسلامی مانند جرج جرداق مسیحی نیز به آن اعتراف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یحسن علی بن ابی طالب الاسلام فقهاً کما أحسنه عملاً فان معاصریه لَم یَعرفوا من هُو أفقْه منه و أصلح فتوی و لِعلمه الکثیر و فقهه کان موضع ثقة ابی بکر و عمر فی ما تعسر من المشکلات و المعضلات کما کان مرجعهما الاخیر فی الاستشارة و طالما افاد الخلیفتان من مشورته و علمه و کما کان مرجعاً لابی بکر و عمر فی شئوون الفتوی، کان کذلک مرجعاً لسائرالصحابه یجمع الصحابه علی ان النبی قال مرة اقضاکم علی؛ فقد کان علی اقضی اهل زمانه لانّه کان اعلمهم بالفقه والشریعه و هما فی الاسلام مصدر القضاء و من المأثورعن عمربن الخطاب قوله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علی لهلک عمر؛ لابارک الله فی </w:t>
      </w:r>
    </w:p>
    <w:p>
      <w:pPr>
        <w:pStyle w:val="BookText"/>
        <w:rPr/>
      </w:pPr>
      <w:r>
        <w:rPr>
          <w:rFonts w:ascii="IRNazanin" w:hAnsi="IRNazanin" w:eastAsia="IRNazanin"/>
          <w:color w:val="111111"/>
          <w:sz w:val="28"/>
          <w:sz w:val="28"/>
          <w:szCs w:val="28"/>
          <w:rtl w:val="true"/>
          <w:lang w:bidi="fa-IR"/>
        </w:rPr>
        <w:t>معضله لاتحکم فیها یا ابالحسن؛ طبیعی است که علی‌بن‌ابی‌طالب همانگونه که فقیه خوبی بود از نظر عمل نیز فقیه خوبی بود، همانا معاصرین او هیچ‌کس از نظر علمی را فقیه‌تر و شایسته‌تر از او برای فتوی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دانش و فقه زیاد او مورد اعتماد ابوبکر و عمربن‌خطاب در حل مشکلات و معضلات آن‌ها بود همان طوری که در اواخر در مشورت و نظرخواهی، مرجع آنها بود و پیوسته هر دو خلیفه از علم و مشورت او بهره مند بودند و همان طور که در شئوون فتوی مرجع ابوبکر و عمر بود، برای سایر صحابه نیز مرجع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اتفاق دارند که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همه ی شما در امر قضا بهتر است؛ علی علیه السلام داناترین اهل زمان خود در امر قضا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او به فقه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هردو در اسلام منشأ و مصدر قضا 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نقل شده است که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می شد 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و مبارک الهی نباشد در مشکلی که حاکم آن،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w:t>
      </w:r>
      <w:r>
        <w:rPr>
          <w:rFonts w:eastAsia="IRNazanin" w:cs="IRNazanin"/>
          <w:color w:val="111111"/>
          <w:sz w:val="28"/>
          <w:szCs w:val="28"/>
          <w:rtl w:val="true"/>
          <w:lang w:bidi="fa-IR"/>
        </w:rPr>
        <w:t>!</w:t>
      </w:r>
      <w:r>
        <w:rPr>
          <w:rStyle w:val="FootnoteAnchor"/>
          <w:rtl w:val="true"/>
        </w:rPr>
        <w:footnoteReference w:id="2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می‌شود که همگان با علمیّت و اعملیت علی در علم و عمل اقرار و اعتراف دارند و تنها کسی که لیاقت و شایستگی خلافت بعد از پیامبر صلی الله علیه و آله و سلم را داشت،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سورة یونس می‌فرماید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Style w:val="FootnoteAnchor"/>
          <w:rtl w:val="true"/>
        </w:rPr>
        <w:footnoteReference w:id="23"/>
      </w:r>
      <w:r>
        <w:rPr>
          <w:rFonts w:ascii="IRNazanin" w:hAnsi="IRNazanin" w:eastAsia="IRNazanin"/>
          <w:color w:val="111111"/>
          <w:sz w:val="28"/>
          <w:sz w:val="28"/>
          <w:szCs w:val="28"/>
          <w:rtl w:val="true"/>
          <w:lang w:bidi="fa-IR"/>
        </w:rPr>
        <w:t>آیا کسی که رهنمود بخش به سوی حق است سزاوارتر برای پیروی از او است یا کسی که رهنمود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رهنمود بشود و از دیگران یاد بگیرد و یاد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شود و شما را چگونه قضاوت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نایافته از هستی بخش                 کی تواند که شود هستی بخش</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یک قاعده‌ی عقلایی است که تا عالِم مستقل، حاضر است نوبت به عالمی که بخواهد یاد بگیرد و پس بدهد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قرآن به عنوان یک قاعده‌ی عقلانی کلّی و کبرای قضیه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اصولاً دارنده‌ی بالذّات، مقدّم بر دارنده‌ی بالعرض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اقرار همگان، ابوبکر و عمر محتاج علی بودند و علی محتاج آن‌ها نبود</w:t>
      </w:r>
      <w:r>
        <w:rPr>
          <w:rFonts w:eastAsia="IRNazanin" w:cs="IRNazanin"/>
          <w:color w:val="111111"/>
          <w:sz w:val="28"/>
          <w:szCs w:val="28"/>
          <w:rtl w:val="true"/>
          <w:lang w:bidi="fa-IR"/>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3242_21817"/>
      <w:bookmarkStart w:id="76" w:name="pg3242_21817"/>
      <w:bookmarkEnd w:id="76"/>
    </w:p>
    <w:p>
      <w:pPr>
        <w:pStyle w:val="Heading2"/>
        <w:numPr>
          <w:ilvl w:val="1"/>
          <w:numId w:val="1"/>
        </w:numPr>
        <w:rPr/>
      </w:pPr>
      <w:bookmarkStart w:id="77" w:name="pg3242_21817"/>
      <w:bookmarkStart w:id="78" w:name="__RefHeading___Toc1969834_2749589250"/>
      <w:bookmarkStart w:id="79" w:name="_Toc25"/>
      <w:bookmarkEnd w:id="77"/>
      <w:bookmarkEnd w:id="78"/>
      <w:r>
        <w:rPr>
          <w:rtl w:val="true"/>
        </w:rPr>
        <w:t>فصل سوم</w:t>
      </w:r>
      <w:r>
        <w:rPr>
          <w:rtl w:val="true"/>
        </w:rPr>
        <w:t xml:space="preserve">: </w:t>
      </w:r>
      <w:r>
        <w:rPr>
          <w:rtl w:val="true"/>
        </w:rPr>
        <w:t>آخرین امام از ولادت تا غیبت</w:t>
      </w:r>
      <w:bookmarkEnd w:id="7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1969836_2749589250"/>
      <w:bookmarkStart w:id="81" w:name="_Toc26"/>
      <w:bookmarkEnd w:id="80"/>
      <w:r>
        <w:rPr>
          <w:rtl w:val="true"/>
        </w:rPr>
        <w:t>اشاره</w:t>
      </w:r>
      <w:bookmarkStart w:id="82" w:name="pg3242_21819"/>
      <w:bookmarkEnd w:id="81"/>
    </w:p>
    <w:p>
      <w:pPr>
        <w:pStyle w:val="Heading3"/>
        <w:numPr>
          <w:ilvl w:val="2"/>
          <w:numId w:val="1"/>
        </w:numPr>
        <w:rPr/>
      </w:pPr>
      <w:bookmarkStart w:id="83" w:name="__RefHeading___Toc1969838_2749589250"/>
      <w:bookmarkStart w:id="84" w:name="_Toc27"/>
      <w:bookmarkEnd w:id="82"/>
      <w:bookmarkEnd w:id="83"/>
      <w:r>
        <w:rPr>
          <w:rtl w:val="true"/>
        </w:rPr>
        <w:t>شهادت امام حسن عسکری و تکاپو برای یافتن جانشین</w:t>
      </w:r>
      <w:bookmarkEnd w:id="84"/>
    </w:p>
    <w:p>
      <w:pPr>
        <w:pStyle w:val="BookText"/>
        <w:rPr/>
      </w:pPr>
      <w:r>
        <w:rPr>
          <w:rFonts w:ascii="IRNazanin" w:hAnsi="IRNazanin" w:eastAsia="IRNazanin"/>
          <w:color w:val="111111"/>
          <w:sz w:val="28"/>
          <w:sz w:val="28"/>
          <w:szCs w:val="28"/>
          <w:rtl w:val="true"/>
          <w:lang w:bidi="fa-IR"/>
        </w:rPr>
        <w:t xml:space="preserve">امام حسن عسکری علیه السلام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سامراء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معارضین سرسخت و سفاک او المعتز پسر متوکل عباسی بود که زمینه‌ی شهادت ایشان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بدن طیّب و طاهر او را درکنار پدرش دفن نمودند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شهادت حضرت عسکری دو طیف از جامعه بسیار آشفته و مضطرب بودند و برای آگاهی از وجود خلف و فرزند جانشین او، تلاش فراوانی را شروع نمودند؛ طیف اوّل، حکام بنی‌عباس و غاصبین خلافت بودند، به لحاظ این‌که با مراقبت های ویژه‌ای که داشتند باز هم به این نتیجه رسیده بودند که شاید امام عسکری بدون فرزند از دنیا نرفته باشد؛ پس باید باز هم تجسس و جستجو نمود تا به یقین رسید که باب امامت بنی‌هاشم بسته شده و دنیا به کام بنی‌عباس خواهد بود؛ لذا، المعتز، گروهی را مأمور ساخت که خانه‌ی حضرت را </w:t>
      </w:r>
    </w:p>
    <w:p>
      <w:pPr>
        <w:pStyle w:val="BookText"/>
        <w:rPr/>
      </w:pPr>
      <w:r>
        <w:rPr>
          <w:rFonts w:ascii="IRNazanin" w:hAnsi="IRNazanin" w:eastAsia="IRNazanin"/>
          <w:color w:val="111111"/>
          <w:sz w:val="28"/>
          <w:sz w:val="28"/>
          <w:szCs w:val="28"/>
          <w:rtl w:val="true"/>
          <w:lang w:bidi="fa-IR"/>
        </w:rPr>
        <w:t>تفتیش نموده و منزل را مهر و موم نمایند ولی تنها بانوانی را آوردند که احتمال بارداری درباره‌ی آنها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قابله‌ها آمدند و تنها یک زن را مورد گمان حاملگی قرار دادند و بقیه را رها کردند و او را در یک حجره حبس نموده و زنان و مردانی را مراقب او گذاشتند و تا دو سال زن را مورد مراقبت خود قرار دادند، تا آن‌که معلوم شد خبری از حمل نیست او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ارث امام عسکری را میان مادرش و برادرش تقسیم کردند و به خیال خود پرچم امامت حقه برای همیشه پایین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دوم نیز شیعیان و دل سوختگان امامت و ولایت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این هنگام اکثر قریب به اتفاق از وجود خلف صالح امام عسکری و فرزند جانشین او خبری نداشتند و با شهادت امام عسکری، دنیا در نظر آنها تیره و تار بود امّا یک چیز آنها را دلگرم می‌کرد و آن این‌که خداوند متعال به حکم لطف هیچ گاه زمین را خالی از حجت نگذاشته و نخواهد گذاشت و و رمه را بی شبان به دست گرگ رها نساخته و نمی‌سازد و از نظر عقل و شرع نیز مسؤلیت خواهی و تکلیف بدون مبلّغ نامعقول است، چنان‌که قرآن نیز می‌فرماید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وماکنّا معذّبین حتی نبعث رسولا، ما هیچ گاه بدون بعثت رسول، کسی را عذاب نمی کنیم</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اسلام دین ابدیت است و بعد از پیامبر، باید جانشینی مانند پیامبر و رسول الهی وجود داشته باشد با این فرق که حضرت محمد صلی الله علیه و آله و سلم هم پیامبر بوده و هم ولی الله و هم خلیفة الله در حالیکه امام دیگر پیامبر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بشر را بدون حجّت و خلیفه رها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مسلم عقلانی باعث شد که طیف پیروان مکتب اهل‌بیت به تکاپو بپردازند و جانشین امام خود را به عنوان رابط میان خود و خداوند متعال پیدا کنند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و ملاک هایی که پیروان مکتب اهلبیت در امام شناسی داشتند از علائم تغییر ناپذیری بود که در هر زمان به لحاظ این معیارها به دام فرصت طلب‌ها نمی‌افتادند و به مسیر حقیقت دست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دلایل و معیارها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معصوم را فقط امام غسل می‌دهد؛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بر او را نیز حتماً امام بعدی خواهد خواند؛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الهی، امام از امور پنهان خبر می‌دهد؛ لذا بعد از شهادت حضرت عسکری عده‌ای در تحیّر بودند که چه کسی بر او نماز خواهد خواند از جمله ابوالادیان هنگامی که از مسافرت برگشت باشهادت امام مواجه شد و دید جنازه ی مطّهر حضرت را برای نماز آماده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حضرت آمد و به جعفر برادر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کفن شده و آماده ی برای نماز است؛ برخیز تا برای نماز آماده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ابوالادیان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که فاتحه‌ی امامت خوانده </w:t>
      </w:r>
      <w:bookmarkStart w:id="85" w:name="pg3242_21822"/>
    </w:p>
    <w:p>
      <w:pPr>
        <w:pStyle w:val="BookText"/>
        <w:rPr/>
      </w:pPr>
      <w:bookmarkEnd w:id="85"/>
      <w:r>
        <w:rPr>
          <w:rFonts w:ascii="IRNazanin" w:hAnsi="IRNazanin" w:eastAsia="IRNazanin"/>
          <w:color w:val="111111"/>
          <w:sz w:val="28"/>
          <w:sz w:val="28"/>
          <w:szCs w:val="28"/>
          <w:rtl w:val="true"/>
          <w:lang w:bidi="fa-IR"/>
        </w:rPr>
        <w:t xml:space="preserve">شد؛ چرا که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سوابق بدی که دارد لیاقت نماز را ندارد تا این‌که وقتی وارد خانه شدیم و جعفر خواست تکبیر نماز را بگوید ناگهان کودکی زیبا، رداء جعفر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کنار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باید نماز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از چهره‌ی جعفر پرید و کنار رفت و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مهدی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به نماز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 شخصیت حضرت مهدی برای اشخاص، مجهول مانده بود که یکی از افراد به نام حاجزوشّا به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کودک چه کسی بود؟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مارأیت قطّ و لاعرفته؛</w:t>
      </w:r>
      <w:r>
        <w:rPr>
          <w:rStyle w:val="FootnoteAnchor"/>
          <w:rtl w:val="true"/>
        </w:rPr>
        <w:footnoteReference w:id="25"/>
      </w:r>
      <w:r>
        <w:rPr>
          <w:rFonts w:ascii="IRNazanin" w:hAnsi="IRNazanin" w:eastAsia="IRNazanin"/>
          <w:color w:val="111111"/>
          <w:sz w:val="28"/>
          <w:sz w:val="28"/>
          <w:szCs w:val="28"/>
          <w:rtl w:val="true"/>
          <w:lang w:bidi="fa-IR"/>
        </w:rPr>
        <w:t>به خدا سوگند تا کنون او را ندیده بودم و او را نمی‌شناسم</w:t>
      </w:r>
      <w:r>
        <w:rPr>
          <w:rFonts w:eastAsia="IRNazanin" w:cs="IRNazanin"/>
          <w:color w:val="111111"/>
          <w:sz w:val="28"/>
          <w:szCs w:val="28"/>
          <w:rtl w:val="true"/>
          <w:lang w:bidi="fa-IR"/>
        </w:rPr>
        <w:t>.</w:t>
      </w:r>
    </w:p>
    <w:p>
      <w:pPr>
        <w:pStyle w:val="Heading3"/>
        <w:numPr>
          <w:ilvl w:val="2"/>
          <w:numId w:val="1"/>
        </w:numPr>
        <w:rPr/>
      </w:pPr>
      <w:bookmarkStart w:id="86" w:name="__RefHeading___Toc1969840_2749589250"/>
      <w:bookmarkStart w:id="87" w:name="_Toc28"/>
      <w:bookmarkEnd w:id="86"/>
      <w:r>
        <w:rPr>
          <w:rtl w:val="true"/>
        </w:rPr>
        <w:t>ولادت حضرت مهدی علیه السلام</w:t>
      </w:r>
      <w:bookmarkEnd w:id="87"/>
    </w:p>
    <w:p>
      <w:pPr>
        <w:pStyle w:val="BookText"/>
        <w:rPr/>
      </w:pPr>
      <w:r>
        <w:rPr>
          <w:rFonts w:ascii="IRNazanin" w:hAnsi="IRNazanin" w:eastAsia="IRNazanin"/>
          <w:color w:val="111111"/>
          <w:sz w:val="28"/>
          <w:sz w:val="28"/>
          <w:szCs w:val="28"/>
          <w:rtl w:val="true"/>
          <w:lang w:bidi="fa-IR"/>
        </w:rPr>
        <w:t xml:space="preserve">تولد حضرت مهدی علیه السلام سحرگاه روز نیمه شعبان سال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محله‌ی سامرا در سرداب محل سکونت پدر بزرگوارش به وقوع پیوست و هنگام شهادت پدر یعنی؛ سال دویست و شصت، پنج سال از عمر پربرکت آن ذخیره الهی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رشد جسمی و روحی آن بزرگوار با سایر افراد بشر کاملاً متفاوت بود به حّدی که حکیمه خاتون می‌گوید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زمانی که به دیدن او می‌رفتم، چهره و اندام او رشد یافته و کاملاً متفاوت از قبل بود و تا چند ماه قبل از شهادت </w:t>
      </w:r>
      <w:bookmarkStart w:id="88" w:name="pg3242_21823"/>
    </w:p>
    <w:p>
      <w:pPr>
        <w:pStyle w:val="BookText"/>
        <w:rPr/>
      </w:pPr>
      <w:bookmarkEnd w:id="88"/>
      <w:r>
        <w:rPr>
          <w:rFonts w:ascii="IRNazanin" w:hAnsi="IRNazanin" w:eastAsia="IRNazanin"/>
          <w:color w:val="111111"/>
          <w:sz w:val="28"/>
          <w:sz w:val="28"/>
          <w:szCs w:val="28"/>
          <w:rtl w:val="true"/>
          <w:lang w:bidi="fa-IR"/>
        </w:rPr>
        <w:t>پدرش او را در حد جوانی مشاهده کردم به گونه ای که او را نشناختم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محمد حضرت عسکری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کیست که به من می گویی پیش او بنشینم؟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نرگس و جانشین من است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فرزند ما هرگاه برای امامت باشند، رشدونمو آن ها با دیگران متفاوت است به گونه ای که یک ماه آن ها برابر یک سال دیگران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89" w:name="__RefHeading___Toc1969842_2749589250"/>
      <w:bookmarkStart w:id="90" w:name="_Toc29"/>
      <w:bookmarkEnd w:id="89"/>
      <w:r>
        <w:rPr>
          <w:rtl w:val="true"/>
        </w:rPr>
        <w:t>اوّلین کاوش</w:t>
      </w:r>
      <w:bookmarkEnd w:id="9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ملاک‌هایی که پیروان ائمه از امام برحق خود داشتند اولین کاوشگران برای وصول به امام برحق خود از قم، با اموالی که سهم امام بود وارد سامرا شدند و از امام حسن عسکری جویا شدند و وقتی متوجه شدند که آن حضرت شهید شده از جانشین او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جعفر برادر امام را معرفی کردند و آنها پیش جعفر آمده و سلام و تعزیت گفتند و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نامه‌هایی از مردم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نامه‌ها مال کیست؟ و چه مقدار مال به همراه ما هست؟ جعفر،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ما توقع علم غیب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جعفر، خادم حضرت عسکری علیه السلام که در خدمت حضرت مهدی بود، آمد و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نامه‌ها، از طرف فلان اشخاص است و نام برد و درون کیسه‌ها نیز هزار دینار است، نامه‌ها و مال‌ها را دادند و گفتند آن </w:t>
      </w:r>
      <w:bookmarkStart w:id="91" w:name="pg3242_21825"/>
    </w:p>
    <w:p>
      <w:pPr>
        <w:pStyle w:val="BookText"/>
        <w:rPr/>
      </w:pPr>
      <w:bookmarkEnd w:id="91"/>
      <w:r>
        <w:rPr>
          <w:rFonts w:ascii="IRNazanin" w:hAnsi="IRNazanin" w:eastAsia="IRNazanin"/>
          <w:color w:val="111111"/>
          <w:sz w:val="28"/>
          <w:sz w:val="28"/>
          <w:szCs w:val="28"/>
          <w:rtl w:val="true"/>
          <w:lang w:bidi="fa-IR"/>
        </w:rPr>
        <w:t>کسی که تو را فرستاده او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معتمد را در جریان گذاشت و معتمد نیز سریعاً گروهی را فرستاد تا همسر امام عسکری را دست گیر کردند و فرزند او مهدی را طلب کردند، ولی وی شدیداً انکار کرد که چنین چیزی نبود و او را حبس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همان هنگام مرگ یحیی‌بن‌خاقان اتفاق افتاد و از طرفی جنگی در بصره واقع شد، که این‌ها موجب گردید که قضیه ی همسر امام را فراموش کنند و او هم از فرصت استفاده کرد و فرار نمود</w:t>
      </w:r>
      <w:r>
        <w:rPr>
          <w:rFonts w:eastAsia="IRNazanin" w:cs="IRNazanin"/>
          <w:color w:val="111111"/>
          <w:sz w:val="28"/>
          <w:szCs w:val="28"/>
          <w:rtl w:val="true"/>
          <w:lang w:bidi="fa-IR"/>
        </w:rPr>
        <w:t>.</w:t>
      </w:r>
    </w:p>
    <w:p>
      <w:pPr>
        <w:pStyle w:val="Heading3"/>
        <w:numPr>
          <w:ilvl w:val="2"/>
          <w:numId w:val="1"/>
        </w:numPr>
        <w:rPr/>
      </w:pPr>
      <w:bookmarkStart w:id="92" w:name="__RefHeading___Toc1969844_2749589250"/>
      <w:bookmarkStart w:id="93" w:name="_Toc30"/>
      <w:bookmarkEnd w:id="92"/>
      <w:r>
        <w:rPr>
          <w:rtl w:val="true"/>
        </w:rPr>
        <w:t>مفهوم غیبت</w:t>
      </w:r>
      <w:bookmarkEnd w:id="93"/>
    </w:p>
    <w:p>
      <w:pPr>
        <w:pStyle w:val="BookText"/>
        <w:rPr/>
      </w:pPr>
      <w:r>
        <w:rPr>
          <w:rFonts w:ascii="IRNazanin" w:hAnsi="IRNazanin" w:eastAsia="IRNazanin"/>
          <w:color w:val="111111"/>
          <w:sz w:val="28"/>
          <w:sz w:val="28"/>
          <w:szCs w:val="28"/>
          <w:rtl w:val="true"/>
          <w:lang w:bidi="fa-IR"/>
        </w:rPr>
        <w:t>غیبت به معنی قطع رابطه ظاهری و عدم دسترسی مردم به آن حضرت می‌باشد و به مرور زمان عدم تشخیص او؛ یعنی چه بسا ایشان درمیان مردم، به ویژه در ایام عرفات حضور حتمی داشته باشد و مردم هم با او برخورد داشته باشند، اما او را نمی‌شناسند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از آنها پرسیده شود شما از امام زمان چه خبر داری؟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است در حالی که درکنار آنها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نمونه بارز و شاهد گویای این معنی از غیبت، وجود یوسف پیامبر در میان برادرانش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برادرهای یوسف برای دریافت گندم از کنعان به مصر سفر می‌کردند کراراً جمال یوسف را زیارت کردند و مورد مهر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می‌شناخت، لذا به پیماندار گندم سفارش آنها رانمود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وقال لفتیانه اجعلوا بضاعتهم فی رحالهم لعلم یعرفونها اذا انقلبوا إلی اهلهم یرجعون؛</w:t>
      </w:r>
      <w:r>
        <w:rPr>
          <w:rStyle w:val="FootnoteAnchor"/>
          <w:rtl w:val="true"/>
        </w:rPr>
        <w:footnoteReference w:id="27"/>
      </w:r>
      <w:r>
        <w:rPr>
          <w:rFonts w:ascii="IRNazanin" w:hAnsi="IRNazanin" w:eastAsia="IRNazanin"/>
          <w:color w:val="111111"/>
          <w:sz w:val="28"/>
          <w:sz w:val="28"/>
          <w:szCs w:val="28"/>
          <w:rtl w:val="true"/>
          <w:lang w:bidi="fa-IR"/>
        </w:rPr>
        <w:t>و به جوانان انبار گندم گفت، کالاهای بهای گندمی را که آوردند در بارهایشان به خودشان برگردان تا وقتی به وطن برگشتند آنها را دریابند و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آنها یوسف را نمی‌شناختند و اگر از آنها پرسیده می‌شد از یوسف چه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معدوم معرفی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غیبت حضرت مهدی برای جامعه‌ی مسلمانان، به مانند غیبت یوسف برای برادرانش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سدید صیرفی می‌گوید از امام صادق علیه السلام شنیدم که می‌فرمود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این امر غیبت شبیه به 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یابن رسول الله از غیبت و سرگردانی ما خبر می‌دهید؟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نابکار چه چیز را انکار دارند؟ برادرهای یوسف که عاقل و فرزندان پیامبر بودند، برادر خود را فروختند و بعد که در مصر او را دیدند وی را نشناختند تا این‌که او خود را به آنها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یوسف هستم، لکن این مردم سرگردان متّحیر چگونه انکار می‌کنند که خدای متعال زمانی حجت خود را از آن‌ها پنهان کند و همان‌گونه که یوسف را بر برادران ظاهر ساخت و پرده‌ی غیبت را کنار زد، حجت خود را که مظلومانه در میان مردم رفت و آمد دارد و در بازار </w:t>
      </w:r>
      <w:bookmarkStart w:id="94" w:name="pg3242_21829"/>
    </w:p>
    <w:p>
      <w:pPr>
        <w:pStyle w:val="BookText"/>
        <w:rPr/>
      </w:pPr>
      <w:bookmarkEnd w:id="94"/>
      <w:r>
        <w:rPr>
          <w:rFonts w:ascii="IRNazanin" w:hAnsi="IRNazanin" w:eastAsia="IRNazanin"/>
          <w:color w:val="111111"/>
          <w:sz w:val="28"/>
          <w:sz w:val="28"/>
          <w:szCs w:val="28"/>
          <w:rtl w:val="true"/>
          <w:lang w:bidi="fa-IR"/>
        </w:rPr>
        <w:t>و محل کارشان آمد و رفت می کند و او را نمی شناسد، مأذون کند که اعلان کند من حجت خدا هستم</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95" w:name="__RefHeading___Toc1969846_2749589250"/>
      <w:bookmarkStart w:id="96" w:name="_Toc31"/>
      <w:bookmarkEnd w:id="95"/>
      <w:r>
        <w:rPr>
          <w:rtl w:val="true"/>
        </w:rPr>
        <w:t>کیفیت ظهور</w:t>
      </w:r>
      <w:bookmarkEnd w:id="9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معنی غیبت، علیرغم پندار غلطی که دیگران دارند، وجود آن حضرت به طور ناشناخته در جامعه‌ی بشری مشعلی فروزان و نقطه‌ی عطف الطاف الهی بر بشریت است همانطور که در ادعیه ما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بیمنه رزق الوراء و بوجوده ثبتت الارض و السماء، اما به دلیل شرارت هایی که نسل قابیل بر هابیلیان در طول تاریخ هبوط آدم تا شهادت حضرت عسگری که رواداشتند، نگذاشتند هیچ نبی و وصی ای، بشریت را به ساحل نجات برسانند حتی موسی‌ها؛ ابراهیم‌ها؛ عیسی‌ها و محمّدها، هرچند، چند صباحی بر اشرار غلبه کردند، اما در نهایت راه‌های آن‌ها را مسدود نموده و اغوا، گمراهی، استعمار و استثمار خلق را شیوه‌ی خود ساختند، تا این‌که نوبت به آخرین حجت الهی رسیده که رهبری پایانی حیات بشریت و زعامت زمین به او سپرده شده و همان گونه که باب ارسال رسل و انزال کتب بسته شد، باب تعیین خلیفه الهی نیز با وجود حضرت مهدی علیه السلام، خاتمه یافت که زمینه‌ی حیات نوین با تمام خوبی‌هایش را فراهم خواهد ساخت</w:t>
      </w:r>
      <w:r>
        <w:rPr>
          <w:rFonts w:eastAsia="IRNazanin" w:cs="IRNazanin"/>
          <w:color w:val="111111"/>
          <w:sz w:val="28"/>
          <w:szCs w:val="28"/>
          <w:rtl w:val="true"/>
          <w:lang w:bidi="fa-IR"/>
        </w:rPr>
        <w:t xml:space="preserve">. </w:t>
      </w:r>
      <w:bookmarkStart w:id="97" w:name="pg3242_21831"/>
    </w:p>
    <w:p>
      <w:pPr>
        <w:pStyle w:val="Heading3"/>
        <w:numPr>
          <w:ilvl w:val="2"/>
          <w:numId w:val="1"/>
        </w:numPr>
        <w:rPr/>
      </w:pPr>
      <w:bookmarkStart w:id="98" w:name="__RefHeading___Toc1969848_2749589250"/>
      <w:bookmarkStart w:id="99" w:name="_Toc32"/>
      <w:bookmarkEnd w:id="97"/>
      <w:bookmarkEnd w:id="98"/>
      <w:r>
        <w:rPr>
          <w:rtl w:val="true"/>
        </w:rPr>
        <w:t>مکان ظهور</w:t>
      </w:r>
      <w:bookmarkEnd w:id="99"/>
    </w:p>
    <w:p>
      <w:pPr>
        <w:pStyle w:val="BookText"/>
        <w:rPr/>
      </w:pPr>
      <w:r>
        <w:rPr>
          <w:rFonts w:ascii="IRNazanin" w:hAnsi="IRNazanin" w:eastAsia="IRNazanin"/>
          <w:color w:val="111111"/>
          <w:sz w:val="28"/>
          <w:sz w:val="28"/>
          <w:szCs w:val="28"/>
          <w:rtl w:val="true"/>
          <w:lang w:bidi="fa-IR"/>
        </w:rPr>
        <w:t xml:space="preserve">برخلاف مغرضین و جهّال که محل ظهور حضرت مهدی علیه السلام را سرداب سامرا معرفی می‌کنند، ائمه‌ی اطهار علیهم السلام که آگاهان وحی الهی و صاحب اسرار جهانی هستند، محل ظهور و قیام علنی ایشان را مکه‌ی مکرمه از محل حجرالاسود،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میثاق‌گاه خلق با خالق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می‌کنند؛ لذا، ابوبصیر از امام باقر علیه السلام نقل می‌کند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قائم با سیصدوسیزده نفر مرد می آید و تکیه به حجرالأسود می کند و پرچم پیروزی را به اهتزاز در می آورد</w:t>
      </w:r>
      <w:r>
        <w:rPr>
          <w:rFonts w:eastAsia="IRNazanin" w:cs="IRNazanin"/>
          <w:color w:val="111111"/>
          <w:sz w:val="28"/>
          <w:szCs w:val="28"/>
          <w:rtl w:val="true"/>
          <w:lang w:bidi="fa-IR"/>
        </w:rPr>
        <w:t>.</w:t>
      </w:r>
      <w:r>
        <w:rPr>
          <w:rStyle w:val="FootnoteAnchor"/>
          <w:rtl w:val="true"/>
        </w:rPr>
        <w:footnoteReference w:id="29"/>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سؤال که امام مهدی با چه نیرو و ابزاری می‌تواند بر قدرت پیشرفته نظامی عالم در هنگام قیام غلبه کند و پیروز شود؛ اولاً باید دانست که قیام امام مهدی علیه السلام، یک قیام انسانی محض نیست و نشئت گرفته از هوای نفس و سلطه‌طلبی و کشور گشایی، مانند اسکندر مقدونی و هیتلر و امثال آن‌ها نمی‌باشد تا با مقیاس‌های بشری محاسبه شود، بلکه آفریدگار بشر، خیمه و حرمگاهی برای بشر پس از هبوط آدم تا امروز تدارک چیده و به آنها اختیار و مهلت داده تا لیاقت‌های نهفته در وجود خود را در این دنیا به منصه‌ی ظهور رسانده و به کمال درخور انسانی نائل گردند، اما متأسفانه شیطان، دشمن دیرینه‌ی بشر با بغض و کینه‌ای که از این </w:t>
      </w:r>
    </w:p>
    <w:p>
      <w:pPr>
        <w:pStyle w:val="BookText"/>
        <w:rPr/>
      </w:pPr>
      <w:r>
        <w:rPr>
          <w:rFonts w:ascii="IRNazanin" w:hAnsi="IRNazanin" w:eastAsia="IRNazanin"/>
          <w:color w:val="111111"/>
          <w:sz w:val="28"/>
          <w:sz w:val="28"/>
          <w:szCs w:val="28"/>
          <w:rtl w:val="true"/>
          <w:lang w:bidi="fa-IR"/>
        </w:rPr>
        <w:t>موجود داشته و دارد، نگذاشته و نمی‌گذارد درمسیر لایق خود حرکت کند؛ چنان‌که تاریخ بهترین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عملی این مشیت الهی، رسول اکرم صلی الله علیه و آله و سلم است که درباره‌ی یهود بنی‌قریظه در مدینه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 قریظه در قلعه‌های محکم و دارای برج‌های مجهز ساکن بودند؛ همگی مسلح ودیده‌بان‌های آماده، منطقه را مراقبت می‌کردند و نه تنها به پیامبر اسلام که تازه به مدینه هجرت کرده بود و سر و سامانی و تجهیزاتی نداشت از نظر محاسبه‌ی ظاهری هم، عده ی آنها بر مسلمین غلبه داشت و احدی باور نمی‌کرد که پیامبر صلی الله علیه و آله و سلم بتواند بر آنها غلبه کند، امّا قرآن خبر می‌دهد که مشیت الهی مرکز قدرت آنها را که قوت قلب باشد از آنها سلب نمود و چنان ترس و رعبی بر اندام رزمی و بزمی آنها حاکم کرد که فرار را بر قرار اختیار کردند و شکست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امداد الهی درباره‌ی پیامبر در قرآن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سوره‌ی احزاب می‌فرماید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وَأَنْزَلَ الَّذِینَ ظَاهَرُوهُمْ مِنْ أَهْلِ الْکتَابِ مِنْ صَیَاصِیهِمْ وَقَذَفَ فِی قُلُوبِهِمْ الرُّعْبَ فَرِیقًا تَقْتُلُونَ وَتَأْسِرُونَ فَرِیقًا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وَأَوْرَثَکمْ أَرْضَهُمْ وَدِیَارَهُمْ وَأَمْوَالَهُمْ وَأَرْضًا لَمْ تَطَئُوهَا وَکانَ اللَّهُ عَلَی کلِّ شَیٍْ قَدِیرًا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xml:space="preserve">یهودی‌هایی که خود را تقویت کرده بودند، از </w:t>
      </w:r>
    </w:p>
    <w:p>
      <w:pPr>
        <w:pStyle w:val="BookText"/>
        <w:rPr/>
      </w:pPr>
      <w:r>
        <w:rPr>
          <w:rFonts w:ascii="IRNazanin" w:hAnsi="IRNazanin" w:eastAsia="IRNazanin"/>
          <w:color w:val="111111"/>
          <w:sz w:val="28"/>
          <w:sz w:val="28"/>
          <w:szCs w:val="28"/>
          <w:rtl w:val="true"/>
          <w:lang w:bidi="fa-IR"/>
        </w:rPr>
        <w:t>کاخ هایشان بیرون آورد و چنان ترسی در دل های آن ها به وجود آورد که عده ای را می کشتند، عده ای را اسیر می کردند و زمین ها و خانه ها و اموال آنها و زمین هایی که هنوز تصرف نکرده و درصدد تصرف بودند همه را در اختیار شما قرار داد و خداوند بر هر چیز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یهود بنی قریظه، یکی از پرقدرت‌ترین و مجهزترین یهودی‌های ساکن مدینه بودند که قلعه‌ها و کاخ‌های مجللی داشتند و یکی از سران پرقدرت و پرمدعای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حی‌بن‌اخطب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وقتی اسیر شد درحالی که زیورآلات فراوانی دربرداشت، خطاب به پیامبر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والله ما لمت نفسی علی عداوتک و لکن من یخذل الله یخذل ثم ایها اناس انه لابأس بامرالله کتاب الله و قدره مسلحته کتبت علی بنی اسرائیل ثم جلس فضرب عنقه؛ من خود را سرزنش نمی کنم که با تو دشمنی می کردم ولکن کسی را که خدا خوار کند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کرد به مردم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اراده الهی جز تسلیم شدن باکی نیست این چیزی است که بر بنی اسرائیل رقم و خورده است، آنگاه نشست و گردن او را زدند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امداد غیبی که باعث در هم شکسته شدن کاخ یهود بنی‌قریظه و اعدام سران آنها گردید در مورد گروه متهم دیگری از 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نضیر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بنی نضیر هم از قدرتهای </w:t>
      </w:r>
    </w:p>
    <w:p>
      <w:pPr>
        <w:pStyle w:val="BookText"/>
        <w:rPr/>
      </w:pPr>
      <w:r>
        <w:rPr>
          <w:rFonts w:ascii="IRNazanin" w:hAnsi="IRNazanin" w:eastAsia="IRNazanin"/>
          <w:color w:val="111111"/>
          <w:sz w:val="28"/>
          <w:sz w:val="28"/>
          <w:szCs w:val="28"/>
          <w:rtl w:val="true"/>
          <w:lang w:bidi="fa-IR"/>
        </w:rPr>
        <w:t>اقتصادی نظامی و تجهیزاتی مدینه بود و دارای قصرهای مجلل و مستحکم بودند که هیچ قدرتی توان حمله و شکست آنها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در سوره‌ی حشر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الَّذِی أَخْرَجَ الَّذِینَ کفَرُوا مِنْ أَهْلِ الْکتَابِ مِنْ دِیَارِهِمْ لِأَوَّلِ الْحَشْرِ مَا ظَنَنْتُمْ أَنْ یَخْرُجُوا وَظَنُّوا أَنَّهُمْ مَانِعَتُهُمْ حُصُونُهُمْ مِنْ اللَّهِ فَأَتَاهُمْ اللَّهُ مِنْ حَیْثُ لَمْ یَحْتَسِبُوا وَقَذَفَ فِی قُلُوبِهِمْ الرُّعْبَ یُخْرِبُونَ بُیُوتَهُمْ بِأَیْدِیهِمْ وَأَیْدِی الْمُؤْمِنِینَ فَاعْتَبِرُوا یَا أُولِی الْأَبْصَارِ،</w:t>
      </w:r>
      <w:r>
        <w:rPr>
          <w:rStyle w:val="FootnoteAnchor"/>
          <w:rtl w:val="true"/>
        </w:rPr>
        <w:footnoteReference w:id="32"/>
      </w:r>
      <w:r>
        <w:rPr>
          <w:rFonts w:ascii="IRNazanin" w:hAnsi="IRNazanin" w:eastAsia="IRNazanin"/>
          <w:color w:val="111111"/>
          <w:sz w:val="28"/>
          <w:sz w:val="28"/>
          <w:szCs w:val="28"/>
          <w:rtl w:val="true"/>
          <w:lang w:bidi="fa-IR"/>
        </w:rPr>
        <w:t xml:space="preserve">اوست که کافرین از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خانه و کاشانه ی آنها برای نخستین حشر، برون آورد شما گمان نمی کردید که این ها بیرون بیایند و خود آن ها هم گمان نمی کردند و گمان می کردند دژهای آن ها، آن ها را در برابر خدا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خداوند از جایی که گمانش را هم نمی کردند ترس و لرزه بر اندام آنها انداخت که با دست خود و دست مؤمنین خانه های آنها را خراب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خراب می کردند برای اینکه سالم بدست مسلمان ها نیفتد و مسلمانها نیز خراب می کردند برای اینکه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قصرها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عبرت بگیرید ای صاحبان بینایی و بصیرت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هشدار آیه، به کسانی است که قدرت و زورآزمایی را تنها در نیروهای دست بشری می‌دانند و از قدرت الهی بی‌خبر و غافل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نمونه‌ی دیگر این امداد غیبی را قرآن در جنگ بدر و </w:t>
      </w:r>
    </w:p>
    <w:p>
      <w:pPr>
        <w:pStyle w:val="BookText"/>
        <w:rPr/>
      </w:pPr>
      <w:r>
        <w:rPr>
          <w:rFonts w:ascii="IRNazanin" w:hAnsi="IRNazanin" w:eastAsia="IRNazanin"/>
          <w:color w:val="111111"/>
          <w:sz w:val="28"/>
          <w:sz w:val="28"/>
          <w:szCs w:val="28"/>
          <w:rtl w:val="true"/>
          <w:lang w:bidi="fa-IR"/>
        </w:rPr>
        <w:t>احزاب معرفی می‌کند؛ در جنگ بدر، اصحاب پیامبر سیصد و سیزده نفر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تعداد هنگام قیام امام مهدی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حیث تجهیزات نظامی بسیار محدود بودند و در مقابل نیروی دشمن سه برابر آن‌ها بود،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نَصَرَکمْ اللَّهُ بِبَدْرٍ وَأَنْتُمْ أَذِلَّةٌ فَاتَّقُوا اللَّهَ لَعَلَّکمْ تَشْکرُونَ إِذْ تَقُولُ لِلْمُؤْمِنِینَ أَلَنْ یَکفِیَکمْ أَنْ یُمِدَّکمْ رَبُّکمْ بِثَلَاثَةِ آلَافٍ مِنْ الْمَلَائِکةِ مُنْزَلِینَ؛ خداوند شما را در جنگ بدر در حالی که از حیث و تجهیزات و نازل بودید یاری کرد، پس تقوا پیشه کنید، شاید سپاسگزار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مؤمنین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کافی نیست که پروردگار شما، شما را با سه هزار فرشته امداد کند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چنین هم شد که فرشته‌ها مانند نیروی هوائی بر سر مشرکین فرود می‌آمدند و آنها را نابود می‌نمودند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می‌گردیم به اصل شبهه، که عده‌ای خیال می‌کنند امام زمان عجل الله تعالی فرجه الشریف با عده اندک و ابزاری ساده چگونه می‌تواند با وجود این بمب‌های اتمی و مهمات و هواپیماهای فوق صوت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را غربال کند و جامعه یکدست توحیدی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توجه کنند خواهند یافت که عُدّه یعنی تجهیزات، هر چند مدرن باشد خود به تنهایی کارایی ندارند و ابزاری بیش نیستند، بلکه این انسان‌ها هستند </w:t>
      </w:r>
    </w:p>
    <w:p>
      <w:pPr>
        <w:pStyle w:val="BookText"/>
        <w:rPr/>
      </w:pPr>
      <w:r>
        <w:rPr>
          <w:rFonts w:ascii="IRNazanin" w:hAnsi="IRNazanin" w:eastAsia="IRNazanin"/>
          <w:color w:val="111111"/>
          <w:sz w:val="28"/>
          <w:sz w:val="28"/>
          <w:szCs w:val="28"/>
          <w:rtl w:val="true"/>
          <w:lang w:bidi="fa-IR"/>
        </w:rPr>
        <w:t>که این ابزارها را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امداد الهی پشتوانه‌ی انسان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نمونه‌های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حاصل می‌شود که مؤید این مطلب روایتی است که ابوبصیر از امام صادق 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ابوعبدلله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القائم حتی یکون تکمله الحلقه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تکملة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الاف جبرئیل عن یمینه و میکائیل عن یساره ثم یهزالرایه و یسیر بها فلا یبقی احدٌ فی المشرق و لا فی المغرب الا لعنها و هی رایة رسول الله صلی الله علیه و آله و سلم نزل بها جبرئیل یوم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یا ابا محمد ماهی؟ والله قطن و لاکتان و لاقز و لاحریر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 شئ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ورق الجنة نشرها رسول الله صلی الله علیه و آله یوم بدر ثم لفها و دفع الی علی فلم تزل عند علی حتی اذا کان یوم البصره نشرها امیرالمؤمنین علیه السلام ففتح الله علیه ثم لفها و هی عندنا هناک لانشیرها احد حتی یقوم القائم فاذا هو قام نشرها فلم یبق احد فی المشرق و المغرب الا لعنها و یسیر الرعب قد امها شهراً و وراءها شهراً وعن یمینها شهراً و عن یسارها شهراً ثم قال یا ابامحمد انّه یخرج موتوراً غضبان اسفاً لغضب الله علی هذا الخلق یکون علیه قمیص رسول الله الذی علیه یوم احد و عما منه السحاب و درعه درع رسول الله السابقة و سیفه سیف رسول الله ذوالفقار یجردالسیف علی عاتقه ثمانیه اشهر یقتل هرجاً فاوّل ما یبدء ببنی شیة فیقطع ایدیهم و یعلقها فی الکعته و یناری منادیه هولاء سراق الله یتناول قریشاً فلا یأخذ منها الاالسیف و لایعطها </w:t>
      </w:r>
    </w:p>
    <w:p>
      <w:pPr>
        <w:pStyle w:val="BookText"/>
        <w:rPr/>
      </w:pPr>
      <w:r>
        <w:rPr>
          <w:rFonts w:ascii="IRNazanin" w:hAnsi="IRNazanin" w:eastAsia="IRNazanin"/>
          <w:color w:val="111111"/>
          <w:sz w:val="28"/>
          <w:sz w:val="28"/>
          <w:szCs w:val="28"/>
          <w:rtl w:val="true"/>
          <w:lang w:bidi="fa-IR"/>
        </w:rPr>
        <w:t>الاالسیف ولایخرج القائم حتی یقرء کتابان کتاب بالبصرة و کتاب بالکوفة بالبراه من علی علیه السلام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زمانی صورت می‌گیرد که حلقه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تکمیل حلقه چقدر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 نفر؛ جبرئیل از طرف راست و میکائیل از طرف چپ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مهدی، پرچم را به اهتزاز در می‌آورد و با آن مسیر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در مشرق و مغرب نیست الا این‌که آن را لعن میکند وآن پرچم رسول خداست که جبرئیل آن را در روز جنگ بدر برای پیامبر 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 نه از جنس پنبه و نه کتان و نه ابریشم و نه حریر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چیز تهیه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ورق بهشتی که رسول خدا صلی الله علیه و آله و سلم در روز جنگ آن را برافراشت آن‌گاه آن را پیچید و به علی‌ابن‌ابی‌طالب سپرد و همچنان در نزد او بود تا درجنگ جمل آن را باز کرد و خداوند فتح را نصیب او کرد و او نیز آن را جمع نمود وآن الآن پیش ماست وکس دیگری آن رابرافراشته نمی‌کند تا این‌که مهدی قیام کند و زمانی که او آن را برافرازد در شرق و غرب عالم کسی نیست جزآن‌که آن را لعن و نفرین می‌کند وترس پیشاپیش آن پرچم و در پس آن و در چپ و راست آن یک ماه جلو حرکت می‌کند و دل‌ها را می‌هراساند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قیام می‌کند درحالی که به او ستم شده و خشمناک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تأسف برای این مردم از خشم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ای که در جنگ بر تن پیامبر صلی الله علیه و آله و سلم بود بر اندامش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 و زره بلندی که بر تن پیغمبر بود دربرخواهد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او ذوالفقار، شمشیر </w:t>
      </w:r>
      <w:bookmarkStart w:id="100" w:name="pg3242_21845"/>
    </w:p>
    <w:p>
      <w:pPr>
        <w:pStyle w:val="BookText"/>
        <w:rPr/>
      </w:pPr>
      <w:bookmarkEnd w:id="100"/>
      <w:r>
        <w:rPr>
          <w:rFonts w:ascii="IRNazanin" w:hAnsi="IRNazanin" w:eastAsia="IRNazanin"/>
          <w:color w:val="111111"/>
          <w:sz w:val="28"/>
          <w:sz w:val="28"/>
          <w:szCs w:val="28"/>
          <w:rtl w:val="true"/>
          <w:lang w:bidi="fa-IR"/>
        </w:rPr>
        <w:t>رسول خداست که آن را از غلاف کشیده هشت ماه بر دوش، بی‌حساب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نخستین جایی که شروع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است که دست های آن ها را قطع می کند و در کعبه آویزان می کند و اعلان میدارد که این ها دزدان خداوند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سراغ قریش می رود، از آن ها شمشیر می گیرد و شمشیر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قیام نمی کند مگر این که دو نامه یکی در بصره و دیگری در کوفه به بیزاری از علی بن ابی طالب قرائت می گردد</w:t>
      </w:r>
      <w:r>
        <w:rPr>
          <w:rFonts w:eastAsia="IRNazanin" w:cs="IRNazanin"/>
          <w:color w:val="111111"/>
          <w:sz w:val="28"/>
          <w:szCs w:val="28"/>
          <w:rtl w:val="true"/>
          <w:lang w:bidi="fa-IR"/>
        </w:rPr>
        <w:t>.</w:t>
      </w:r>
      <w:r>
        <w:rPr>
          <w:rStyle w:val="FootnoteAnchor"/>
          <w:rtl w:val="true"/>
        </w:rPr>
        <w:footnoteReference w:id="34"/>
      </w:r>
    </w:p>
    <w:p>
      <w:pPr>
        <w:pStyle w:val="Heading3"/>
        <w:numPr>
          <w:ilvl w:val="2"/>
          <w:numId w:val="1"/>
        </w:numPr>
        <w:rPr/>
      </w:pPr>
      <w:bookmarkStart w:id="101" w:name="__RefHeading___Toc1969850_2749589250"/>
      <w:bookmarkStart w:id="102" w:name="_Toc33"/>
      <w:bookmarkEnd w:id="101"/>
      <w:r>
        <w:rPr>
          <w:rtl w:val="true"/>
        </w:rPr>
        <w:t>علّت غیبت امام زمان عجل الله تعالی فرجه الشریف</w:t>
      </w:r>
      <w:bookmarkEnd w:id="102"/>
    </w:p>
    <w:p>
      <w:pPr>
        <w:pStyle w:val="BookText"/>
        <w:rPr/>
      </w:pPr>
      <w:r>
        <w:rPr>
          <w:rFonts w:ascii="IRNazanin" w:hAnsi="IRNazanin" w:eastAsia="IRNazanin"/>
          <w:color w:val="111111"/>
          <w:sz w:val="28"/>
          <w:sz w:val="28"/>
          <w:szCs w:val="28"/>
          <w:rtl w:val="true"/>
          <w:lang w:bidi="fa-IR"/>
        </w:rPr>
        <w:t>بدیهی است که وجود فردی صالح و برگزیده‌ی حضرت احدیت برای رهبری بشریت و خلیفه الهی در میان خلق، لطفی از طرف خداوند متعال است و رابط میان خلق و خالق می‌باشد و قهراً باید در دسترس امت باشد تا ضمن رسیدگی به امور جامعه و ملاقات با آن‌ها مایه‌ی دلگرمی خلق باشد اما ملاحظه می‌شود که به حسب ظاهر دسترسی به آن مشعل فروزان و نماینده‌ی الهی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غیبت و نا شناختگی چه چیز 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غیبت در برخی از روایات، سرّی از اسرار الهی است و در برخی دیگر از روایات آزمایش و عدم بیعت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اشکال از طرف امت است و یا خواست خداوند می‌باشد و یا </w:t>
      </w:r>
    </w:p>
    <w:p>
      <w:pPr>
        <w:pStyle w:val="BookText"/>
        <w:rPr/>
      </w:pPr>
      <w:r>
        <w:rPr>
          <w:rFonts w:ascii="IRNazanin" w:hAnsi="IRNazanin" w:eastAsia="IRNazanin"/>
          <w:color w:val="111111"/>
          <w:sz w:val="28"/>
          <w:sz w:val="28"/>
          <w:szCs w:val="28"/>
          <w:rtl w:val="true"/>
          <w:lang w:bidi="fa-IR"/>
        </w:rPr>
        <w:t>خود او بنا را بر انزوا و دوری گزیدن از حشر و نشر ظاهری با مردم،گذارده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تردیدی نیست که خواست خداوند نیست؛ زیرا مشیت الهی و مسئولیت خواهی خداوند از خلق، مشروط بر ارسال رسل و انزال کتب است؛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ماکان ربک مهلک القری حتی یبعث فی امّها رسولا یتلوا علیهم آیاتنا،</w:t>
      </w:r>
      <w:r>
        <w:rPr>
          <w:rStyle w:val="FootnoteAnchor"/>
          <w:rtl w:val="true"/>
        </w:rPr>
        <w:footnoteReference w:id="35"/>
      </w:r>
      <w:r>
        <w:rPr>
          <w:rFonts w:ascii="IRNazanin" w:hAnsi="IRNazanin" w:eastAsia="IRNazanin"/>
          <w:color w:val="111111"/>
          <w:sz w:val="28"/>
          <w:sz w:val="28"/>
          <w:szCs w:val="28"/>
          <w:rtl w:val="true"/>
          <w:lang w:bidi="fa-IR"/>
        </w:rPr>
        <w:t>پروردگار تو هرگز جمعیتی را هلاک نمی کند تا این که رسولی را بر آنها برانگیزد تا احکام ما را بر آنها بخواند و ابلاغ نماید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رسول اکرم، اوصیا یکی پس از دیگری این رسالت را انجام می‌دادند و حجت بر مردم تمام بود و ممکن نیست که پس از شهادت یازدهمین وصی پیامبر یعنی امام عسکری این مسئولیت سلب شده باشد بلکه تا انقراض عالم، همان‌گونه که خداوند از بشر، مسئولیت می‌خواهد باید نماینده‌ی او مراقب اوضاع و احوال جامعه نیز باشد، پس غیبت از طرف خداوند، محال است؛ همچنین از طرف خود امام مهدی نیز ممکن نیست، زیرا او نماینده‌ی خداوند در خلق است و باید مانند اجداد سلف خود پیوسته با مردم باشد و مشکلات مردم را پاسخ‌گو باشد و از نظر مسئولیت الهی نمی‌تواند غیبت به </w:t>
      </w:r>
    </w:p>
    <w:p>
      <w:pPr>
        <w:pStyle w:val="BookText"/>
        <w:rPr/>
      </w:pPr>
      <w:r>
        <w:rPr>
          <w:rFonts w:ascii="IRNazanin" w:hAnsi="IRNazanin" w:eastAsia="IRNazanin"/>
          <w:color w:val="111111"/>
          <w:sz w:val="28"/>
          <w:sz w:val="28"/>
          <w:szCs w:val="28"/>
          <w:rtl w:val="true"/>
          <w:lang w:bidi="fa-IR"/>
        </w:rPr>
        <w:t>معنی ایجاد ناشناختگی بین خود و مردم به وجود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علل غیبت،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علّت اصلی غیبت و این مصیبت عُظمی، مردم می‌باشند زیرا مردم، صدوبیست وچهارهزار پیامبر فرستاده مصلح الهی را نشناختند و آنها را کشتند و با آخرین آنها که حضرت محمد صلی الله علیه و آله و سلم است چه کردند و حتی هنوز جنازه‌ی آن حضرت دفن نشده بود که مردم به عصر جاهلی برگشتند و با اوصیای او از امام علی علیه السلام گرفته تا امام عسگری مخالفت کردند و حضور جسمی آن‌ها را تحمل نکرده و نه تنها مجال فعالیت و رسیدگی به امور مردم را به آنها ندادند که عرصه را تا حد شهادت در سنین پایین بر آنها تنگ کرده و جز اندک نفراتی آن هم به صورت گمنام با آن حضرات ارتباط نداشتند، این چیزی است که در زمان ائمه‌ی گذشته هم برخی از افراد خوشبین به حضور آنها می‌رسیدند و با غصه و درد دل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چرا شما کنار نشسته اید و بنی امیّه و بنی عباس جولان می‌دهند؟ چرا وارد میدان نمی‌شوید؟</w:t>
      </w:r>
    </w:p>
    <w:p>
      <w:pPr>
        <w:pStyle w:val="BookText"/>
        <w:rPr/>
      </w:pPr>
      <w:r>
        <w:rPr>
          <w:rFonts w:ascii="IRNazanin" w:hAnsi="IRNazanin" w:eastAsia="IRNazanin"/>
          <w:color w:val="111111"/>
          <w:sz w:val="28"/>
          <w:sz w:val="28"/>
          <w:szCs w:val="28"/>
          <w:rtl w:val="true"/>
          <w:lang w:bidi="fa-IR"/>
        </w:rPr>
        <w:t xml:space="preserve">ازجمله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سهل‌بن‌خراسانی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امام صادق و گفت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الرأفة و الرحمة و انتم اهل البیت الامامة ما الّذی یمنعک ان یکون لک حق تقعد عنه و انت تجد من شیعتک مأتة الف یضربون بین یدیک بالسیف؛ ای فرزند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رأفت و رحمت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اهل بیت امامت هستید، چه چیز مانع شده که از حق </w:t>
      </w:r>
    </w:p>
    <w:p>
      <w:pPr>
        <w:pStyle w:val="BookText"/>
        <w:rPr/>
      </w:pPr>
      <w:r>
        <w:rPr>
          <w:rFonts w:ascii="IRNazanin" w:hAnsi="IRNazanin" w:eastAsia="IRNazanin"/>
          <w:color w:val="111111"/>
          <w:sz w:val="28"/>
          <w:sz w:val="28"/>
          <w:szCs w:val="28"/>
          <w:rtl w:val="true"/>
          <w:lang w:bidi="fa-IR"/>
        </w:rPr>
        <w:t>خود کناره گیری می‌کنید، در حالی که دارای صد هزار شیعه هستید که حاضرند در خدمت تو شمشیر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غلام خود گفت تنور را برافروخته کن و پس از آمادگی، رو کرد به سهل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داخل تنور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به التماس افتاد که از من صرف نظر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هارون مکی وارد شد و حضرت به او فرمود که داخل تنور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بی‌درنگ وارد تنور سوزان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لحظاتی که با سهل خراسانی سخن گفت، فرمود برخیز تا احوالی از هارون درون تنور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دیدند که آتش سوزان بر او، سرد و سلام گشته؛ آن‌گاه امام به سهل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شما چند نفر مانند هارون، گوش به فرمان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یک نفر هم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در زمانی که لااقل پنج نفر کمک کار نداشته باشیم قیام نخواهیم کرد و ما خود وقت شناس تر می‌باشیم</w:t>
      </w:r>
      <w:r>
        <w:rPr>
          <w:rFonts w:eastAsia="IRNazanin" w:cs="IRNazanin"/>
          <w:color w:val="111111"/>
          <w:sz w:val="28"/>
          <w:szCs w:val="28"/>
          <w:rtl w:val="true"/>
          <w:lang w:bidi="fa-IR"/>
        </w:rPr>
        <w:t>.</w:t>
      </w:r>
      <w:r>
        <w:rPr>
          <w:rStyle w:val="FootnoteAnchor"/>
          <w:rtl w:val="true"/>
        </w:rPr>
        <w:footnoteReference w:id="36"/>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آزمون امام صادق علیه السلام پس از شهادت امام عسکری شدیدتر بود و همچنان ادامه دارد و بنا نیست که خداوند متعال هر از گاهی یک انسان وارسته کامل را در دسترس انسان‌های گرگ صفت قرار دهد تا خون او را مظلومانه و ناجوان مردانه بریزند و سرمستانه زندگی کنند؛ بلکه تعیین وصی مانند ارسال رسل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bookmarkStart w:id="103" w:name="pg3242_21854"/>
    </w:p>
    <w:p>
      <w:pPr>
        <w:pStyle w:val="BookText"/>
        <w:rPr/>
      </w:pPr>
      <w:bookmarkEnd w:id="103"/>
      <w:r>
        <w:rPr>
          <w:rFonts w:ascii="IRNazanin" w:hAnsi="IRNazanin" w:eastAsia="IRNazanin"/>
          <w:color w:val="111111"/>
          <w:sz w:val="28"/>
          <w:sz w:val="28"/>
          <w:szCs w:val="28"/>
          <w:rtl w:val="true"/>
          <w:lang w:bidi="fa-IR"/>
        </w:rPr>
        <w:t>از رحلت پیامبر صلی الله علیه و آله و سلم دیگر رسولی نخواهد آمد و پس از شهادت یازدهمین وصی نیز دوازدهمین آن‌ها خاتم الاوصیاء است و دیگر وصی نخواهد آمد؛ زیرا مقدرات الهی در حیات بشری معین است و حسب حکمت الهی نه کم و نه زیاد می‌شود چنان‌که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من شی الا عندنا خزائنه و ما ننزّله الا بقدر معلوم؛ چیزی نیست مگر این که گنجینه ی آن نزد ما است و ما جز به اندازه ی معلوم نازل نمی کنیم</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کلمة شی، نکره است و در سیاق نفی، افاده‌ی عموم می‌کند بدین معنا که شامل ارسال رسل و انزال کتب و تعیین اوصیاء نیز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بشر نمک نشناس و اسراف کار شد، حکمت ایجاب می‌کند که نعمت الهی، محدود گردد؛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گر محک تجربه آید به میان              تا سیه روی شود هر که در او غش باشد</w:t>
      </w:r>
    </w:p>
    <w:p>
      <w:pPr>
        <w:pStyle w:val="Heading3"/>
        <w:numPr>
          <w:ilvl w:val="2"/>
          <w:numId w:val="1"/>
        </w:numPr>
        <w:rPr/>
      </w:pPr>
      <w:bookmarkStart w:id="104" w:name="__RefHeading___Toc1969852_2749589250"/>
      <w:bookmarkStart w:id="105" w:name="_Toc34"/>
      <w:bookmarkEnd w:id="104"/>
      <w:r>
        <w:rPr>
          <w:rtl w:val="true"/>
        </w:rPr>
        <w:t>تکلیف مردم در زمان غیبت</w:t>
      </w:r>
      <w:bookmarkEnd w:id="105"/>
    </w:p>
    <w:p>
      <w:pPr>
        <w:pStyle w:val="BookText"/>
        <w:rPr/>
      </w:pPr>
      <w:r>
        <w:rPr>
          <w:rFonts w:ascii="IRNazanin" w:hAnsi="IRNazanin" w:eastAsia="IRNazanin"/>
          <w:color w:val="111111"/>
          <w:sz w:val="28"/>
          <w:sz w:val="28"/>
          <w:szCs w:val="28"/>
          <w:rtl w:val="true"/>
          <w:lang w:bidi="fa-IR"/>
        </w:rPr>
        <w:t>سخت ترین زمان برای خداجویان و خواستاران راه حق و حقیقت زمان غیبت حجت خدا و امام زمان عجل الله تعالی فرجه الشریف آن مردم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آن‌چه مهم است آن است که تکلیف مردم دلباخته و شیفته ولایت و عارفین به حق، در این زمان تاریک‌تر از شب چیست و چه باید بکنند؟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بدیهی است ائمه علیهم السلام تکلیف و مسئولیت خواهی از انسان‌ها را در زمان غیبت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پسر اعین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 از آن که قیام کند غیبتی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این که او را بکشند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این همان منتظری است که در تولد او شک می کنند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بدون فرزند از دنیا رفت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بود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غائب است و 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پیش از وفات پدرش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او مورد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خواهد که دل های شیعه را امتحان کند؛ لذا در این هنگام جاهلان دچار شک و تردید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اگر این زمان را درک کنم چه وظیفه ای دارم و چه کاری را باید انجام بدهم؟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اگر این زمان را درک کردی این دعا را بخوان؛ اللهم عرّفنی نفسک فانّک إن لَم تعرّفنی نفسک لم اعرف نبیّک، اللهم عرّفنی رسولک فانّک إن لَم تعرّفنی رسولک لَم اعرف حجتّک، اللهم عرّفنی حجتّک فانّک اِن لَم تعرّفنی حجّتک ضللت عن دینی</w:t>
      </w:r>
      <w:r>
        <w:rPr>
          <w:rFonts w:eastAsia="IRNazanin" w:cs="IRNazanin"/>
          <w:color w:val="111111"/>
          <w:sz w:val="28"/>
          <w:szCs w:val="28"/>
          <w:rtl w:val="true"/>
          <w:lang w:bidi="fa-IR"/>
        </w:rPr>
        <w:t>.</w:t>
      </w:r>
      <w:r>
        <w:rPr>
          <w:rStyle w:val="FootnoteAnchor"/>
          <w:rtl w:val="true"/>
        </w:rPr>
        <w:footnoteReference w:id="3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غیبت که مردم هیچ خبری از امام خود جز دلیل عقل و نقل </w:t>
      </w:r>
      <w:bookmarkStart w:id="106" w:name="pg3242_21858"/>
    </w:p>
    <w:p>
      <w:pPr>
        <w:pStyle w:val="BookText"/>
        <w:rPr/>
      </w:pPr>
      <w:bookmarkEnd w:id="106"/>
      <w:r>
        <w:rPr>
          <w:rFonts w:ascii="IRNazanin" w:hAnsi="IRNazanin" w:eastAsia="IRNazanin"/>
          <w:color w:val="111111"/>
          <w:sz w:val="28"/>
          <w:sz w:val="28"/>
          <w:szCs w:val="28"/>
          <w:rtl w:val="true"/>
          <w:lang w:bidi="fa-IR"/>
        </w:rPr>
        <w:t>ندارند اعتقاد و باقی ماندن بر وجود و اشراف چنین امامی برزندگی جامعه، قدرت اعتقادی و ژرفایی اندیشه‌ی ویژه‌ای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یمان خرما فروش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لصاحب هذا الامر غیبة المتمسک فیها بدینه کالخارط لشوک التقاد بیده ثم اطرق ملیاً ثم قال انّ لصاحب هذا الامر غیبة فلیتق الله عبد و لیتمسک بدینه؛ برای صاحب این امر، غیبتی خواهد بود که دین دار در این زمان مانند کسی است که شاخه ی درخت خارداری را با دست خود فرو بکشد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آن گاه امام سر فرو افکند و پس از مدتی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صاحب این امر غیبتی خواهد بود پس بنده ی خدا باید پرهیزگاری کند و چنگ به دین خود بزند</w:t>
      </w:r>
      <w:r>
        <w:rPr>
          <w:rFonts w:eastAsia="IRNazanin" w:cs="IRNazanin"/>
          <w:color w:val="111111"/>
          <w:sz w:val="28"/>
          <w:szCs w:val="28"/>
          <w:rtl w:val="true"/>
          <w:lang w:bidi="fa-IR"/>
        </w:rPr>
        <w:t>.</w:t>
      </w:r>
      <w:r>
        <w:rPr>
          <w:rStyle w:val="FootnoteAnchor"/>
          <w:rtl w:val="true"/>
        </w:rPr>
        <w:footnoteReference w:id="40"/>
      </w:r>
    </w:p>
    <w:p>
      <w:pPr>
        <w:pStyle w:val="Heading3"/>
        <w:numPr>
          <w:ilvl w:val="2"/>
          <w:numId w:val="1"/>
        </w:numPr>
        <w:rPr/>
      </w:pPr>
      <w:bookmarkStart w:id="107" w:name="__RefHeading___Toc1969854_2749589250"/>
      <w:bookmarkStart w:id="108" w:name="_Toc35"/>
      <w:bookmarkEnd w:id="107"/>
      <w:r>
        <w:rPr>
          <w:rtl w:val="true"/>
        </w:rPr>
        <w:t>حضور امام مهدی عجل الله تعالی فرجه الشریف در میان مردم</w:t>
      </w:r>
      <w:bookmarkEnd w:id="10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نکته‌ی شایان ذکر این‌که امام مهدی در میان مردم رفت و آمد دارد و آنها را می بیند ولی مردم آن حضرت را تشخیص نمی‌دهند و این خود برای امت، مصیبت بزرگ و آزمون خطرناکی است؛ زیرا بسا در حشرونشر، با توجه به غفلت و ناخود آگاهی که اصولاً مردم دارند </w:t>
      </w:r>
    </w:p>
    <w:p>
      <w:pPr>
        <w:pStyle w:val="BookText"/>
        <w:rPr/>
      </w:pPr>
      <w:r>
        <w:rPr>
          <w:rFonts w:ascii="IRNazanin" w:hAnsi="IRNazanin" w:eastAsia="IRNazanin"/>
          <w:color w:val="111111"/>
          <w:sz w:val="28"/>
          <w:sz w:val="28"/>
          <w:szCs w:val="28"/>
          <w:rtl w:val="true"/>
          <w:lang w:bidi="fa-IR"/>
        </w:rPr>
        <w:t xml:space="preserve">با وجود مقدس آن حضرت، برخورد بی ادبانه و حتی توهین آمیز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چراکه او نیز یک انسان است و با همین لباس‌های معمولی زندگی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فراوانی در رابطه با نحوه‌ی حضور و زندگی حضرت در میان مردم وجود دارد به طور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یفقد الناس امامهم یشهد المواسم فیراهم ولا یرونه؛ مردم، امام خود را از دست می دهند؛ او در روزهایی مانند عرفات، اعیاد و امثال این ها حضور پیدا می کند، مردم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 او را نمی شناسند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آن‌چه حجاب و مانع این تشخیص است افکار و اعمال نامناسب مردم است، به عبارت دیگر مردم به جای این‌که بندگی را اصل؛ و زندگی و معاش را فرع و ابزار و وسیله‌ی بندگی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معاش و تلاشهای مادی قرار داده و عمده‌ی وقت و سرمایه عمر خود را در راه مسائل مادی صرف کرده و تنها رنگ کمرنگی از دین یا بندگی بر آن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میان عاشق و معشوق هیچ حائل نیست</w:t>
      </w:r>
    </w:p>
    <w:p>
      <w:pPr>
        <w:pStyle w:val="BookText"/>
        <w:rPr/>
      </w:pPr>
      <w:r>
        <w:rPr>
          <w:rFonts w:ascii="IRNazanin" w:hAnsi="IRNazanin" w:eastAsia="IRNazanin"/>
          <w:color w:val="111111"/>
          <w:sz w:val="28"/>
          <w:sz w:val="28"/>
          <w:szCs w:val="28"/>
          <w:rtl w:val="true"/>
          <w:lang w:bidi="fa-IR"/>
        </w:rPr>
        <w:t>تو خود حجاب خودی حافظ از میان برخیز</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w:t>
      </w:r>
    </w:p>
    <w:p>
      <w:pPr>
        <w:pStyle w:val="BookText"/>
        <w:rPr/>
      </w:pPr>
      <w:r>
        <w:rPr>
          <w:rFonts w:ascii="IRNazanin" w:hAnsi="IRNazanin" w:eastAsia="IRNazanin"/>
          <w:color w:val="111111"/>
          <w:sz w:val="28"/>
          <w:sz w:val="28"/>
          <w:szCs w:val="28"/>
          <w:rtl w:val="true"/>
          <w:lang w:bidi="fa-IR"/>
        </w:rPr>
        <w:t>حجاب چهره ی جان می شود غبار تنم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آن دمی که از این چهره پرده بر فکنم</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شیوه‌ی معکوس و ناپسند نه تنها حجاب و حائل میان مردم و امام زمانشان شده و مانع از تشخیص و ارتباط گشته، بلکه اگر چنین نبود مردم به خوبی مانند زمان ائمه‌ی قبلی لااقل با ترس و لرز و تقیه هم که می‌شد، دسترسی به امام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خلقناالانسان و نعلم ما توسوس به نفسه و نحن اقرب الیه من حبل الورید؛ ما بشر را آفریدیم و می دانیم که چه چیز باعث وسوسه ی نفس او می گردد و از رگ گردن او به او نزدیک تر می باشیم</w:t>
      </w:r>
      <w:r>
        <w:rPr>
          <w:rFonts w:eastAsia="IRNazanin" w:cs="IRNazanin"/>
          <w:color w:val="111111"/>
          <w:sz w:val="28"/>
          <w:szCs w:val="28"/>
          <w:rtl w:val="true"/>
          <w:lang w:bidi="fa-IR"/>
        </w:rPr>
        <w:t>.</w:t>
      </w:r>
      <w:r>
        <w:rPr>
          <w:rStyle w:val="FootnoteAnchor"/>
          <w:rtl w:val="true"/>
        </w:rPr>
        <w:footnoteReference w:id="42"/>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چیز باعث شده با وجود این‌که خداوند اینقدر به بندگان نزدیک است بشر نه تنها از خداوند متعال، فرسنگ‌ها فاصله گرفته؛ که حتی به امام زمان که از جنس خود اوست و باید مأنوس و محشور باشد دور شده است؟</w:t>
      </w:r>
      <w:r>
        <w:rPr>
          <w:rFonts w:eastAsia="IRNazanin" w:cs="IRNazanin"/>
          <w:color w:val="111111"/>
          <w:sz w:val="28"/>
          <w:szCs w:val="28"/>
          <w:rtl w:val="true"/>
          <w:lang w:bidi="fa-IR"/>
        </w:rPr>
        <w:t xml:space="preserve">! </w:t>
      </w:r>
      <w:bookmarkStart w:id="109" w:name="pg3242_21863"/>
    </w:p>
    <w:p>
      <w:pPr>
        <w:pStyle w:val="BookText"/>
        <w:rPr/>
      </w:pPr>
      <w:bookmarkEnd w:id="109"/>
      <w:r>
        <w:rPr>
          <w:rFonts w:ascii="IRNazanin" w:hAnsi="IRNazanin" w:eastAsia="IRNazanin"/>
          <w:color w:val="111111"/>
          <w:sz w:val="28"/>
          <w:sz w:val="28"/>
          <w:szCs w:val="28"/>
          <w:rtl w:val="true"/>
          <w:lang w:bidi="fa-IR"/>
        </w:rPr>
        <w:t>پاسخ آن است که اعمال ما حجاب میان ما و خدا و امام زمانمان که نماینده‌ی خداوند متعال است شده چنان‌که در دعای معروف ابوحمزه‌ی ثمالی، امام سجاد علیه السلام خطاب به خداوند عرض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الرّاحل الیک قریب المسافّه و انّک لاتحجُب عن الخلقک الا ان تحجبهم الاعمال دونک؛ فاصله و مسافت میان کوچ کننده به سوی تو بسیار نزدیک است و تو از آفریده های خود پنهان نیستی، لکن این اعمال آنها است که میان تو و آنها حجاب شده</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پس مهم ترین راه ظهور و دست یابی به امام زمان که گاه تعبیر به فرج می‌شود تمییز کردن عقاید و اعمال و رفتار از آلودگی گناه و معصیت و نیز تقویت بندگی الهی است</w:t>
      </w:r>
      <w:r>
        <w:rPr>
          <w:rFonts w:eastAsia="IRNazanin" w:cs="IRNazanin"/>
          <w:color w:val="111111"/>
          <w:sz w:val="28"/>
          <w:szCs w:val="28"/>
          <w:rtl w:val="true"/>
          <w:lang w:bidi="fa-IR"/>
        </w:rPr>
        <w:t>.</w:t>
      </w:r>
    </w:p>
    <w:p>
      <w:pPr>
        <w:pStyle w:val="Heading3"/>
        <w:numPr>
          <w:ilvl w:val="2"/>
          <w:numId w:val="1"/>
        </w:numPr>
        <w:rPr/>
      </w:pPr>
      <w:bookmarkStart w:id="110" w:name="__RefHeading___Toc1969856_2749589250"/>
      <w:bookmarkStart w:id="111" w:name="_Toc36"/>
      <w:bookmarkEnd w:id="110"/>
      <w:r>
        <w:rPr>
          <w:rtl w:val="true"/>
        </w:rPr>
        <w:t>فرق فرج و ظهور</w:t>
      </w:r>
      <w:bookmarkEnd w:id="11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 یعنی گشایش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تنها به بندگی خدا فکر کرده و از طرفی مبدأ و معاد را آغاز و انجام حیات باور دارند، اشغال زندگی اجتماعی را در دست خدازُداها و به اصطلاح سکولاریسم‌ها، بالاترین گرفتاری بشر می‌دانند و می‌کوشند که حیاط دنیوی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پلی است به سرای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 شیطان ها نجات دهند؛ لذا این نجات، فرج و گشایش راهبردی در زندگی وارستگان به حساب </w:t>
      </w:r>
    </w:p>
    <w:p>
      <w:pPr>
        <w:pStyle w:val="BookText"/>
        <w:rPr/>
      </w:pPr>
      <w:r>
        <w:rPr>
          <w:rFonts w:ascii="IRNazanin" w:hAnsi="IRNazanin" w:eastAsia="IRNazanin"/>
          <w:color w:val="111111"/>
          <w:sz w:val="28"/>
          <w:sz w:val="28"/>
          <w:szCs w:val="28"/>
          <w:rtl w:val="true"/>
          <w:lang w:bidi="fa-IR"/>
        </w:rPr>
        <w:t>می‌آید که به فرج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در تمام ادوار تاریخ در زمان ائمه‌ی گذشته نیز به کار برده می‌شد و از آنها سئوال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الفرج؟ فرج چه وقتی است؟ به طور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کردم فدایت شوم فرج چه وقت است؟</w:t>
      </w:r>
    </w:p>
    <w:p>
      <w:pPr>
        <w:pStyle w:val="BookText"/>
        <w:rPr/>
      </w:pPr>
      <w:r>
        <w:rPr>
          <w:rFonts w:ascii="IRNazanin" w:hAnsi="IRNazanin" w:eastAsia="IRNazanin"/>
          <w:color w:val="111111"/>
          <w:sz w:val="28"/>
          <w:sz w:val="28"/>
          <w:szCs w:val="28"/>
          <w:rtl w:val="true"/>
          <w:lang w:bidi="fa-IR"/>
        </w:rPr>
        <w:t>فقال یا ابابصیر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ممن یرید الدنیا؟ من عرف هذا الامر فقد فرج عنه بانتظاره؛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کسانی هستی که دنیا را در نظر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این ولایت حقه را بشناسد و در انتظار باشد به فرج رسیده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امام در این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بخش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شخصی و دیگری فرج اجتماعی و عمومی؛ فرج شخصی را به شناخت امام زمان دانسته است؛ لذا هرکس امام زمان خود را با ویژگی‌های او بشناسد و خود را با او از نظر عقاید و رفتار نزدیک نماید،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فضیل از حضرت رضا علیه السلام راجع به فرج سئوال می‌کند حضرت در جواب او می‌فرماید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الیس انتظار الفرج من الفرج انّ الله عزّو 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فانتظروا انّی معکم من المنتظرین؛ مگر نه این است که انتظار فرج، خود فرج است و خداوند </w:t>
      </w:r>
    </w:p>
    <w:p>
      <w:pPr>
        <w:pStyle w:val="BookText"/>
        <w:rPr/>
      </w:pPr>
      <w:r>
        <w:rPr>
          <w:rFonts w:ascii="IRNazanin" w:hAnsi="IRNazanin" w:eastAsia="IRNazanin"/>
          <w:color w:val="111111"/>
          <w:sz w:val="28"/>
          <w:sz w:val="28"/>
          <w:szCs w:val="28"/>
          <w:rtl w:val="true"/>
          <w:lang w:bidi="fa-IR"/>
        </w:rPr>
        <w:t>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من با منتظرین می‌باشم</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یعنی؛ انسان هنگامی که بندگی خدا در وی تبلور یافت، به فرج شخصی دست یافته و گره‌های کور زندگی برای او باز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خالد کابلی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غیبت ولی دوازدهمی از اوصیاء رسول خدا طول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در این زمان قائل به امامت او می باشند و خود را برای ظهور او آماده می کنند از مردم هر زمانی بهتر هستند؛ برای این که خداوند عقل و فهم و معرفتی به آنها داده است که امام غائب در نظر آنها مانند امام حاضر است، گوئی او را مشاهده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مقام و منزلتی به آنها داده است که مانند کسانی هستند که مخلصانه در حضور پیامبر صلی الله علیه و آله و سلم در راه خدا با شمشیر جهاد می کنند و راستی شیعه ما هستند و آشکار و پنهان دعوت به دین الهی می کنند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الفرج من اعظم الفرج؛ انتظار فرج بزرگترین فرج و گشایش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فرج شخصی به خود شخص مربوط است و هرگاه امام زمان عجل الله تعالی فرجه الشریف خود را، با ویژگی‌های او شناخت و خود را با را ه و رسم و خواسته‌ی او تطبق نمود، او به فرج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عبدالله بن سنان از امام صادق علیه السلام روایت می‌کند که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قوم من بعدکم الرجل الواحد منهم له اجر خمسین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نحن کنا معک ببدر و احد و حنین و نزل فینا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لو تحملو لا حملوا لم تصبروا اصبرهم؛</w:t>
      </w:r>
      <w:r>
        <w:rPr>
          <w:rStyle w:val="FootnoteAnchor"/>
          <w:rtl w:val="true"/>
        </w:rPr>
        <w:footnoteReference w:id="47"/>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مردمی می آیند که یک نفر از آنها به اندازه ی پنجاه نفر از شما پاداش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جنگ بدر و احد و حنین با شما بودیم، قرآن درباره ی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ها تحمیل می شود اگر بر شما بشود، فرج عمومی تحمل آن را ندارید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فرج عمومی، یعنی؛ چیزی که در دعاها به زبان می‌آید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لولیک الفرج والعافیة و النصر به دست کیست؟ خود ولی عصر که مأمور الهی است به اختیار خود این حجاب را از میان برنمی‌دارد همان‌گونه که یوسف پیامبر به اختیار خود حجاب میان خود و پدر و برادرها را برنداشت، بلکه با فراهم آمدن مقتضی، از طرف خداوند مأمور شد تا خود را معرفی کند و چنان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مسئله‌ی فرج و گشایش عمومی و تجلّی حضرت مهدی علیه السلام در میان امّت به عرضه و تقاضا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از طرف خداوند و تقاضا و مقتضی از طرف مردم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تردیدی نیست که خداوند به حکم لطف و مسئولیت خواهی، پیوسته </w:t>
      </w:r>
    </w:p>
    <w:p>
      <w:pPr>
        <w:pStyle w:val="BookText"/>
        <w:rPr/>
      </w:pPr>
      <w:r>
        <w:rPr>
          <w:rFonts w:ascii="IRNazanin" w:hAnsi="IRNazanin" w:eastAsia="IRNazanin"/>
          <w:color w:val="111111"/>
          <w:sz w:val="28"/>
          <w:sz w:val="28"/>
          <w:szCs w:val="28"/>
          <w:rtl w:val="true"/>
          <w:lang w:bidi="fa-IR"/>
        </w:rPr>
        <w:t>حجّة را بر خلق عرضه کرده و آن‌گاه هم که حجاب بوده با مقتضی، حجاب را کنار زده است، پس عمده‌ی مشکل به جامعه برمی گردد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بایدگفت حل این قضیه و باز شدن گره یا به تعبیری فرج، همان‌گونه که به دست امت بوده بدین معنی که در روایات و بیانات ائمه‌ی گذشته نیز به آن اشاره شد و آن به دوصورت قابل ملاحظه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اکثریت قریب به اتفاق آن هایی که شعار انتظار سر می‌دهند؛ مانند سلمان و مقداد و عمار یاسر و مالک اشتر و مسلم بن عوسجه و حبیب بن مظاهر و ابوالفضل به صحنه بیایند و فرصت را از دست سپاه شیطان و اربابان زر و زور و تزویر بگیرند و راه را برای یوسف زمان باز کنند که قطعاً آقا خواهد آمد و اگر از هنگام تصدی ولایت پس از شهادت پدر بزرگوارش جامعه چنینی وجود داشت غیبتی هم واقع نمی‌شد، اما متأسفانه تاکنون چنین فرضیه‌ای عملی نشده و معلوم هم نیست که چه زمان واقع بشود؛ زیرا شیاطین با اسباب و ابزار انحرافی که برای نسل جوان فراهم آورده‌اند و می کوشند جامعه را به تباهی عقیدتی و اخلاقی بکشند امیدی از تحقق فرض اول نیست و از زمان امام علی علیه السلام تا زمان امام عسکری هرگاه برخی از مریدان خوش قلب و ساده لوح می‌نالیدند که آقا چرا شما نشسته اید و بنی امیه یا بنی‌العباس جولان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سربسته از بی یاوری جواب می‌داد و حقیقت هم همان بود والا اگر </w:t>
      </w:r>
    </w:p>
    <w:p>
      <w:pPr>
        <w:pStyle w:val="BookText"/>
        <w:rPr/>
      </w:pPr>
      <w:r>
        <w:rPr>
          <w:rFonts w:ascii="IRNazanin" w:hAnsi="IRNazanin" w:eastAsia="IRNazanin"/>
          <w:color w:val="111111"/>
          <w:sz w:val="28"/>
          <w:sz w:val="28"/>
          <w:szCs w:val="28"/>
          <w:rtl w:val="true"/>
          <w:lang w:bidi="fa-IR"/>
        </w:rPr>
        <w:t>این فرض برای امام علی علیه السلام محقق شده بود خلافت غصب نمی‌گردید و اتفاقات ناگوار مانند مظلومیت امام مجتبی و شهادت دلخراش حسین‌بن‌علی که مایه‌ی ننگ مسلمان‌ها شد و اسارت امام سجاد علیه السلام و غربت و تبعید و زندان ائمه یکی پس از دیگری تا اتمام غیبت صغری و کبری پیش نمی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موانع ظهور و عدم تجلی در عرصه‌ی علمی، سیاسی، اجتماعی و مدیریت ظاهری عمومی امت، نبودن آمادگی امت است و تا مردم خالص نگردند ظهور از این ناحیه ممکن نیست؛ لذا اظهارات لسانی و شعارها دلیل بر پایداری و وفا به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حقیقتی است که در پیش بینی‌های رسول اکرم صلی الله علیه و آله و سلم و ائمه هدی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می آید که ظاهر مردم نیکو و خوب، اما باطن آنها خراب و خبیث است و ظاهر نیکو را برای دنیا طلبی و ریاکارانه به کار می گیرند؛ لذا در مقام بلا و گرفتاری، دعای غریق را می خوانند اما مستجاب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می آید که از قرآن فقط رسم آن و از اسلام، اسم آن اما با آن فاصله 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 آن ها آباد ولی از هدایت به دور می باشند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بدیهی است با یک چنین وضعیتی آخرین حجت </w:t>
      </w:r>
      <w:bookmarkStart w:id="112" w:name="pg3242_21875"/>
    </w:p>
    <w:p>
      <w:pPr>
        <w:pStyle w:val="BookText"/>
        <w:rPr/>
      </w:pPr>
      <w:bookmarkEnd w:id="112"/>
      <w:r>
        <w:rPr>
          <w:rFonts w:ascii="IRNazanin" w:hAnsi="IRNazanin" w:eastAsia="IRNazanin"/>
          <w:color w:val="111111"/>
          <w:sz w:val="28"/>
          <w:sz w:val="28"/>
          <w:szCs w:val="28"/>
          <w:rtl w:val="true"/>
          <w:lang w:bidi="fa-IR"/>
        </w:rPr>
        <w:t>الهی نمی تواند حکومت داشته باشد و جامعه آمادگی پذیرش امام را ندارد</w:t>
      </w:r>
      <w:r>
        <w:rPr>
          <w:rFonts w:eastAsia="IRNazanin" w:cs="IRNazanin"/>
          <w:color w:val="111111"/>
          <w:sz w:val="28"/>
          <w:szCs w:val="28"/>
          <w:rtl w:val="true"/>
          <w:lang w:bidi="fa-IR"/>
        </w:rPr>
        <w:t>!</w:t>
      </w:r>
    </w:p>
    <w:p>
      <w:pPr>
        <w:pStyle w:val="Heading3"/>
        <w:numPr>
          <w:ilvl w:val="2"/>
          <w:numId w:val="1"/>
        </w:numPr>
        <w:rPr/>
      </w:pPr>
      <w:bookmarkStart w:id="113" w:name="__RefHeading___Toc1969858_2749589250"/>
      <w:bookmarkStart w:id="114" w:name="_Toc37"/>
      <w:bookmarkEnd w:id="113"/>
      <w:r>
        <w:rPr>
          <w:rtl w:val="true"/>
        </w:rPr>
        <w:t>علائم ظهور</w:t>
      </w:r>
      <w:bookmarkEnd w:id="114"/>
    </w:p>
    <w:p>
      <w:pPr>
        <w:pStyle w:val="Heading4"/>
        <w:numPr>
          <w:ilvl w:val="3"/>
          <w:numId w:val="1"/>
        </w:numPr>
        <w:rPr/>
      </w:pPr>
      <w:bookmarkStart w:id="115" w:name="__RefHeading___Toc1969860_2749589250"/>
      <w:bookmarkStart w:id="116" w:name="_Toc38"/>
      <w:bookmarkEnd w:id="115"/>
      <w:r>
        <w:rPr>
          <w:rtl w:val="true"/>
        </w:rPr>
        <w:t>الف</w:t>
      </w:r>
      <w:r>
        <w:rPr>
          <w:rtl w:val="true"/>
        </w:rPr>
        <w:t xml:space="preserve">) </w:t>
      </w:r>
      <w:r>
        <w:rPr>
          <w:rtl w:val="true"/>
        </w:rPr>
        <w:t>فساد فراگیر</w:t>
      </w:r>
      <w:bookmarkEnd w:id="116"/>
    </w:p>
    <w:p>
      <w:pPr>
        <w:pStyle w:val="BookText"/>
        <w:rPr/>
      </w:pPr>
      <w:r>
        <w:rPr>
          <w:rFonts w:ascii="IRNazanin" w:hAnsi="IRNazanin" w:eastAsia="IRNazanin"/>
          <w:color w:val="111111"/>
          <w:sz w:val="28"/>
          <w:sz w:val="28"/>
          <w:szCs w:val="28"/>
          <w:rtl w:val="true"/>
          <w:lang w:bidi="fa-IR"/>
        </w:rPr>
        <w:t>محمد بن مسلم نقل می‌کند که امام باقر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مردان، خود را مانند زنان می کنند و زنها، خود را مانند مردان می نمایانند؛ مردان با مردان و زنان با زنان هم جنس بازی می کنند؛ زنها اسب سواری می کنند؛ شهادت دروغ پذیرفته می شود؛ شهادت عادل ها رد می گردد؛ آدم کشی در میان مردم، عادی می گردد؛ مردم مرتکب زنا و رابطه نامشروع می شوند، ربا می خورند؛ از اراذل و اوباش از زبان و فحاشی آنها می ترسند؛ سفیانی از شام و یمانی از یمن خروج می کنند و در بیداء افول می کنند؛ جوانی از آل محمد میان حجرالأسود و مقام ابراهیم به نام محمد بن حسن نفس زکیه به قتل می رسد؛ ندایی از آسمان می آید مبنی بر حقانیت قائم و پیروان او شنیده می شود؛ در این هنگام قائم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می کند</w:t>
      </w:r>
      <w:r>
        <w:rPr>
          <w:rFonts w:eastAsia="IRNazanin" w:cs="IRNazanin"/>
          <w:color w:val="111111"/>
          <w:sz w:val="28"/>
          <w:szCs w:val="28"/>
          <w:rtl w:val="true"/>
          <w:lang w:bidi="fa-IR"/>
        </w:rPr>
        <w:t>.</w:t>
      </w:r>
      <w:r>
        <w:rPr>
          <w:rStyle w:val="FootnoteAnchor"/>
          <w:rtl w:val="true"/>
        </w:rPr>
        <w:footnoteReference w:id="4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 بینی، آلودگی در جامعه به اندازه‌ای رواج می‌یابد که از خوبان جز تعدادی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و محمدبن مسلم می‌گویند </w:t>
      </w:r>
    </w:p>
    <w:p>
      <w:pPr>
        <w:pStyle w:val="BookText"/>
        <w:rPr/>
      </w:pPr>
      <w:r>
        <w:rPr>
          <w:rFonts w:ascii="IRNazanin" w:hAnsi="IRNazanin" w:eastAsia="IRNazanin"/>
          <w:color w:val="111111"/>
          <w:sz w:val="28"/>
          <w:sz w:val="28"/>
          <w:szCs w:val="28"/>
          <w:rtl w:val="true"/>
          <w:lang w:bidi="fa-IR"/>
        </w:rPr>
        <w:t>از امام صادق علیه السلام شنیدیم که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قیام نمی‌کند مگر زمانی که دو سوم جامعه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اگر دو سوم مردم از دست برود دیگر چیزی</w:t>
      </w:r>
    </w:p>
    <w:p>
      <w:pPr>
        <w:pStyle w:val="BookText"/>
        <w:rPr/>
      </w:pPr>
      <w:r>
        <w:rPr>
          <w:rFonts w:ascii="IRNazanin" w:hAnsi="IRNazanin" w:eastAsia="IRNazanin"/>
          <w:color w:val="111111"/>
          <w:sz w:val="28"/>
          <w:sz w:val="28"/>
          <w:szCs w:val="28"/>
          <w:rtl w:val="true"/>
          <w:lang w:bidi="fa-IR"/>
        </w:rPr>
        <w:t>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خواهید آن یک سوم باقی بماند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یعنی وقتی حیات معنوی جامعه به خطر بیافتد و بیم آن رود که توحّش و بداخلاقی و هرزگی و بی‌دینی به حیات بشری خاتمه بخشد به حکم ضرورت طبیب الهی با ابزار ویژه وارد عمل می‌شود و نخاله‌ای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اباحمزه می‌فرماید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وقتی خروج می‌کند که ترس شدید و بلاء و گرفتاری زیادی مردم را فراگرفته و در میان اعراب، اختلاف شدید و شمشیر قاطع حکم می‌نماید و در دین دچار اختلاف می‌گردند؛ وضعیت آن‌ها به گونه‌ای تغییر می‌کند که به خاطر اخلاق سگ‌گونه مردم که به جان یک دیگر می‌افتند شب و روز آروزی مرگ می‌کنند و این هنگام، دوران یأس و ناامیدی اجتماعی است، مهدی خروج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آن کس که او را درک کند و از یاران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حال کسی که با او و دستورات وی مخالفت کند و دشمن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یک برنامه نوینی قیام می‌کند و راه و رسم </w:t>
      </w:r>
      <w:bookmarkStart w:id="117" w:name="pg3242_21879"/>
    </w:p>
    <w:p>
      <w:pPr>
        <w:pStyle w:val="BookText"/>
        <w:rPr/>
      </w:pPr>
      <w:bookmarkEnd w:id="117"/>
      <w:r>
        <w:rPr>
          <w:rFonts w:ascii="IRNazanin" w:hAnsi="IRNazanin" w:eastAsia="IRNazanin"/>
          <w:color w:val="111111"/>
          <w:sz w:val="28"/>
          <w:sz w:val="28"/>
          <w:szCs w:val="28"/>
          <w:rtl w:val="true"/>
          <w:lang w:bidi="fa-IR"/>
        </w:rPr>
        <w:t>جدیدی دارد، قضاوت و فصل خصومت تازه می‌آورد که بر عرب سخت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توبه قبول نمی‌کند و در پاک سازی جامعه از لوث اشرار در راه خدا به ملامت و سرزنش کسی اعتنا ندارد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18" w:name="__RefHeading___Toc1969862_2749589250"/>
      <w:bookmarkStart w:id="119" w:name="_Toc39"/>
      <w:bookmarkEnd w:id="118"/>
      <w:r>
        <w:rPr>
          <w:rtl w:val="true"/>
        </w:rPr>
        <w:t>ب</w:t>
      </w:r>
      <w:r>
        <w:rPr>
          <w:rtl w:val="true"/>
        </w:rPr>
        <w:t xml:space="preserve">) </w:t>
      </w:r>
      <w:r>
        <w:rPr>
          <w:rtl w:val="true"/>
        </w:rPr>
        <w:t>فتنه ها و شبهات</w:t>
      </w:r>
      <w:bookmarkEnd w:id="119"/>
    </w:p>
    <w:p>
      <w:pPr>
        <w:pStyle w:val="BookText"/>
        <w:rPr/>
      </w:pPr>
      <w:r>
        <w:rPr>
          <w:rFonts w:ascii="IRNazanin" w:hAnsi="IRNazanin" w:eastAsia="IRNazanin"/>
          <w:color w:val="111111"/>
          <w:sz w:val="28"/>
          <w:sz w:val="28"/>
          <w:szCs w:val="28"/>
          <w:rtl w:val="true"/>
          <w:lang w:bidi="fa-IR"/>
        </w:rPr>
        <w:t>یکی از عوامل سرسام‌آور اجتماعی که سران ریاست طلب و اربابان هوی وهوس، برای رسیدن به آمال و آرزوهای خود، و شکست جبهه‌ی حق به کار برده و می‌برند ایجاد فتنه و شبهه است، بدین معنی که با سفسطه و مغلطه‌گری، محیط و جو را به گونه ای غبارآلود کرده و بر صورت خود نقابی از حق می‌زنند که توده‌ی جاهل جامعه را، دچار شک و تردید می‌سازند و قدرت تصمیم گیری یا گرایش به سمت حق را از او سلب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شیوه‌ای است که از دیر زمان، در مصاف حق و باطل به کار برده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منشأ این غلط‌اندازی رادر یک بیان علمی ارزنده، تحلیل می‌نماید و می‌فرماید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انما وقوع الفتن اهواء تتبع و احکام تبتدع یخالف فیها کتاب الله و یتولّی علیها رجال؛ رجالاً علی غیر دین الله؛ آغاز فتنه از این جا است که هوی وهوس، مقصد و منظور قرار می گیرد و </w:t>
      </w:r>
    </w:p>
    <w:p>
      <w:pPr>
        <w:pStyle w:val="BookText"/>
        <w:rPr/>
      </w:pPr>
      <w:r>
        <w:rPr>
          <w:rFonts w:ascii="IRNazanin" w:hAnsi="IRNazanin" w:eastAsia="IRNazanin"/>
          <w:color w:val="111111"/>
          <w:sz w:val="28"/>
          <w:sz w:val="28"/>
          <w:szCs w:val="28"/>
          <w:rtl w:val="true"/>
          <w:lang w:bidi="fa-IR"/>
        </w:rPr>
        <w:t>احکامی برخلاف کتاب خدا پدید می آید و عده ای دیگر را بر غیر دین خدا به دنبال خود می برند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اگر باطل رنگ حق به خود نمی‌گرفت و با حق قاطی نمی‌شد، باکی از بی‌دینان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حق نیز از پیرایه‌ی باطل منزّه بود، از زبان دشمنان در امان بود و زیان آن‌ها از آن قطع می‌گردید؛ لکن اگر مشتی از حق و مشتی از باطل را با هم در می‌آمیزند، این‌جاست که شیطان از فرصت استفاده کرده و بر پیروان خود سیطره پیدا می‌کند، البته آن هایی که از طرف خداوند برای آن‌ها پیشینه‌ی خوب مقرر شده از فتنه به سلامت بیرون می‌آیند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این بیان ماجرای جنگ صفین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معاویه و یارانش شعار اسلام و قرآن و عدالت و خون‌خواهی عثمان را سر می‌دادند و در تنگنای جنگ نیز، قرآن را بالای نیزه نموده و خود را حامی قرآن معرفی کردند و با توجه به این که طرف دیگر صفین، امام علی علیه السلام با آن همه سابقه‌ی درخشان خود در اسلام که مظهر عدل و کرامت بود و نیروهایش و فرزندان او که نوه‌های پیامبر صلی الله علیه و آله و سلم بودند و اصحاب خوب رسول خدا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حذیفه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امام علی علیه السلام، بودند، چنان این فتنه ی ابوسفیان، اذهان عده‌ای از ساده اندیشان را مشوّش کرده بود که مات و مبهوت </w:t>
      </w:r>
      <w:bookmarkStart w:id="120" w:name="pg3242_21883"/>
    </w:p>
    <w:p>
      <w:pPr>
        <w:pStyle w:val="BookText"/>
        <w:rPr/>
      </w:pPr>
      <w:bookmarkEnd w:id="120"/>
      <w:r>
        <w:rPr>
          <w:rFonts w:ascii="IRNazanin" w:hAnsi="IRNazanin" w:eastAsia="IRNazanin"/>
          <w:color w:val="111111"/>
          <w:sz w:val="28"/>
          <w:sz w:val="28"/>
          <w:szCs w:val="28"/>
          <w:rtl w:val="true"/>
          <w:lang w:bidi="fa-IR"/>
        </w:rPr>
        <w:t>ماندند که حق به جانب چه کسی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حبة بن جوین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حذیفة یمانی که صحابی موجّه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حدیثی از پیامبر در رابطه با این فتنه بیان کن تا ما تکلیف خود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آن گروهی است که ابن‌سمیه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 زیرا رسول خدا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تقتله الفئة الباغیة الناکثة عن الطریق و انّ آخر رزقه ضیا من لبن؛ گروه ستمگری که از راه منحرف شده او را می کشد و آخرین روزی او شیر مخلوط با آب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مشاهده‌ی این آیت حق، فهمید حق با علی‌ابن‌ابی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فتنه و شبهه افکنی در هر زمانی وسیله و ابزار سپاه باطل و حزب شیطان بوده و هست و در این زمان که قریب به ظهور حجة حق است بیشتر و بیشتر شده و موجب سرگردانی خلق و تخریب بصیرت آنها می‌گردد</w:t>
      </w:r>
      <w:r>
        <w:rPr>
          <w:rFonts w:eastAsia="IRNazanin" w:cs="IRNazanin"/>
          <w:color w:val="111111"/>
          <w:sz w:val="28"/>
          <w:szCs w:val="28"/>
          <w:rtl w:val="true"/>
          <w:lang w:bidi="fa-IR"/>
        </w:rPr>
        <w:t>.</w:t>
      </w:r>
    </w:p>
    <w:p>
      <w:pPr>
        <w:pStyle w:val="Heading4"/>
        <w:numPr>
          <w:ilvl w:val="3"/>
          <w:numId w:val="1"/>
        </w:numPr>
        <w:rPr/>
      </w:pPr>
      <w:bookmarkStart w:id="121" w:name="__RefHeading___Toc1969864_2749589250"/>
      <w:bookmarkStart w:id="122" w:name="_Toc40"/>
      <w:bookmarkEnd w:id="121"/>
      <w:r>
        <w:rPr>
          <w:rtl w:val="true"/>
        </w:rPr>
        <w:t>ج</w:t>
      </w:r>
      <w:r>
        <w:rPr>
          <w:rtl w:val="true"/>
        </w:rPr>
        <w:t xml:space="preserve">) </w:t>
      </w:r>
      <w:r>
        <w:rPr>
          <w:rtl w:val="true"/>
        </w:rPr>
        <w:t>مردان جنجالی در زمان ظهور</w:t>
      </w:r>
      <w:bookmarkEnd w:id="12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آشفتگی هایی که از دزدان عقیده برای جامعه به ارث مانده در زمان ظهور نیز از دو مرد جنجالی که پلیدتر از معاویه و </w:t>
      </w:r>
    </w:p>
    <w:p>
      <w:pPr>
        <w:pStyle w:val="BookText"/>
        <w:rPr/>
      </w:pPr>
      <w:r>
        <w:rPr>
          <w:rFonts w:ascii="IRNazanin" w:hAnsi="IRNazanin" w:eastAsia="IRNazanin"/>
          <w:color w:val="111111"/>
          <w:sz w:val="28"/>
          <w:sz w:val="28"/>
          <w:szCs w:val="28"/>
          <w:rtl w:val="true"/>
          <w:lang w:bidi="fa-IR"/>
        </w:rPr>
        <w:t xml:space="preserve">عمروعاص، افکار و اندیشه‌ی مردم را از امام برحق، منحرف می‌کنند و خطر عظیمی به حساب می‌آید خبر رسیده که یکی دجّال و دیگری سفیانی از نوه‌های ابوسفیان،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سرگروه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تمام تزویر را در انحراف خلق از اجداد خبیثش مانند معاویه به ارث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جذلم‌بن‌بشیر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علیه السلام راجع به خروج امام مهدی و دلایل و علایم آن سؤال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خروج او مردی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عوف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جزیره قیام می کند و در تکریت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زادگاه صدام ملعون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می کند و سرانجام در دمشق به قتل می رسد و بعد از او شخصی به نام شعیب بن صالح از سمرقند قیام می کند و پس از او سفیان ملعون از وادی یابس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او نوه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عتبة‌بن‌ابی‌سفیان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هنگامی که او قیام می کند؛ امام مهدی علیه السلام مخفی می گردد و سپس بعد از او قیام می 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خبیث در تحریف مردم بسیار نیرومند است و قهراً مردم نیز از معارف دینی و امام شناسی حقیقی تهی هستند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معرفی چنین مردان فتنه‌انگیز در کلام امام علی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ابن‌اذنیه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123" w:name="pg3242_21887"/>
    </w:p>
    <w:p>
      <w:pPr>
        <w:pStyle w:val="BookText"/>
        <w:rPr/>
      </w:pPr>
      <w:bookmarkEnd w:id="123"/>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هند جگر خوار از وادی یابس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مرد چهار شانه و بد چهره‌ی وحشتناکی است که در صورت او اثری است که او را لوچ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عثمان و از فرزندان ابو سفیان است؛ خروج می کند و قدرت را به دست می گیرد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او یکی دیگر از راهزنان و سارقین اندیشه‌ی ناب خلق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مردم مواظب اموال و حشم خود هستند و برای آن‌ها نگهبان می‌گذارند که به سرقت نرود و لیکن برای مهم ترین سرمایه‌ی دوسرای خود، یعنی عقیده و اندیشه‌ی ناب، هیچ مراقب و نگهبانی نمی‌گذارند که این دزدان به راحتی آن را می‌ربایند</w:t>
      </w:r>
      <w:r>
        <w:rPr>
          <w:rFonts w:eastAsia="IRNazanin" w:cs="IRNazanin"/>
          <w:color w:val="111111"/>
          <w:sz w:val="28"/>
          <w:szCs w:val="28"/>
          <w:rtl w:val="true"/>
          <w:lang w:bidi="fa-IR"/>
        </w:rPr>
        <w:t>.</w:t>
      </w:r>
    </w:p>
    <w:p>
      <w:pPr>
        <w:pStyle w:val="Heading3"/>
        <w:numPr>
          <w:ilvl w:val="2"/>
          <w:numId w:val="1"/>
        </w:numPr>
        <w:rPr/>
      </w:pPr>
      <w:bookmarkStart w:id="124" w:name="__RefHeading___Toc1969866_2749589250"/>
      <w:bookmarkStart w:id="125" w:name="_Toc41"/>
      <w:bookmarkEnd w:id="124"/>
      <w:r>
        <w:rPr>
          <w:rtl w:val="true"/>
        </w:rPr>
        <w:t>ممنوعیّت توقیت</w:t>
      </w:r>
      <w:bookmarkEnd w:id="12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از ابتدای غصب خلافت برای پیروان امامت مطرح بود و در هر زمان در انتظار برگشت حکومت حَقّه به ائمه معصومین بودند و از آنها این حکومت را طلب می‌نمودند و آن بزرگواران بدون تعیین زمان، آن را به قیام آخرین حجّت حق، یعنی حضرت مهدی نسبت می‌دادند و علائم و نشانه‌هایی نیز برای تحقق آن ذکر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علیهم السلام تعیین دقیق آن را تکذیب می‌کردند؛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عبدالرحمان‌بن‌کثیر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bookmarkStart w:id="126" w:name="pg3242_21889"/>
    </w:p>
    <w:p>
      <w:pPr>
        <w:pStyle w:val="BookText"/>
        <w:rPr/>
      </w:pPr>
      <w:bookmarkEnd w:id="126"/>
      <w:r>
        <w:rPr>
          <w:rFonts w:ascii="IRNazanin" w:hAnsi="IRNazanin" w:eastAsia="IRNazanin"/>
          <w:color w:val="111111"/>
          <w:sz w:val="28"/>
          <w:sz w:val="28"/>
          <w:szCs w:val="28"/>
          <w:rtl w:val="true"/>
          <w:lang w:bidi="fa-IR"/>
        </w:rPr>
        <w:t xml:space="preserve">حضور امام صادق علیه السلام بودم،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این امری که آن را انتظار می‌کشیم چه وقت می‌باشد؟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الوقاتون وهلک المتعجلون و نجا المسلمون؛ ای مهزم، دروغ می گویند آن هایی که تعیین وقت می کنند و هلاک می شوند آن هایی که عجله دارند و نجات از آن کسانی است که تسلیم می باشند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این روایات فراوان ذکر شده است و حق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اجازه به مشیت و امر الهی مربوط است؛ ثانیاً منوط به مقتضیات می‌باشد که این مقتضیات و شرایط در متن جامعه باید اتفاق بیافتد و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شرایط مهّم، گرایش و پیروی اکثریت قریب به اتفاق جامعه از امام برحق است که از آدم تا خاتم‌الأنبیا صلی الله علیه و آله و سلم و از اول الاوصیاء تا خاتم آن اتفاق نیفتاد و اگر اتفاق افتاده بود جای سئوال نبود و محلی برای ستمگران باقی نمی‌ماند که متأسفانه شیطان به آرزوی خود رسید و در طول تاریخ جامعه را به سمت پیشوایان زر و زور هدایت کرد و عرصه را امامان بر حق تنگ کرد</w:t>
      </w:r>
      <w:r>
        <w:rPr>
          <w:rFonts w:eastAsia="IRNazanin" w:cs="IRNazanin"/>
          <w:color w:val="111111"/>
          <w:sz w:val="28"/>
          <w:szCs w:val="28"/>
          <w:rtl w:val="true"/>
          <w:lang w:bidi="fa-IR"/>
        </w:rPr>
        <w:t>.</w:t>
      </w:r>
    </w:p>
    <w:p>
      <w:pPr>
        <w:pStyle w:val="Heading3"/>
        <w:numPr>
          <w:ilvl w:val="2"/>
          <w:numId w:val="1"/>
        </w:numPr>
        <w:rPr/>
      </w:pPr>
      <w:bookmarkStart w:id="127" w:name="__RefHeading___Toc1969868_2749589250"/>
      <w:bookmarkStart w:id="128" w:name="_Toc42"/>
      <w:bookmarkEnd w:id="127"/>
      <w:r>
        <w:rPr>
          <w:rtl w:val="true"/>
        </w:rPr>
        <w:t>انتظار و اقسام آن</w:t>
      </w:r>
      <w:bookmarkEnd w:id="128"/>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 توصیه به انتظار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تاجایی که به عنوان </w:t>
      </w:r>
      <w:bookmarkStart w:id="129" w:name="pg3242_21891"/>
    </w:p>
    <w:p>
      <w:pPr>
        <w:pStyle w:val="BookText"/>
        <w:rPr/>
      </w:pPr>
      <w:bookmarkEnd w:id="129"/>
      <w:r>
        <w:rPr>
          <w:rFonts w:ascii="IRNazanin" w:hAnsi="IRNazanin" w:eastAsia="IRNazanin"/>
          <w:color w:val="111111"/>
          <w:sz w:val="28"/>
          <w:sz w:val="28"/>
          <w:szCs w:val="28"/>
          <w:rtl w:val="true"/>
          <w:lang w:bidi="fa-IR"/>
        </w:rPr>
        <w:t>افضل اعمال امّت تلقی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در لغت، به معنی چشم به راه بودن و در اصطلاح، یعنی چشم به راه آمدن مصلحی بزرگ و عدالت گستر، که سراسر گیتی را زیر چتر ولایی خود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آرمان به دو صورت قابل تصور است یکی اینکه در درد آلودگی به گونه‌ای دست و پا بزند که خسته شود و از همه چیز متنفر گردد و منتظر طبیب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خداوند به حکم ضرورت، منجی و موعود خود را مأمور می‌کند که قیام کند، که این تصویر، منظور انبیاء و اوصیاء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پیامبر اسلام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اعمال امتی 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پس منظور قسم دوم است که جامعه در راستای بندگی الهی و رسیدن به کمال انسانی به گونه‌ای حرکت کند که در خور شأن رهبری خلیفه‌ی الله، یعنی حضرت مهدی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این آرمان، باید دید راه چاره و راه کار چیست؟ و اجازه نداد تا قسم اول انتظار عملی شود</w:t>
      </w:r>
      <w:r>
        <w:rPr>
          <w:rFonts w:eastAsia="IRNazanin" w:cs="IRNazanin"/>
          <w:color w:val="111111"/>
          <w:sz w:val="28"/>
          <w:szCs w:val="28"/>
          <w:rtl w:val="true"/>
          <w:lang w:bidi="fa-IR"/>
        </w:rPr>
        <w:t>.</w:t>
      </w:r>
    </w:p>
    <w:p>
      <w:pPr>
        <w:pStyle w:val="Heading3"/>
        <w:numPr>
          <w:ilvl w:val="2"/>
          <w:numId w:val="1"/>
        </w:numPr>
        <w:rPr/>
      </w:pPr>
      <w:bookmarkStart w:id="130" w:name="__RefHeading___Toc1969870_2749589250"/>
      <w:bookmarkStart w:id="131" w:name="_Toc43"/>
      <w:bookmarkEnd w:id="130"/>
      <w:r>
        <w:rPr>
          <w:rtl w:val="true"/>
        </w:rPr>
        <w:t>راه انتظار، راه نجات</w:t>
      </w:r>
      <w:bookmarkEnd w:id="13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پایان یافتن انتظار قِسم دوم، یعنی؛ کنار رفتن حجاب میان امام و امت و رسیدن به جامعه ایده‌آل و دور از ظلم و فساد و بداخلاقی، توجه به سه محور مهم جامعه، حیاتی و ضرورری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 نخست، خانواده است که سنگ نخستین و زیربنای ساختار </w:t>
      </w:r>
    </w:p>
    <w:p>
      <w:pPr>
        <w:pStyle w:val="BookText"/>
        <w:rPr/>
      </w:pPr>
      <w:r>
        <w:rPr>
          <w:rFonts w:ascii="IRNazanin" w:hAnsi="IRNazanin" w:eastAsia="IRNazanin"/>
          <w:color w:val="111111"/>
          <w:sz w:val="28"/>
          <w:sz w:val="28"/>
          <w:szCs w:val="28"/>
          <w:rtl w:val="true"/>
          <w:lang w:bidi="fa-IR"/>
        </w:rPr>
        <w:t>اجتماعی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در هر خانواده، پدر و مادر به عنوان مسئول دین، اخلاق، آداب و رسوم، سیره و سنّت نبوی، فرزندان خود را از دختر و پسر مقیّد به رعایت آن ها، تربیت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مراقبت از این عقاید را درباره آن‌ها از هر مراقبتی که درباره‌ی سایر آرمانهای دیگر زندگی به کار می‌برند مهم‌تر تلقی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رابطه به هشدار قرآن کریم گوش فرا داده و از پیامبر تأسی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خطاب به مؤمنین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أَیُّهَا الَّذِینَ آمَنُوا قُوا أَنفُسَکمْ وَأَهْلِیکمْ نَارًا وَقُودُهَا النَّاسُ وَالْحِجَارَةُ عَلَیْهَا مَلَائِکةٌ غِلَاظٌ شِدَادٌ لَا یَعْصُونَ اللَّهَ مَا أَمَرَهُمْ وَیَفْعَلُونَ مَا یُؤْمَرُونَ؛ ای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خود و خانواده خود باشید به آتشی نروید که هیزم آن آدم و سنگ است و فرشتگان گماشته بر آن سخت و خشمگین بوده که دستور خدا را نادیده نمی گیرند و مأموریت خود را انجام می دهند</w:t>
      </w:r>
      <w:r>
        <w:rPr>
          <w:rFonts w:eastAsia="IRNazanin" w:cs="IRNazanin"/>
          <w:color w:val="111111"/>
          <w:sz w:val="28"/>
          <w:szCs w:val="28"/>
          <w:rtl w:val="true"/>
          <w:lang w:bidi="fa-IR"/>
        </w:rPr>
        <w:t>.</w:t>
      </w:r>
      <w:r>
        <w:rPr>
          <w:rStyle w:val="FootnoteAnchor"/>
          <w:rtl w:val="true"/>
        </w:rPr>
        <w:footnoteReference w:id="57"/>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آیه خداوند متعال، اولیاء خانواده را به مراقبت اخلاقی و تربیتی و بندگی الهی فرزندان موظف دانسته و مسئول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دستور، پیامبر و اوصیاء او نیز مخاطب بوده و عمل می‌کردند پس محور اول اصلاح اجتماعی که زمینه‌ی هم‌یاری با امام به حق را فراهم می‌آورد، عملکرد اولیاء خانواده‌ها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محورم دوم آموزش و </w:t>
      </w:r>
      <w:bookmarkStart w:id="132" w:name="pg3242_21895"/>
    </w:p>
    <w:p>
      <w:pPr>
        <w:pStyle w:val="BookText"/>
        <w:rPr/>
      </w:pPr>
      <w:bookmarkEnd w:id="132"/>
      <w:r>
        <w:rPr>
          <w:rFonts w:ascii="IRNazanin" w:hAnsi="IRNazanin" w:eastAsia="IRNazanin"/>
          <w:color w:val="111111"/>
          <w:sz w:val="28"/>
          <w:sz w:val="28"/>
          <w:szCs w:val="28"/>
          <w:rtl w:val="true"/>
          <w:lang w:bidi="fa-IR"/>
        </w:rPr>
        <w:t>پرورش می‌باشد بدین معنی که این نهاد به موازی آموزش، به طور جدّی به پرورش دینی و اخلاقی توجه نموده و اقدام نمایند؛ به عبارت دیگر تمام فکر و حواس خانه و مدرسه، بار آوردن انسان‌های عالم و مهذّب باشد که دومین نهاد سرنوشت ساز جامعه‌ی مدنی، آموزش و پرورش است</w:t>
      </w:r>
      <w:r>
        <w:rPr>
          <w:rFonts w:eastAsia="IRNazanin" w:cs="IRNazanin"/>
          <w:color w:val="111111"/>
          <w:sz w:val="28"/>
          <w:szCs w:val="28"/>
          <w:rtl w:val="true"/>
          <w:lang w:bidi="fa-IR"/>
        </w:rPr>
        <w:t>.</w:t>
      </w:r>
    </w:p>
    <w:p>
      <w:pPr>
        <w:pStyle w:val="Heading3"/>
        <w:numPr>
          <w:ilvl w:val="2"/>
          <w:numId w:val="1"/>
        </w:numPr>
        <w:rPr/>
      </w:pPr>
      <w:bookmarkStart w:id="133" w:name="__RefHeading___Toc1969872_2749589250"/>
      <w:bookmarkStart w:id="134" w:name="_Toc44"/>
      <w:bookmarkEnd w:id="133"/>
      <w:r>
        <w:rPr>
          <w:rtl w:val="true"/>
        </w:rPr>
        <w:t>احیای دین توسط حضرت مهدی عجل الله تعالی فرجه الشریف</w:t>
      </w:r>
      <w:bookmarkEnd w:id="134"/>
    </w:p>
    <w:p>
      <w:pPr>
        <w:pStyle w:val="BookText"/>
        <w:rPr/>
      </w:pPr>
      <w:r>
        <w:rPr>
          <w:rFonts w:ascii="IRNazanin" w:hAnsi="IRNazanin" w:eastAsia="IRNazanin"/>
          <w:color w:val="111111"/>
          <w:sz w:val="28"/>
          <w:sz w:val="28"/>
          <w:szCs w:val="28"/>
          <w:rtl w:val="true"/>
          <w:lang w:bidi="fa-IR"/>
        </w:rPr>
        <w:t>برای پاسخ به این شبهه باید ابتدا به عنوان مقدمه چنین گفت که منظور از تجدید دین تجدید دین پس از بدعت‌هاست نه اینکه دین جدیدی بیاید و از لحاظ اینکه بعد از ظهور امام زمان به دین و سنت حقیقی پیامبر صلی الله علیه و آله و سلم عمل می‌شود، لذا ایشان محیی الدین یعنی زنده کنندة دین پس از متروک شدن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سیره‌ی امام مهدی می‌خوانیم که ایشان مجدّدالدین و محیی دین محمدی صلی الله علیه و آله و سلم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سوال مطرح است که مگر آن‌چه از زمان پیامبر صلی الله علیه و آله و سلم تا امروز به عنوان آئین اسلام مطرح بوده و مردم به آن عمل می‌کردند، اسلام نبوده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این سئوال به دونگرش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و نقلی؛ اما از منظر نظری و تحقیق، باید توجه داشت که سیمای علمی – عملی اسلام، در قرآن که تبلور سیره‌ی نبوی و ائمه‌ی اطهار علیهم السلام است، معیار و ملاک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این آئین نامه و در بخش مدنی و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تکلیفی در زندگی خانوادگی از نظر حقوق زن و مرد و تربیت اولاد و حجاب و عفاف و رعایت حریم محرم و نامحرمی، طبق سیره وسنت رسول اکرم و اهل‌بیت او نیست، بلکه نوعی ارتجاع و برگشت به فرهنگ ملّی و محلاتی و نوآوری‌های متجدّدین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تنها اسمی از اسلام و نامی از قرآن و پیامبر و ائمه علیهم السلام درجامعه مطرح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دوره حکام جور، خلق را به سمت و سویی از فرهنگ و آداب و رسوم دلخواه خود سوق می‌دادند و خلق هم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علی دین ملوکهم – به همان سوی حرکت می‌کردند؛ بنابراین، احکام تکلیفی و حقوقی اسلام پس از پیامبر، اصولاً زمین مانده و تنها در میان اقشار اندک از جامعه به نام علماء و فقهاء متعهد ولایی اسلام و جمعی از مردم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دور از دیدگان حکام سلطه‌گر؛ هم‌چنین احکام قضایی و جزایی به مقیاس کتاب و سنت متروک شده و شیوه‌ی سیاسی و مدیریت کشوری و لشکری که در منشور امام علی علیه السلام، به نام نامه‌ی مالک اشتر ترسیم شده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هر از گاهی در برخی از محافل علمی و پژوهشی، نگرشی آموزش به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اسلام، به عنوان آئین نامه‌ی جامع زندگی فردی و اجتماعی آن‌گونه که پیامبر صلی الله علیه و آله و سلم آورد و در مدت کوتاه ابلاغ کرد و در آخرین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مربوط به دنیا و آخرت شما مردم بود و باعث قرب </w:t>
      </w:r>
    </w:p>
    <w:p>
      <w:pPr>
        <w:pStyle w:val="BookText"/>
        <w:rPr/>
      </w:pPr>
      <w:r>
        <w:rPr>
          <w:rFonts w:ascii="IRNazanin" w:hAnsi="IRNazanin" w:eastAsia="IRNazanin"/>
          <w:color w:val="111111"/>
          <w:sz w:val="28"/>
          <w:sz w:val="28"/>
          <w:szCs w:val="28"/>
          <w:rtl w:val="true"/>
          <w:lang w:bidi="fa-IR"/>
        </w:rPr>
        <w:t>به بهشت و سعادت دنیا وآخرت و دوری از جهنم و بدبختی بوده برای شما بیان کردم و حلال و حرام من تا پایان دنیا ملاک و معیار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دین عمل شده و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از منظر نقل، امام علی علیه السلام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منشور حکومتی که برای استاندار خود به صورت خاص برای نظام حکومتی در کل دوران تنظیم فرمود در بخش انتخاب قضات و نظارت بر کار آن‌ها که مهم ترین بخش نظام حکومتی اسلام است،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مانظر فی ذلک نظراً بلیغا فان هذا الدّین قد کان اسیراً فی ایدی الاشرار یعمل فیه بالهوی و تطلب به الدنیا؛ در این باره کمال دقت را بکار ببر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دین، اسیردست نابکاران شده؛ در آن هواپرستی کرده و زراندوزی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فروپاشی نظام دین بعد از رحلت پیامبر صلی الله علیه و آله و سلم شروع شده و اندک زمانی هم که برای امام علی علیه السلام فرصتی فراهم آمد، جبهه‌های شرک و کفر و نفاق با درگیری و جنگ‌های ناخواسته، عرصه‌ی تغییر بدعتها را از او سلب نمودند و اجازه ندادند حضرت، سنّت پیامبر صلی الله علیه و آله و سلم را مجدداً به جای خود برگرداند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اثبات این مطلب که در زمان پیامبر و صدر اسلام بدعت‌های بسیاری وارد دین شده است به ذکر چند نمونه می‌پردازیم</w:t>
      </w:r>
      <w:r>
        <w:rPr>
          <w:rFonts w:eastAsia="IRNazanin" w:cs="IRNazanin"/>
          <w:color w:val="111111"/>
          <w:sz w:val="28"/>
          <w:szCs w:val="28"/>
          <w:rtl w:val="true"/>
          <w:lang w:bidi="fa-IR"/>
        </w:rPr>
        <w:t xml:space="preserve">: </w:t>
      </w:r>
      <w:bookmarkStart w:id="135" w:name="pg3242_21901"/>
    </w:p>
    <w:p>
      <w:pPr>
        <w:pStyle w:val="Heading3"/>
        <w:numPr>
          <w:ilvl w:val="2"/>
          <w:numId w:val="1"/>
        </w:numPr>
        <w:rPr/>
      </w:pPr>
      <w:bookmarkStart w:id="136" w:name="__RefHeading___Toc1969874_2749589250"/>
      <w:bookmarkStart w:id="137" w:name="_Toc45"/>
      <w:bookmarkEnd w:id="135"/>
      <w:bookmarkEnd w:id="136"/>
      <w:r>
        <w:rPr>
          <w:rtl w:val="true"/>
        </w:rPr>
        <w:t>نمونه ای از بدعتهای پس از پیامبر صلی الله علیه و آله و سلم</w:t>
      </w:r>
      <w:bookmarkEnd w:id="137"/>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پیامبر صلی الله علیه و آله و سلم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زمانی که فتنه‌ای در میان شما برپا می‌گردد، که کودکان با آ‌ن بزرگ می‌شوند و بزرگسالان آن را روش خود قرار می‌دهند و بر آن خوی می‌کنند و اگر کسی آن را تغییر دهد می‌گویند سنت را عوض کرده است و اگر چیزی می‌آموزند برای عمل نیست و با کارهای آخرتی دنیا طلب می‌کنند؛ زمامداران پیش از من، کارهایی را از روی عمد با پیامبر صلی الله علیه و آله و سلم مخالفت نموده، پیمان با او را نقض و سنّت وی را تغییر دادند و من اگر می‌خواستم آنها را تغییر دهم و مردم را به آن‌چه در زمان پیامبر صلی الله علیه و آله و سلم معمول بود، وادار کنم؛ مردم و نیروهای مسلح مرا رها می‌کردند و تنها می‌ماندم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ابراهیم را از جای اصلی خود تغییر دادند؛ فدک راغصب کردند؛ قضاوت‌های ظالمانه انجام دادند؛ بسم‌الله را در قرائت نماز حذف کردند؛ غسل و وضو را تغییر دادند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بدعت دیگر که در کتاب کافی 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می‌فرماید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امرت الناس ان لا یجتمعوا فی شهر رمضان الا فی فریضة و اعلمهم ان اجتماعهم فی النوافل بدعة فنادی بعض اهل عسکری ممّن یقاتل معی یا اهل الاسلام غیرت سنة عمر ینهانا عن الصلوة فی شهر رمضان تطوعاً ولقد خفت ان یشوروا فی ناحیة عسکری مالقیت من هذه الامة من الفرقة و طاعة ائمة الضلالة والدعاة </w:t>
      </w:r>
    </w:p>
    <w:p>
      <w:pPr>
        <w:pStyle w:val="BookText"/>
        <w:rPr/>
      </w:pPr>
      <w:r>
        <w:rPr>
          <w:rFonts w:ascii="IRNazanin" w:hAnsi="IRNazanin" w:eastAsia="IRNazanin"/>
          <w:color w:val="111111"/>
          <w:sz w:val="28"/>
          <w:sz w:val="28"/>
          <w:szCs w:val="28"/>
          <w:rtl w:val="true"/>
          <w:lang w:bidi="fa-IR"/>
        </w:rPr>
        <w:t>الی النار؛</w:t>
      </w:r>
      <w:r>
        <w:rPr>
          <w:rStyle w:val="FootnoteAnchor"/>
          <w:rtl w:val="true"/>
        </w:rPr>
        <w:footnoteReference w:id="58"/>
      </w:r>
      <w:r>
        <w:rPr>
          <w:rFonts w:ascii="IRNazanin" w:hAnsi="IRNazanin" w:eastAsia="IRNazanin"/>
          <w:color w:val="111111"/>
          <w:sz w:val="28"/>
          <w:sz w:val="28"/>
          <w:szCs w:val="28"/>
          <w:rtl w:val="true"/>
          <w:lang w:bidi="fa-IR"/>
        </w:rPr>
        <w:t>همانا به مردم دستور دادم که در ماه رمضان جز در نماز واجب، جماعت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کردم که جماعت در نمازهای مستحبی،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برخی از نیروهای ارتش من که با من در جبهه جنگ شرکت می کردند،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عمر تغییر داده شد، ما را از نماز مستحبی در ماه رمضان نهی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در بخشی از ارتش، شورشی واقع شود، آن گونه که از این مردم تفرقه و پیروی از پیشوایان گمراهی و فراخوانان به آتش جهنم را برخورد کرده بودم؛ لذا سکوت کردم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از جمله بدعتهای عمر، وضعیت تکتیف، یعنی؛ دست روی دست گذاشتن هنگام نماز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 از برخورد ایرانی هایی که در جنگ قادسیه اسیر شدند و به دربار آورده و آن‌ها نیز از ترس، دست به سینه احترام کردند تقلید نمود، پرسید این چیست؟ گفتند احترام است و آن را تحسین کرد و گفت در برابر خدا باید این‌چنین دست را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اعلان کرد، هنگام نماز، به صورت دست بسته نماز بخوانند</w:t>
      </w:r>
      <w:r>
        <w:rPr>
          <w:rFonts w:eastAsia="IRNazanin" w:cs="IRNazanin"/>
          <w:color w:val="111111"/>
          <w:sz w:val="28"/>
          <w:szCs w:val="28"/>
          <w:rtl w:val="true"/>
          <w:lang w:bidi="fa-IR"/>
        </w:rPr>
        <w:t>.</w:t>
      </w:r>
      <w:r>
        <w:rPr>
          <w:rStyle w:val="FootnoteAnchor"/>
          <w:rtl w:val="true"/>
        </w:rPr>
        <w:footnoteReference w:id="60"/>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جماعت در نمازهای مستحبی به نام نماز تراویح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در </w:t>
      </w:r>
      <w:bookmarkStart w:id="138" w:name="pg3242_21904"/>
    </w:p>
    <w:p>
      <w:pPr>
        <w:pStyle w:val="BookText"/>
        <w:rPr/>
      </w:pPr>
      <w:bookmarkEnd w:id="138"/>
      <w:r>
        <w:rPr>
          <w:rFonts w:ascii="IRNazanin" w:hAnsi="IRNazanin" w:eastAsia="IRNazanin"/>
          <w:color w:val="111111"/>
          <w:sz w:val="28"/>
          <w:sz w:val="28"/>
          <w:szCs w:val="28"/>
          <w:rtl w:val="true"/>
          <w:lang w:bidi="fa-IR"/>
        </w:rPr>
        <w:t>شبی از شبهای ماه رمضان وارد مسجد شد و دید که مردم به صورت متفرق مشغول نماز می‌باشند، لذا فریاد زد ابی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 و خود را معرفی کرد و دستور داد که جلو بایست و دیگران به او اقتدا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بدعت است و سنت پیامبر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چه بدعت است، اما خوب است</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139" w:name="__RefHeading___Toc1969876_2749589250"/>
      <w:bookmarkStart w:id="140" w:name="_Toc46"/>
      <w:bookmarkEnd w:id="139"/>
      <w:r>
        <w:rPr>
          <w:rtl w:val="true"/>
        </w:rPr>
        <w:t>آیا ورود بدعت مجاز است؟</w:t>
      </w:r>
      <w:r>
        <w:rPr>
          <w:rtl w:val="true"/>
        </w:rPr>
        <w:t>!</w:t>
      </w:r>
      <w:bookmarkEnd w:id="140"/>
    </w:p>
    <w:p>
      <w:pPr>
        <w:pStyle w:val="BookText"/>
        <w:rPr/>
      </w:pPr>
      <w:r>
        <w:rPr>
          <w:rFonts w:ascii="IRNazanin" w:hAnsi="IRNazanin" w:eastAsia="IRNazanin"/>
          <w:color w:val="111111"/>
          <w:sz w:val="28"/>
          <w:sz w:val="28"/>
          <w:szCs w:val="28"/>
          <w:rtl w:val="true"/>
          <w:lang w:bidi="fa-IR"/>
        </w:rPr>
        <w:t>اینک این سئوال مطرح است که آن‌چه به عنوان بدعت از ناحیه‌ی خلفا قبل از علی‌بن‌ابی طالب علیه السلام وارد شده خوب است یا خیر؟ چرا عده‌ای از مسلمان‌ها به ویژه پیروان مکتب اهل بیت آن را باطل و عمل به آن را موجب بطلان عبادت و نماز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 کلی این‌که، آئین اسلام، دینی است توفیقی و به اصلاح دارای استاندارد خاص که احدی حق ندارد چیزی از خود وارد آن نماید، حتی این اجازه برای پیامبر صلی الله علیه و آله و سلم نیز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متعال در قرآن خطاب به او می‌فرماید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ولوتقول علینا بعض الاقاویل لقطعنا منه الوتین؛ اگر برخی از گفته ها را از خود به ما نسبت می داد، شاهرگ او را قطع می کردیم</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لذا وجود مبارک پیامبر صلی الله علیه و آله و سلم نیز در بسیاری از مواقع قبل، هرگاه قبل از نزول وحی از ایشان سؤالی می‌شد، جواب نمی‌دادند و می‌فرموند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مثل شما بشر هستم و تابع وحی می‌باشم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آیه نازل می‌شد و پاسخ آن‌ها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بدعت از هیچ کس پذیرفته نیست و اما صغرای قضیه همان گونه که امام علی علیه السلام، در جمع یارانش به عنوان درد دل فرموده بود، نتوانست این بدعت‌ها را برچیند؛ زیرا خوف تفرقه و درگیری های شدید اجتماعی مطرح بود و وضعیت، بدتر از بد می‌شد چنان‌که در ابتدا، از طرف نظامیان حتی هواداران او اعتراض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امام علی علیه السلام، بدعت‌های خلفا را برنچید و به حال خود رها کرد، از باب رضا نبود بلکه از باب خوف تفرقه و اختلاف شدید بود؛ لذا در نامه‌ی مالک اشتر، مشکل اصلی دین و هدف آن را از دست رفته تلقی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ملعبه ی دست اشرار شده که با آن به هوا و هوس و دنیای خود می رسند</w:t>
      </w:r>
      <w:r>
        <w:rPr>
          <w:rFonts w:eastAsia="IRNazanin" w:cs="IRNazanin"/>
          <w:color w:val="111111"/>
          <w:sz w:val="28"/>
          <w:szCs w:val="28"/>
          <w:rtl w:val="true"/>
          <w:lang w:bidi="fa-IR"/>
        </w:rPr>
        <w:t>.</w:t>
      </w:r>
      <w:r>
        <w:rPr>
          <w:rStyle w:val="FootnoteAnchor"/>
          <w:rtl w:val="true"/>
        </w:rPr>
        <w:footnoteReference w:id="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که هنوز صدای پیامبر صلی الله علیه و آله و سلم در گوش‌ها بود، اسلام رنگ باخته و به قول امام علی علیه السلام اسیر شده و قدرت عملی آن از دست گرفته شده و پس از شهادت امام علی نیز بیست سال زمامداری </w:t>
      </w:r>
    </w:p>
    <w:p>
      <w:pPr>
        <w:pStyle w:val="BookText"/>
        <w:rPr/>
      </w:pPr>
      <w:r>
        <w:rPr>
          <w:rFonts w:ascii="IRNazanin" w:hAnsi="IRNazanin" w:eastAsia="IRNazanin"/>
          <w:color w:val="111111"/>
          <w:sz w:val="28"/>
          <w:sz w:val="28"/>
          <w:szCs w:val="28"/>
          <w:rtl w:val="true"/>
          <w:lang w:bidi="fa-IR"/>
        </w:rPr>
        <w:t xml:space="preserve">معاویه با عیاشی‌های او و سردمداران نظام وی، اسلام به طور کلی در حاشیه قرار گرفت، و پس از معاویه، پسرش یزید، با درهم کوبیدن مشعل هدایت اسلام یعنی؛ حسین‌بن‌علی علیه السلام و یارانش غیر رسمی بودن وحی و قرآن را هنگام رویت سر بریده‌ی امام علیه السلام، با خواندن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ابن‌زبعری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لیت اشیاخی ببدر شهدوا</w:t>
      </w:r>
    </w:p>
    <w:p>
      <w:pPr>
        <w:pStyle w:val="BookText"/>
        <w:rPr/>
      </w:pPr>
      <w:r>
        <w:rPr>
          <w:rFonts w:ascii="Amiri" w:hAnsi="Amiri" w:eastAsia="Amiri" w:cs="Amiri"/>
          <w:color w:val="111111"/>
          <w:sz w:val="28"/>
          <w:sz w:val="28"/>
          <w:szCs w:val="28"/>
          <w:rtl w:val="true"/>
          <w:lang w:bidi="ar-SA"/>
        </w:rPr>
        <w:t>وقعة الخزرج من وقع الاسل</w:t>
      </w:r>
    </w:p>
    <w:p>
      <w:pPr>
        <w:pStyle w:val="BookText"/>
        <w:rPr/>
      </w:pPr>
      <w:r>
        <w:rPr>
          <w:rFonts w:ascii="IRNazanin" w:hAnsi="IRNazanin" w:eastAsia="IRNazanin"/>
          <w:color w:val="111111"/>
          <w:sz w:val="28"/>
          <w:sz w:val="28"/>
          <w:szCs w:val="28"/>
          <w:rtl w:val="true"/>
          <w:lang w:bidi="fa-IR"/>
        </w:rPr>
        <w:t>قد قتلنا القوم من ساداتهم</w:t>
      </w:r>
    </w:p>
    <w:p>
      <w:pPr>
        <w:pStyle w:val="BookText"/>
        <w:rPr/>
      </w:pPr>
      <w:r>
        <w:rPr>
          <w:rFonts w:ascii="IRNazanin" w:hAnsi="IRNazanin" w:eastAsia="IRNazanin"/>
          <w:color w:val="111111"/>
          <w:sz w:val="28"/>
          <w:sz w:val="28"/>
          <w:szCs w:val="28"/>
          <w:rtl w:val="true"/>
          <w:lang w:bidi="fa-IR"/>
        </w:rPr>
        <w:t>وعدلنا قتل بدر فاعتدل</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ای کاش بزرگان من که در جنگ بدر کشته شدند، بودند و می‌دیدند چگونه تیغ تیز درمیان خزرج فرورفته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 بزرگان آنها را کشتیم و با کشته‌های جنگ بدر، اعتدال برقرار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 با حکومت و سلطنت بازی کردند وگرنه نه خبر از غیب است و نه وحی نازل شده است</w:t>
      </w:r>
      <w:r>
        <w:rPr>
          <w:rFonts w:eastAsia="IRNazanin" w:cs="IRNazanin"/>
          <w:color w:val="111111"/>
          <w:sz w:val="28"/>
          <w:szCs w:val="28"/>
          <w:rtl w:val="true"/>
          <w:lang w:bidi="fa-IR"/>
        </w:rPr>
        <w:t>.</w:t>
      </w:r>
      <w:r>
        <w:rPr>
          <w:rStyle w:val="FootnoteAnchor"/>
          <w:rtl w:val="true"/>
        </w:rPr>
        <w:footnoteReference w:id="6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این وضعیت اسلام و دنیای اسلام است که حاکم زورگو و زردار رسماً اسلام را انکار می‌کند و مردم هم به جای موضع گیری در شام و عراق و غیره با دیدن اسراء آل رسول صلی الله علیه و آله و سلم و پیام داران اسلام، به رقص و پایکوبی می‌پردازند در حالی که وضعیت به این ختم نمی‌شود؛ بلکه تا آخرین حکام بنی امیّه و بنی مروان </w:t>
      </w:r>
    </w:p>
    <w:p>
      <w:pPr>
        <w:pStyle w:val="BookText"/>
        <w:rPr/>
      </w:pPr>
      <w:r>
        <w:rPr>
          <w:rFonts w:ascii="IRNazanin" w:hAnsi="IRNazanin" w:eastAsia="IRNazanin"/>
          <w:color w:val="111111"/>
          <w:sz w:val="28"/>
          <w:sz w:val="28"/>
          <w:szCs w:val="28"/>
          <w:rtl w:val="true"/>
          <w:lang w:bidi="fa-IR"/>
        </w:rPr>
        <w:t>بازی با اسلام و آئین محمدی، ادامه یافته و پس از انقراض بنی امیّه و روی کار آمدن بنی عباس، نه تنها وضع بهتر نشد که بدتر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آخرین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المطیع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هم‌چنان به نام اسلام، بدتر از گذشتگان به بُلهوسی و عیاشی و زراندوزی و زورگویی به خلق می‌تاختند و پس از 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ادعای نسبت با پیامبر صلی الله علیه و آله و سلم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کسی نتوانست، دین آسیب دیده را ترمیم و بدعت‌ها و خرافاتی که هر قومی با سلیقه‌ی خود وارد نمود را بزداید و اصالت اسلام و آئین وسنت راستین نبوی را برقرار سازد و اگر نبود وجود علماء در زمان غیبت و تلاش و سعی گفتاری و نوشتاری آن‌ها، این اسم و رسم ظاهری هم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مقداری تأمل اخباری که قیام امام مهدی علیه السلام را قیامی حیات گونه و تجدید کننده معرفی می‌کند تصدیق می‌کنیم و سخن امام حسین علیه السلام به فرزند او که می‌فرماید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یبق منها اِلّا کصیابه الاناء والا خسیس عیش کالمرعی الوبیل ألا ترون الحق لایعمل به و الباطل لایتناهی عنه لیرغب المؤمن فی لقاءالله، از اسلام جز مانند ته نشین های ظروف آب ها چیزی باقی نمانده است؛ به حق عمل نمی شود و از باطل </w:t>
      </w:r>
      <w:bookmarkStart w:id="141" w:name="pg3242_21912"/>
    </w:p>
    <w:p>
      <w:pPr>
        <w:pStyle w:val="BookText"/>
        <w:rPr/>
      </w:pPr>
      <w:bookmarkEnd w:id="141"/>
      <w:r>
        <w:rPr>
          <w:rFonts w:ascii="IRNazanin" w:hAnsi="IRNazanin" w:eastAsia="IRNazanin"/>
          <w:color w:val="111111"/>
          <w:sz w:val="28"/>
          <w:sz w:val="28"/>
          <w:szCs w:val="28"/>
          <w:rtl w:val="true"/>
          <w:lang w:bidi="fa-IR"/>
        </w:rPr>
        <w:t>جلوگیری به عمل نمی آید تا رغبتی برای لقاءالهی برای مؤمن به وجود بیاید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لذا معلوم می‌گردد اینک چقدر از اسلام باقی مانده پس بحث تجدید احکام اسلام در قیام امام مهدی بحث شگفت آوری نیست بلکه هشدار دهنده و اعلان خطر برای مؤمنین و اتمام حجت برای مسلمانان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وانذرهم یوم الحسرة اذ قضی الامر و هم فی غفلة</w:t>
      </w:r>
      <w:r>
        <w:rPr>
          <w:rFonts w:eastAsia="IRNazanin" w:cs="IRNazanin"/>
          <w:color w:val="111111"/>
          <w:sz w:val="28"/>
          <w:szCs w:val="28"/>
          <w:rtl w:val="true"/>
          <w:lang w:bidi="fa-IR"/>
        </w:rPr>
        <w:t>».</w:t>
      </w:r>
    </w:p>
    <w:p>
      <w:pPr>
        <w:pStyle w:val="Heading3"/>
        <w:numPr>
          <w:ilvl w:val="2"/>
          <w:numId w:val="1"/>
        </w:numPr>
        <w:rPr/>
      </w:pPr>
      <w:bookmarkStart w:id="142" w:name="__RefHeading___Toc1969878_2749589250"/>
      <w:bookmarkStart w:id="143" w:name="_Toc47"/>
      <w:bookmarkEnd w:id="142"/>
      <w:r>
        <w:rPr>
          <w:rtl w:val="true"/>
        </w:rPr>
        <w:t>تجدید اسلام پس از غربت آن</w:t>
      </w:r>
      <w:bookmarkEnd w:id="143"/>
    </w:p>
    <w:p>
      <w:pPr>
        <w:pStyle w:val="BookText"/>
        <w:rPr/>
      </w:pPr>
      <w:r>
        <w:rPr>
          <w:rFonts w:ascii="IRNazanin" w:hAnsi="IRNazanin" w:eastAsia="IRNazanin"/>
          <w:color w:val="111111"/>
          <w:sz w:val="28"/>
          <w:sz w:val="28"/>
          <w:szCs w:val="28"/>
          <w:rtl w:val="true"/>
          <w:lang w:bidi="fa-IR"/>
        </w:rPr>
        <w:t>اسلام از آغاز غریبانه شروع شد و با جهاد و تلاش رسول اکرم صلی الله علیه و آله و سلم و یاران راستین او فراگیر گردید، اما پس از رحلت آن حضرت مجدداً به غربت گرائید واین اسارت و غربت همچنان ادامه یافت تا حسین‌بن‌علی علیه السلام که موقعیت آن را به مانده‌های ته ظرف تشبیه کرد، و هم‌چنان رنگ باخت، که در روایات قیام امام مهدی علیه السلام به عنوان نجات سنّت راستین از اضمحلال تلقی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قائمنا اذا قام دعا النّاس الی امر جدید کما دعا الیه رسول الله و ان الاسلام بدأ غریبا و سیعود غریباً کما بدأ فطوبی للغرباء؛ هنگامی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می کند، مردم را به آئین تازه فرا می خواند همان طور که رسول خدا صلی الله علیه و آله و سلم به آئین جدید </w:t>
      </w:r>
      <w:bookmarkStart w:id="144" w:name="pg3242_21914"/>
    </w:p>
    <w:p>
      <w:pPr>
        <w:pStyle w:val="BookText"/>
        <w:rPr/>
      </w:pPr>
      <w:bookmarkEnd w:id="144"/>
      <w:r>
        <w:rPr>
          <w:rFonts w:ascii="IRNazanin" w:hAnsi="IRNazanin" w:eastAsia="IRNazanin"/>
          <w:color w:val="111111"/>
          <w:sz w:val="28"/>
          <w:sz w:val="28"/>
          <w:szCs w:val="28"/>
          <w:rtl w:val="true"/>
          <w:lang w:bidi="fa-IR"/>
        </w:rPr>
        <w:t>فراخواند، به زودی به غربت برمی گردد آن طوری که آغاز شد، پس خوشا به حال غریب ها</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این سخن امام باقر علیه السلام بیان‌گر آن است که همه چیز اسلام از حجاب و عفاف و عدالت و حلال و حرام و محرم و نا محرمی و صداقت و امانت داری و امر به معروف و نهی ازمنکر و بسیاری دیگر از معارف اسلام زنده می‌شود و از قرآن و اسلام و دین تنها رسمی باقی می‌ماند، لذا امام مهدی احکام قرآن و سنّت نبوی را که به مرور زمان نادیده گرفته شده به صحنه می‌آورد؛ لذا برای مردم دین تازه و امر جدیدی تلقی می‌گردد، نه این‌که حضرت مهدی علیه السلام غیر از قرآن و اسلام دین دیگری آورده شود</w:t>
      </w:r>
      <w:r>
        <w:rPr>
          <w:rFonts w:eastAsia="IRNazanin" w:cs="IRNazanin"/>
          <w:color w:val="111111"/>
          <w:sz w:val="28"/>
          <w:szCs w:val="28"/>
          <w:rtl w:val="true"/>
          <w:lang w:bidi="fa-IR"/>
        </w:rPr>
        <w:t>.</w:t>
      </w:r>
    </w:p>
    <w:p>
      <w:pPr>
        <w:pStyle w:val="Heading3"/>
        <w:numPr>
          <w:ilvl w:val="2"/>
          <w:numId w:val="1"/>
        </w:numPr>
        <w:rPr/>
      </w:pPr>
      <w:bookmarkStart w:id="145" w:name="__RefHeading___Toc1969880_2749589250"/>
      <w:bookmarkStart w:id="146" w:name="_Toc48"/>
      <w:bookmarkEnd w:id="145"/>
      <w:r>
        <w:rPr>
          <w:rtl w:val="true"/>
        </w:rPr>
        <w:t>مقابلة مردم با اسلام حقیقی</w:t>
      </w:r>
      <w:bookmarkEnd w:id="14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مقایسه‌ی با اسلام زمان پیامبر صلی الله علیه و آله و سلم با تجدید آن در قیام امام مهدی مشکل عظیمی پیش 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که در زمان پیامبر، جامعه جاهل بود و اهل مغالطه و سفسطه نبود و از اذهان و افکار ساده برخوردار بودند و هرچند نسبت به فرهنگ جاهلی خود تعصب داشتند، اما تمام آن‌ها اقرار داشتند که آن‌چه می‌پرستند و بدان معتقد می‌باشند از اختراعات خود آن‌ها است و دلیل و برهان </w:t>
      </w:r>
    </w:p>
    <w:p>
      <w:pPr>
        <w:pStyle w:val="BookText"/>
        <w:rPr/>
      </w:pPr>
      <w:r>
        <w:rPr>
          <w:rFonts w:ascii="IRNazanin" w:hAnsi="IRNazanin" w:eastAsia="IRNazanin"/>
          <w:color w:val="111111"/>
          <w:sz w:val="28"/>
          <w:sz w:val="28"/>
          <w:szCs w:val="28"/>
          <w:rtl w:val="true"/>
          <w:lang w:bidi="fa-IR"/>
        </w:rPr>
        <w:t>عقلی بر درستی آن نداشتند، بلکه می‌گفتند از پدران خود ارث برده‌ایم؛ لذا با همه ی غرور و تکبری که داشتند اکثراً با بیانات پیامبر و روشنگری‌های او مسلمان می‌شدند و تنها سران و رؤسای آن‌ها برای حفظ مقام و ریاست خود موضع گیری می‌نمودند، اما جامعه‌ی زمان ظهور حضرت مهدی علیه السلام، از یک خودکامگی خودخواهانه و خودپسندانه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فرقه و گروهی از مسلمانان، خود را عالم و دارای اندوخته‌های علمی برگرفته از برداشت‌های غلط از قرآن و روایات می‌دانند، آن‌گاه که امام آن‌ها را به حقایق اصیل قرآنی و سنتی فرامی‌خواند با مقایسه‌ای که میان برداشت خود و اظهارات امام احساس می‌کنند؛ خود را برحق و امام را –نعوذبالله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باطل دانسته و حتی او را تکفیر نیز می‌کنند؛ وارد مبارزه و جنگ می‌شوند و حکومت هایی که در استیصال واقع می‌شوند برای حفظ مقام خود، به یاری خیال پردازان و سفسطه گران برمی‌خیزند و به علاوه آن‌هایی که دین، دکان معاش و راه ارتزاقشان بوده بیشتر احساس خطر می‌کنند و خلاصه یک مثلث شومی بدتر از کفار و مشرکین و منافقین زمان پیامبر صلی الله علیه و آله و سلم برای مقابله با قیام امام مهدی علیه السلام وجود خواهد داشت و این نگرشی است که در ائمه‌ی گذشته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فضیل‌بن‌یسار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می‌فرمود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قائمنا إذا قام استقبل مَن جهل الناس أشد مِمّا استقبله رسول الله من جهّال الجاهلیه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ذاک؟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رسول الله احی </w:t>
      </w:r>
      <w:bookmarkStart w:id="147" w:name="pg3242_21918"/>
    </w:p>
    <w:p>
      <w:pPr>
        <w:pStyle w:val="BookText"/>
        <w:rPr/>
      </w:pPr>
      <w:bookmarkEnd w:id="147"/>
      <w:r>
        <w:rPr>
          <w:rFonts w:ascii="IRNazanin" w:hAnsi="IRNazanin" w:eastAsia="IRNazanin"/>
          <w:color w:val="111111"/>
          <w:sz w:val="28"/>
          <w:sz w:val="28"/>
          <w:szCs w:val="28"/>
          <w:rtl w:val="true"/>
          <w:lang w:bidi="fa-IR"/>
        </w:rPr>
        <w:t>الناس و هم یعبدون الحجاره والصخور والعبدان والخشب المخویه و إنّ قائمنا إذا قام أتی الناس و کلّهم یتأوّل علیه کتاب الله، یحتج علیه 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والله لیدخلن علیهم عدله جوف بیوتهم کما یدخل الخرّ و البرد؛ زمانی که قائم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جاهلانی سرسخت تر از جاهلان که در برابر پیامبر صلی الله علیه و آله و سلم مقابله کردند، مقابله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یابن رسول الله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با رسول خدا مقابله می کردند سنگ و چوب ها ی تراشیده را می پرستیدند، اما این هایی که با قائم ما مقابله می کنند آیات الهی قرآن را تأویل می کنند و علیه او احتجاج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عدل و داد او آن گونه وارد خانه های آنها می گردد که گرما و سرما وارد می شود</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148" w:name="__RefHeading___Toc1969882_2749589250"/>
      <w:bookmarkStart w:id="149" w:name="_Toc49"/>
      <w:bookmarkEnd w:id="148"/>
      <w:r>
        <w:rPr>
          <w:rtl w:val="true"/>
        </w:rPr>
        <w:t>دجّال</w:t>
      </w:r>
      <w:bookmarkEnd w:id="149"/>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راهزن دیگری که نام خبیث او از دیرزمان سر زبان عامّ و خاص بوده و تجلّی او قرین ظهور حضرت مهدی علیه السلام است دجّال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از دَجَل به معنی دغل کاری و تدلیس و به اشتباه انداختن است و به دو مفهوم قابل تصویر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مبالغه، یعنی؛ بسیار بسیار حیله گر و دوم نسبت، یعنی؛ اصولاً هویت و ذات این موجود نامقدس، حیله گری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شناسایی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ابی‌امامه باهلی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سخنرانی کردند و بیشتر خطبه او مربوط به دجّال بود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پیدایش آدم و نسل او، فتنه‌ای بزرگ‌تر از فتنه‌ی دجال، در زمین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مبعوث نشده مگر این‌که امت خود را از فتنه‌ی دجال بر حذر داشته و من آخرین پیامبر و شما آخرین امت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در میان شما خروج می‌کند اگر در زمانی که من در میان شما هستم خروج کند من برای هر مسلمانی حجّت هستم و آن مسلمان فریب او را نمی‌خورد و اگر بعد از من خروج کند هر کس باید خودش برای خودش حجّت باشد و حواسش را جمع کند خداوند حافظ هر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میان شام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می‌کند و به سرعت چپ و راست جامعه را به تباهی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 ثابت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ویژگی‌های دجّال را برای شما به گونه‌ای بیان می‌کنم که هیچ پیامبری قبل از من بیان نکرده؛ اولاً دجال، خود را این گونه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پیامبرم و بعد از من پیامبری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شمایم و پروردگار خود را نخواهید دید تا بمیرید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 آن‌که او لوچ و کج چشم است و پروردگار شما لوچ نیست و میان پیشانی او نوشته شده است که او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 با سواد </w:t>
      </w:r>
    </w:p>
    <w:p>
      <w:pPr>
        <w:pStyle w:val="BookText"/>
        <w:rPr/>
      </w:pPr>
      <w:r>
        <w:rPr>
          <w:rFonts w:ascii="IRNazanin" w:hAnsi="IRNazanin" w:eastAsia="IRNazanin"/>
          <w:color w:val="111111"/>
          <w:sz w:val="28"/>
          <w:sz w:val="28"/>
          <w:szCs w:val="28"/>
          <w:rtl w:val="true"/>
          <w:lang w:bidi="fa-IR"/>
        </w:rPr>
        <w:t>و بی سواد آن را می‌خواند که از جمله فتنه‌های او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و جهنم با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آتش او بهشت است و بهشت او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به آتش او متبلی شد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آیه‌های ابتداء سوره کهف را قرائت کند، تا بر او برد و سلامت گردد، آن طور که بر ابراهیم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از فتنه‌های او این‌که به اعرابی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پدر و مادر تو را برانگیزانم آیا شهادت می‌دهی که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می‌گوید آری، آنگاه وی دو شیطان را به صورت پدر و مادر او مجسّم می‌کند و آنها می‌گویند پسرم از وی پیروی کن که او پروردگار توست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فتنه‌های او این‌که بر نفس چیره می‌شود و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ارّه آن را نصف می‌کند تا به دو شقّه در می‌آید؛ 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بنده من نگاه کنید، من الآن او را بر می‌گردانم آنگاه خیال می‌کند که پروردگار او غیر از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او را مبعوث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خبیث می‌پرسد که پروردگار تو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الله است و تو دشمن الله می‌باشی، تو دجّالی؛ به خدا سوگند من تاکنون مثل امروز تو را نشناخته بودم</w:t>
      </w:r>
      <w:r>
        <w:rPr>
          <w:rFonts w:eastAsia="IRNazanin" w:cs="IRNazanin"/>
          <w:color w:val="111111"/>
          <w:sz w:val="28"/>
          <w:szCs w:val="28"/>
          <w:rtl w:val="true"/>
          <w:lang w:bidi="fa-IR"/>
        </w:rPr>
        <w:t>.</w:t>
      </w:r>
      <w:r>
        <w:rPr>
          <w:rStyle w:val="FootnoteAnchor"/>
          <w:rtl w:val="true"/>
        </w:rPr>
        <w:footnoteReference w:id="68"/>
      </w:r>
      <w:bookmarkStart w:id="150" w:name="pg3242_21925"/>
    </w:p>
    <w:p>
      <w:pPr>
        <w:pStyle w:val="Heading3"/>
        <w:numPr>
          <w:ilvl w:val="2"/>
          <w:numId w:val="1"/>
        </w:numPr>
        <w:rPr/>
      </w:pPr>
      <w:bookmarkStart w:id="151" w:name="__RefHeading___Toc1969884_2749589250"/>
      <w:bookmarkStart w:id="152" w:name="_Toc50"/>
      <w:bookmarkEnd w:id="150"/>
      <w:bookmarkEnd w:id="151"/>
      <w:r>
        <w:rPr>
          <w:rtl w:val="true"/>
        </w:rPr>
        <w:t>دجّال شخصی و نوعی</w:t>
      </w:r>
      <w:bookmarkEnd w:id="152"/>
    </w:p>
    <w:p>
      <w:pPr>
        <w:pStyle w:val="BookText"/>
        <w:rPr/>
      </w:pPr>
      <w:r>
        <w:rPr>
          <w:rFonts w:ascii="IRNazanin" w:hAnsi="IRNazanin" w:eastAsia="IRNazanin"/>
          <w:color w:val="111111"/>
          <w:sz w:val="28"/>
          <w:sz w:val="28"/>
          <w:szCs w:val="28"/>
          <w:rtl w:val="true"/>
          <w:lang w:bidi="fa-IR"/>
        </w:rPr>
        <w:t>با توجّه به عنوان دجّال و معنا و مفهوم آن که یک وصف عنوانی است و نیز با توجه به بیان پیامبر اکرم صلی الله علیه و آله و سلم که در هر زمانی دجّالی بوده و خواهد بود معلوم می‌شود دجال به دو صورت شخصی و نوعی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دجال شخصی آن‌که در آستانه‌ی ظهور حضرت مهدی علیه السلام وارد عرصه می‌شود و روایات باب انتظار و ظهور نیز از اقدام و تحریفات او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دجّال شخصی، یکی از افراد نوع یا صنف می‌باشد که بسیار خطرناک هم خواهد بود و نابود می‌شود؛ امّا دجّال نوعی که در هر زمان بوده و هست، مانند موسسین بهائیت و مدعیان غیب گوئی و رمّالان و مرتبطین با مرتاضان هند که هرازگاهی خود را از همه بالاتر می‌دانند، پیامبران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به بی تدبیری و علماء و فقها را به نفهمی می‌نمایند و نیز مرتبطین با فراماسونری و سران مکتب‌های منحرف درویشان این‌ها همه و همه از قماش دجّال نوعی هستند و باعث به انحراف کشیدن جاهلان می‌شوند</w:t>
      </w:r>
      <w:r>
        <w:rPr>
          <w:rFonts w:eastAsia="IRNazanin" w:cs="IRNazanin"/>
          <w:color w:val="111111"/>
          <w:sz w:val="28"/>
          <w:szCs w:val="28"/>
          <w:rtl w:val="true"/>
          <w:lang w:bidi="fa-IR"/>
        </w:rPr>
        <w:t>.</w:t>
      </w:r>
    </w:p>
    <w:p>
      <w:pPr>
        <w:pStyle w:val="Heading3"/>
        <w:numPr>
          <w:ilvl w:val="2"/>
          <w:numId w:val="1"/>
        </w:numPr>
        <w:rPr/>
      </w:pPr>
      <w:bookmarkStart w:id="153" w:name="__RefHeading___Toc1969886_2749589250"/>
      <w:bookmarkStart w:id="154" w:name="_Toc51"/>
      <w:bookmarkEnd w:id="153"/>
      <w:r>
        <w:rPr>
          <w:rtl w:val="true"/>
        </w:rPr>
        <w:t>دجّال یا سامری</w:t>
      </w:r>
      <w:bookmarkEnd w:id="154"/>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دجّال، نوعی سامری است و سامری نیز شخصی و نوعی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کارهایی که دجّال برای انحراف اشخاص از امام بر حق و بندگی راستین الهی انجام می‌دهد سامری نیز همان نقشه را ایفاء </w:t>
      </w:r>
    </w:p>
    <w:p>
      <w:pPr>
        <w:pStyle w:val="BookText"/>
        <w:rPr/>
      </w:pPr>
      <w:r>
        <w:rPr>
          <w:rFonts w:ascii="IRNazanin" w:hAnsi="IRNazanin" w:eastAsia="IRNazanin"/>
          <w:color w:val="111111"/>
          <w:sz w:val="28"/>
          <w:sz w:val="28"/>
          <w:szCs w:val="28"/>
          <w:rtl w:val="true"/>
          <w:lang w:bidi="fa-IR"/>
        </w:rPr>
        <w:t>می‌کند؛ لذا می‌توان گفت برای هر زمانی یک دجّال و یا یک سامری وجود دارد با این تفاوت که سامری زمان موسی بن عمران، فردی بود که با انقلابیون به رهبری موسی از رود نیل عبور کردند و در صحرای سینا توقف کردند و موسی برای مناجات و گرفتن دستور العمل بندگی به کوه طور فراخوانده شد و چهل روز طول کشید و سامری در غیاب موسی، خلقی که از فرعون پرستی رهائی یافته بودند آن‌ها را به گوساله پرستی سوق داد و او به این شیوه که زیورآلات را جمع کرد و گردی که از زیر سم اسب جبرئیل به دست آورده بود را به گوساله زیوری پاشید و آن به صدا درآمد و آن را به عنوان معبود به مردم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موسی از مأموریت برگشت و خلق انقلابی را گوساله پرست دید، ابتدا برادر خود را و بعد سامری را مورد خطاب و عتاب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سامری درمانده که متهم به خیانت بود اقرار به خیانت کرد و با پوزش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سولّت لی نفس؛ این خیانت از وسوسه‌های نفسانی من است و موسی او را تنبیه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فرصت طلبی و شهرت یابی، عقوبت تو گم نامی و منزوی شدن، از کلّ جامعه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فَاذْهَبْ فَإِنَّ لَک فِی الْحَیَاةِ أَنْ تَقُولَ لَا مِسَاسَ، برو و جزای تو در زندگی این‌که با مردم انس نداشته باشی</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نوع سامری و دجّال، شخصی بود؛ امّا چنان که بیان شد، این افکار شیطانی و تسویلات نفسانی در وجود عدّه‌ای از کج اندیشان و شهرت طلبان در هر زمان بوده و هست که نماد آن ها، دجّال و سامری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واسطی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علی علیه السلام بصره را فتح کرد در یک گردهمایی، که فرزندان خود آن حضرت نیز حضور داشتند، عدّه‌ای گفته‌های او ر 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ی آن‌ها حسن بصری بود که امام با صدای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چه می‌کنی؟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شما را می‌نویسم که بعد از شما برای دیگران بیان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 بکلّ قومٍ سامّریاً و هذا سامری هذه الاّمة الّا انّه لا 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یقول لاقتال؛ آگاه باشید برای هر قومی یک سامری وجود دارد و این آدم، سامری این امت است با این فرق که سامری در زمان موسی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من نزنید؛ لکن این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نکنید</w:t>
      </w:r>
      <w:r>
        <w:rPr>
          <w:rFonts w:eastAsia="IRNazanin" w:cs="IRNazanin"/>
          <w:color w:val="111111"/>
          <w:sz w:val="28"/>
          <w:szCs w:val="28"/>
          <w:rtl w:val="true"/>
          <w:lang w:bidi="fa-IR"/>
        </w:rPr>
        <w:t>!</w:t>
      </w:r>
      <w:r>
        <w:rPr>
          <w:rStyle w:val="FootnoteAnchor"/>
          <w:rtl w:val="true"/>
        </w:rPr>
        <w:footnoteReference w:id="70"/>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این بوده است که حسن بصری مردم را از همراهی به امام علی علیه السلام برای جنگ با خوارج، نهی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آن‌که بندگان خالص الهی و پیروان مکتب ولایت در هیچ زمانی از شرّ </w:t>
      </w:r>
    </w:p>
    <w:p>
      <w:pPr>
        <w:pStyle w:val="BookText"/>
        <w:rPr/>
      </w:pPr>
      <w:r>
        <w:rPr>
          <w:rFonts w:ascii="IRNazanin" w:hAnsi="IRNazanin" w:eastAsia="IRNazanin"/>
          <w:color w:val="111111"/>
          <w:sz w:val="28"/>
          <w:sz w:val="28"/>
          <w:szCs w:val="28"/>
          <w:rtl w:val="true"/>
          <w:lang w:bidi="fa-IR"/>
        </w:rPr>
        <w:t>دجال و سامری با شیوه‌های مختلف آن‌ها،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زمان که تنها امیدها به تجلّی یوسف فاطمه علیها السلام، حضرت مهدی است دجال‌ها و سامری‌ها با ابزار مدرن صدا و سیما و ماهواره‌ها، عرصه‌ی اندیشه سالم را بر نسل جوان تنگ کرده و اندک هستند رهایافتگان از فریب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درد و درمان با هم است؛ اگر مشکل را گفتیم باید راه علاج و چاره را نیز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تأسف گفته شده که عدّه‌ای را عقیده بر آن است که بکوشیم تا پیکره ی جامعه را آن چنان آلوده کنیم تا منجر به ظهور امام زمان گردد و با برداشت غلط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یملأ الله به الارض قسطاً وعدلاً بعد ماملئت ظلما و جورا، این راه را ترویج می‌کنند در حالی که باید توجه داشت که اولاً روایت، انشائی نیست که این کار را بکنید تا ظهور صورت گیرد، بلکه اخباری است و اگر اینان مختصر اطلاعات ادبی داشته باشند روایت را این گونه معنی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وضعیت آینده را بر اثر بی‌توجهی نسبت به مسئله‌ی امر به معروف و نهی از منکر و غفلت از سرنوشت، چنین ترسیم می‌کند که همان گونه که ظلم وبیدادگری فراگیر شده، امام مهدی علیه السلام می‌آید و عدل و داد را فراگیر می‌کند و تمامی بساط ستم را برمی چیند و عدل و داد را جایگزین می‌سازد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برداشت برخلاف مشیت الهی و حکمت پروردگاری است </w:t>
      </w:r>
      <w:bookmarkStart w:id="155" w:name="pg3242_21932"/>
    </w:p>
    <w:p>
      <w:pPr>
        <w:pStyle w:val="BookText"/>
        <w:rPr/>
      </w:pPr>
      <w:bookmarkEnd w:id="155"/>
      <w:r>
        <w:rPr>
          <w:rFonts w:ascii="IRNazanin" w:hAnsi="IRNazanin" w:eastAsia="IRNazanin"/>
          <w:color w:val="111111"/>
          <w:sz w:val="28"/>
          <w:sz w:val="28"/>
          <w:szCs w:val="28"/>
          <w:rtl w:val="true"/>
          <w:lang w:bidi="fa-IR"/>
        </w:rPr>
        <w:t>که خداوند، خلق کند تا فاسد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بنابر این بود، پس ارسال </w:t>
      </w:r>
      <w:r>
        <w:rPr>
          <w:rFonts w:eastAsia="IRNazanin" w:cs="IRNazanin"/>
          <w:color w:val="111111"/>
          <w:sz w:val="28"/>
          <w:szCs w:val="28"/>
          <w:lang w:bidi="fa-IR"/>
        </w:rPr>
        <w:t>124000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دوازده وصی و انزال کتب و این همه دعوت به اصلاح و سازندگی اجتماعی، معنی و مفهوم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این عقیده از یک سطحی نگری عوامانه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نگوییم نابخردانه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پس علاج و نجات از دست دجّال‌ها و سامری‌ها و اصحاب و انصار آن‌ها کدام است 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هایی که چنین آینده‌ی ناگواری را برای بشر عموماً و پیروان خودشان خصوصاً، پیش بینی کرده، آیا راه بیرون رفتن و نجات از آن را نیز بیان نموده‌اند؟</w:t>
      </w:r>
      <w:r>
        <w:rPr>
          <w:rFonts w:eastAsia="IRNazanin" w:cs="IRNazanin"/>
          <w:color w:val="111111"/>
          <w:sz w:val="28"/>
          <w:szCs w:val="28"/>
          <w:rtl w:val="true"/>
          <w:lang w:bidi="fa-IR"/>
        </w:rPr>
        <w:t>!</w:t>
      </w:r>
    </w:p>
    <w:p>
      <w:pPr>
        <w:pStyle w:val="Heading3"/>
        <w:numPr>
          <w:ilvl w:val="2"/>
          <w:numId w:val="1"/>
        </w:numPr>
        <w:rPr/>
      </w:pPr>
      <w:bookmarkStart w:id="156" w:name="__RefHeading___Toc1969888_2749589250"/>
      <w:bookmarkStart w:id="157" w:name="_Toc52"/>
      <w:bookmarkEnd w:id="156"/>
      <w:r>
        <w:rPr>
          <w:rtl w:val="true"/>
        </w:rPr>
        <w:t>وظیفة ما در زمان غیبت</w:t>
      </w:r>
      <w:bookmarkEnd w:id="157"/>
    </w:p>
    <w:p>
      <w:pPr>
        <w:pStyle w:val="BookText"/>
        <w:rPr/>
      </w:pPr>
      <w:r>
        <w:rPr>
          <w:rFonts w:ascii="IRNazanin" w:hAnsi="IRNazanin" w:eastAsia="IRNazanin"/>
          <w:color w:val="111111"/>
          <w:sz w:val="28"/>
          <w:sz w:val="28"/>
          <w:szCs w:val="28"/>
          <w:rtl w:val="true"/>
          <w:lang w:bidi="fa-IR"/>
        </w:rPr>
        <w:t>آن‌چه مهم است آن است که در این زمان پر از دجّال و سامری بدانیم چه باید کرد تا به دام آن‌ها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دغدغه را گذشتگان نیز داشته و از امام معصوم سؤال کردند و جوابی که امام علیه السلام داده است برای هر زمان خط مشی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می‌فرمود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پرهیزکار باشید و در این رابطه از ورع و پارسایی یاری بگیرید و در بندگی خداوند کوشش کنید و پرغبطه ترین چیزی که از دین شما بر آن وقوف دارید آن است که کاملاً رنگ آخرتی به خود بگیرید و از دنیا جدا شوید و اگر به این حدّ رسیدید، معلوم است که با نعمت و کرامت الهی مواجه </w:t>
      </w:r>
    </w:p>
    <w:p>
      <w:pPr>
        <w:pStyle w:val="BookText"/>
        <w:rPr/>
      </w:pPr>
      <w:r>
        <w:rPr>
          <w:rFonts w:ascii="IRNazanin" w:hAnsi="IRNazanin" w:eastAsia="IRNazanin"/>
          <w:color w:val="111111"/>
          <w:sz w:val="28"/>
          <w:sz w:val="28"/>
          <w:szCs w:val="28"/>
          <w:rtl w:val="true"/>
          <w:lang w:bidi="fa-IR"/>
        </w:rPr>
        <w:t>شده و وعده به بهشت داده شده و از هر خوفی در امان هستید؛ و یقین بدانید آن‌چه بر آن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با دین او مخالفت کند باطل و هلاک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مژده باد بر آنچه در نظر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نمی‌بینید دشمنان شما در معصیت الهی جنگ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برخی را برای دنیا به قتل رسانند و شما از این‌ها دور، و در خانه‌های خود در امانید و از دشمنان شما، سفیانی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عذابی است و او از نشانه‌های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فاسق بی دین اگر قیام کند یک ماه یا دو ماه بیشتر طول نمی‌کشد و به شما آسیب نمی‌رسد، امّا جمع زیادی را به قتل می رساند و در نهایت پس از نه ماه فتنه، تمام می شود</w:t>
      </w:r>
      <w:r>
        <w:rPr>
          <w:rFonts w:eastAsia="IRNazanin" w:cs="IRNazanin"/>
          <w:color w:val="111111"/>
          <w:sz w:val="28"/>
          <w:szCs w:val="28"/>
          <w:rtl w:val="true"/>
          <w:lang w:bidi="fa-IR"/>
        </w:rPr>
        <w:t>.</w:t>
      </w:r>
      <w:r>
        <w:rPr>
          <w:rStyle w:val="FootnoteAnchor"/>
          <w:rtl w:val="true"/>
        </w:rPr>
        <w:footnoteReference w:id="71"/>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بیانیه امام، وظیفه ی مؤمنین و مؤمنات را در عمل به بندگی الهی انجام واجبات و اجتناب از محرّمات تعیین نموده و مژده به آنچه آمال و آرزوی یک انسان سالم است را دراین رهنمود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قیام و قعود تنها معیار نیست، بلکه تشخیص تکلیف و عمل به وظیفه مهم است، که ائمه علیهم السلام آن را بیان نموده و حجّت را بر همگان تمام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خطبه‌ی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پس از چند سفارش، تکلیف زمان غیبت را بیان می‌نماید و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الزموا الارض و اصبروا علی البلاء و لا تحرکوّا بایدیکم و سیوفکم فی هوی ألسنتکم و لا تستعجلوا بما لم یعجّله الله لکم فانّه من مات منکم علی فراشه و هو علی معرفة حق ربّه و حقّ رسوله و اهل بیته مات شهیداً و وقع اجره علی الله و استوجب ثواب مانوی من صالح عمله و قامت النّیه مقام اصلاته لسیفه و انّ لکلّ شئ مدةً و اجلاً</w:t>
      </w:r>
      <w:r>
        <w:rPr>
          <w:rStyle w:val="FootnoteAnchor"/>
          <w:rtl w:val="true"/>
        </w:rPr>
        <w:footnoteReference w:id="72"/>
      </w:r>
      <w:r>
        <w:rPr>
          <w:rFonts w:ascii="IRNazanin" w:hAnsi="IRNazanin" w:eastAsia="IRNazanin"/>
          <w:color w:val="111111"/>
          <w:sz w:val="28"/>
          <w:sz w:val="28"/>
          <w:szCs w:val="28"/>
          <w:rtl w:val="true"/>
          <w:lang w:bidi="fa-IR"/>
        </w:rPr>
        <w:t>در زندگی متمرکز باشید و با سختی‌ها شکیبایی کنید، دست و شمشیر خود را در راه هوا‌خواهی زبانی به کار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را که خداوند متعال برای شما، تعجیل آن را نخواسته عجله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کس از شما در خانه ی خود، در حالی که به حقّ پروردگار خود و حق رسول او و اهل بیت وی ایمان داشته باشد و در بستر خود بمیرد؛ شهید از دنیا رفته و پاداش او بر خدا است و مستحق ثواب آن عمل صالحی است که آن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او در حکم اسلحه ی از غلاف کشیدة در راه خدا است و برای هر چیزی زمانی و مدتی مقرراست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نکات مهّم و قابل توجه در این بیان امام علی علیه السلام را ذکرمی‌کنیم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در زمان غیبت، وقار و متانت از ضروریات است و نباید زبان را رها کرد و در راه آن جنگید؛ دوّم آن‌که، نمی‌توان از مقدّر هستی، پیشی جست، پس آن‌گاه که اراده‌ی الهی بر ظهور تعلق بگیرد انجام می‌شود، بنابراین عجله و شتاب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این‌که </w:t>
      </w:r>
    </w:p>
    <w:p>
      <w:pPr>
        <w:pStyle w:val="BookText"/>
        <w:rPr/>
      </w:pPr>
      <w:r>
        <w:rPr>
          <w:rFonts w:ascii="IRNazanin" w:hAnsi="IRNazanin" w:eastAsia="IRNazanin"/>
          <w:color w:val="111111"/>
          <w:sz w:val="28"/>
          <w:sz w:val="28"/>
          <w:szCs w:val="28"/>
          <w:rtl w:val="true"/>
          <w:lang w:bidi="fa-IR"/>
        </w:rPr>
        <w:t>خداشناس و به حق پیامبر و اهل‌بیت او واقف و بر آن ایمان داشته باشید که در این صورت اگر در خانه‌ی خود در رختخواب هم جان بدهید شهید محسوب می‌شوید و از پاداش شهدا برخوردار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برای تأکید سخن اول این که این عالم، عالم مقدّر و مقرّر است؛ هر چیز در ظرف خودش و با ظرفیت زمانی آن باید بگذرد و سپری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باطل باید ظرف و ظرفیت آن به پایان برسد و دولت حق نیز ظرف و ظرفیت مخصوص خود را دارد و هر کدام زمانی را از آن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باطل، جولة و حق، دولة می‌باشد؛ بدیهی است تسلیم مقدرات شدن و با ناملایمات سوختن و</w:t>
      </w:r>
    </w:p>
    <w:p>
      <w:pPr>
        <w:pStyle w:val="BookText"/>
        <w:rPr/>
      </w:pPr>
      <w:r>
        <w:rPr>
          <w:rFonts w:ascii="IRNazanin" w:hAnsi="IRNazanin" w:eastAsia="IRNazanin"/>
          <w:color w:val="111111"/>
          <w:sz w:val="28"/>
          <w:sz w:val="28"/>
          <w:szCs w:val="28"/>
          <w:rtl w:val="true"/>
          <w:lang w:bidi="fa-IR"/>
        </w:rPr>
        <w:t>ساختن و خارج نشدن از طریق مستقیم ولایت حقه حضرت مهدی با وجود غیبت، استقامت ویژه می‌خواهد و از اجر و پاداش کلان نیز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 یزید جعفی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یاتی علی الناس زمان یغیب عنهم امامهم فیا طوبی للثابتین علی امرنا فی ذلک الزّمان انّ ادنی مایکون لهم من الثواب ان ینادیهم البادی عزّوجلّ عبادی آمنتم بسرّی و صدّقتم بغیبی فابشروا بحسن الثواب منّی فانتم عبادی و امائی حقّاً منکم اتقبل و عنّکم اعفو و لکم اغفر و بکم اسقی عبادی الغیث و ادفع عنهم البلاء ولولاکم لا نزلت علیهم عذابی؛ زمانی می آید که امام مردم غائب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 هایی که در این زمان بر امر ولایت و اطاعت از ما پایدار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پاداشی که </w:t>
      </w:r>
      <w:bookmarkStart w:id="158" w:name="pg3242_21936"/>
    </w:p>
    <w:p>
      <w:pPr>
        <w:pStyle w:val="BookText"/>
        <w:rPr/>
      </w:pPr>
      <w:bookmarkEnd w:id="158"/>
      <w:r>
        <w:rPr>
          <w:rFonts w:ascii="IRNazanin" w:hAnsi="IRNazanin" w:eastAsia="IRNazanin"/>
          <w:color w:val="111111"/>
          <w:sz w:val="28"/>
          <w:sz w:val="28"/>
          <w:szCs w:val="28"/>
          <w:rtl w:val="true"/>
          <w:lang w:bidi="fa-IR"/>
        </w:rPr>
        <w:t>برای آن ها است این که خداوند متعال آن ها را ندا می دهد که ای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پنهانی من ایمان آورده و غائب را تصدیق نمودید؛ شما را مژده می دهم به بهترین پاداش از جانب خود، حقّاً شما بندگان من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می پذیرم یا گناه شما را می بخشم و به وسیله ی شما باران بر بندگان نازل می کنم و بلا را از آن ها دور می کنم و اگر شما نبودید عذاب بر آن ها نازل می کردم</w:t>
      </w:r>
      <w:r>
        <w:rPr>
          <w:rFonts w:eastAsia="IRNazanin" w:cs="IRNazanin"/>
          <w:color w:val="111111"/>
          <w:sz w:val="28"/>
          <w:szCs w:val="28"/>
          <w:rtl w:val="true"/>
          <w:lang w:bidi="fa-IR"/>
        </w:rPr>
        <w:t xml:space="preserve">. </w:t>
      </w:r>
      <w:r>
        <w:rPr>
          <w:rStyle w:val="FootnoteAnchor"/>
          <w:rtl w:val="true"/>
        </w:rPr>
        <w:footnoteReference w:id="73"/>
      </w:r>
    </w:p>
    <w:p>
      <w:pPr>
        <w:pStyle w:val="Heading3"/>
        <w:numPr>
          <w:ilvl w:val="2"/>
          <w:numId w:val="1"/>
        </w:numPr>
        <w:rPr/>
      </w:pPr>
      <w:bookmarkStart w:id="159" w:name="__RefHeading___Toc1969890_2749589250"/>
      <w:bookmarkStart w:id="160" w:name="_Toc53"/>
      <w:bookmarkEnd w:id="159"/>
      <w:r>
        <w:rPr>
          <w:rtl w:val="true"/>
        </w:rPr>
        <w:t>زمان غیبت؛ زمان غربت</w:t>
      </w:r>
      <w:bookmarkEnd w:id="160"/>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تاریخ، پیروان ائمة معصومین علیهم السلام، در زحمت و سختی به سر برده و حتی در تبعید و زندان و تواری، زندگی می‌کردند؛ با این وجود امیدوار بودند که امام زمان خود را با اسم و رسم، به خوبی و به یقین می‌شناسند و هر از گاهی به هر زحمت، جمال آن‌ها را زیارت می‌کردند و از بار غم و غصه ی آن‌ها کاسته می‌شد، امّا زمان غیبت، زمان غربت است و سخت ترین زمان برای پیروان امام زمان عجل الله تعالی فرجه الشریف می‌باشد؛ از یک طرف، کنایه‌ی بداندیشان و از طرفی اذیت و آزار وهابیّت مسلکان و از طرفی بی بندوباری مدعیّان تشیّع و مهم تراز همه سرگردانی و بی خبری مطلق از شخص و مکان امام زمان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ثابتین بر راه چنین امامی، از عقل و خرد و ژرف نگری خاصی برخوردارند که بی اعتناء به تمام این موانع، چیزی را میان خود و </w:t>
      </w:r>
    </w:p>
    <w:p>
      <w:pPr>
        <w:pStyle w:val="BookText"/>
        <w:rPr/>
      </w:pPr>
      <w:r>
        <w:rPr>
          <w:rFonts w:ascii="IRNazanin" w:hAnsi="IRNazanin" w:eastAsia="IRNazanin"/>
          <w:color w:val="111111"/>
          <w:sz w:val="28"/>
          <w:sz w:val="28"/>
          <w:szCs w:val="28"/>
          <w:rtl w:val="true"/>
          <w:lang w:bidi="fa-IR"/>
        </w:rPr>
        <w:t>امام خود حائل نمی‌بینند و با عبادت و پارسایی و نیایش از پرتوی آن نور مقدّس و عطر گل محمدی که گل ولایت و امامت است مستفیض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قدرت دانش و منش و بینش بالایی برخوردار باشیم که در طوفان فرهنگ بی فرهنگی‌ها چون کوهی استوار بمانیم؛ چرا که این زمان در فرمایشات خود ائمه‌ی پیشین علیهم السلام نیز زمان حسّاس و خطرناکی تلقی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بن عبدالرّحمن از امام صادق نقل می‌کند که ایشان فرمودند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ستیصبکم شبهة فتبقون بلاعلم یری و لا امام هدی لا ینجوامنها الّا من دعا بدعاء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دعاء 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یا الله یا رحمان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والابصار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مقلّب القلوب والابصار ولکن قل کما اقول یا مقلّب القلوب ثبت قلبی علی دینک؛ شبهه ای برای شما پیش می آید بدون این که امامی داشته باشید که او را ببینید و امامی که شما را رهنمود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شما به خواندن دعای غریق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غریق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رحمان یا رحیم یامقلب القلوب ثبَّت قلبی علی دینک؛ پرسیدم، یا مقلب القلوب والابصار؟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خداوند متعال مقلب القلوب و </w:t>
      </w:r>
      <w:bookmarkStart w:id="161" w:name="pg3242_21938"/>
    </w:p>
    <w:p>
      <w:pPr>
        <w:pStyle w:val="BookText"/>
        <w:rPr/>
      </w:pPr>
      <w:bookmarkEnd w:id="161"/>
      <w:r>
        <w:rPr>
          <w:rFonts w:ascii="IRNazanin" w:hAnsi="IRNazanin" w:eastAsia="IRNazanin"/>
          <w:color w:val="111111"/>
          <w:sz w:val="28"/>
          <w:sz w:val="28"/>
          <w:szCs w:val="28"/>
          <w:rtl w:val="true"/>
          <w:lang w:bidi="fa-IR"/>
        </w:rPr>
        <w:t>الابصار است؛ لکن آن طور که من می گویم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ثبّت قلبی علی دینک</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62" w:name="__RefHeading___Toc1969892_2749589250"/>
      <w:bookmarkStart w:id="163" w:name="_Toc54"/>
      <w:bookmarkEnd w:id="162"/>
      <w:r>
        <w:rPr>
          <w:rtl w:val="true"/>
        </w:rPr>
        <w:t>رابط در زمان غیبت</w:t>
      </w:r>
      <w:bookmarkEnd w:id="163"/>
    </w:p>
    <w:p>
      <w:pPr>
        <w:pStyle w:val="BookText"/>
        <w:rPr/>
      </w:pPr>
      <w:r>
        <w:rPr>
          <w:rFonts w:ascii="IRNazanin" w:hAnsi="IRNazanin" w:eastAsia="IRNazanin"/>
          <w:color w:val="111111"/>
          <w:sz w:val="28"/>
          <w:sz w:val="28"/>
          <w:szCs w:val="28"/>
          <w:rtl w:val="true"/>
          <w:lang w:bidi="fa-IR"/>
        </w:rPr>
        <w:t xml:space="preserve">تردیدی نیست که در این زمان ارسال رسل و انزال کتب وجود ندارد چراکه آخرین پیامبر به لقاء الله پیوست و آخرین کتاب نیز قرآن است و خلفاء بر حق پیامبر هم از امام علی از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تا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یکی پس از دیگری مشعل‌دار دین و دنیای مردم بودند؛ امّا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شهادت امام عسکری علیه السلام، رابطه‌ی آخرین امام به دلایلی که ذکر شد با توده مرم قطع گردید که آن را به غیبت صغری تعبیر می‌کنند، لکن باز تردیدی نیست که خداوند متعال مردم را بدون حجّت رها نکرده و از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لایدرک کّله لا یترک 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در مدت هفتاد و چهار سال، به ترتیب رابط میان مردم و امام زمان علیه السلام بودند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آن‌ها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عثمان‌بن‌سعید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آن‌ها فرزند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عمری، و سوّمین آن‌ها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حسین‌بن‌روح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سه بزرگوار از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آغاز غیبت صغری است تا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سال فوت حسین‌بن‌روح می‌باشد، </w:t>
      </w:r>
    </w:p>
    <w:p>
      <w:pPr>
        <w:pStyle w:val="BookText"/>
        <w:rPr/>
      </w:pPr>
      <w:r>
        <w:rPr>
          <w:rFonts w:ascii="IRNazanin" w:hAnsi="IRNazanin" w:eastAsia="IRNazanin"/>
          <w:color w:val="111111"/>
          <w:sz w:val="28"/>
          <w:sz w:val="28"/>
          <w:szCs w:val="28"/>
          <w:rtl w:val="true"/>
          <w:lang w:bidi="fa-IR"/>
        </w:rPr>
        <w:t>رابط میان مردم و امام مهدی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حسین‌بن‌روح،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علی‌بن‌محمد سمری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طرف حضرت به عنوان آخرین نائب خاص تعیین گردید که او نیز در نیمه‌ی شعبان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الهی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فوت او نامه‌ای به عنوان توقیع از طرف حضرت به دستش رسید، متن توقیع چنین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علی‌بن‌محمد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اعظم الله اجر اخوانک فیک فانّک میّت ما بینک و بین ستة ایّام فاجمع امرک و لا توص الی احد فیقوم مقامک بعد وفاتک فقد وقعت الغیبة التّامة فلاظهور الّا بعد أذن الله تعالی ذکره و ذلک بعد طول الامد و قسوة القلوب و امتلاء الارض جوراً و سیاتی شیعتی من یدعی المشاهده؛ الا فمن ادعّی المشاهدة قبل خروج السفیانی والصیحة فهو کذّاب مفتر ولاحول ولاقوّة الّا بالله العلّی العظیم؛ای علی بن 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اجر تو را در رابطه با برادرانت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ظرف شش روز دیگر فوت خواهی کرد؛ لذا امور خود را جمع کن و کسی را بعد از مرگ به عنوان جانشین خود تعیین نکن؛ چرا که غیبت کامل فرا رسیده و دیگر ظهوری نخواهد بود مگر به اذن خداوند بزرگ و آن هم پس از مدتی طولانی که دل ها سخت می گردد و زمین پر ازظلم وجور می شود و می آید زمانی که برخی از شیعیان ادعای دیدن مرا می کند؛ آگاه باش هر کس قبل از خروج سفیانی و صیحه ی آسمانی ادعّای دیدن مرا بنماید او دروغ می گوید و </w:t>
      </w:r>
      <w:bookmarkStart w:id="164" w:name="pg3242_21940"/>
    </w:p>
    <w:p>
      <w:pPr>
        <w:pStyle w:val="BookText"/>
        <w:rPr/>
      </w:pPr>
      <w:bookmarkEnd w:id="164"/>
      <w:r>
        <w:rPr>
          <w:rFonts w:ascii="IRNazanin" w:hAnsi="IRNazanin" w:eastAsia="IRNazanin"/>
          <w:color w:val="111111"/>
          <w:sz w:val="28"/>
          <w:sz w:val="28"/>
          <w:szCs w:val="28"/>
          <w:rtl w:val="true"/>
          <w:lang w:bidi="fa-IR"/>
        </w:rPr>
        <w:t>تهمت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حول و قوه ای جز به خدای بلند مربته، بزگوار نیست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و در نهایت پس از فوت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علی‌بن‌محمد 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توقیع امام و انتشار آن در میان شیعیان غباری از غم و غصه، آسمان دل‌های شیفتگان ولایت را فرا گرفت که اینک چه خاکی بر سر کنیم، کجا برویم؛ لذا غربت بر غربت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دشمنان ولایت خوشحال شدند و از سوی دیگر عدّه‌ای فرصت طلب از این پیش آمد ناگوار و شب ظلمانی غیبت کبری، برای خلق کیسه‌ها دوخته و دام‌ها انداخته و خود را نائب امام و حتی حجت خدا نامیدند</w:t>
      </w:r>
      <w:r>
        <w:rPr>
          <w:rFonts w:eastAsia="IRNazanin" w:cs="IRNazanin"/>
          <w:color w:val="111111"/>
          <w:sz w:val="28"/>
          <w:szCs w:val="28"/>
          <w:rtl w:val="true"/>
          <w:lang w:bidi="fa-IR"/>
        </w:rPr>
        <w:t>.</w:t>
      </w:r>
    </w:p>
    <w:p>
      <w:pPr>
        <w:pStyle w:val="Heading3"/>
        <w:numPr>
          <w:ilvl w:val="2"/>
          <w:numId w:val="1"/>
        </w:numPr>
        <w:rPr/>
      </w:pPr>
      <w:bookmarkStart w:id="165" w:name="__RefHeading___Toc1969894_2749589250"/>
      <w:bookmarkStart w:id="166" w:name="_Toc55"/>
      <w:bookmarkEnd w:id="165"/>
      <w:r>
        <w:rPr>
          <w:rtl w:val="true"/>
        </w:rPr>
        <w:t>مدعیان دورغین</w:t>
      </w:r>
      <w:bookmarkEnd w:id="1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جملة این افراد سودجو می‌توان به حسین بن منصور حلاح؛ محمد بن علی شلمغانی؛ علی محمد بن میرزا رضای شیرازی معروف به علی محمد باب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نامبارک این اشخاص در عرصه‌ی اجتماعی با توجه به توقیع امام علیه السلام به آخرین نائب خاص خود، بر آشفتگی اوضاع افزوده شد و متأسفانه این ادعاهای کاذب به این شیطان صفتان محدود نشد، بلکه در هر زمان از این عناصر، راهزن اندیشه‌ها بوده و هر ازگاهی با برنامه ریزی و پشتیبانی </w:t>
      </w:r>
    </w:p>
    <w:p>
      <w:pPr>
        <w:pStyle w:val="BookText"/>
        <w:rPr/>
      </w:pPr>
      <w:r>
        <w:rPr>
          <w:rFonts w:ascii="IRNazanin" w:hAnsi="IRNazanin" w:eastAsia="IRNazanin"/>
          <w:color w:val="111111"/>
          <w:sz w:val="28"/>
          <w:sz w:val="28"/>
          <w:szCs w:val="28"/>
          <w:rtl w:val="true"/>
          <w:lang w:bidi="fa-IR"/>
        </w:rPr>
        <w:t>نیروهای اهریمن صهیونیست‌ها و انگلیس، رویای پیر استعمار در گوشه و کنار دنیا، از این چهره‌های نقاب دار در قالب عرفان و ارتباط با حضرت و احضار ارواح و غیره، جاهلان را صید کرده و باعث دردسر اجتماعی و تیره کردن راه راستین ولایت حقّه حضرت بقیة الله می‌گردند که به فرموده‌ی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یریدون لیطفوا نورالله بافواههم والله متّم نوره و لوکره الکافرون بنا دارند نور الهی را با دهان های خود خاموش کنند؛ امّا خداوند نور خود را نه تنها تکمیل که تقسیم می کند هر چند کفار و بداندیشان را خوش نیآید</w:t>
      </w:r>
      <w:r>
        <w:rPr>
          <w:rFonts w:eastAsia="IRNazanin" w:cs="IRNazanin"/>
          <w:color w:val="111111"/>
          <w:sz w:val="28"/>
          <w:szCs w:val="28"/>
          <w:rtl w:val="true"/>
          <w:lang w:bidi="fa-IR"/>
        </w:rPr>
        <w:t>.</w:t>
      </w:r>
      <w:r>
        <w:rPr>
          <w:rStyle w:val="FootnoteAnchor"/>
          <w:rtl w:val="true"/>
        </w:rPr>
        <w:footnoteReference w:id="76"/>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حقیقت هم چنان بود که اگر نگرش اجمالی به سیر تاریخ ولایت حقه از لابلای سنگلاخ‌های سنگ اندازان خطرناک اصحاب سقیفه تا بنی امیه و بنی عباس و اختلاف این‌ها در غیبت صغری و کبری تا به امروز داشته باشیم در می‌یابیم که اگر حمایت حضرت احدیت در حفظ و بقاء ولایت حقّة ائمه اطهار علیهم السلام نبود، الآن آثاری از تشیع به چشم نمی‌خورد؛ علی رغم آن همه مزاحمت و تبلیغات سوء و زندان‌ها و تبعیدها و گسترش فرهنگ ابتذال در جامعه برای جداسازی مردم از مکتب ولایت، باید نور ولایت خاموش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بر خلاف تصور بداندیشان و شرارت‌های آن ها، نور ولایت </w:t>
      </w:r>
      <w:bookmarkStart w:id="167" w:name="pg3242_21942"/>
    </w:p>
    <w:p>
      <w:pPr>
        <w:pStyle w:val="BookText"/>
        <w:rPr/>
      </w:pPr>
      <w:bookmarkEnd w:id="167"/>
      <w:r>
        <w:rPr>
          <w:rFonts w:ascii="IRNazanin" w:hAnsi="IRNazanin" w:eastAsia="IRNazanin"/>
          <w:color w:val="111111"/>
          <w:sz w:val="28"/>
          <w:sz w:val="28"/>
          <w:szCs w:val="28"/>
          <w:rtl w:val="true"/>
          <w:lang w:bidi="fa-IR"/>
        </w:rPr>
        <w:t>همه جا می‌درخشد و حوزه‌های علمیه و علماء امامیه در سراسر دنیا از زبان‌ها و نژادهای مختلف، تماماً خود را سرباز ولی عصر می‌دانند و این همان نوید آیه فوق است</w:t>
      </w:r>
      <w:r>
        <w:rPr>
          <w:rFonts w:eastAsia="IRNazanin" w:cs="IRNazanin"/>
          <w:color w:val="111111"/>
          <w:sz w:val="28"/>
          <w:szCs w:val="28"/>
          <w:rtl w:val="true"/>
          <w:lang w:bidi="fa-IR"/>
        </w:rPr>
        <w:t>.</w:t>
      </w:r>
    </w:p>
    <w:p>
      <w:pPr>
        <w:pStyle w:val="Heading3"/>
        <w:numPr>
          <w:ilvl w:val="2"/>
          <w:numId w:val="1"/>
        </w:numPr>
        <w:rPr/>
      </w:pPr>
      <w:bookmarkStart w:id="168" w:name="__RefHeading___Toc1969896_2749589250"/>
      <w:bookmarkStart w:id="169" w:name="_Toc56"/>
      <w:bookmarkEnd w:id="168"/>
      <w:r>
        <w:rPr>
          <w:rtl w:val="true"/>
        </w:rPr>
        <w:t>نواب عامه در زمان غیبت کبری</w:t>
      </w:r>
      <w:bookmarkEnd w:id="169"/>
    </w:p>
    <w:p>
      <w:pPr>
        <w:pStyle w:val="BookText"/>
        <w:rPr/>
      </w:pPr>
      <w:r>
        <w:rPr>
          <w:rFonts w:ascii="IRNazanin" w:hAnsi="IRNazanin" w:eastAsia="IRNazanin"/>
          <w:color w:val="111111"/>
          <w:sz w:val="28"/>
          <w:sz w:val="28"/>
          <w:szCs w:val="28"/>
          <w:rtl w:val="true"/>
          <w:lang w:bidi="fa-IR"/>
        </w:rPr>
        <w:t xml:space="preserve">سؤال مهّم آن است که در زمان غیبت صغری، خود امام علیه السلام اشخاصی را به ترتیب، با وثوق کامل به عنوان نائب خاص خود معرفی نمود و مردم هم با معیاری که برای تشخیص اطمینان در دست داشتند، افرادی را از جمله عثمان‌بن‌سعید و فرزندش محمد‌بن‌عثمان و حسین‌بن‌روح و محمد‌بن‌سمری که آخرین آن‌ها است، را می‌آزمودند و هنگامی که درستی آن‌ها مشخص می‌شد آن‌ها را به عنوان رابطه میان خود و امام می‌پذیرفتند و با آن‌ها رابطه داشتند؛ اینک پس از پایان غیبت صغری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نائب و رابط کیست و چه کسی را 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کسانی که لیاقت رابط علمی و عملی داشته باشند وجود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با شهادت یا فوت نبی و امام معصوم، خط بندگی خاتمه نمی‌یابد اینک این سئوال مطرح است که رابطین در زمان غیبت صغری، شخص بودند و مردم هم تکلیف خود را می‌دانستند و به طرق مختلف، وظائف خود را از طریق نائبان خاص، آگاه می‌شدند؛ حال که غیبت کبری آغاز شد و نائبان از دنیا رفتند و </w:t>
      </w:r>
    </w:p>
    <w:p>
      <w:pPr>
        <w:pStyle w:val="BookText"/>
        <w:rPr/>
      </w:pPr>
      <w:r>
        <w:rPr>
          <w:rFonts w:ascii="IRNazanin" w:hAnsi="IRNazanin" w:eastAsia="IRNazanin"/>
          <w:color w:val="111111"/>
          <w:sz w:val="28"/>
          <w:sz w:val="28"/>
          <w:szCs w:val="28"/>
          <w:rtl w:val="true"/>
          <w:lang w:bidi="fa-IR"/>
        </w:rPr>
        <w:t>راه ارتباطی با امام معصوم هم قطع شد مرجع احکام و وظائف بندگی خلق با خالق، چه کسی یا چه کسانی خواهند بود؟ قبل از پاسخ تفصیلی به این پرسش باید دانست که در زمان خود ائمه نیز شخصیّت‌های علمی وجود داشته که مرجع دینی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ابان‌بن‌تغلب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باقر علیه السلام از فقها و رجال علمی والا مقامی بود که امام باقر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 فی مسجد المدینة وافت الناس فانّی احبّ ان یری فی شیعتی مثلک، در مسجد مدینه بنشین و برای مردم فتوا بده، من دوست دارم مانند تو در میان شیعیانم دیده شود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یا در زمان حضرت علی‌بن‌موسی الرّضا علیه السلام، ذکریابن آدم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قبر شریف او در شیخان قم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رضا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از میان خانواده‌ام بروم چراکه سفیه و نادان در میان آن‌ها فراوان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تفعل فان اهل بیتک یدفع عنهم بک کما یدفع عن اهل بغداد بابی الحسن صلوات الله علیه؛ این کار را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ی تو از آن ها دفع بلا می کند، همان گونه که به وسیله ابو الحسن، موسی بن جعفر، صلوات الله علیه از اهل بغداد دفع بلا می کرد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علی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شقّی بعیدة ولست اصل الیک فی کلّ وقت فممّن اخذ معالم دینی؟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زکریّابن آدم القمی المأمون علی الدّین و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 بن المسیّب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انصرفت قدمت علی زکریّابن آدم فسئلته عمّا احتجت الیه؛ راهم دور است و نمی توانم در هر وقت به شما دست رسی پیدا کنم، احکام دینم را از چه کسی سئوال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زکریّا بن آدم قمی که امین دین و دنیا است</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علی بن مسیّب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پیش امام رضا علیه السلام برگشتم به خدمت زکریابن آدم علیه السلام رسیدم و آن‌چه احتیاج داشتم از او پرسیدم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زمان آخرین نایب خاص حضرت مهدی علیه السلام نیز فقهائی مانند محمد‌بن‌یعقوب کلینی، علی‌بن بابویه و محمدبن‌قولویه و صدها فقیه وجود داشتند که وظیفه بیان احکام و معارف اسلام جامعه به دوش این‌ها بود، و بعد از غیبت حضرت بقیة الله علیه السلام وجود منّور این فقهاء و تربیت شدگان مکتب امامت و ولایت که در همه جا حضور داشتند، مرجع دین بودند و در زمان حضور امام، خود آن بزرگواران، مردم را به امثال ابان و زکریا ارجاع می‌دادند؛ امّا برای زمان غیبت، ملاک و معیاری برای مرجعیّت ذکر کردند، که خود </w:t>
      </w:r>
    </w:p>
    <w:p>
      <w:pPr>
        <w:pStyle w:val="BookText"/>
        <w:rPr/>
      </w:pPr>
      <w:r>
        <w:rPr>
          <w:rFonts w:ascii="IRNazanin" w:hAnsi="IRNazanin" w:eastAsia="IRNazanin"/>
          <w:color w:val="111111"/>
          <w:sz w:val="28"/>
          <w:sz w:val="28"/>
          <w:szCs w:val="28"/>
          <w:rtl w:val="true"/>
          <w:lang w:bidi="fa-IR"/>
        </w:rPr>
        <w:t>مردم با مشورت اهل خبره مرجع شناسی نموده و از آن‌ها اطاعت کنند که اطاعت از آن‌ها اطاعت از امام عصر عجل الله تعالی فرجه الشریف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عسکری علیه السلام نقل شده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یهود، مطلقا از علماء خود اعم از عادل و فاسق تبعیت می کنند و از آن ها تقلید می نمایند؛ امّا شیعیان باید متوجّه باشند هر گاه از علماء خود، فسق ظاهر و تعصّب شدید و گرایش به دنیا و حرام مشاهده کردند، نباید از آن ها اطاعت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مردم مسلمان از علماء این چنین، تقلید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یهودی هایی هستند که خداوند آن ها را به خاطر تقلید از علماء فاسق، سرزنش نموده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حسن عسکری پس از تعیین تکلیف در رابطه با علماء فاسق،اینک به معیار و ملاک مقبول دستگاه ولایت در رابطه با انتخاب مرجع تقلید می‌پردازد و می‌فرماید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فامّا من کان من الفقهاء صائناً لنفسه حافظاً لدینه مخالفاً عی هواه مطیعاً لامر مولاه فللعوام ان یقلدّوه وذلک لایکون الا بعض فقهاء الشیعه لاکلّهم؛ امّا آن فقیهی که مراقبت نفسانی دارد و از دین، نگهبانی می کند و مخالف هوای نفس است و مطیع و فرمان بردار امر مولای خود می باشد بر 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مطلق غیر </w:t>
      </w:r>
    </w:p>
    <w:p>
      <w:pPr>
        <w:pStyle w:val="BookText"/>
        <w:rPr/>
      </w:pPr>
      <w:r>
        <w:rPr>
          <w:rFonts w:ascii="IRNazanin" w:hAnsi="IRNazanin" w:eastAsia="IRNazanin"/>
          <w:color w:val="111111"/>
          <w:sz w:val="28"/>
          <w:sz w:val="28"/>
          <w:szCs w:val="28"/>
          <w:rtl w:val="true"/>
          <w:lang w:bidi="fa-IR"/>
        </w:rPr>
        <w:t>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او تقلید نماید و یک چنین مجتهدی تنها از میان فقهاء شیعه است نه تمامی آن ها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این فرمایش امام عسکری علیه السلام که در آستانه‌ی غیبت قرار دارد و آینده‌ی مسلمانان را با وجود غیبت پیش‌بینی می‌کند، دو ملاک مهمّ را از میان علماء امامیه، معیار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دارای حدّ نصاب علمی که اجتهاد نامیده می‌شود باشد، یعنی؛ متخصّص و کارشناس کامل در فقه</w:t>
      </w:r>
      <w:r>
        <w:rPr>
          <w:rStyle w:val="FootnoteAnchor"/>
          <w:rtl w:val="true"/>
        </w:rPr>
        <w:footnoteReference w:id="82"/>
      </w:r>
      <w:r>
        <w:rPr>
          <w:rFonts w:ascii="IRNazanin" w:hAnsi="IRNazanin" w:eastAsia="IRNazanin"/>
          <w:color w:val="111111"/>
          <w:sz w:val="28"/>
          <w:sz w:val="28"/>
          <w:szCs w:val="28"/>
          <w:rtl w:val="true"/>
          <w:lang w:bidi="fa-IR"/>
        </w:rPr>
        <w:t>و فقاهت باشد و دوّم اینکه دارای صیانت نفسانی و زهد و پارسایی باشد و از همه مهمتر اطاعت کامل از همة اعمال و عقاید، در او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معیارها مسلمان‌ها در زمان غیبت؛ دیگر مشکل مرجعیت ندارند و عذر مخالفت و نیافتن راه هم برای آن‌ها باقی نمی‌ماند؛ چرا که 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عمربن‌حنظله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امام صادق علیه السلام نقل شده است که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فانّی قد جعلته علیکم حاکماً فاذا حکم بحکمنا فلم یقبل منه فانّما استخّف بحکم الله وعلینا ردّ والرّاد علینا الرّاد علی الله و هوعلی حدّ الشّرک بالله، همانا من او را حاکم شما قرار داده و هرگاه به حکم و دستور ما برای شما حکم کرد و پذیرفته نشد، همانا به حکم خداوند توهین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حرف ما </w:t>
      </w:r>
    </w:p>
    <w:p>
      <w:pPr>
        <w:pStyle w:val="BookText"/>
        <w:rPr/>
      </w:pPr>
      <w:r>
        <w:rPr>
          <w:rFonts w:ascii="IRNazanin" w:hAnsi="IRNazanin" w:eastAsia="IRNazanin"/>
          <w:color w:val="111111"/>
          <w:sz w:val="28"/>
          <w:sz w:val="28"/>
          <w:szCs w:val="28"/>
          <w:rtl w:val="true"/>
          <w:lang w:bidi="fa-IR"/>
        </w:rPr>
        <w:t>را ردّ نموده و ردّ حکم ما ردّ حکم خداوند است و در ردیف شرک به خداوند متعال می باشد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پس هر چند غیبت کبری مصیبتی بزرگ تر از غیبت صغری برای پیروان مکتب اهل‌بیت علیهم السلام و ولایت حقه می‌باشد و ارتباط مستقیم از طریق نوّاب خاص مسدود گردید؛ امّا با وجود علماء راستین و تربیت شدگان وارسته‌ی مکتب اهل‌بیت علیهم السلام هم‌چنان آنها پرچمدار راه کتاب و سنّت بوده و هستند و هیچ‌گاه مؤمنین و مؤمنات از آغاز غیبت کبری تا امروز، بدون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معیار و ملاک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احکام و دستورات الهی را به رهنمود آن‌ها انجام می‌دادند؛ این است که امام هادی علیه السلام نیز نقش علماء را در زمان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عبادی خلق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من یبقی بعد غیبة قائمکم من العلماء الداعین الیه و الدالین علیه و الذابین عن دینه بحجج الله والمنقذین لضعفاء عباد الله من شباک ابلیس و مردته و من فخاخ الواصب لما بقی احد الّا ارتدّ عن دین الله و لکنّهم الذّین یمسکون ازمة قلوب ضعفاء الشیعه کما یمسک صاحب السفینة سکانّها اولئک هم الافضلون عند الله عزوجلّ؛</w:t>
      </w:r>
      <w:r>
        <w:rPr>
          <w:rStyle w:val="FootnoteAnchor"/>
          <w:rtl w:val="true"/>
        </w:rPr>
        <w:footnoteReference w:id="84"/>
      </w:r>
      <w:r>
        <w:rPr>
          <w:rFonts w:ascii="IRNazanin" w:hAnsi="IRNazanin" w:eastAsia="IRNazanin"/>
          <w:color w:val="111111"/>
          <w:sz w:val="28"/>
          <w:sz w:val="28"/>
          <w:szCs w:val="28"/>
          <w:rtl w:val="true"/>
          <w:lang w:bidi="fa-IR"/>
        </w:rPr>
        <w:t xml:space="preserve">اگر باقی نبود از علماء بعد از غیبت قائم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مردم را به سوی او فرا می خوانند و به سمت او </w:t>
      </w:r>
      <w:bookmarkStart w:id="170" w:name="pg3242_21948"/>
    </w:p>
    <w:p>
      <w:pPr>
        <w:pStyle w:val="BookText"/>
        <w:rPr/>
      </w:pPr>
      <w:bookmarkEnd w:id="170"/>
      <w:r>
        <w:rPr>
          <w:rFonts w:ascii="IRNazanin" w:hAnsi="IRNazanin" w:eastAsia="IRNazanin"/>
          <w:color w:val="111111"/>
          <w:sz w:val="28"/>
          <w:sz w:val="28"/>
          <w:szCs w:val="28"/>
          <w:rtl w:val="true"/>
          <w:lang w:bidi="fa-IR"/>
        </w:rPr>
        <w:t>هدایت می کنند و با دلیل و برهان از دین خداوند متعال دفاع می نمایند و ضعفاء بندگان الهی را از شبکه های شیطانی و دام ناصبی ها نجات می دهند؛ احدی نبود مگر این که از خدا برمی گشتند ولکن این علماء بعد از غیبت هستند که زمام دل ضعفای شیعه را آن گونه به دست گرفته که ناخدای کشتی، سکان خود را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نزد خداوند متعال بهترین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بندگان خدا، هیچ گاه بدون حجّت الهی زندگی نکرده و در زمان غیبت کبری نیز علماء، وارث انبیاء و حجج الهی در زمین بوده و هستند</w:t>
      </w:r>
      <w:r>
        <w:rPr>
          <w:rFonts w:eastAsia="IRNazanin" w:cs="IRNazanin"/>
          <w:color w:val="111111"/>
          <w:sz w:val="28"/>
          <w:szCs w:val="28"/>
          <w:rtl w:val="true"/>
          <w:lang w:bidi="fa-IR"/>
        </w:rPr>
        <w:t>.</w:t>
      </w:r>
    </w:p>
    <w:p>
      <w:pPr>
        <w:pStyle w:val="Heading3"/>
        <w:numPr>
          <w:ilvl w:val="2"/>
          <w:numId w:val="1"/>
        </w:numPr>
        <w:rPr/>
      </w:pPr>
      <w:bookmarkStart w:id="171" w:name="__RefHeading___Toc1969898_2749589250"/>
      <w:bookmarkStart w:id="172" w:name="_Toc57"/>
      <w:bookmarkEnd w:id="171"/>
      <w:r>
        <w:rPr>
          <w:rtl w:val="true"/>
        </w:rPr>
        <w:t>ولایت فقیه</w:t>
      </w:r>
      <w:bookmarkEnd w:id="172"/>
    </w:p>
    <w:p>
      <w:pPr>
        <w:pStyle w:val="BookText"/>
        <w:rPr/>
      </w:pPr>
      <w:r>
        <w:rPr>
          <w:rFonts w:ascii="IRNazanin" w:hAnsi="IRNazanin" w:eastAsia="IRNazanin"/>
          <w:color w:val="111111"/>
          <w:sz w:val="28"/>
          <w:sz w:val="28"/>
          <w:szCs w:val="28"/>
          <w:rtl w:val="true"/>
          <w:lang w:bidi="fa-IR"/>
        </w:rPr>
        <w:t>مسئله‌ای که در این قرن اخیر، مورد بحث و بررسی محافل علمی علماء و سیاسیون و غیره قرار گرفته مسئله‌ی ولایت فقیه است که بسیاری از انظار را به خود جلب نموده و در کشاکش فراوان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آن را به طور مطلق نفی می‌کنند و برخی دیگر آن را مطلقا قبول می‌کنند و برخی هم به نسبیّت آن قائل می‌باشند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بررسی انظار، اولاً باید روشن شود که ولیّ فقیه، غیر از نوّاب عامّه است که در گذشته بحث شد یا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همان است که دیگر سر وصدا و جنجال ندارد، بلکه هر عوام مسلمانی به حکم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مرجع تقلید اطاعت </w:t>
      </w:r>
    </w:p>
    <w:p>
      <w:pPr>
        <w:pStyle w:val="BookText"/>
        <w:rPr/>
      </w:pPr>
      <w:r>
        <w:rPr>
          <w:rFonts w:ascii="IRNazanin" w:hAnsi="IRNazanin" w:eastAsia="IRNazanin"/>
          <w:color w:val="111111"/>
          <w:sz w:val="28"/>
          <w:sz w:val="28"/>
          <w:szCs w:val="28"/>
          <w:rtl w:val="true"/>
          <w:lang w:bidi="fa-IR"/>
        </w:rPr>
        <w:t xml:space="preserve">کند و فقیه مانند پدر بر او ولایت دارد که ظاهراً همان است و اضافه بر این معنی که به حکم عقل به فرمودة امام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للنّاس من امیر برِّ او فاجر یعمل فی إمرته المومن و یستمع فیها الکافر و یبلغ الله فیها الاجل و یجمع به الفئ و یقاتل به العدّو و تأمن به السّبل و یوخذ به للضّعیف من القوّی حتّی یستریح به و یستراح من فاجر، جامعه به ناچار نیازمند به یک امیر یا فرمان روا می باشد؛ چه نیکو خصال یا این که فاجر و بد کردار باشد، که مؤمن در حکومت او به وظیفه اش عمل کند و کافر نیز به بهرمندی هایش برسد تا اجل الهی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درآمدهای ملّی در آن فراهم آید و صرف جنگ با دشمن و تأمین امنیت راه ها گردد و حق ضعیف از قوی گرفته شود تا به راحتی زندگی کند و از دست فاجر در آرامش و امنیت باشد</w:t>
      </w:r>
      <w:r>
        <w:rPr>
          <w:rFonts w:eastAsia="IRNazanin" w:cs="IRNazanin"/>
          <w:color w:val="111111"/>
          <w:sz w:val="28"/>
          <w:szCs w:val="28"/>
          <w:rtl w:val="true"/>
          <w:lang w:bidi="fa-IR"/>
        </w:rPr>
        <w:t>.</w:t>
      </w:r>
      <w:r>
        <w:rPr>
          <w:rStyle w:val="FootnoteAnchor"/>
          <w:rtl w:val="true"/>
        </w:rPr>
        <w:footnoteReference w:id="8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است که اصل حکومت یک اصل موضوعی عقلانی است که نظام اجتماعی، که منشاء تمام تحولات و پیشرفت‌ها است در گرو وجود یک سیستم منظم به نام حکومت می‌باشد که در رأس این حکومت، باید شخصی باشد که نظام را با مسئولیت مطلق و در قید قانون اداره کند و به وظائف محّوله‌ی خود به خوبی عمل کند، تا امنیت اجتماعی و پیشرفت همگانی در سایه‌ی رهبری نظام حاصل گردد</w:t>
      </w:r>
      <w:r>
        <w:rPr>
          <w:rFonts w:eastAsia="IRNazanin" w:cs="IRNazanin"/>
          <w:color w:val="111111"/>
          <w:sz w:val="28"/>
          <w:szCs w:val="28"/>
          <w:rtl w:val="true"/>
          <w:lang w:bidi="fa-IR"/>
        </w:rPr>
        <w:t xml:space="preserve">. </w:t>
      </w:r>
      <w:bookmarkStart w:id="173" w:name="pg3242_21950"/>
    </w:p>
    <w:p>
      <w:pPr>
        <w:pStyle w:val="BookText"/>
        <w:rPr/>
      </w:pPr>
      <w:bookmarkEnd w:id="173"/>
      <w:r>
        <w:rPr>
          <w:rFonts w:ascii="IRNazanin" w:hAnsi="IRNazanin" w:eastAsia="IRNazanin"/>
          <w:color w:val="111111"/>
          <w:sz w:val="28"/>
          <w:sz w:val="28"/>
          <w:szCs w:val="28"/>
          <w:rtl w:val="true"/>
          <w:lang w:bidi="fa-IR"/>
        </w:rPr>
        <w:t>اکنون این سؤال مطرح است که آیا رهبر برّ و نیکوکار که دارای تخصص حکمی، حقوقی است و به دور از هوا و هوس و منافع شخصی، پدر گونه ملّت را ادره می‌کند برای رهبری بهتر است یا رهبر فاجر شراب خوار و خودخواه، زبون و ریاست طلب؟ کدام انسانی با اندک خرد می‌گوید رهبر فاجر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انتخاب رهبری از نظر هر انسانی، برّ می‌باشد و جای شک و شبهه‌ای در آن نیست</w:t>
      </w:r>
      <w:r>
        <w:rPr>
          <w:rFonts w:eastAsia="IRNazanin" w:cs="IRNazanin"/>
          <w:color w:val="111111"/>
          <w:sz w:val="28"/>
          <w:szCs w:val="28"/>
          <w:rtl w:val="true"/>
          <w:lang w:bidi="fa-IR"/>
        </w:rPr>
        <w:t>.</w:t>
      </w:r>
    </w:p>
    <w:p>
      <w:pPr>
        <w:pStyle w:val="Heading3"/>
        <w:numPr>
          <w:ilvl w:val="2"/>
          <w:numId w:val="1"/>
        </w:numPr>
        <w:rPr/>
      </w:pPr>
      <w:bookmarkStart w:id="174" w:name="__RefHeading___Toc1969900_2749589250"/>
      <w:bookmarkStart w:id="175" w:name="_Toc58"/>
      <w:bookmarkEnd w:id="174"/>
      <w:r>
        <w:rPr>
          <w:rtl w:val="true"/>
        </w:rPr>
        <w:t>مصداق</w:t>
      </w:r>
      <w:bookmarkEnd w:id="17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بحث مصداق یعنی فردی که دارای خصوصیت رهبر برّ را داشته باشد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آن مانند سایر انتخابات به عهده‌ی خود مردم است، که به دور از تبانی و تعصّب و طمع‌های شخصی، آن را انتخاب کنند که در ایران، این وظیفه، نخست به عهده‌ی خود مردم است که خبرگان را انتخاب می‌کنند و خبرگان نیز به عنوان امناء ملت، مکلّف هستند که بدون ترس و واهمه و غرض ورزی و با خوف از خداوند متعال و روز قیامت کسی را برگزینند که جامع شرایط امیر 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توضیح به نظر می‌آید آن هایی که در مقام تصور خام، منکر ولایت فقیه هستند تصدیق خواهند کرد که بدون تعصّب، فقیه جامع الشرایط امیر برّ است و بدون قیاس بهتر از امیر فاجر خواهد بود چنان که هر بلایی که به سر جامعه‌ی بشریت، تا به امروز آمده از جنگ و غارت و کشتار و عقب ماندگی، همه و </w:t>
      </w:r>
      <w:bookmarkStart w:id="176" w:name="pg3242_21951"/>
    </w:p>
    <w:p>
      <w:pPr>
        <w:pStyle w:val="BookText"/>
        <w:rPr/>
      </w:pPr>
      <w:bookmarkEnd w:id="176"/>
      <w:r>
        <w:rPr>
          <w:rFonts w:ascii="IRNazanin" w:hAnsi="IRNazanin" w:eastAsia="IRNazanin"/>
          <w:color w:val="111111"/>
          <w:sz w:val="28"/>
          <w:sz w:val="28"/>
          <w:szCs w:val="28"/>
          <w:rtl w:val="true"/>
          <w:lang w:bidi="fa-IR"/>
        </w:rPr>
        <w:t>همه زیر سر امیر فاجر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امیر برّ با جامعیّت اسلام، محدود به قشر خاصّی نیست بلکه محصول دین و دانش است که یک چنین شخصی از هر قشری دارای چنان جامعیت باشد می‌تواند، اهل خبره او را انتخاب کنند</w:t>
      </w:r>
      <w:r>
        <w:rPr>
          <w:rFonts w:eastAsia="IRNazanin" w:cs="IRNazanin"/>
          <w:color w:val="111111"/>
          <w:sz w:val="28"/>
          <w:szCs w:val="28"/>
          <w:rtl w:val="true"/>
          <w:lang w:bidi="fa-IR"/>
        </w:rPr>
        <w:t>.</w:t>
      </w:r>
    </w:p>
    <w:p>
      <w:pPr>
        <w:pStyle w:val="Heading3"/>
        <w:numPr>
          <w:ilvl w:val="2"/>
          <w:numId w:val="1"/>
        </w:numPr>
        <w:rPr/>
      </w:pPr>
      <w:bookmarkStart w:id="177" w:name="__RefHeading___Toc1969902_2749589250"/>
      <w:bookmarkStart w:id="178" w:name="_Toc59"/>
      <w:bookmarkEnd w:id="177"/>
      <w:r>
        <w:rPr>
          <w:rtl w:val="true"/>
        </w:rPr>
        <w:t>دیانت عین سیاست</w:t>
      </w:r>
      <w:bookmarkEnd w:id="17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توهمی که از گذشته، در ذهن برخی رسوخ کرده است آن است که سیاست؛ یعنی کشور داری را از دیانت؛ یعنی عبادات انزوائی جدا می‌دانند و معتقد هستند که سیاست از دیانت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بیان احکام دینی به عهده‌ی مجتهد و مرجع تقلید و اداره‌ی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و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مطرح است آنکه آیا اداره‌ی امور کشور در ابعاد مختلف آن، از احکام و قوانین برخوردار می‌باشد یا نمی‌باشد؟ اگر برخوردار است پس به عنوان کشور اسلامی قوانین و فرامین اجرایی آن اسلامی است یا غیر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اسلامی است غیر از متخصص اسلامی که مجتهد نامیده می‌شود چه کس دیگری می‌تواند عهده دار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آیا دیانت که عبارت است از مشیّت حکمی و خواست انشائی الهی از بشر در عبادت خاص مانند نماز و روزه و حج و امثال این‌ها محدود می‌شود و بخش‌های مدنی و حقوقی از حوزه الهی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طرز فکر، نوعی توهین به پروردگار نیست و غیر از گفته‌ی یهود </w:t>
      </w:r>
    </w:p>
    <w:p>
      <w:pPr>
        <w:pStyle w:val="BookText"/>
        <w:rPr/>
      </w:pPr>
      <w:r>
        <w:rPr>
          <w:rFonts w:ascii="IRNazanin" w:hAnsi="IRNazanin" w:eastAsia="IRNazanin"/>
          <w:color w:val="111111"/>
          <w:sz w:val="28"/>
          <w:sz w:val="28"/>
          <w:szCs w:val="28"/>
          <w:rtl w:val="true"/>
          <w:lang w:bidi="fa-IR"/>
        </w:rPr>
        <w:t>است که در قرِآن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الیهود یدالله مغلولة غلت ایدیهم و لعنوا بما قالوا بل یداه مبسوطتان، یهود گفت دست خداوند بسته است و دخالتی در امور ندارد دست خود آنها بسته است و نفرین بر آن ها به آن چه گفتند، بلکه دست های خداوند باز است</w:t>
      </w:r>
      <w:r>
        <w:rPr>
          <w:rFonts w:eastAsia="IRNazanin" w:cs="IRNazanin"/>
          <w:color w:val="111111"/>
          <w:sz w:val="28"/>
          <w:szCs w:val="28"/>
          <w:rtl w:val="true"/>
          <w:lang w:bidi="fa-IR"/>
        </w:rPr>
        <w:t>.</w:t>
      </w:r>
      <w:r>
        <w:rPr>
          <w:rStyle w:val="FootnoteAnchor"/>
          <w:rtl w:val="true"/>
        </w:rPr>
        <w:footnoteReference w:id="86"/>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اسلام و شریعت؛ یعنی دستورات چگونه زندگی کردن فرد و جامعه، از تولد تا مرگ است و تنها یک راه و رسم در کل زندگی وجود دارد که آن هم نشئت گرفته از سنّت و سیره‌ی پیامبر است؛ لذا زندگی اجتماعی دو بخش نیست که یک بخش در حوزه‌ی دیانت و بخش دیگر در حوزه‌ی سیاست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معنی غربی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سیاست، عین دیانت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دینی، فراگیر و همگانی و جامع و کامل باشد امّا حرفی در سیاست و حق دخالت در زندگی بشر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اجتماعی که از ازدواج یک زن و مرد شروع می‌شود و تولید مثل می‌کند و خانواده به وجود می‌آید و با پیوستن با خانه‌های دیگر محله و محلات محقق می‌شود و روستا و شهر و دهستان به وجود می‌آید و بالاخره استان و استان‌ها شکل می‌گیرد و نهایتاً در حصار کشور واقع می‌شوند کل آنها از احکام اسلام یعنی نکاح و احکام آن، خانواده و حقوق آن، نیرومندی و </w:t>
      </w:r>
    </w:p>
    <w:p>
      <w:pPr>
        <w:pStyle w:val="BookText"/>
        <w:rPr/>
      </w:pPr>
      <w:r>
        <w:rPr>
          <w:rFonts w:ascii="IRNazanin" w:hAnsi="IRNazanin" w:eastAsia="IRNazanin"/>
          <w:color w:val="111111"/>
          <w:sz w:val="28"/>
          <w:sz w:val="28"/>
          <w:szCs w:val="28"/>
          <w:rtl w:val="true"/>
          <w:lang w:bidi="fa-IR"/>
        </w:rPr>
        <w:t>حقوق آن‌ها و مردم و مسئولین و وظائف و حقوق آن‌ها همه و همه در احکام اسلام یعنی قرآن و سنّت پیش بینی و تعیین تکلیف شده که الزاماً باید بدان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 و متخصّص این آئین نامه به معنی واقعی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جامع 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مقام اجراء و کاربری سیاست و تدبیر و مدیریت است؛ لذا ملاحظه می‌شود که شریعت، احکام است و سیاست، کاربردی و اجرایی است و همان‌گونه که به حکم قرآن، به عنوان واجب کفایی بر هر مسلمان واجب است که این تخصص را پیدا کند بدیهی است پس از تخصص و جامعیّت، به عنوان امانت الهی، باید آن را به اجرا بگذارد که مدیریت و سیاست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فلولا نفرمن کلّ فرقّة منهم طائفة لیتفقهوا فی الدّین و لینذروا قومهم اذا رجعوا الیهم لعلّهم یحذرون؛ چرا از هر طائفه و گروهی برخی از آن‌ها کوچ نمی‌کنند برای تفقّه در دین و یادگیری احکام و پس از فراگیری به سوی قوم و ملت خود برگردند و انذار و اجرا کنند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نیز متخصّص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فقیه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اجراء آن را که انذار باشد تکلیف نموده، به علاوه که یادگیری و تخصّص یک امانت است و باید تحویل بندگان خدا داده شود، که به معنی اجرا و </w:t>
      </w:r>
      <w:bookmarkStart w:id="179" w:name="pg3242_21954"/>
    </w:p>
    <w:p>
      <w:pPr>
        <w:pStyle w:val="BookText"/>
        <w:rPr/>
      </w:pPr>
      <w:bookmarkEnd w:id="179"/>
      <w:r>
        <w:rPr>
          <w:rFonts w:ascii="IRNazanin" w:hAnsi="IRNazanin" w:eastAsia="IRNazanin"/>
          <w:color w:val="111111"/>
          <w:sz w:val="28"/>
          <w:sz w:val="28"/>
          <w:szCs w:val="28"/>
          <w:rtl w:val="true"/>
          <w:lang w:bidi="fa-IR"/>
        </w:rPr>
        <w:t>سیاست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الله یأمرکم ان تؤدو الامانات الی اهلها و اذا حکمتم بین الناس ان تحکموا بالعدل انّ الله نعما یعظکم به ان الله کان سمیعاً بصیراً؛ خداوند به شما دستور می دهد که امانات را به اهل آن اداء نمایید و هنگامی که میان مردم حکومت نمودید، به عدل و انصاف حکم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پند نکویی به شما می دهد و شنوا و بینا است، هم گفتارتان را می شنود و هم کردارتان را می بیند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اگر اندک تأمّلی در این دو آیه شود معلوم می‌گردد که فقیه شدن یک واجب کفایی است</w:t>
      </w:r>
      <w:r>
        <w:rPr>
          <w:rFonts w:eastAsia="IRNazanin" w:cs="IRNazanin"/>
          <w:color w:val="111111"/>
          <w:sz w:val="28"/>
          <w:szCs w:val="28"/>
          <w:rtl w:val="true"/>
          <w:lang w:bidi="fa-IR"/>
        </w:rPr>
        <w:t>.</w:t>
      </w:r>
    </w:p>
    <w:p>
      <w:pPr>
        <w:pStyle w:val="Heading3"/>
        <w:numPr>
          <w:ilvl w:val="2"/>
          <w:numId w:val="1"/>
        </w:numPr>
        <w:rPr/>
      </w:pPr>
      <w:bookmarkStart w:id="180" w:name="__RefHeading___Toc1969904_2749589250"/>
      <w:bookmarkStart w:id="181" w:name="_Toc60"/>
      <w:bookmarkEnd w:id="180"/>
      <w:r>
        <w:rPr>
          <w:rtl w:val="true"/>
        </w:rPr>
        <w:t>سیاست امیر برّ</w:t>
      </w:r>
      <w:bookmarkEnd w:id="18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یا مدیریت نظام توسط امیر برّ یا ولی فقیه در زمان غیبت کبری به عنوان تکلیف و یک وظیفه‌ی بندگی الهی تلقی می‌شود و به هیچ وجه، عنوان ریاست و خودخواهی مطرح نخواهد بود و زورگویی و زراندوزی و تزویر و دوگانگی با ملّت، از محرّمات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پدری آگاه و دلسوز و مدیر و مدبّر شمع گونه برای ملّت می‌سوزد و نورافکنی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ولی فقیه در جامعه، از نظر مسئولیت همان است که امام و مقتدای ما علی‌بن‌ابی‌طالب علیه السلام، در منشور حکومتی خود به مالک اشتر می‌نویسد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فانّک فوقهم و والی الامر علیک فوقک والله فوق من ولّاک و قد استکفاک امرهم وابتلاک بهم، همانا تو بر فوق آن ها هستی و ولی امر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تو و خداوند فوق کسی است که ولایت را به تو داده است و تو را برای آن ها در اداره ی امور کافی دانسته و به وسیله آن ها تو را در معرض آزمایش قرار داده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در این دستورالعمل، مالک را مسئول خود و خود را مسئول خداوند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برّ یا ولیّ فقیه، فوق مردم است و ولیّ امر او یعنی حضرت مهدی علیه السلام فوق او قرار دارد؛ فلذا وی باید مطابق امر او عمل کند و حضرت مهدی در برابر خداوند مسئول می‌باشد و بالاخره در خدمت مردم و در معرض آزمایش الهی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چنین فردی با چنان مسئولیت، نه تنها به ملّت و مملکت خیانت نمی‌کند، که مکلّفانه شب و روز به فکر اعتلای ملت و مملکت است و هر گونه کوتاهی از این وظیفه‌ی محولّه‌ی الهی را برای خود گناه و تخطی از وظیفه می‌داند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سیاست در نظام ولی برّ یا ولیّ فقیه، حرکت در راستای رضای الهی و عمل و احکام عبادی نماز و روزه و حج، با قصد قربت و اجتناب از محرّمات و بر مقیاس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انجام وظیفه نمودن است</w:t>
      </w:r>
      <w:r>
        <w:rPr>
          <w:rFonts w:eastAsia="IRNazanin" w:cs="IRNazanin"/>
          <w:color w:val="111111"/>
          <w:sz w:val="28"/>
          <w:szCs w:val="28"/>
          <w:rtl w:val="true"/>
          <w:lang w:bidi="fa-IR"/>
        </w:rPr>
        <w:t xml:space="preserve">. </w:t>
      </w:r>
      <w:bookmarkStart w:id="182" w:name="pg3242_21956"/>
    </w:p>
    <w:p>
      <w:pPr>
        <w:pStyle w:val="Heading3"/>
        <w:numPr>
          <w:ilvl w:val="2"/>
          <w:numId w:val="1"/>
        </w:numPr>
        <w:rPr/>
      </w:pPr>
      <w:bookmarkStart w:id="183" w:name="__RefHeading___Toc1969906_2749589250"/>
      <w:bookmarkStart w:id="184" w:name="_Toc61"/>
      <w:bookmarkEnd w:id="182"/>
      <w:bookmarkEnd w:id="183"/>
      <w:r>
        <w:rPr>
          <w:rtl w:val="true"/>
        </w:rPr>
        <w:t>سیاست در نظام ولیّ فاجر</w:t>
      </w:r>
      <w:bookmarkEnd w:id="184"/>
    </w:p>
    <w:p>
      <w:pPr>
        <w:pStyle w:val="BookText"/>
        <w:rPr/>
      </w:pPr>
      <w:r>
        <w:rPr>
          <w:rFonts w:ascii="IRNazanin" w:hAnsi="IRNazanin" w:eastAsia="IRNazanin"/>
          <w:color w:val="111111"/>
          <w:sz w:val="28"/>
          <w:sz w:val="28"/>
          <w:szCs w:val="28"/>
          <w:rtl w:val="true"/>
          <w:lang w:bidi="fa-IR"/>
        </w:rPr>
        <w:t>امّا سیاست در نظام ولیّ فاجر یا سیاست مدار به معنی غربی آن ریاست طلبی، فرمان فرمایی، زراندوزی، زورگویی، عیاشی و تجمّلات حیرت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ملّت در خدمت دولت بوده و همه چیز را در راه رسیدن به هدف یعنی ریاستمداری و بقاء آن فدا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وابستگی به بیگانه و بیگانه شدن با ملّت خود، بی اعتناء به احکام الهی و ترویج فساد که نمونه‌های عملی آن را در نظام‌های ایران قبل از انقلاب و نظام عراق در زمان صدام؛ مصر در زمان سادات و مبارک؛ و در عربستان و کشورهای خلیج به وفور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ولیّ فاجر، شریعت، یا هیچ نقشی ندارد و یا در حاشیه است، همان طور که صدرالمتألّهین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والسیاسة المجردة عن الشرع کجسد لا روح فیه، سیاست منهای شریعت ؛مانند بدن بدون روح است؛ یعنی سیاست مرده و بی خاصیت</w:t>
      </w:r>
      <w:r>
        <w:rPr>
          <w:rFonts w:eastAsia="IRNazanin" w:cs="IRNazanin"/>
          <w:color w:val="111111"/>
          <w:sz w:val="28"/>
          <w:szCs w:val="28"/>
          <w:rtl w:val="true"/>
          <w:lang w:bidi="fa-IR"/>
        </w:rPr>
        <w:t>.</w:t>
      </w:r>
      <w:r>
        <w:rPr>
          <w:rStyle w:val="FootnoteAnchor"/>
          <w:rtl w:val="true"/>
        </w:rPr>
        <w:footnoteReference w:id="90"/>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فراتر از آنست که ملاصدرا می‌گوید زیرا بدن بی روح هیچ خاصیت عملی ندارد و خیری از او بر نمی‌خیزد لکن سیاست بی شریعت، سراسر شرارت و فتنه انگیزی؛ غارت و خون ریزی؛ و عقب نگه داشتن ملّت است</w:t>
      </w:r>
      <w:r>
        <w:rPr>
          <w:rFonts w:eastAsia="IRNazanin" w:cs="IRNazanin"/>
          <w:color w:val="111111"/>
          <w:sz w:val="28"/>
          <w:szCs w:val="28"/>
          <w:rtl w:val="true"/>
          <w:lang w:bidi="fa-IR"/>
        </w:rPr>
        <w:t xml:space="preserve">. </w:t>
      </w:r>
      <w:bookmarkStart w:id="185" w:name="pg3242_21957"/>
    </w:p>
    <w:p>
      <w:pPr>
        <w:pStyle w:val="Heading3"/>
        <w:numPr>
          <w:ilvl w:val="2"/>
          <w:numId w:val="1"/>
        </w:numPr>
        <w:rPr/>
      </w:pPr>
      <w:bookmarkStart w:id="186" w:name="__RefHeading___Toc1969908_2749589250"/>
      <w:bookmarkStart w:id="187" w:name="_Toc62"/>
      <w:bookmarkEnd w:id="185"/>
      <w:bookmarkEnd w:id="186"/>
      <w:r>
        <w:rPr>
          <w:rtl w:val="true"/>
        </w:rPr>
        <w:t>اختیارات ولیّ فقیه</w:t>
      </w:r>
      <w:bookmarkEnd w:id="187"/>
    </w:p>
    <w:p>
      <w:pPr>
        <w:pStyle w:val="BookText"/>
        <w:rPr/>
      </w:pPr>
      <w:r>
        <w:rPr>
          <w:rFonts w:ascii="IRNazanin" w:hAnsi="IRNazanin" w:eastAsia="IRNazanin"/>
          <w:color w:val="111111"/>
          <w:sz w:val="28"/>
          <w:sz w:val="28"/>
          <w:szCs w:val="28"/>
          <w:rtl w:val="true"/>
          <w:lang w:bidi="fa-IR"/>
        </w:rPr>
        <w:t>ولی فقیه ضمن داشتن حدّ نصاب علمی و صیانت نفسانی که شرط لازم این منصب است؛ در برابر کتاب خدا و سنّت رسول خدا، خود یک رعیّت است و از امّت می‌باشد و در برابر آن‌ها حق ندارد، حتی یک کلمه اضافه و یا یک کلمه حذف نماید؛ بنابراین محدود به حدود الهی و سنّت نبوی می‌باشد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سئوالی که در این زمینه از آغاز بحث ولایت فقیه مطرح بوده این است که ولایت مطلقه فقیه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افراد از روی ناآگاهی یا غرض ورزی و تخریب، شایعه نموده‌اند که ولایت مطلقه یعنی می‌تواند احکام را عوض کند، حلال را حرام و برعکس نماید و اموال مردم را مصادره کند و زنان آن‌ها را طلاق دهد و خلاصه مبسوط الید، هر کاری که خواست انجام دهد؛ در حالی که با کمال تأسف باید گفت که این حرف‌ها در خور شأن ولیّ فاجر است نه ولیّ فقیه، پس باید این واژه یا عنوان، به خوبی توضیح داده شود تا این توهّمات رخت بربندد و همگان به دید رأفت و مهربانی به ولیّ خود بنگرند و او را دلسوز خود بدانند و در برابر شیاطین شرق و غرب که عمری میراث خوار این سرزمین ولایت مدار بوده آن‌ها را برای همیشه عقب برانند و الگویی زیبا برای سایر ملّت‌ها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جرقه آن بحمد الله زده شده است</w:t>
      </w:r>
      <w:r>
        <w:rPr>
          <w:rFonts w:eastAsia="IRNazanin" w:cs="IRNazanin"/>
          <w:color w:val="111111"/>
          <w:sz w:val="28"/>
          <w:szCs w:val="28"/>
          <w:rtl w:val="true"/>
          <w:lang w:bidi="fa-IR"/>
        </w:rPr>
        <w:t xml:space="preserve">). </w:t>
      </w:r>
      <w:bookmarkStart w:id="188" w:name="pg3242_21958"/>
    </w:p>
    <w:p>
      <w:pPr>
        <w:pStyle w:val="Heading3"/>
        <w:numPr>
          <w:ilvl w:val="2"/>
          <w:numId w:val="1"/>
        </w:numPr>
        <w:rPr/>
      </w:pPr>
      <w:bookmarkStart w:id="189" w:name="__RefHeading___Toc1969910_2749589250"/>
      <w:bookmarkStart w:id="190" w:name="_Toc63"/>
      <w:bookmarkEnd w:id="188"/>
      <w:bookmarkEnd w:id="189"/>
      <w:r>
        <w:rPr>
          <w:rtl w:val="true"/>
        </w:rPr>
        <w:t>ولایت فقیه ولایت پدر است</w:t>
      </w:r>
      <w:bookmarkEnd w:id="190"/>
    </w:p>
    <w:p>
      <w:pPr>
        <w:pStyle w:val="BookText"/>
        <w:rPr/>
      </w:pPr>
      <w:r>
        <w:rPr>
          <w:rFonts w:ascii="IRNazanin" w:hAnsi="IRNazanin" w:eastAsia="IRNazanin"/>
          <w:color w:val="111111"/>
          <w:sz w:val="28"/>
          <w:sz w:val="28"/>
          <w:szCs w:val="28"/>
          <w:rtl w:val="true"/>
          <w:lang w:bidi="fa-IR"/>
        </w:rPr>
        <w:t>در رابطه با دخالت فقیه جامع الشرایط در امور مردم سه حالت قابل لحاظ است؛ یکی این‌که، فقط بیان احکام کند و از این حدّ پای فراتر ننهد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گذشته از بیان احکام، قضا و فصل خصومت و رتق و فتق حکمی و حقوقی هم از منصب فقاهت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دو حالت، در رژیمهای سلطنتی و غیره از باب لاعلاجی و نیاز جامعه حتّی خود حکّام نیز این منصب را با محدودیت هایی از آن‌ها می‌پذیرفتند لکن علماء متقّی و فقهاء پرهیزگار از باب معاونت بر اثم و یاری کنندة ظلم شدن اصولاً از پذیرفتن آن سر باز می‌زدند و از نزدیک شدن به حکومت دوری می‌جستند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حالت سوم آن‌که فقیه جامع الشرایط، گذشته از بیان احکام و تصدّی قضاء، متولّی کل شئون اجتماعی می‌باشد و بر سیاست کلّی جامعه، حاکمیّت و ولایت دارد و از قدیم الایام نزاع فقها با متصرفین ولایت بر سر همین قسم 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ولایت فراگیر به معنی مطلقه، ذکر شده است و متأسفانه آن طور که باید و شاید بیان نشده، بلکه بطور اجمال و سربسته گفته شده است؛ و دشمن و مغرضین نیز از ناآگاهی مردم سوء استفاده کرده و می‌گویند ولایت مطلقه به معنی استبداد مطلق و دیکتاتوری می‌باشد، حال آنکه ولیّ فقیه حکم پدر را در خانواده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که از نظر شرع مقدس </w:t>
      </w:r>
      <w:bookmarkStart w:id="191" w:name="pg3242_21959"/>
    </w:p>
    <w:p>
      <w:pPr>
        <w:pStyle w:val="BookText"/>
        <w:rPr/>
      </w:pPr>
      <w:bookmarkEnd w:id="191"/>
      <w:r>
        <w:rPr>
          <w:rFonts w:ascii="IRNazanin" w:hAnsi="IRNazanin" w:eastAsia="IRNazanin"/>
          <w:color w:val="111111"/>
          <w:sz w:val="28"/>
          <w:sz w:val="28"/>
          <w:szCs w:val="28"/>
          <w:rtl w:val="true"/>
          <w:lang w:bidi="fa-IR"/>
        </w:rPr>
        <w:t>پدر نسبت به فرزندان خود ولایت دارد و مسئول رتق و فتق کلیه‌ی امور آن‌ها می‌باشد و اقدامات او نیز باید در راستای مصالح آن‌ها باشد و ولایتش به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این اطلاق را به استبداد و دیکتاتوری تفسیر می‌کند یا خدمت‌گذار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سطح جامعه و خانواده نیز ولی فقیه نقش پدر مهربان را دارد که با تمام وجود، در ابعاد مختلف زندگی، با دلسوزی و مصلحت جویانه، مسئولین زیرمجموعه را مانند پیامبر صلی الله علیه و آله و سلم و امام علی علیه السلام به انجام وظائف محوله، برای حلّ و فصل مشکلات مردم وادار می‌کند و از آن‌ها بازخواست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ولایت مطلقه یعنی بیان احکام و تصدّی قضاء و تولّی امور عرفیه مانند سیاست، اقتصاد، ارتش و اشراف بر کلّ امور مملکتی؛ و این چیزی است که شرق و غرب از نخست غصب کرده و در مستعمره‌های خود نیز به اجرا گذاشته و خون‌ها ریخته شده است</w:t>
      </w:r>
      <w:r>
        <w:rPr>
          <w:rFonts w:eastAsia="IRNazanin" w:cs="IRNazanin"/>
          <w:color w:val="111111"/>
          <w:sz w:val="28"/>
          <w:szCs w:val="28"/>
          <w:rtl w:val="true"/>
          <w:lang w:bidi="fa-IR"/>
        </w:rPr>
        <w:t>.</w:t>
      </w:r>
    </w:p>
    <w:p>
      <w:pPr>
        <w:pStyle w:val="Heading3"/>
        <w:numPr>
          <w:ilvl w:val="2"/>
          <w:numId w:val="1"/>
        </w:numPr>
        <w:rPr/>
      </w:pPr>
      <w:bookmarkStart w:id="192" w:name="__RefHeading___Toc1969912_2749589250"/>
      <w:bookmarkStart w:id="193" w:name="_Toc64"/>
      <w:bookmarkEnd w:id="192"/>
      <w:r>
        <w:rPr>
          <w:rtl w:val="true"/>
        </w:rPr>
        <w:t>حفظ ولایت</w:t>
      </w:r>
      <w:bookmarkEnd w:id="19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محدثه انقلاب صرف نظر از زمینه‌های چندین قرنی، علماء ومراجع نیم قرن اخیر و در رأس و خط مقدم آن آیة الله العظمی حاج سیدروح الله خمینی قدس الله نفسه الزکیه و ملت باوفای او، از اقشار مختلف روحانی، دانشگاهی، بازاری، ارتشی، کارگر، کشاورز، عشایر، همه و همه باوحدت کلمه، نظام حکومتی امیر فاجر را برهم زدند و </w:t>
      </w:r>
    </w:p>
    <w:p>
      <w:pPr>
        <w:pStyle w:val="BookText"/>
        <w:rPr/>
      </w:pPr>
      <w:r>
        <w:rPr>
          <w:rFonts w:ascii="IRNazanin" w:hAnsi="IRNazanin" w:eastAsia="IRNazanin"/>
          <w:color w:val="111111"/>
          <w:sz w:val="28"/>
          <w:sz w:val="28"/>
          <w:szCs w:val="28"/>
          <w:rtl w:val="true"/>
          <w:lang w:bidi="fa-IR"/>
        </w:rPr>
        <w:t xml:space="preserve">بساط او را برچیدند ونظام حکومتی امیر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اتفاق آراء جایگزین نمودند وبرای انجام این هدف مقدس، هزینه‌های سنگین جانی و مالی را نیز تحمل کردند و جنگ سرسام آور احزاب بین المللی به رهبری صدام دیکتاتور را نیز به شکست کشاندند وبا سرفرازی به‌آن خاتمه دادند که البته وصد البته سخت بود؛ لیکن طبق بشارت الهی؛ ان مع العسر یسری؛ با هر سختی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نوبت علت مبقیه یعنی رهبری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محدثه هم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سنگین‌تری دارند؛ لذا است که 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الابقاء علی العمل اشدّ من العمل؛ باقی ماندن و پایداری یک دست آورد و نگهداری آن از به دست آوردن آن مشکل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فرهنگ مبتذل غرب که نسل این مملکت را به بی هویتی کشانده بود را بیرون نمودن، کار ساده‌ای نبود، با توجه به این‌که آن‌ها دست بردار نبوده و نیستند؛ لذا این علت یا علل مبقیه است که با سیاست و کیاست و یک‌پارچگی گوش به فرمان رهبر، همچون کوه استواری که بادها او را به حرکت در نمی‌آورند، بایستیم و این را مقدمه‌ی انقلاب حضرت مهدی علیه السلام بدانیم و تا ظهو رآن حضرت، قوی و استوار باشیم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شاءالله </w:t>
      </w:r>
      <w:bookmarkStart w:id="194" w:name="pg3242_21961"/>
    </w:p>
    <w:p>
      <w:pPr>
        <w:pStyle w:val="Heading3"/>
        <w:numPr>
          <w:ilvl w:val="2"/>
          <w:numId w:val="1"/>
        </w:numPr>
        <w:rPr/>
      </w:pPr>
      <w:bookmarkStart w:id="195" w:name="__RefHeading___Toc1969914_2749589250"/>
      <w:bookmarkStart w:id="196" w:name="_Toc65"/>
      <w:bookmarkEnd w:id="194"/>
      <w:bookmarkEnd w:id="195"/>
      <w:r>
        <w:rPr>
          <w:rtl w:val="true"/>
        </w:rPr>
        <w:t>خاتمه</w:t>
      </w:r>
      <w:bookmarkEnd w:id="196"/>
    </w:p>
    <w:p>
      <w:pPr>
        <w:pStyle w:val="BookText"/>
        <w:rPr/>
      </w:pPr>
      <w:r>
        <w:rPr>
          <w:rFonts w:ascii="IRNazanin" w:hAnsi="IRNazanin" w:eastAsia="IRNazanin"/>
          <w:color w:val="111111"/>
          <w:sz w:val="28"/>
          <w:sz w:val="28"/>
          <w:szCs w:val="28"/>
          <w:rtl w:val="true"/>
          <w:lang w:bidi="fa-IR"/>
        </w:rPr>
        <w:t xml:space="preserve">درپایان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گل امامت و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که انقلاب و دست آورد آن هدف اصلی نبوده بلکه مقدمه و زمینه ساز حکومت مهدوی است و این‌جا مقام آزمایش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 بود گر محک تجربه آید به میان</w:t>
      </w:r>
    </w:p>
    <w:p>
      <w:pPr>
        <w:pStyle w:val="BookText"/>
        <w:rPr/>
      </w:pPr>
      <w:r>
        <w:rPr>
          <w:rFonts w:ascii="IRNazanin" w:hAnsi="IRNazanin" w:eastAsia="IRNazanin"/>
          <w:color w:val="111111"/>
          <w:sz w:val="28"/>
          <w:sz w:val="28"/>
          <w:szCs w:val="28"/>
          <w:rtl w:val="true"/>
          <w:lang w:bidi="fa-IR"/>
        </w:rPr>
        <w:t>تاسیه روی شود هر که دراو غش باشد</w:t>
      </w:r>
    </w:p>
    <w:p>
      <w:pPr>
        <w:pStyle w:val="BookText"/>
        <w:rPr/>
      </w:pPr>
      <w:r>
        <w:rPr>
          <w:rFonts w:ascii="IRNazanin" w:hAnsi="IRNazanin" w:eastAsia="IRNazanin"/>
          <w:color w:val="111111"/>
          <w:sz w:val="28"/>
          <w:sz w:val="28"/>
          <w:szCs w:val="28"/>
          <w:rtl w:val="true"/>
          <w:lang w:bidi="fa-IR"/>
        </w:rPr>
        <w:t>پای بند بودن به این شعارها واستقامت و پای فشاری قوی، عزمی با جزم می‌طلبد؛ لذا در رابطه با ثابتین در راه امام مهدی علیه السلام، ائمه‌ی اطهار علیهم السلام هشدار داده و درعین حال توصیه‌هایی هم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از امام علی علیه السلام نقل می‌کند که رسول خدا صلی الله علیه و آله و سلم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علی‌بن‌ابی‌طالب علیه السلام بعد از من خلیفه و جانشین من است و از فرزند او مهدی منتظر است که زمین را پر از عدل و داد می‌کند آن گونه که پر ازجور و ظلم شده؛ به آن کسی که مرا به حق مبعوث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ثابتین بر قول به امامت او درزمان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کبریت احمر کمیاب‌ترمی‌باشند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 الله انصاری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قائم از فرزند تو غیبت می‌کند؟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و امری است که به خدا مربوط می‌باشد وسرّی است از اسرار </w:t>
      </w:r>
    </w:p>
    <w:p>
      <w:pPr>
        <w:pStyle w:val="BookText"/>
        <w:rPr/>
      </w:pPr>
      <w:r>
        <w:rPr>
          <w:rFonts w:ascii="IRNazanin" w:hAnsi="IRNazanin" w:eastAsia="IRNazanin"/>
          <w:color w:val="111111"/>
          <w:sz w:val="28"/>
          <w:sz w:val="28"/>
          <w:szCs w:val="28"/>
          <w:rtl w:val="true"/>
          <w:lang w:bidi="fa-IR"/>
        </w:rPr>
        <w:t>الهی، که علت آن بر خلق پنهان است وبر حذر باش که دراین باره شک نکنی که شک در امور الهی، کفر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دوران غیبت، دوران سختی است برای منتظرین ظهور که مراقبت‌های ویژه می‌خواهد زیرا به عناوین مختلف انسان امتحان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حفظ عقیده مثل کسی است که می فهمد چه وقت سرمه به چشم کرده، اما نمی داند چه وقت سرمه خارج شد، هم چنین افرادی صبح، شریعت ما را دارند در حالی که غروب از آن خارج شده یا شب، مومن است و صبح از آن خارج شده اند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تزلزل وتحت تاثیر محیط قرار گرفتن خطری است که امروزه بلای خانمان سوز جامعه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پایان این بحث حیاتی خودم و هر خواننده را به عنوان ختامه به توصیه‌های ائمه اطهار علیهم السلام که کارشناسان حقیقی زندگی و بندگی هستند و خود نیز گلهای سرسبد زندگی بشری هستند جلب می‌کنم، امید است این توصیه‌ها سرمایه‌ی دفع بلا و آفات دینی و عقیدتی هر سفارش پذیری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الرضا علیه السلام عن آبائه عن علی بن ابی طالب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انه قال للحسین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 من ولدک یا حسین هو القائم بالحق والمظهر للدین و الباسط للعدل قال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و انّ ذلک لکائن؟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بعث محمداً بالنبوّة واصطفاه علی جمیع البریه ولکن بعد نجبة وحیرة لایسبت فیها علی دینه الا المخلصون المباشرون لروح الیقین الذین اخذ الله میثاقهم ولایتنا وکتب فی قلوب الایمان وایدّهم بروح منه؛ حضرت رضا علیه السلام از پدرانش و آن ها از امام علی علیه السلام نقل می کند؛ که آن حضرت به امام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تو ای حسین، قائم به حق است؛ آشکار کننده ی دین یا تقویت کننده دین است؛ عدل گستر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چنین چیز واقع خواهد شد؟ امام علی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محمد را به نبوت برانگیخت و او را بر تمام خلق انتخاب کرد ولکن بعد از یک غیبت و سرگردانی، که ثابت نمی ماند درآن بر دین او، مگر آدم های مخلص که یقین به روح آن ها رسوخ کرده است و خداوند پیمان با ولایت ما را از آن ها گرفته وایمان را بر صفحه ی قلبشان نوشته و به وسیله ی روح القدس تأییدشان نموده است</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آری دوران غیبت، بیداری و هشیاری خاص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می‌آید که امام مردم از آن‌ها غائب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دراین زمان چه بکنند؟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از </w:t>
      </w:r>
    </w:p>
    <w:p>
      <w:pPr>
        <w:pStyle w:val="BookText"/>
        <w:rPr/>
      </w:pPr>
      <w:r>
        <w:rPr>
          <w:rFonts w:ascii="IRNazanin" w:hAnsi="IRNazanin" w:eastAsia="IRNazanin"/>
          <w:color w:val="111111"/>
          <w:sz w:val="28"/>
          <w:sz w:val="28"/>
          <w:szCs w:val="28"/>
          <w:rtl w:val="true"/>
          <w:lang w:bidi="fa-IR"/>
        </w:rPr>
        <w:t>امام قبل در دست داشتند چنگ بزنند تا خدا وضعیت را برای آنها روشن نماید</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رابطه با آیه‌ی شریفه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یَأْتِی بَعْضُ آیَاتِ رَبِّک لَا یَنفَعُ نَفْسًا إِیمَانُهَا لَمْ تَکنْ آمَنَتْ مِنْ قَبْلُ أَوْ کسَبَتْ فِی إِیمَانِهَا خَیْرًا؛ یعنی روزی که قائم منتظر ما خروج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شیعیان قائم ما که در زمان غیبت او منتظر ظهورش می‌باشند و در ظهور وی مطیع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أَوْلِیَاءَ اللَّهِ لَا خَوْفٌ عَلَیْهِمْ وَلَا هُمْ یَحْزَنُونَ</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عبدالله‌بن‌سنان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شما شبهه ای پیش می آید که علامت ومشخصه ای ندارید وامامی نیست که شما را هدایت کند که در این موقعیت، لا ینجو منها الا من دعا بدعاء الغریق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دعاء الغریق؟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یاالله یا رحمان یا رحیم یا مقلب القلوب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والابصار ثبت قلبی علی 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عزّوجلّ مقلب القلوب والابصار ولکن قل کما اقول یا مقلب القلوب ثبت قلبی علی دینک</w:t>
      </w:r>
      <w:r>
        <w:rPr>
          <w:rFonts w:eastAsia="IRNazanin" w:cs="IRNazanin"/>
          <w:color w:val="111111"/>
          <w:sz w:val="28"/>
          <w:szCs w:val="28"/>
          <w:rtl w:val="true"/>
          <w:lang w:bidi="fa-IR"/>
        </w:rPr>
        <w:t>.</w:t>
      </w:r>
      <w:r>
        <w:rPr>
          <w:rStyle w:val="FootnoteAnchor"/>
          <w:rtl w:val="true"/>
        </w:rPr>
        <w:footnoteReference w:id="96"/>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از خدای رئوف و مهربان عاجزانه می‌خواهم که دراین </w:t>
      </w:r>
    </w:p>
    <w:p>
      <w:pPr>
        <w:pStyle w:val="BookText"/>
        <w:rPr/>
      </w:pPr>
      <w:r>
        <w:rPr>
          <w:rFonts w:ascii="IRNazanin" w:hAnsi="IRNazanin" w:eastAsia="IRNazanin"/>
          <w:color w:val="111111"/>
          <w:sz w:val="28"/>
          <w:sz w:val="28"/>
          <w:szCs w:val="28"/>
          <w:rtl w:val="true"/>
          <w:lang w:bidi="fa-IR"/>
        </w:rPr>
        <w:t xml:space="preserve">روزگار وانفسا، که در هر گوشه، دام‌های شیطانی نهاده‌اند و درکمین انسان‌ها هستند، تمام شیفتگان امامت و ولایت و اهل‌بیت پیامبر صلی الله علیه و آله و سلم را از شرّ آن‌ها در امان و مصون بدارد و این برگ سبزی که از این کمترین سرباز ولی الله اعظم رقم خورد را وسیله قرب به آن آل اطهار و اطیاب علیهم السلام قرار بدهد ودر دنیا، زنده به حیات آن‌ها و در آخرت حشر با آن‌ها باشیم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 قوماً حشرالله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یارب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 ی علیمه مقدسه قم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هاشم بطحائی گلپایگانی </w:t>
      </w:r>
      <w:bookmarkStart w:id="197" w:name="pg3242_21966"/>
    </w:p>
    <w:p>
      <w:pPr>
        <w:pStyle w:val="Heading2"/>
        <w:numPr>
          <w:ilvl w:val="1"/>
          <w:numId w:val="1"/>
        </w:numPr>
        <w:rPr/>
      </w:pPr>
      <w:bookmarkStart w:id="198" w:name="__RefHeading___Toc1969916_2749589250"/>
      <w:bookmarkStart w:id="199" w:name="_Toc66"/>
      <w:bookmarkEnd w:id="197"/>
      <w:bookmarkEnd w:id="198"/>
      <w:r>
        <w:rPr>
          <w:rtl w:val="true"/>
        </w:rPr>
        <w:t xml:space="preserve">فهرست منابع </w:t>
      </w:r>
      <w:r>
        <w:rPr>
          <w:rtl w:val="true"/>
        </w:rPr>
        <w:t>(</w:t>
      </w:r>
      <w:r>
        <w:rPr>
          <w:rtl w:val="true"/>
        </w:rPr>
        <w:t>کتابنامه</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 الجنان، شیخ عباس 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النجار البغدادی، محمود بن الحسن، تاریخ بغداد، بیروت، دارالکتب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ابن‌جوزی، سبط، تذکرة الخواص، مرکز الطباعة و النشر للمجمع العالمی لاهل البیت علیهم السلام،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ابن‌ماجه، محمد بن یزید القزوینی، سنن، بیروت، دار احیاء التراث العربی،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بخاری الجعفی،  ابی ابن عبدالله محمد ابن اسماعیل بن ابراهیم بن المغیرة، صحیح بخاری، بیروت، 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جرج جرداق، علی و حقوق الانسان، بیروت، مطبعة الجهاد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جزری، علی بن محمد، أسْدُ الغابة، بیروت، دار 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محمد بن عبدالله، المستدرک علی الصحیحین،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سروی المازندرانی،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قم،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عبدالرحمان بن ابی‌بکر، الدرّ المنثور فی تفسیر المأثور، بیروت، دارالکتب العلمیة،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احمد، الملل و النحل،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شیرازی، صدرالدین، الشواهد الربوبیة، مشهد، انتشارات دانشگاه مشهد،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ابی‌منصور احمد بن علی بن ابی‌طالب، الاحتجاج، قم، مکتبة المصطفی،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الفضل بن الحسن، مجمع البیان فی التفسیر القرآن، طهران، المکتبة المرتضویة لاحیاء الآثار الجعفریة،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مجلسی، محمد باقر، بحارالانوار، طهران، المطبعة الاسلامیة،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کاشانی، محسن، المحجة البیضاء فی تهذیب الاحیاء، طهران، مکتبة الصدوق،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الرازی، ابی جعفر محمد بن یعقوب بن اسحاق، الاصول من الکافی، طهران، دارالکتب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مصری، رشید رضا، تفسیر المنار، مصر، مطبعة المنار،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 الخوئی، السید ابوالقاسم، تکملة منهاج الصالحین، النجف الاشرف، مطبعة الآداب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شیخ محمد حسن، جواهر الکلام، تهران، دارالکتب الاسلامیة</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نعمانی، محمد بن ابراهیم، کتاب الغیبة، طهران، مکتبة الصدوق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ملل و نحل،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الَّذِینَ آمَنُوا وَعَمِلُوا الصَّالِحَاتِ أُوْلَئِک هُمْ خَیْرُ الْبَرِیَّةِ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 کریم، بینه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فی تفسیر الماثور،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المنار،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الخلافه لم تزین علیاً بل علّی ذینّها،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بینی و بین علّی ان اقول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النبی صلی الله علیه و آله و سلم تفترق امتی علی فرقتین تمرق بینهما فرقه محلقون رؤسهم محضون شواربهم ازرهم الی انصاف سوقهم یقرئون القران لایجاوز تراقیهم یقتلهم احبهم الی و احبهم الی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ام‌المومنین فانت تعلمین هذا فلم کان الذی منک؟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اباقتاده و کان امرالله قدراً مقدوراً وللقدر اسباب و ذکر بقیه الحدیث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اجمع اهل التاریخ و السنه علی انه شهد بدراً و غیرها من المشاهد و انه لم یشهد تبوک لا غیر لانّ رسول الله خلفه علی اهله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سعید بن المسیب قال لقد اصابت علیاً یوم احد ست عشره ضربه کل ضربه تلزمه الارض فما کان یرفعه الا جبرئیل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اسدالغابه،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علی صوت عدالة الانسانیه،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همان گونه که شاخه درخت پرخاری را با دست فرو کشیدن بسیار سخت و دردآور است و دست را مجروح می کند بقاء بر اعتقاد امام غائب نیز اینگونه زحمت آفرین 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دعای ابوحمزه</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خطبة امیرالمؤمنین علیه السلام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حاقه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مناقب،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الرجال،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در اینجا به معنی فهم کامل دین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فقط فقه احکامی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کریم،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نامه مالک اشتر</w:t>
      </w:r>
      <w:r>
        <w:rPr>
          <w:rFonts w:eastAsia="IRNazanin" w:cs="IRNazanin"/>
          <w:b w:val="false"/>
          <w:bCs w:val="false"/>
          <w:i w:val="false"/>
          <w:iCs w:val="false"/>
          <w:color w:val="333333"/>
          <w:sz w:val="20"/>
          <w:szCs w:val="20"/>
          <w:rtl w:val="true"/>
        </w:rPr>
        <w:t>.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الربوبیّة،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غیبت نعمانی،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محجة البیضاء،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image" Target="media/image2.jpeg"/><Relationship Id="rId143" Type="http://schemas.openxmlformats.org/officeDocument/2006/relationships/image" Target="media/image2.jpeg"/><Relationship Id="rId144" Type="http://schemas.openxmlformats.org/officeDocument/2006/relationships/footer" Target="footer137.xml"/><Relationship Id="rId145" Type="http://schemas.openxmlformats.org/officeDocument/2006/relationships/footnotes" Target="footnotes.xml"/><Relationship Id="rId146" Type="http://schemas.openxmlformats.org/officeDocument/2006/relationships/numbering" Target="numbering.xml"/><Relationship Id="rId147" Type="http://schemas.openxmlformats.org/officeDocument/2006/relationships/fontTable" Target="fontTable.xml"/><Relationship Id="rId148" Type="http://schemas.openxmlformats.org/officeDocument/2006/relationships/settings" Target="settings.xml"/><Relationship Id="rId1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26474</Words>
  <Characters>99936</Characters>
  <CharactersWithSpaces>125846</CharactersWithSpaces>
  <Paragraphs>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2026-08-17T21:38:59Z</dcterms:created>
  <dc:creator>ghaemiyeh.com</dc:creator>
  <dc:description/>
  <dc:language>en-US</dc:language>
  <cp:lastModifiedBy/>
  <dcterms:modified xsi:type="dcterms:W3CDTF">2026-08-18T01:09:03Z</dcterms:modified>
  <cp:revision>1</cp:revision>
  <dc:subject/>
  <dc:title>مهدی عج گل ولایت</dc:title>
</cp:coreProperties>
</file>

<file path=docProps/custom.xml><?xml version="1.0" encoding="utf-8"?>
<Properties xmlns="http://schemas.openxmlformats.org/officeDocument/2006/custom-properties" xmlns:vt="http://schemas.openxmlformats.org/officeDocument/2006/docPropsVTypes"/>
</file>