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نوین عزاداری بدعت یا سنت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9177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69179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69181_373438147">
            <w:r>
              <w:rPr>
                <w:webHidden/>
                <w:rStyle w:val="IndexLink"/>
                <w:rtl w:val="true"/>
              </w:rPr>
              <w:t>کلمة الاستاذ</w:t>
            </w:r>
            <w:r>
              <w:rPr>
                <w:rStyle w:val="IndexLink"/>
                <w:rtl w:val="true"/>
              </w:rPr>
              <w:tab/>
            </w:r>
            <w:r>
              <w:rPr>
                <w:rStyle w:val="IndexLink"/>
              </w:rPr>
              <w:t>8</w:t>
            </w:r>
          </w:hyperlink>
        </w:p>
        <w:p>
          <w:pPr>
            <w:pStyle w:val="Contents3"/>
            <w:tabs>
              <w:tab w:val="clear" w:pos="8459"/>
              <w:tab w:val="right" w:pos="9026" w:leader="dot"/>
            </w:tabs>
            <w:rPr/>
          </w:pPr>
          <w:hyperlink w:anchor="__RefHeading___Toc2069183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069185_373438147">
            <w:r>
              <w:rPr>
                <w:webHidden/>
                <w:rStyle w:val="IndexLink"/>
                <w:rtl w:val="true"/>
              </w:rPr>
              <w:t>سخن استاد</w:t>
            </w:r>
            <w:r>
              <w:rPr>
                <w:rStyle w:val="IndexLink"/>
                <w:rtl w:val="true"/>
              </w:rPr>
              <w:tab/>
            </w:r>
            <w:r>
              <w:rPr>
                <w:rStyle w:val="IndexLink"/>
              </w:rPr>
              <w:t>10</w:t>
            </w:r>
          </w:hyperlink>
        </w:p>
        <w:p>
          <w:pPr>
            <w:pStyle w:val="Contents3"/>
            <w:tabs>
              <w:tab w:val="clear" w:pos="8459"/>
              <w:tab w:val="right" w:pos="9026" w:leader="dot"/>
            </w:tabs>
            <w:rPr/>
          </w:pPr>
          <w:hyperlink w:anchor="__RefHeading___Toc2069187_373438147">
            <w:r>
              <w:rPr>
                <w:webHidden/>
                <w:rStyle w:val="IndexLink"/>
                <w:rtl w:val="true"/>
              </w:rPr>
              <w:t>سرآغاز</w:t>
            </w:r>
            <w:r>
              <w:rPr>
                <w:rStyle w:val="IndexLink"/>
                <w:rtl w:val="true"/>
              </w:rPr>
              <w:tab/>
            </w:r>
            <w:r>
              <w:rPr>
                <w:rStyle w:val="IndexLink"/>
              </w:rPr>
              <w:t>13</w:t>
            </w:r>
          </w:hyperlink>
        </w:p>
        <w:p>
          <w:pPr>
            <w:pStyle w:val="Contents2"/>
            <w:tabs>
              <w:tab w:val="clear" w:pos="8743"/>
              <w:tab w:val="right" w:pos="9026" w:leader="dot"/>
            </w:tabs>
            <w:rPr/>
          </w:pPr>
          <w:hyperlink w:anchor="__RefHeading___Toc2069189_373438147">
            <w:r>
              <w:rPr>
                <w:webHidden/>
                <w:rStyle w:val="IndexLink"/>
                <w:rtl w:val="true"/>
              </w:rPr>
              <w:t>فصل اول</w:t>
            </w:r>
            <w:r>
              <w:rPr>
                <w:rStyle w:val="IndexLink"/>
                <w:rtl w:val="true"/>
              </w:rPr>
              <w:t>:</w:t>
            </w:r>
            <w:r>
              <w:rPr>
                <w:rStyle w:val="IndexLink"/>
                <w:rtl w:val="true"/>
              </w:rPr>
              <w:t>ماهیت شعائر</w:t>
            </w:r>
            <w:r>
              <w:rPr>
                <w:rStyle w:val="IndexLink"/>
                <w:rtl w:val="true"/>
              </w:rPr>
              <w:tab/>
            </w:r>
            <w:r>
              <w:rPr>
                <w:rStyle w:val="IndexLink"/>
              </w:rPr>
              <w:t>15</w:t>
            </w:r>
          </w:hyperlink>
        </w:p>
        <w:p>
          <w:pPr>
            <w:pStyle w:val="Contents3"/>
            <w:tabs>
              <w:tab w:val="clear" w:pos="8459"/>
              <w:tab w:val="right" w:pos="9026" w:leader="dot"/>
            </w:tabs>
            <w:rPr/>
          </w:pPr>
          <w:hyperlink w:anchor="__RefHeading___Toc2069191_373438147">
            <w:r>
              <w:rPr>
                <w:webHidden/>
                <w:rStyle w:val="IndexLink"/>
              </w:rPr>
              <w:t>1</w:t>
            </w:r>
            <w:r>
              <w:rPr>
                <w:rStyle w:val="IndexLink"/>
                <w:rtl w:val="true"/>
              </w:rPr>
              <w:t>-</w:t>
            </w:r>
            <w:r>
              <w:rPr>
                <w:rStyle w:val="IndexLink"/>
                <w:rtl w:val="true"/>
              </w:rPr>
              <w:t>سخن لغت شناسان</w:t>
            </w:r>
            <w:r>
              <w:rPr>
                <w:rStyle w:val="IndexLink"/>
                <w:rtl w:val="true"/>
              </w:rPr>
              <w:tab/>
            </w:r>
            <w:r>
              <w:rPr>
                <w:rStyle w:val="IndexLink"/>
              </w:rPr>
              <w:t>15</w:t>
            </w:r>
          </w:hyperlink>
        </w:p>
        <w:p>
          <w:pPr>
            <w:pStyle w:val="Contents3"/>
            <w:tabs>
              <w:tab w:val="clear" w:pos="8459"/>
              <w:tab w:val="right" w:pos="9026" w:leader="dot"/>
            </w:tabs>
            <w:rPr/>
          </w:pPr>
          <w:hyperlink w:anchor="__RefHeading___Toc2069193_373438147">
            <w:r>
              <w:rPr>
                <w:webHidden/>
                <w:rStyle w:val="IndexLink"/>
              </w:rPr>
              <w:t>2</w:t>
            </w:r>
            <w:r>
              <w:rPr>
                <w:rStyle w:val="IndexLink"/>
                <w:rtl w:val="true"/>
              </w:rPr>
              <w:t>-</w:t>
            </w:r>
            <w:r>
              <w:rPr>
                <w:rStyle w:val="IndexLink"/>
                <w:rtl w:val="true"/>
              </w:rPr>
              <w:t>فرق شعائر با مناسک</w:t>
            </w:r>
            <w:r>
              <w:rPr>
                <w:rStyle w:val="IndexLink"/>
                <w:rtl w:val="true"/>
              </w:rPr>
              <w:tab/>
            </w:r>
            <w:r>
              <w:rPr>
                <w:rStyle w:val="IndexLink"/>
              </w:rPr>
              <w:t>19</w:t>
            </w:r>
          </w:hyperlink>
        </w:p>
        <w:p>
          <w:pPr>
            <w:pStyle w:val="Contents3"/>
            <w:tabs>
              <w:tab w:val="clear" w:pos="8459"/>
              <w:tab w:val="right" w:pos="9026" w:leader="dot"/>
            </w:tabs>
            <w:rPr/>
          </w:pPr>
          <w:hyperlink w:anchor="__RefHeading___Toc2069195_373438147">
            <w:r>
              <w:rPr>
                <w:webHidden/>
                <w:rStyle w:val="IndexLink"/>
              </w:rPr>
              <w:t>3</w:t>
            </w:r>
            <w:r>
              <w:rPr>
                <w:rStyle w:val="IndexLink"/>
                <w:rtl w:val="true"/>
              </w:rPr>
              <w:t>-</w:t>
            </w:r>
            <w:r>
              <w:rPr>
                <w:rStyle w:val="IndexLink"/>
                <w:rtl w:val="true"/>
              </w:rPr>
              <w:t>وجود تکوینی و وجود اعتباری</w:t>
            </w:r>
            <w:r>
              <w:rPr>
                <w:rStyle w:val="IndexLink"/>
                <w:rtl w:val="true"/>
              </w:rPr>
              <w:tab/>
            </w:r>
            <w:r>
              <w:rPr>
                <w:rStyle w:val="IndexLink"/>
              </w:rPr>
              <w:t>20</w:t>
            </w:r>
          </w:hyperlink>
        </w:p>
        <w:p>
          <w:pPr>
            <w:pStyle w:val="Contents3"/>
            <w:tabs>
              <w:tab w:val="clear" w:pos="8459"/>
              <w:tab w:val="right" w:pos="9026" w:leader="dot"/>
            </w:tabs>
            <w:rPr/>
          </w:pPr>
          <w:hyperlink w:anchor="__RefHeading___Toc2069197_373438147">
            <w:r>
              <w:rPr>
                <w:webHidden/>
                <w:rStyle w:val="IndexLink"/>
              </w:rPr>
              <w:t>4</w:t>
            </w:r>
            <w:r>
              <w:rPr>
                <w:rStyle w:val="IndexLink"/>
                <w:rtl w:val="true"/>
              </w:rPr>
              <w:t>-</w:t>
            </w:r>
            <w:r>
              <w:rPr>
                <w:rStyle w:val="IndexLink"/>
                <w:rtl w:val="true"/>
              </w:rPr>
              <w:t>شعیره شدن یک چیز در غالب معلول وضع و جعل است</w:t>
            </w:r>
            <w:r>
              <w:rPr>
                <w:rStyle w:val="IndexLink"/>
                <w:rtl w:val="true"/>
              </w:rPr>
              <w:tab/>
            </w:r>
            <w:r>
              <w:rPr>
                <w:rStyle w:val="IndexLink"/>
              </w:rPr>
              <w:t>21</w:t>
            </w:r>
          </w:hyperlink>
        </w:p>
        <w:p>
          <w:pPr>
            <w:pStyle w:val="Contents4"/>
            <w:tabs>
              <w:tab w:val="clear" w:pos="8176"/>
              <w:tab w:val="right" w:pos="9026" w:leader="dot"/>
            </w:tabs>
            <w:rPr/>
          </w:pPr>
          <w:hyperlink w:anchor="__RefHeading___Toc2069199_37343814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069201_373438147">
            <w:r>
              <w:rPr>
                <w:webHidden/>
                <w:rStyle w:val="IndexLink"/>
                <w:rtl w:val="true"/>
              </w:rPr>
              <w:t>برخی از شعائر را خود شارع وضع میکند،و این به معنی</w:t>
            </w:r>
            <w:r>
              <w:rPr>
                <w:rStyle w:val="IndexLink"/>
                <w:rtl w:val="true"/>
              </w:rPr>
              <w:tab/>
            </w:r>
            <w:r>
              <w:rPr>
                <w:rStyle w:val="IndexLink"/>
              </w:rPr>
              <w:t>24</w:t>
            </w:r>
          </w:hyperlink>
        </w:p>
        <w:p>
          <w:pPr>
            <w:pStyle w:val="Contents4"/>
            <w:tabs>
              <w:tab w:val="clear" w:pos="8176"/>
              <w:tab w:val="right" w:pos="9026" w:leader="dot"/>
            </w:tabs>
            <w:rPr/>
          </w:pPr>
          <w:hyperlink w:anchor="__RefHeading___Toc2069203_373438147">
            <w:r>
              <w:rPr>
                <w:webHidden/>
                <w:rStyle w:val="IndexLink"/>
                <w:rtl w:val="true"/>
              </w:rPr>
              <w:t>انحصار واضع در شارع نیست</w:t>
            </w:r>
            <w:r>
              <w:rPr>
                <w:rStyle w:val="IndexLink"/>
                <w:rtl w:val="true"/>
              </w:rPr>
              <w:tab/>
            </w:r>
            <w:r>
              <w:rPr>
                <w:rStyle w:val="IndexLink"/>
              </w:rPr>
              <w:t>24</w:t>
            </w:r>
          </w:hyperlink>
        </w:p>
        <w:p>
          <w:pPr>
            <w:pStyle w:val="Contents3"/>
            <w:tabs>
              <w:tab w:val="clear" w:pos="8459"/>
              <w:tab w:val="right" w:pos="9026" w:leader="dot"/>
            </w:tabs>
            <w:rPr/>
          </w:pPr>
          <w:hyperlink w:anchor="__RefHeading___Toc2069205_373438147">
            <w:r>
              <w:rPr>
                <w:webHidden/>
                <w:rStyle w:val="IndexLink"/>
              </w:rPr>
              <w:t>5</w:t>
            </w:r>
            <w:r>
              <w:rPr>
                <w:rStyle w:val="IndexLink"/>
                <w:rtl w:val="true"/>
              </w:rPr>
              <w:t>-</w:t>
            </w:r>
            <w:r>
              <w:rPr>
                <w:rStyle w:val="IndexLink"/>
                <w:rtl w:val="true"/>
              </w:rPr>
              <w:t>شعائر خاکی و شعائر آسمانی</w:t>
            </w:r>
            <w:r>
              <w:rPr>
                <w:rStyle w:val="IndexLink"/>
                <w:rtl w:val="true"/>
              </w:rPr>
              <w:tab/>
            </w:r>
            <w:r>
              <w:rPr>
                <w:rStyle w:val="IndexLink"/>
              </w:rPr>
              <w:t>25</w:t>
            </w:r>
          </w:hyperlink>
        </w:p>
        <w:p>
          <w:pPr>
            <w:pStyle w:val="Contents3"/>
            <w:tabs>
              <w:tab w:val="clear" w:pos="8459"/>
              <w:tab w:val="right" w:pos="9026" w:leader="dot"/>
            </w:tabs>
            <w:rPr/>
          </w:pPr>
          <w:hyperlink w:anchor="__RefHeading___Toc2069207_373438147">
            <w:r>
              <w:rPr>
                <w:webHidden/>
                <w:rStyle w:val="IndexLink"/>
              </w:rPr>
              <w:t>6</w:t>
            </w:r>
            <w:r>
              <w:rPr>
                <w:rStyle w:val="IndexLink"/>
                <w:rtl w:val="true"/>
              </w:rPr>
              <w:t>-</w:t>
            </w:r>
            <w:r>
              <w:rPr>
                <w:rStyle w:val="IndexLink"/>
                <w:rtl w:val="true"/>
              </w:rPr>
              <w:t>شعائر یا پل ارتباطی</w:t>
            </w:r>
            <w:r>
              <w:rPr>
                <w:rStyle w:val="IndexLink"/>
                <w:rtl w:val="true"/>
              </w:rPr>
              <w:tab/>
            </w:r>
            <w:r>
              <w:rPr>
                <w:rStyle w:val="IndexLink"/>
              </w:rPr>
              <w:t>27</w:t>
            </w:r>
          </w:hyperlink>
        </w:p>
        <w:p>
          <w:pPr>
            <w:pStyle w:val="Contents2"/>
            <w:tabs>
              <w:tab w:val="clear" w:pos="8743"/>
              <w:tab w:val="right" w:pos="9026" w:leader="dot"/>
            </w:tabs>
            <w:rPr/>
          </w:pPr>
          <w:hyperlink w:anchor="__RefHeading___Toc2069209_373438147">
            <w:r>
              <w:rPr>
                <w:webHidden/>
                <w:rStyle w:val="IndexLink"/>
                <w:rtl w:val="true"/>
              </w:rPr>
              <w:t>فصل دوم</w:t>
            </w:r>
            <w:r>
              <w:rPr>
                <w:rStyle w:val="IndexLink"/>
                <w:rtl w:val="true"/>
              </w:rPr>
              <w:t>:</w:t>
            </w:r>
            <w:r>
              <w:rPr>
                <w:rStyle w:val="IndexLink"/>
                <w:rtl w:val="true"/>
              </w:rPr>
              <w:t>مشروعیت شعائر نو ظهور</w:t>
            </w:r>
            <w:r>
              <w:rPr>
                <w:rStyle w:val="IndexLink"/>
                <w:rtl w:val="true"/>
              </w:rPr>
              <w:tab/>
            </w:r>
            <w:r>
              <w:rPr>
                <w:rStyle w:val="IndexLink"/>
              </w:rPr>
              <w:t>29</w:t>
            </w:r>
          </w:hyperlink>
        </w:p>
        <w:p>
          <w:pPr>
            <w:pStyle w:val="Contents3"/>
            <w:tabs>
              <w:tab w:val="clear" w:pos="8459"/>
              <w:tab w:val="right" w:pos="9026" w:leader="dot"/>
            </w:tabs>
            <w:rPr/>
          </w:pPr>
          <w:hyperlink w:anchor="__RefHeading___Toc2069211_373438147">
            <w:r>
              <w:rPr>
                <w:webHidden/>
                <w:rStyle w:val="IndexLink"/>
              </w:rPr>
              <w:t>1</w:t>
            </w:r>
            <w:r>
              <w:rPr>
                <w:rStyle w:val="IndexLink"/>
                <w:rtl w:val="true"/>
              </w:rPr>
              <w:t>-</w:t>
            </w:r>
            <w:r>
              <w:rPr>
                <w:rStyle w:val="IndexLink"/>
                <w:rtl w:val="true"/>
              </w:rPr>
              <w:t>امر به تعظیم شعائر الهی و نهی از سبک شماردن آن</w:t>
            </w:r>
            <w:r>
              <w:rPr>
                <w:rStyle w:val="IndexLink"/>
                <w:rtl w:val="true"/>
              </w:rPr>
              <w:tab/>
            </w:r>
            <w:r>
              <w:rPr>
                <w:rStyle w:val="IndexLink"/>
              </w:rPr>
              <w:t>29</w:t>
            </w:r>
          </w:hyperlink>
        </w:p>
        <w:p>
          <w:pPr>
            <w:pStyle w:val="Contents3"/>
            <w:tabs>
              <w:tab w:val="clear" w:pos="8459"/>
              <w:tab w:val="right" w:pos="9026" w:leader="dot"/>
            </w:tabs>
            <w:rPr/>
          </w:pPr>
          <w:hyperlink w:anchor="__RefHeading___Toc2069213_373438147">
            <w:r>
              <w:rPr>
                <w:webHidden/>
                <w:rStyle w:val="IndexLink"/>
              </w:rPr>
              <w:t>2</w:t>
            </w:r>
            <w:r>
              <w:rPr>
                <w:rStyle w:val="IndexLink"/>
                <w:rtl w:val="true"/>
              </w:rPr>
              <w:t>-</w:t>
            </w:r>
            <w:r>
              <w:rPr>
                <w:rStyle w:val="IndexLink"/>
                <w:rtl w:val="true"/>
              </w:rPr>
              <w:t>اصل بقاء عناوین شرعی بر معانی لغوی</w:t>
            </w:r>
            <w:r>
              <w:rPr>
                <w:rStyle w:val="IndexLink"/>
                <w:rtl w:val="true"/>
              </w:rPr>
              <w:tab/>
            </w:r>
            <w:r>
              <w:rPr>
                <w:rStyle w:val="IndexLink"/>
              </w:rPr>
              <w:t>32</w:t>
            </w:r>
          </w:hyperlink>
        </w:p>
        <w:p>
          <w:pPr>
            <w:pStyle w:val="Contents3"/>
            <w:tabs>
              <w:tab w:val="clear" w:pos="8459"/>
              <w:tab w:val="right" w:pos="9026" w:leader="dot"/>
            </w:tabs>
            <w:rPr/>
          </w:pPr>
          <w:hyperlink w:anchor="__RefHeading___Toc2069215_373438147">
            <w:r>
              <w:rPr>
                <w:webHidden/>
                <w:rStyle w:val="IndexLink"/>
              </w:rPr>
              <w:t>3</w:t>
            </w:r>
            <w:r>
              <w:rPr>
                <w:rStyle w:val="IndexLink"/>
                <w:rtl w:val="true"/>
              </w:rPr>
              <w:t>-</w:t>
            </w:r>
            <w:r>
              <w:rPr>
                <w:rStyle w:val="IndexLink"/>
                <w:rtl w:val="true"/>
              </w:rPr>
              <w:t>وجود اعتباری شعیره و دلالت وضعی آن</w:t>
            </w:r>
            <w:r>
              <w:rPr>
                <w:rStyle w:val="IndexLink"/>
                <w:rtl w:val="true"/>
              </w:rPr>
              <w:tab/>
            </w:r>
            <w:r>
              <w:rPr>
                <w:rStyle w:val="IndexLink"/>
              </w:rPr>
              <w:t>34</w:t>
            </w:r>
          </w:hyperlink>
        </w:p>
        <w:p>
          <w:pPr>
            <w:pStyle w:val="Contents3"/>
            <w:tabs>
              <w:tab w:val="clear" w:pos="8459"/>
              <w:tab w:val="right" w:pos="9026" w:leader="dot"/>
            </w:tabs>
            <w:rPr/>
          </w:pPr>
          <w:hyperlink w:anchor="__RefHeading___Toc2069217_373438147">
            <w:r>
              <w:rPr>
                <w:webHidden/>
                <w:rStyle w:val="IndexLink"/>
              </w:rPr>
              <w:t>4</w:t>
            </w:r>
            <w:r>
              <w:rPr>
                <w:rStyle w:val="IndexLink"/>
                <w:rtl w:val="true"/>
              </w:rPr>
              <w:t>-</w:t>
            </w:r>
            <w:r>
              <w:rPr>
                <w:rStyle w:val="IndexLink"/>
                <w:rtl w:val="true"/>
              </w:rPr>
              <w:t>تعلق حکم به مطلق شعائر</w:t>
            </w:r>
            <w:r>
              <w:rPr>
                <w:rStyle w:val="IndexLink"/>
                <w:rtl w:val="true"/>
              </w:rPr>
              <w:tab/>
            </w:r>
            <w:r>
              <w:rPr>
                <w:rStyle w:val="IndexLink"/>
              </w:rPr>
              <w:t>35</w:t>
            </w:r>
          </w:hyperlink>
        </w:p>
        <w:p>
          <w:pPr>
            <w:pStyle w:val="Contents3"/>
            <w:tabs>
              <w:tab w:val="clear" w:pos="8459"/>
              <w:tab w:val="right" w:pos="9026" w:leader="dot"/>
            </w:tabs>
            <w:rPr/>
          </w:pPr>
          <w:hyperlink w:anchor="__RefHeading___Toc2069219_373438147">
            <w:r>
              <w:rPr>
                <w:webHidden/>
                <w:rStyle w:val="IndexLink"/>
              </w:rPr>
              <w:t>5</w:t>
            </w:r>
            <w:r>
              <w:rPr>
                <w:rStyle w:val="IndexLink"/>
                <w:rtl w:val="true"/>
              </w:rPr>
              <w:t>-</w:t>
            </w:r>
            <w:r>
              <w:rPr>
                <w:rStyle w:val="IndexLink"/>
                <w:rtl w:val="true"/>
              </w:rPr>
              <w:t>محال است حکم از موضوع خود تخلف کند</w:t>
            </w:r>
            <w:r>
              <w:rPr>
                <w:rStyle w:val="IndexLink"/>
                <w:rtl w:val="true"/>
              </w:rPr>
              <w:tab/>
            </w:r>
            <w:r>
              <w:rPr>
                <w:rStyle w:val="IndexLink"/>
              </w:rPr>
              <w:t>36</w:t>
            </w:r>
          </w:hyperlink>
        </w:p>
        <w:p>
          <w:pPr>
            <w:pStyle w:val="Contents3"/>
            <w:tabs>
              <w:tab w:val="clear" w:pos="8459"/>
              <w:tab w:val="right" w:pos="9026" w:leader="dot"/>
            </w:tabs>
            <w:rPr/>
          </w:pPr>
          <w:hyperlink w:anchor="__RefHeading___Toc2069221_373438147">
            <w:r>
              <w:rPr>
                <w:webHidden/>
                <w:rStyle w:val="IndexLink"/>
              </w:rPr>
              <w:t>6</w:t>
            </w:r>
            <w:r>
              <w:rPr>
                <w:rStyle w:val="IndexLink"/>
                <w:rtl w:val="true"/>
              </w:rPr>
              <w:t>-</w:t>
            </w:r>
            <w:r>
              <w:rPr>
                <w:rStyle w:val="IndexLink"/>
                <w:rtl w:val="true"/>
              </w:rPr>
              <w:t>فرق بین تطبیق و تشریع</w:t>
            </w:r>
            <w:r>
              <w:rPr>
                <w:rStyle w:val="IndexLink"/>
                <w:rtl w:val="true"/>
              </w:rPr>
              <w:tab/>
            </w:r>
            <w:r>
              <w:rPr>
                <w:rStyle w:val="IndexLink"/>
              </w:rPr>
              <w:t>37</w:t>
            </w:r>
          </w:hyperlink>
        </w:p>
        <w:p>
          <w:pPr>
            <w:pStyle w:val="Contents3"/>
            <w:tabs>
              <w:tab w:val="clear" w:pos="8459"/>
              <w:tab w:val="right" w:pos="9026" w:leader="dot"/>
            </w:tabs>
            <w:rPr/>
          </w:pPr>
          <w:hyperlink w:anchor="__RefHeading___Toc2069223_373438147">
            <w:r>
              <w:rPr>
                <w:webHidden/>
                <w:rStyle w:val="IndexLink"/>
              </w:rPr>
              <w:t>7</w:t>
            </w:r>
            <w:r>
              <w:rPr>
                <w:rStyle w:val="IndexLink"/>
                <w:rtl w:val="true"/>
              </w:rPr>
              <w:t>-</w:t>
            </w:r>
            <w:r>
              <w:rPr>
                <w:rStyle w:val="IndexLink"/>
                <w:rtl w:val="true"/>
              </w:rPr>
              <w:t>طبیعت قانون عمومی منوط به سریان اوست</w:t>
            </w:r>
            <w:r>
              <w:rPr>
                <w:rStyle w:val="IndexLink"/>
                <w:rtl w:val="true"/>
              </w:rPr>
              <w:tab/>
            </w:r>
            <w:r>
              <w:rPr>
                <w:rStyle w:val="IndexLink"/>
              </w:rPr>
              <w:t>38</w:t>
            </w:r>
          </w:hyperlink>
        </w:p>
        <w:p>
          <w:pPr>
            <w:pStyle w:val="Contents3"/>
            <w:tabs>
              <w:tab w:val="clear" w:pos="8459"/>
              <w:tab w:val="right" w:pos="9026" w:leader="dot"/>
            </w:tabs>
            <w:rPr/>
          </w:pPr>
          <w:hyperlink w:anchor="__RefHeading___Toc2069225_373438147">
            <w:r>
              <w:rPr>
                <w:webHidden/>
                <w:rStyle w:val="IndexLink"/>
              </w:rPr>
              <w:t>8</w:t>
            </w:r>
            <w:r>
              <w:rPr>
                <w:rStyle w:val="IndexLink"/>
                <w:rtl w:val="true"/>
              </w:rPr>
              <w:t>-</w:t>
            </w:r>
            <w:r>
              <w:rPr>
                <w:rStyle w:val="IndexLink"/>
                <w:rtl w:val="true"/>
              </w:rPr>
              <w:t>مصداق شعائر فقط نباید حرام باشد</w:t>
            </w:r>
            <w:r>
              <w:rPr>
                <w:rStyle w:val="IndexLink"/>
                <w:rtl w:val="true"/>
              </w:rPr>
              <w:tab/>
            </w:r>
            <w:r>
              <w:rPr>
                <w:rStyle w:val="IndexLink"/>
              </w:rPr>
              <w:t>40</w:t>
            </w:r>
          </w:hyperlink>
        </w:p>
        <w:p>
          <w:pPr>
            <w:pStyle w:val="Contents3"/>
            <w:tabs>
              <w:tab w:val="clear" w:pos="8459"/>
              <w:tab w:val="right" w:pos="9026" w:leader="dot"/>
            </w:tabs>
            <w:rPr/>
          </w:pPr>
          <w:hyperlink w:anchor="__RefHeading___Toc2069227_373438147">
            <w:r>
              <w:rPr>
                <w:webHidden/>
                <w:rStyle w:val="IndexLink"/>
              </w:rPr>
              <w:t>9</w:t>
            </w:r>
            <w:r>
              <w:rPr>
                <w:rStyle w:val="IndexLink"/>
                <w:rtl w:val="true"/>
              </w:rPr>
              <w:t>-</w:t>
            </w:r>
            <w:r>
              <w:rPr>
                <w:rStyle w:val="IndexLink"/>
                <w:rtl w:val="true"/>
              </w:rPr>
              <w:t>ایجاد شعائر جدید پایه گذاری سنت حسنه است</w:t>
            </w:r>
            <w:r>
              <w:rPr>
                <w:rStyle w:val="IndexLink"/>
                <w:rtl w:val="true"/>
              </w:rPr>
              <w:tab/>
            </w:r>
            <w:r>
              <w:rPr>
                <w:rStyle w:val="IndexLink"/>
              </w:rPr>
              <w:t>41</w:t>
            </w:r>
          </w:hyperlink>
        </w:p>
        <w:p>
          <w:pPr>
            <w:pStyle w:val="Contents3"/>
            <w:tabs>
              <w:tab w:val="clear" w:pos="8459"/>
              <w:tab w:val="right" w:pos="9026" w:leader="dot"/>
            </w:tabs>
            <w:rPr/>
          </w:pPr>
          <w:hyperlink w:anchor="__RefHeading___Toc2069229_373438147">
            <w:r>
              <w:rPr>
                <w:webHidden/>
                <w:rStyle w:val="IndexLink"/>
              </w:rPr>
              <w:t>10</w:t>
            </w:r>
            <w:r>
              <w:rPr>
                <w:rStyle w:val="IndexLink"/>
                <w:rtl w:val="true"/>
              </w:rPr>
              <w:t>-</w:t>
            </w:r>
            <w:r>
              <w:rPr>
                <w:rStyle w:val="IndexLink"/>
                <w:rtl w:val="true"/>
              </w:rPr>
              <w:t>نتیجه بحث</w:t>
            </w:r>
            <w:r>
              <w:rPr>
                <w:rStyle w:val="IndexLink"/>
                <w:rtl w:val="true"/>
              </w:rPr>
              <w:tab/>
            </w:r>
            <w:r>
              <w:rPr>
                <w:rStyle w:val="IndexLink"/>
              </w:rPr>
              <w:t>43</w:t>
            </w:r>
          </w:hyperlink>
        </w:p>
        <w:p>
          <w:pPr>
            <w:pStyle w:val="Contents2"/>
            <w:tabs>
              <w:tab w:val="clear" w:pos="8743"/>
              <w:tab w:val="right" w:pos="9026" w:leader="dot"/>
            </w:tabs>
            <w:rPr/>
          </w:pPr>
          <w:hyperlink w:anchor="__RefHeading___Toc2069231_373438147">
            <w:r>
              <w:rPr>
                <w:webHidden/>
                <w:rStyle w:val="IndexLink"/>
                <w:rtl w:val="true"/>
              </w:rPr>
              <w:t>فصل سوم</w:t>
            </w:r>
            <w:r>
              <w:rPr>
                <w:rStyle w:val="IndexLink"/>
                <w:rtl w:val="true"/>
              </w:rPr>
              <w:t>:</w:t>
            </w:r>
            <w:r>
              <w:rPr>
                <w:rStyle w:val="IndexLink"/>
                <w:rtl w:val="true"/>
              </w:rPr>
              <w:t>پاسخ به اعتراضات</w:t>
            </w:r>
            <w:r>
              <w:rPr>
                <w:rStyle w:val="IndexLink"/>
                <w:rtl w:val="true"/>
              </w:rPr>
              <w:tab/>
            </w:r>
            <w:r>
              <w:rPr>
                <w:rStyle w:val="IndexLink"/>
              </w:rPr>
              <w:t>44</w:t>
            </w:r>
          </w:hyperlink>
        </w:p>
        <w:p>
          <w:pPr>
            <w:pStyle w:val="Contents3"/>
            <w:tabs>
              <w:tab w:val="clear" w:pos="8459"/>
              <w:tab w:val="right" w:pos="9026" w:leader="dot"/>
            </w:tabs>
            <w:rPr/>
          </w:pPr>
          <w:hyperlink w:anchor="__RefHeading___Toc2069233_37343814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069235_373438147">
            <w:r>
              <w:rPr>
                <w:webHidden/>
                <w:rStyle w:val="IndexLink"/>
              </w:rPr>
              <w:t>1</w:t>
            </w:r>
            <w:r>
              <w:rPr>
                <w:rStyle w:val="IndexLink"/>
                <w:rtl w:val="true"/>
              </w:rPr>
              <w:t>-</w:t>
            </w:r>
            <w:r>
              <w:rPr>
                <w:rStyle w:val="IndexLink"/>
                <w:rtl w:val="true"/>
              </w:rPr>
              <w:t>تغییر و تبدیل دین</w:t>
            </w:r>
            <w:r>
              <w:rPr>
                <w:rStyle w:val="IndexLink"/>
                <w:rtl w:val="true"/>
              </w:rPr>
              <w:tab/>
            </w:r>
            <w:r>
              <w:rPr>
                <w:rStyle w:val="IndexLink"/>
              </w:rPr>
              <w:t>45</w:t>
            </w:r>
          </w:hyperlink>
        </w:p>
        <w:p>
          <w:pPr>
            <w:pStyle w:val="Contents3"/>
            <w:tabs>
              <w:tab w:val="clear" w:pos="8459"/>
              <w:tab w:val="right" w:pos="9026" w:leader="dot"/>
            </w:tabs>
            <w:rPr/>
          </w:pPr>
          <w:hyperlink w:anchor="__RefHeading___Toc2069237_373438147">
            <w:r>
              <w:rPr>
                <w:webHidden/>
                <w:rStyle w:val="IndexLink"/>
              </w:rPr>
              <w:t>2</w:t>
            </w:r>
            <w:r>
              <w:rPr>
                <w:rStyle w:val="IndexLink"/>
                <w:rtl w:val="true"/>
              </w:rPr>
              <w:t>-</w:t>
            </w:r>
            <w:r>
              <w:rPr>
                <w:rStyle w:val="IndexLink"/>
                <w:rtl w:val="true"/>
              </w:rPr>
              <w:t>توقیفیّت شعائر</w:t>
            </w:r>
            <w:r>
              <w:rPr>
                <w:rStyle w:val="IndexLink"/>
                <w:rtl w:val="true"/>
              </w:rPr>
              <w:tab/>
            </w:r>
            <w:r>
              <w:rPr>
                <w:rStyle w:val="IndexLink"/>
              </w:rPr>
              <w:t>46</w:t>
            </w:r>
          </w:hyperlink>
        </w:p>
        <w:p>
          <w:pPr>
            <w:pStyle w:val="Contents3"/>
            <w:tabs>
              <w:tab w:val="clear" w:pos="8459"/>
              <w:tab w:val="right" w:pos="9026" w:leader="dot"/>
            </w:tabs>
            <w:rPr/>
          </w:pPr>
          <w:hyperlink w:anchor="__RefHeading___Toc2069239_373438147">
            <w:r>
              <w:rPr>
                <w:webHidden/>
                <w:rStyle w:val="IndexLink"/>
              </w:rPr>
              <w:t>3</w:t>
            </w:r>
            <w:r>
              <w:rPr>
                <w:rStyle w:val="IndexLink"/>
                <w:rtl w:val="true"/>
              </w:rPr>
              <w:t>-</w:t>
            </w:r>
            <w:r>
              <w:rPr>
                <w:rStyle w:val="IndexLink"/>
                <w:rtl w:val="true"/>
              </w:rPr>
              <w:t>بدعت گذاری در دین</w:t>
            </w:r>
            <w:r>
              <w:rPr>
                <w:rStyle w:val="IndexLink"/>
                <w:rtl w:val="true"/>
              </w:rPr>
              <w:tab/>
            </w:r>
            <w:r>
              <w:rPr>
                <w:rStyle w:val="IndexLink"/>
              </w:rPr>
              <w:t>48</w:t>
            </w:r>
          </w:hyperlink>
        </w:p>
        <w:p>
          <w:pPr>
            <w:pStyle w:val="Contents3"/>
            <w:tabs>
              <w:tab w:val="clear" w:pos="8459"/>
              <w:tab w:val="right" w:pos="9026" w:leader="dot"/>
            </w:tabs>
            <w:rPr/>
          </w:pPr>
          <w:hyperlink w:anchor="__RefHeading___Toc2069241_373438147">
            <w:r>
              <w:rPr>
                <w:webHidden/>
                <w:rStyle w:val="IndexLink"/>
              </w:rPr>
              <w:t>4</w:t>
            </w:r>
            <w:r>
              <w:rPr>
                <w:rStyle w:val="IndexLink"/>
                <w:rtl w:val="true"/>
              </w:rPr>
              <w:t>-</w:t>
            </w:r>
            <w:r>
              <w:rPr>
                <w:rStyle w:val="IndexLink"/>
                <w:rtl w:val="true"/>
              </w:rPr>
              <w:t>خرافه پرستی</w:t>
            </w:r>
            <w:r>
              <w:rPr>
                <w:rStyle w:val="IndexLink"/>
                <w:rtl w:val="true"/>
              </w:rPr>
              <w:tab/>
            </w:r>
            <w:r>
              <w:rPr>
                <w:rStyle w:val="IndexLink"/>
              </w:rPr>
              <w:t>52</w:t>
            </w:r>
          </w:hyperlink>
        </w:p>
        <w:p>
          <w:pPr>
            <w:pStyle w:val="Contents4"/>
            <w:tabs>
              <w:tab w:val="clear" w:pos="8176"/>
              <w:tab w:val="right" w:pos="9026" w:leader="dot"/>
            </w:tabs>
            <w:rPr/>
          </w:pPr>
          <w:hyperlink w:anchor="__RefHeading___Toc2069243_37343814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069245_373438147">
            <w:r>
              <w:rPr>
                <w:webHidden/>
                <w:rStyle w:val="IndexLink"/>
                <w:rtl w:val="true"/>
              </w:rPr>
              <w:t>فرق خرافه با تخیّل و توهم</w:t>
            </w:r>
            <w:r>
              <w:rPr>
                <w:rStyle w:val="IndexLink"/>
                <w:rtl w:val="true"/>
              </w:rPr>
              <w:tab/>
            </w:r>
            <w:r>
              <w:rPr>
                <w:rStyle w:val="IndexLink"/>
              </w:rPr>
              <w:t>52</w:t>
            </w:r>
          </w:hyperlink>
        </w:p>
        <w:p>
          <w:pPr>
            <w:pStyle w:val="Contents4"/>
            <w:tabs>
              <w:tab w:val="clear" w:pos="8176"/>
              <w:tab w:val="right" w:pos="9026" w:leader="dot"/>
            </w:tabs>
            <w:rPr/>
          </w:pPr>
          <w:hyperlink w:anchor="__RefHeading___Toc2069247_373438147">
            <w:r>
              <w:rPr>
                <w:webHidden/>
                <w:rStyle w:val="IndexLink"/>
                <w:rtl w:val="true"/>
              </w:rPr>
              <w:t>خرافه و شعائر در دو جهت متقابل</w:t>
            </w:r>
            <w:r>
              <w:rPr>
                <w:rStyle w:val="IndexLink"/>
                <w:rtl w:val="true"/>
              </w:rPr>
              <w:tab/>
            </w:r>
            <w:r>
              <w:rPr>
                <w:rStyle w:val="IndexLink"/>
              </w:rPr>
              <w:t>54</w:t>
            </w:r>
          </w:hyperlink>
        </w:p>
        <w:p>
          <w:pPr>
            <w:pStyle w:val="Contents4"/>
            <w:tabs>
              <w:tab w:val="clear" w:pos="8176"/>
              <w:tab w:val="right" w:pos="9026" w:leader="dot"/>
            </w:tabs>
            <w:rPr/>
          </w:pPr>
          <w:hyperlink w:anchor="__RefHeading___Toc2069249_373438147">
            <w:r>
              <w:rPr>
                <w:webHidden/>
                <w:rStyle w:val="IndexLink"/>
                <w:rtl w:val="true"/>
              </w:rPr>
              <w:t>عَلَم و پرچم و کتیبه و</w:t>
            </w:r>
            <w:r>
              <w:rPr>
                <w:rStyle w:val="IndexLink"/>
                <w:rtl w:val="true"/>
              </w:rPr>
              <w:tab/>
            </w:r>
            <w:r>
              <w:rPr>
                <w:rStyle w:val="IndexLink"/>
              </w:rPr>
              <w:t>55</w:t>
            </w:r>
          </w:hyperlink>
        </w:p>
        <w:p>
          <w:pPr>
            <w:pStyle w:val="Contents4"/>
            <w:tabs>
              <w:tab w:val="clear" w:pos="8176"/>
              <w:tab w:val="right" w:pos="9026" w:leader="dot"/>
            </w:tabs>
            <w:rPr/>
          </w:pPr>
          <w:hyperlink w:anchor="__RefHeading___Toc2069251_373438147">
            <w:r>
              <w:rPr>
                <w:webHidden/>
                <w:rStyle w:val="IndexLink"/>
                <w:rtl w:val="true"/>
              </w:rPr>
              <w:t>تخیّل در نقل مصیبت</w:t>
            </w:r>
            <w:r>
              <w:rPr>
                <w:rStyle w:val="IndexLink"/>
                <w:rtl w:val="true"/>
              </w:rPr>
              <w:tab/>
            </w:r>
            <w:r>
              <w:rPr>
                <w:rStyle w:val="IndexLink"/>
              </w:rPr>
              <w:t>56</w:t>
            </w:r>
          </w:hyperlink>
        </w:p>
        <w:p>
          <w:pPr>
            <w:pStyle w:val="Contents3"/>
            <w:tabs>
              <w:tab w:val="clear" w:pos="8459"/>
              <w:tab w:val="right" w:pos="9026" w:leader="dot"/>
            </w:tabs>
            <w:rPr/>
          </w:pPr>
          <w:hyperlink w:anchor="__RefHeading___Toc2069253_373438147">
            <w:r>
              <w:rPr>
                <w:webHidden/>
                <w:rStyle w:val="IndexLink"/>
              </w:rPr>
              <w:t>5</w:t>
            </w:r>
            <w:r>
              <w:rPr>
                <w:rStyle w:val="IndexLink"/>
                <w:rtl w:val="true"/>
              </w:rPr>
              <w:t>-</w:t>
            </w:r>
            <w:r>
              <w:rPr>
                <w:rStyle w:val="IndexLink"/>
                <w:rtl w:val="true"/>
              </w:rPr>
              <w:t>وهن و استهزاء</w:t>
            </w:r>
            <w:r>
              <w:rPr>
                <w:rStyle w:val="IndexLink"/>
                <w:rtl w:val="true"/>
              </w:rPr>
              <w:tab/>
            </w:r>
            <w:r>
              <w:rPr>
                <w:rStyle w:val="IndexLink"/>
              </w:rPr>
              <w:t>61</w:t>
            </w:r>
          </w:hyperlink>
        </w:p>
        <w:p>
          <w:pPr>
            <w:pStyle w:val="Contents4"/>
            <w:tabs>
              <w:tab w:val="clear" w:pos="8176"/>
              <w:tab w:val="right" w:pos="9026" w:leader="dot"/>
            </w:tabs>
            <w:rPr/>
          </w:pPr>
          <w:hyperlink w:anchor="__RefHeading___Toc2069255_37343814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069257_373438147">
            <w:r>
              <w:rPr>
                <w:webHidden/>
                <w:rStyle w:val="IndexLink"/>
                <w:rtl w:val="true"/>
              </w:rPr>
              <w:t>اقسام استهزاء</w:t>
            </w:r>
            <w:r>
              <w:rPr>
                <w:rStyle w:val="IndexLink"/>
                <w:rtl w:val="true"/>
              </w:rPr>
              <w:tab/>
            </w:r>
            <w:r>
              <w:rPr>
                <w:rStyle w:val="IndexLink"/>
              </w:rPr>
              <w:t>61</w:t>
            </w:r>
          </w:hyperlink>
        </w:p>
        <w:p>
          <w:pPr>
            <w:pStyle w:val="Contents4"/>
            <w:tabs>
              <w:tab w:val="clear" w:pos="8176"/>
              <w:tab w:val="right" w:pos="9026" w:leader="dot"/>
            </w:tabs>
            <w:rPr/>
          </w:pPr>
          <w:hyperlink w:anchor="__RefHeading___Toc2069259_373438147">
            <w:r>
              <w:rPr>
                <w:webHidden/>
                <w:rStyle w:val="IndexLink"/>
                <w:rtl w:val="true"/>
              </w:rPr>
              <w:t>خطر تاثیر اهانت و استهزاء بر عقل اجتماعی</w:t>
            </w:r>
            <w:r>
              <w:rPr>
                <w:rStyle w:val="IndexLink"/>
                <w:rtl w:val="true"/>
              </w:rPr>
              <w:tab/>
            </w:r>
            <w:r>
              <w:rPr>
                <w:rStyle w:val="IndexLink"/>
              </w:rPr>
              <w:t>64</w:t>
            </w:r>
          </w:hyperlink>
        </w:p>
        <w:p>
          <w:pPr>
            <w:pStyle w:val="Contents4"/>
            <w:tabs>
              <w:tab w:val="clear" w:pos="8176"/>
              <w:tab w:val="right" w:pos="9026" w:leader="dot"/>
            </w:tabs>
            <w:rPr/>
          </w:pPr>
          <w:hyperlink w:anchor="__RefHeading___Toc2069261_373438147">
            <w:r>
              <w:rPr>
                <w:webHidden/>
                <w:rStyle w:val="IndexLink"/>
                <w:rtl w:val="true"/>
              </w:rPr>
              <w:t>دایره های مختلف شعائر</w:t>
            </w:r>
            <w:r>
              <w:rPr>
                <w:rStyle w:val="IndexLink"/>
                <w:rtl w:val="true"/>
              </w:rPr>
              <w:tab/>
            </w:r>
            <w:r>
              <w:rPr>
                <w:rStyle w:val="IndexLink"/>
              </w:rPr>
              <w:t>67</w:t>
            </w:r>
          </w:hyperlink>
        </w:p>
        <w:p>
          <w:pPr>
            <w:pStyle w:val="Contents4"/>
            <w:tabs>
              <w:tab w:val="clear" w:pos="8176"/>
              <w:tab w:val="right" w:pos="9026" w:leader="dot"/>
            </w:tabs>
            <w:rPr/>
          </w:pPr>
          <w:hyperlink w:anchor="__RefHeading___Toc2069263_373438147">
            <w:r>
              <w:rPr>
                <w:webHidden/>
                <w:rStyle w:val="IndexLink"/>
                <w:rtl w:val="true"/>
              </w:rPr>
              <w:t>حفظ هویّت داخلی مومنان در گرو تعظیم شعائر ایمانی</w:t>
            </w:r>
            <w:r>
              <w:rPr>
                <w:rStyle w:val="IndexLink"/>
                <w:rtl w:val="true"/>
              </w:rPr>
              <w:tab/>
            </w:r>
            <w:r>
              <w:rPr>
                <w:rStyle w:val="IndexLink"/>
              </w:rPr>
              <w:t>74</w:t>
            </w:r>
          </w:hyperlink>
        </w:p>
        <w:p>
          <w:pPr>
            <w:pStyle w:val="Contents4"/>
            <w:tabs>
              <w:tab w:val="clear" w:pos="8176"/>
              <w:tab w:val="right" w:pos="9026" w:leader="dot"/>
            </w:tabs>
            <w:rPr/>
          </w:pPr>
          <w:hyperlink w:anchor="__RefHeading___Toc2069265_373438147">
            <w:r>
              <w:rPr>
                <w:webHidden/>
                <w:rStyle w:val="IndexLink"/>
                <w:rtl w:val="true"/>
              </w:rPr>
              <w:t>وهن مذهب یا نابودی مذهب ؟</w:t>
            </w:r>
            <w:r>
              <w:rPr>
                <w:rStyle w:val="IndexLink"/>
                <w:rtl w:val="true"/>
              </w:rPr>
              <w:tab/>
            </w:r>
            <w:r>
              <w:rPr>
                <w:rStyle w:val="IndexLink"/>
              </w:rPr>
              <w:t>75</w:t>
            </w:r>
          </w:hyperlink>
        </w:p>
        <w:p>
          <w:pPr>
            <w:pStyle w:val="Contents3"/>
            <w:tabs>
              <w:tab w:val="clear" w:pos="8459"/>
              <w:tab w:val="right" w:pos="9026" w:leader="dot"/>
            </w:tabs>
            <w:rPr/>
          </w:pPr>
          <w:hyperlink w:anchor="__RefHeading___Toc2069267_373438147">
            <w:r>
              <w:rPr>
                <w:webHidden/>
                <w:rStyle w:val="IndexLink"/>
              </w:rPr>
              <w:t>6</w:t>
            </w:r>
            <w:r>
              <w:rPr>
                <w:rStyle w:val="IndexLink"/>
                <w:rtl w:val="true"/>
              </w:rPr>
              <w:t>-</w:t>
            </w:r>
            <w:r>
              <w:rPr>
                <w:rStyle w:val="IndexLink"/>
                <w:rtl w:val="true"/>
              </w:rPr>
              <w:t>اضرار به نفس</w:t>
            </w:r>
            <w:r>
              <w:rPr>
                <w:rStyle w:val="IndexLink"/>
                <w:rtl w:val="true"/>
              </w:rPr>
              <w:tab/>
            </w:r>
            <w:r>
              <w:rPr>
                <w:rStyle w:val="IndexLink"/>
              </w:rPr>
              <w:t>79</w:t>
            </w:r>
          </w:hyperlink>
        </w:p>
        <w:p>
          <w:pPr>
            <w:pStyle w:val="Contents4"/>
            <w:tabs>
              <w:tab w:val="clear" w:pos="8176"/>
              <w:tab w:val="right" w:pos="9026" w:leader="dot"/>
            </w:tabs>
            <w:rPr/>
          </w:pPr>
          <w:hyperlink w:anchor="__RefHeading___Toc2069269_37343814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069271_373438147">
            <w:r>
              <w:rPr>
                <w:webHidden/>
                <w:rStyle w:val="IndexLink"/>
                <w:rtl w:val="true"/>
              </w:rPr>
              <w:t>مطلب نخستتحمّل ضرر در مسیر کسب فضائل</w:t>
            </w:r>
            <w:r>
              <w:rPr>
                <w:rStyle w:val="IndexLink"/>
                <w:rtl w:val="true"/>
              </w:rPr>
              <w:tab/>
            </w:r>
            <w:r>
              <w:rPr>
                <w:rStyle w:val="IndexLink"/>
              </w:rPr>
              <w:t>80</w:t>
            </w:r>
          </w:hyperlink>
        </w:p>
        <w:p>
          <w:pPr>
            <w:pStyle w:val="Contents4"/>
            <w:tabs>
              <w:tab w:val="clear" w:pos="8176"/>
              <w:tab w:val="right" w:pos="9026" w:leader="dot"/>
            </w:tabs>
            <w:rPr/>
          </w:pPr>
          <w:hyperlink w:anchor="__RefHeading___Toc2069273_373438147">
            <w:r>
              <w:rPr>
                <w:webHidden/>
                <w:rStyle w:val="IndexLink"/>
                <w:rtl w:val="true"/>
              </w:rPr>
              <w:t>مطلب دومشعائر حسینی مهم تر از ضرر شخصی</w:t>
            </w:r>
            <w:r>
              <w:rPr>
                <w:rStyle w:val="IndexLink"/>
                <w:rtl w:val="true"/>
              </w:rPr>
              <w:tab/>
            </w:r>
            <w:r>
              <w:rPr>
                <w:rStyle w:val="IndexLink"/>
              </w:rPr>
              <w:t>85</w:t>
            </w:r>
          </w:hyperlink>
        </w:p>
        <w:p>
          <w:pPr>
            <w:pStyle w:val="Contents4"/>
            <w:tabs>
              <w:tab w:val="clear" w:pos="8176"/>
              <w:tab w:val="right" w:pos="9026" w:leader="dot"/>
            </w:tabs>
            <w:rPr/>
          </w:pPr>
          <w:hyperlink w:anchor="__RefHeading___Toc2069275_373438147">
            <w:r>
              <w:rPr>
                <w:webHidden/>
                <w:rStyle w:val="IndexLink"/>
                <w:rtl w:val="true"/>
              </w:rPr>
              <w:t>مطلب سومکدامین ضرر ؟</w:t>
            </w:r>
            <w:r>
              <w:rPr>
                <w:rStyle w:val="IndexLink"/>
                <w:rtl w:val="true"/>
              </w:rPr>
              <w:tab/>
            </w:r>
            <w:r>
              <w:rPr>
                <w:rStyle w:val="IndexLink"/>
              </w:rPr>
              <w:t>94</w:t>
            </w:r>
          </w:hyperlink>
        </w:p>
        <w:p>
          <w:pPr>
            <w:pStyle w:val="Contents4"/>
            <w:tabs>
              <w:tab w:val="clear" w:pos="8176"/>
              <w:tab w:val="right" w:pos="9026" w:leader="dot"/>
            </w:tabs>
            <w:rPr/>
          </w:pPr>
          <w:hyperlink w:anchor="__RefHeading___Toc2069277_373438147">
            <w:r>
              <w:rPr>
                <w:webHidden/>
                <w:rStyle w:val="IndexLink"/>
                <w:rtl w:val="true"/>
              </w:rPr>
              <w:t>ضرر دنیوی و نفع اخروی</w:t>
            </w:r>
            <w:r>
              <w:rPr>
                <w:rStyle w:val="IndexLink"/>
                <w:rtl w:val="true"/>
              </w:rPr>
              <w:tab/>
            </w:r>
            <w:r>
              <w:rPr>
                <w:rStyle w:val="IndexLink"/>
              </w:rPr>
              <w:t>94</w:t>
            </w:r>
          </w:hyperlink>
        </w:p>
        <w:p>
          <w:pPr>
            <w:pStyle w:val="Contents4"/>
            <w:tabs>
              <w:tab w:val="clear" w:pos="8176"/>
              <w:tab w:val="right" w:pos="9026" w:leader="dot"/>
            </w:tabs>
            <w:rPr/>
          </w:pPr>
          <w:hyperlink w:anchor="__RefHeading___Toc2069279_373438147">
            <w:r>
              <w:rPr>
                <w:webHidden/>
                <w:rStyle w:val="IndexLink"/>
                <w:rtl w:val="true"/>
              </w:rPr>
              <w:t>منافع دنیوی و اخروی بیشمار شعائر حسینی مانع از تحقّق ضرر در آن است</w:t>
            </w:r>
            <w:r>
              <w:rPr>
                <w:rStyle w:val="IndexLink"/>
                <w:rtl w:val="true"/>
              </w:rPr>
              <w:tab/>
            </w:r>
            <w:r>
              <w:rPr>
                <w:rStyle w:val="IndexLink"/>
              </w:rPr>
              <w:t>96</w:t>
            </w:r>
          </w:hyperlink>
        </w:p>
        <w:p>
          <w:pPr>
            <w:pStyle w:val="Contents4"/>
            <w:tabs>
              <w:tab w:val="clear" w:pos="8176"/>
              <w:tab w:val="right" w:pos="9026" w:leader="dot"/>
            </w:tabs>
            <w:rPr/>
          </w:pPr>
          <w:hyperlink w:anchor="__RefHeading___Toc2069281_373438147">
            <w:r>
              <w:rPr>
                <w:webHidden/>
                <w:rStyle w:val="IndexLink"/>
                <w:rtl w:val="true"/>
              </w:rPr>
              <w:t>شعائر حسینی برای از خود گذشتن است نه خود را حفظ کردن</w:t>
            </w:r>
            <w:r>
              <w:rPr>
                <w:rStyle w:val="IndexLink"/>
                <w:rtl w:val="true"/>
              </w:rPr>
              <w:tab/>
            </w:r>
            <w:r>
              <w:rPr>
                <w:rStyle w:val="IndexLink"/>
              </w:rPr>
              <w:t>98</w:t>
            </w:r>
          </w:hyperlink>
        </w:p>
        <w:p>
          <w:pPr>
            <w:pStyle w:val="Contents4"/>
            <w:tabs>
              <w:tab w:val="clear" w:pos="8176"/>
              <w:tab w:val="right" w:pos="9026" w:leader="dot"/>
            </w:tabs>
            <w:rPr/>
          </w:pPr>
          <w:hyperlink w:anchor="__RefHeading___Toc2069283_373438147">
            <w:r>
              <w:rPr>
                <w:webHidden/>
                <w:rStyle w:val="IndexLink"/>
                <w:rtl w:val="true"/>
              </w:rPr>
              <w:t>همانند نیکان باش</w:t>
            </w:r>
            <w:r>
              <w:rPr>
                <w:rStyle w:val="IndexLink"/>
                <w:rtl w:val="true"/>
              </w:rPr>
              <w:tab/>
            </w:r>
            <w:r>
              <w:rPr>
                <w:rStyle w:val="IndexLink"/>
              </w:rPr>
              <w:t>100</w:t>
            </w:r>
          </w:hyperlink>
        </w:p>
        <w:p>
          <w:pPr>
            <w:pStyle w:val="Contents2"/>
            <w:tabs>
              <w:tab w:val="clear" w:pos="8743"/>
              <w:tab w:val="right" w:pos="9026" w:leader="dot"/>
            </w:tabs>
            <w:rPr/>
          </w:pPr>
          <w:hyperlink w:anchor="__RefHeading___Toc2069285_373438147">
            <w:r>
              <w:rPr>
                <w:webHidden/>
                <w:rStyle w:val="IndexLink"/>
                <w:rtl w:val="true"/>
              </w:rPr>
              <w:t>فهرستها</w:t>
            </w:r>
            <w:r>
              <w:rPr>
                <w:rStyle w:val="IndexLink"/>
                <w:rtl w:val="true"/>
              </w:rPr>
              <w:tab/>
            </w:r>
            <w:r>
              <w:rPr>
                <w:rStyle w:val="IndexLink"/>
              </w:rPr>
              <w:t>102</w:t>
            </w:r>
          </w:hyperlink>
        </w:p>
        <w:p>
          <w:pPr>
            <w:pStyle w:val="Contents3"/>
            <w:tabs>
              <w:tab w:val="clear" w:pos="8459"/>
              <w:tab w:val="right" w:pos="9026" w:leader="dot"/>
            </w:tabs>
            <w:rPr/>
          </w:pPr>
          <w:hyperlink w:anchor="__RefHeading___Toc2069287_373438147">
            <w:r>
              <w:rPr>
                <w:webHidden/>
                <w:rStyle w:val="IndexLink"/>
                <w:rtl w:val="true"/>
              </w:rPr>
              <w:t>کتاب نامه</w:t>
            </w:r>
            <w:r>
              <w:rPr>
                <w:rStyle w:val="IndexLink"/>
                <w:rtl w:val="true"/>
              </w:rPr>
              <w:tab/>
            </w:r>
            <w:r>
              <w:rPr>
                <w:rStyle w:val="IndexLink"/>
              </w:rPr>
              <w:t>102</w:t>
            </w:r>
          </w:hyperlink>
        </w:p>
        <w:p>
          <w:pPr>
            <w:pStyle w:val="Contents3"/>
            <w:tabs>
              <w:tab w:val="clear" w:pos="8459"/>
              <w:tab w:val="right" w:pos="9026" w:leader="dot"/>
            </w:tabs>
            <w:rPr/>
          </w:pPr>
          <w:hyperlink w:anchor="__RefHeading___Toc2069289_373438147">
            <w:r>
              <w:rPr>
                <w:webHidden/>
                <w:rStyle w:val="IndexLink"/>
                <w:rtl w:val="true"/>
              </w:rPr>
              <w:t>فهرست آیات</w:t>
            </w:r>
            <w:r>
              <w:rPr>
                <w:rStyle w:val="IndexLink"/>
                <w:rtl w:val="true"/>
              </w:rPr>
              <w:tab/>
            </w:r>
            <w:r>
              <w:rPr>
                <w:rStyle w:val="IndexLink"/>
              </w:rPr>
              <w:t>106</w:t>
            </w:r>
          </w:hyperlink>
        </w:p>
        <w:p>
          <w:pPr>
            <w:pStyle w:val="Contents3"/>
            <w:tabs>
              <w:tab w:val="clear" w:pos="8459"/>
              <w:tab w:val="right" w:pos="9026" w:leader="dot"/>
            </w:tabs>
            <w:rPr/>
          </w:pPr>
          <w:hyperlink w:anchor="__RefHeading___Toc2069291_373438147">
            <w:r>
              <w:rPr>
                <w:webHidden/>
                <w:rStyle w:val="IndexLink"/>
                <w:rtl w:val="true"/>
              </w:rPr>
              <w:t>فهرست احادیث</w:t>
            </w:r>
            <w:r>
              <w:rPr>
                <w:rStyle w:val="IndexLink"/>
                <w:rtl w:val="true"/>
              </w:rPr>
              <w:tab/>
            </w:r>
            <w:r>
              <w:rPr>
                <w:rStyle w:val="IndexLink"/>
              </w:rPr>
              <w:t>107</w:t>
            </w:r>
          </w:hyperlink>
        </w:p>
        <w:p>
          <w:pPr>
            <w:pStyle w:val="Contents3"/>
            <w:tabs>
              <w:tab w:val="clear" w:pos="8459"/>
              <w:tab w:val="right" w:pos="9026" w:leader="dot"/>
            </w:tabs>
            <w:rPr/>
          </w:pPr>
          <w:hyperlink w:anchor="__RefHeading___Toc2069293_373438147">
            <w:r>
              <w:rPr>
                <w:webHidden/>
                <w:rStyle w:val="IndexLink"/>
                <w:rtl w:val="true"/>
              </w:rPr>
              <w:t>فهرست اعلام</w:t>
            </w:r>
            <w:r>
              <w:rPr>
                <w:rStyle w:val="IndexLink"/>
                <w:rtl w:val="true"/>
              </w:rPr>
              <w:tab/>
            </w:r>
            <w:r>
              <w:rPr>
                <w:rStyle w:val="IndexLink"/>
              </w:rPr>
              <w:t>109</w:t>
            </w:r>
          </w:hyperlink>
        </w:p>
        <w:p>
          <w:pPr>
            <w:pStyle w:val="Contents3"/>
            <w:tabs>
              <w:tab w:val="clear" w:pos="8459"/>
              <w:tab w:val="right" w:pos="9026" w:leader="dot"/>
            </w:tabs>
            <w:rPr/>
          </w:pPr>
          <w:hyperlink w:anchor="__RefHeading___Toc2069295_373438147">
            <w:r>
              <w:rPr>
                <w:webHidden/>
                <w:rStyle w:val="IndexLink"/>
                <w:rtl w:val="true"/>
              </w:rPr>
              <w:t>فهرست مکانها و زمانها</w:t>
            </w:r>
            <w:r>
              <w:rPr>
                <w:rStyle w:val="IndexLink"/>
                <w:rtl w:val="true"/>
              </w:rPr>
              <w:tab/>
            </w:r>
            <w:r>
              <w:rPr>
                <w:rStyle w:val="IndexLink"/>
              </w:rPr>
              <w:t>113</w:t>
            </w:r>
          </w:hyperlink>
        </w:p>
        <w:p>
          <w:pPr>
            <w:pStyle w:val="Contents3"/>
            <w:tabs>
              <w:tab w:val="clear" w:pos="8459"/>
              <w:tab w:val="right" w:pos="9026" w:leader="dot"/>
            </w:tabs>
            <w:rPr/>
          </w:pPr>
          <w:hyperlink w:anchor="__RefHeading___Toc2069297_373438147">
            <w:r>
              <w:rPr>
                <w:webHidden/>
                <w:rStyle w:val="IndexLink"/>
                <w:rtl w:val="true"/>
              </w:rPr>
              <w:t>فهرست کتابها</w:t>
            </w:r>
            <w:r>
              <w:rPr>
                <w:rStyle w:val="IndexLink"/>
                <w:rtl w:val="true"/>
              </w:rPr>
              <w:tab/>
            </w:r>
            <w:r>
              <w:rPr>
                <w:rStyle w:val="IndexLink"/>
              </w:rPr>
              <w:t>115</w:t>
            </w:r>
          </w:hyperlink>
        </w:p>
        <w:p>
          <w:pPr>
            <w:pStyle w:val="Contents3"/>
            <w:tabs>
              <w:tab w:val="clear" w:pos="8459"/>
              <w:tab w:val="right" w:pos="9026" w:leader="dot"/>
            </w:tabs>
            <w:rPr/>
          </w:pPr>
          <w:hyperlink w:anchor="__RefHeading___Toc2069299_373438147">
            <w:r>
              <w:rPr>
                <w:webHidden/>
                <w:rStyle w:val="IndexLink"/>
                <w:rtl w:val="true"/>
              </w:rPr>
              <w:t>فهرست اشعار</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_5847"/>
      <w:bookmarkStart w:id="1" w:name="pg1098_5847"/>
      <w:bookmarkEnd w:id="1"/>
    </w:p>
    <w:p>
      <w:pPr>
        <w:pStyle w:val="Heading2"/>
        <w:numPr>
          <w:ilvl w:val="1"/>
          <w:numId w:val="1"/>
        </w:numPr>
        <w:rPr/>
      </w:pPr>
      <w:bookmarkStart w:id="2" w:name="pg1098_5847"/>
      <w:bookmarkStart w:id="3" w:name="__RefHeading___Toc206917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حسن،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نوین عزاداری بدعت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یادداشتهایی از سلسله مباحث آیت‌الله محمد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عاشورا‌پژوهی؛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همجنین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۱۶۸۵۱۲۷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917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شیوه‌های نوین عزاداری بدعت یا سنت؟</w:t>
      </w:r>
    </w:p>
    <w:p>
      <w:pPr>
        <w:pStyle w:val="BookText"/>
        <w:rPr/>
      </w:pPr>
      <w:r>
        <w:rPr>
          <w:rFonts w:ascii="IRNazanin" w:hAnsi="IRNazanin" w:eastAsia="IRNazanin"/>
          <w:color w:val="111111"/>
          <w:sz w:val="28"/>
          <w:sz w:val="28"/>
          <w:szCs w:val="28"/>
          <w:rtl w:val="true"/>
          <w:lang w:bidi="fa-IR"/>
        </w:rPr>
        <w:t>یادداشتهایی از سلسله مباحث آیت‌الله محمد 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کاشانی</w:t>
      </w:r>
      <w:bookmarkStart w:id="7" w:name="pg1098_5857"/>
    </w:p>
    <w:p>
      <w:pPr>
        <w:pStyle w:val="Heading2"/>
        <w:numPr>
          <w:ilvl w:val="1"/>
          <w:numId w:val="1"/>
        </w:numPr>
        <w:rPr/>
      </w:pPr>
      <w:bookmarkStart w:id="8" w:name="__RefHeading___Toc2069181_373438147"/>
      <w:bookmarkStart w:id="9" w:name="_Toc3"/>
      <w:bookmarkEnd w:id="7"/>
      <w:bookmarkEnd w:id="8"/>
      <w:r>
        <w:rPr>
          <w:rtl w:val="true"/>
        </w:rPr>
        <w:t>کلمة الاستاذ</w:t>
      </w:r>
      <w:bookmarkEnd w:id="9"/>
    </w:p>
    <w:p>
      <w:pPr>
        <w:pStyle w:val="Heading3"/>
        <w:numPr>
          <w:ilvl w:val="2"/>
          <w:numId w:val="1"/>
        </w:numPr>
        <w:rPr/>
      </w:pPr>
      <w:bookmarkStart w:id="10" w:name="__RefHeading___Toc2069183_37343814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 الصلاة والسلام علی أفضل المرسلین</w:t>
      </w:r>
    </w:p>
    <w:p>
      <w:pPr>
        <w:pStyle w:val="BookText"/>
        <w:rPr/>
      </w:pPr>
      <w:r>
        <w:rPr>
          <w:rFonts w:ascii="IRNazanin" w:hAnsi="IRNazanin" w:eastAsia="IRNazanin"/>
          <w:color w:val="111111"/>
          <w:sz w:val="28"/>
          <w:sz w:val="28"/>
          <w:szCs w:val="28"/>
          <w:rtl w:val="true"/>
          <w:lang w:bidi="fa-IR"/>
        </w:rPr>
        <w:t>و خاتم النبیین محمد وعلی آله الائمّة المیامین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بعد،فقد قال‌تعالی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بتعظیم وهو إحیاء و تقدیس للشعائر الدینیّة وعلی رأسها الشعائر الحسینیّة التی أبقت وحافظت علی حیاة الدین،حیث أشار النبی صلی اللّه علیه وآله الی ذلک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انطمس دین الإسلام الذی أبلغه آدم ونوح وابراهیم وموسی وعیسی وسائر الأنبیاء علیهم السلام إلی دیانات أخری قام بتحریفه أتباعهم بعدهم،إذ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اختلفت شرایع الأنبیاء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لم یحدث ذلک بعد خاتم النبیین،کلّ ذلک بفضل إستشهاد سیّد شباب أهل الجنّة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فالعزاء الذی یقام علی مصابه لیس حفظ لجهود خاتم النبییّن و بعثته،بل لجهود کافّة الأنبیاء علیهم السلام،وبعثاتهم مدیون لنهضة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 یعلم عظم خطورة العزاء الحسینی فی إبقاء خطّ رسالات الأنبیاء والأوصیاء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قام به سیدالشهدا إبطال لمرجعیّة ماوراء الکتاب والعترة من الأمور التی أرید اصطناعها سنن مصدر ومنبع للتشریع الدینی،ولولا الشعیرة الحسینیّة لکانت سنّة معاویة ویزید من مصادر التشریع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البحث فی قاعدة الشعائر من أعقد البحوث فی القواعد الفقهیّة وأصعبها،مع ندرة بحوث المطولات الفقهیّة فیها فضلاً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یتطلّب البحث فیها إلی المزید من الدقّة والعمق والصناعة والتتبّع فی موادّ الإستدلال من الآیات والروایات والجهات الموضوعیّة البیئیّة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أجزل من الشکر الوافر لسماحة الفاضل اللوذعی الشیخ حسن کاشانی علی ما رقمته یراعته من نبذ فی هذه البحث،وأرجو له المزید من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bookmarkStart w:id="12" w:name="pg1098_5859"/>
    </w:p>
    <w:p>
      <w:pPr>
        <w:pStyle w:val="Heading3"/>
        <w:numPr>
          <w:ilvl w:val="2"/>
          <w:numId w:val="1"/>
        </w:numPr>
        <w:rPr/>
      </w:pPr>
      <w:bookmarkStart w:id="13" w:name="__RefHeading___Toc2069185_373438147"/>
      <w:bookmarkStart w:id="14" w:name="_Toc5"/>
      <w:bookmarkEnd w:id="12"/>
      <w:bookmarkEnd w:id="13"/>
      <w:r>
        <w:rPr>
          <w:rtl w:val="true"/>
        </w:rPr>
        <w:t>سخن استاد</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 الصلاة والسلام علی أفضل المرسلین‌و خاتم النبیین محمد وعلی آله الائمّة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شعائر خدا را تعظیم کند این کار نشانه تقوای قلبهاست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این‌آیه خداوند امر کرده که شعائر دینی را بزرگ شمرده،تعظیم کنیم که این به معنای زنده نگه داشتن ومقدّس دانستن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 شعائر شعائر حسینی قرار دارد،همان چیزی که دین را زنده وپایدار نگه داشته است،پیامبر اکرم صلی الله علیه و آله نیز به همین مطلب اشارة کرده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به همین علت آن دین اسلامی که آدم ونوح وابراهیم وموسی</w:t>
      </w:r>
    </w:p>
    <w:p>
      <w:pPr>
        <w:pStyle w:val="BookText"/>
        <w:rPr/>
      </w:pPr>
      <w:r>
        <w:rPr>
          <w:rFonts w:ascii="IRNazanin" w:hAnsi="IRNazanin" w:eastAsia="IRNazanin"/>
          <w:color w:val="111111"/>
          <w:sz w:val="28"/>
          <w:sz w:val="28"/>
          <w:szCs w:val="28"/>
          <w:rtl w:val="true"/>
          <w:lang w:bidi="fa-IR"/>
        </w:rPr>
        <w:t>و عیسی وسایر انبیا علیهم السلام آن را ابلاغ نمودند از بین رفت وبه دینهای دیگر تبدیل شد،وپس از رفتن این پیامبران امتشان دین اسلام را تحریف کردند،زیرا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 فقط اسلام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هر چند شرایع انبیاء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هر کدام از شما شریعت و راهی قرار دادیم</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تحریف وتبدیل بعد از پیامبر خاتم اتفاق نیفتاد،این به برکت شهادت سرور جوانان بهشتی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عزایی که بر مصیبتهای او برگزار می‌شود تنها حافظ زحمات و بعثت خاتم النبیین نیست،بلکه حافظ و نگهدارنده زحمات تمامی پیامبران بوده،وبعثتهای آنان همگی مدیون نهضت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 پی به اهمیت فوق العاده عزای حسینی برد،چه اینکه این عزاداری‌ها رشته رسالتهای پیامبران الهی را نگه داشته و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برکات قیام سیدالشهدا علیه السلام این است که آن حضرت با نهضت خود بر مرجعیت هر چه غیر از قرآن وعترت است خط بطلان کشید،چیزهایی که برخی می‌خواستند آنها را به عنوان سنت و مصدر ومنبع برای دین وقوانین دینی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شعائر حسینی نبود اکنون راه وروش معاویه ویزید از جمله مصادر و منابع تشریع دینی نزد مسلمانان قرار می‌گرفت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قاعده شعائر یکی از پیچیده‌ترین ودشوارترین مباحث در میان قواعد فقهی است،واز طرفی در کتابهای مفصّل فقهی بسیار</w:t>
      </w:r>
    </w:p>
    <w:p>
      <w:pPr>
        <w:pStyle w:val="BookText"/>
        <w:rPr/>
      </w:pPr>
      <w:r>
        <w:rPr>
          <w:rFonts w:ascii="IRNazanin" w:hAnsi="IRNazanin" w:eastAsia="IRNazanin"/>
          <w:color w:val="111111"/>
          <w:sz w:val="28"/>
          <w:sz w:val="28"/>
          <w:szCs w:val="28"/>
          <w:rtl w:val="true"/>
          <w:lang w:bidi="fa-IR"/>
        </w:rPr>
        <w:t>اندک در مورد آن بحث شده،چه برسد به کتابهای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بحث نیازمند دقّت وتعمق ونیز به کار بردن صناعت علمی بیشتری می‌باشد،وهمچنین نیازمند تتبّع فراوان درآیات و روایات است که مواد استدلال را تشکیل میدهند،همینطور تأمل در زمینه‌های بستر اجتماع که مربوط به جهات موضوع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جناب مستطاب فاضل گرامی شیخ حسن کاشانی بسیار سپاسگذارم که مقداری از این مباحث را با انگشتانش به رشته تحریر در آورده،وبرای او توفیقات بیشتر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bookmarkStart w:id="15" w:name="pg1098_5863"/>
    </w:p>
    <w:p>
      <w:pPr>
        <w:pStyle w:val="Heading3"/>
        <w:numPr>
          <w:ilvl w:val="2"/>
          <w:numId w:val="1"/>
        </w:numPr>
        <w:rPr/>
      </w:pPr>
      <w:bookmarkStart w:id="16" w:name="__RefHeading___Toc2069187_373438147"/>
      <w:bookmarkStart w:id="17" w:name="_Toc6"/>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از آنجا که عزاداری سید و سالار شهیدان عالم حضرت ابی‌عبداللّه الحسین علیه السلام رکن رکین دین و سبب بقاء اسلام و حافظ مذهب است،و در طول تاریخ علت اصلی بقاء هویّت دینی شیعیان بوده،و از طرفی با گذر زمان شیوه‌های جدیدی برای عزاداری از سوی مردم اختراع میشود،و در هر برهه‌ای از زمان در هر منطقه و اقلیمی گونه تازه‌ای به عنوان عزاداری و یا وسیله جدیدی برای اقامه عزا مرسوم می‌شود،بر آن شدیم تا حقیقت این عزاداری‌های نوظهور را بررسی کرده و نظر شرع را در مورد آن جویا شویم؛که آیا مومنین اجازه چنین کاری دارند یا خیر،اگر دارند شرایط و حدود آن چیست،و آیا اساساً چنین کاری بدعت گذاری در دین محسوب می‌شود یا خیر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عزاداری سالار شهیدان یکی از اقسام شعائر الهی است، از این رو برای بررسی این موضوع حساس باید به بررسی حکم شعائر</w:t>
      </w:r>
    </w:p>
    <w:p>
      <w:pPr>
        <w:pStyle w:val="BookText"/>
        <w:rPr/>
      </w:pPr>
      <w:r>
        <w:rPr>
          <w:rFonts w:ascii="IRNazanin" w:hAnsi="IRNazanin" w:eastAsia="IRNazanin"/>
          <w:color w:val="111111"/>
          <w:sz w:val="28"/>
          <w:sz w:val="28"/>
          <w:szCs w:val="28"/>
          <w:rtl w:val="true"/>
          <w:lang w:bidi="fa-IR"/>
        </w:rPr>
        <w:t>در دین اسلام بپردازیم،و پس از بیان ماهیت و حقیقت شعائر نظر شارع را در مورد آن جویا شویم که آیا دست مردم را در ایجاد شیوه‌های جدید شعائر باز گذاشته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مطلب نیم نگاهی خواهیم انداخت به برخی از اعتراضاتی که در این رابطه مطرح شده،اعتراضاتی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گذاری در دین،لزوم تغییر دین،خرافه گرایی در عزاداری،وهن مذهب، و اضرار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این نوشتار بهره‌های فراوانی از استاد بزرگوارم آیة اللّه شیخ محمد سند برده‌ام،و راهنمایی‌ها و اشارات و محبت‌های ایشان منجر به ایجاد این مکتوب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بزرگ می‌خواهم استاد ارجمند را در خدمت به مکتب اهل بیت علیهم السلام بیش از پیش موفق گرداند، به این امید که این نوشتار مورد قبول سالار شهیدان واقع شده و خدمتی ناچیز در راه احیای شعائر حسینی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کاشانی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1430</w:t>
      </w:r>
      <w:bookmarkStart w:id="18" w:name="pg1098_5867"/>
    </w:p>
    <w:p>
      <w:pPr>
        <w:pStyle w:val="Heading2"/>
        <w:numPr>
          <w:ilvl w:val="1"/>
          <w:numId w:val="1"/>
        </w:numPr>
        <w:rPr/>
      </w:pPr>
      <w:bookmarkStart w:id="19" w:name="__RefHeading___Toc2069189_373438147"/>
      <w:bookmarkStart w:id="20" w:name="_Toc7"/>
      <w:bookmarkEnd w:id="18"/>
      <w:bookmarkEnd w:id="19"/>
      <w:r>
        <w:rPr>
          <w:rtl w:val="true"/>
        </w:rPr>
        <w:t>فصل اول</w:t>
      </w:r>
      <w:r>
        <w:rPr>
          <w:rtl w:val="true"/>
        </w:rPr>
        <w:t>:</w:t>
      </w:r>
      <w:r>
        <w:rPr>
          <w:rtl w:val="true"/>
        </w:rPr>
        <w:t>ماهیت شعائر</w:t>
      </w:r>
      <w:bookmarkEnd w:id="20"/>
    </w:p>
    <w:p>
      <w:pPr>
        <w:pStyle w:val="Heading3"/>
        <w:numPr>
          <w:ilvl w:val="2"/>
          <w:numId w:val="1"/>
        </w:numPr>
        <w:rPr/>
      </w:pPr>
      <w:bookmarkStart w:id="21" w:name="__RefHeading___Toc2069191_373438147"/>
      <w:bookmarkStart w:id="22" w:name="_Toc8"/>
      <w:bookmarkEnd w:id="21"/>
      <w:r>
        <w:rPr/>
        <w:t>1</w:t>
      </w:r>
      <w:r>
        <w:rPr>
          <w:rtl w:val="true"/>
        </w:rPr>
        <w:t>-</w:t>
      </w:r>
      <w:r>
        <w:rPr>
          <w:rtl w:val="true"/>
        </w:rPr>
        <w:t>سخن لغت شناسان</w:t>
      </w:r>
      <w:bookmarkEnd w:id="22"/>
    </w:p>
    <w:p>
      <w:pPr>
        <w:pStyle w:val="BookText"/>
        <w:rPr/>
      </w:pPr>
      <w:r>
        <w:rPr>
          <w:rFonts w:ascii="IRNazanin" w:hAnsi="IRNazanin" w:eastAsia="IRNazanin"/>
          <w:color w:val="111111"/>
          <w:sz w:val="28"/>
          <w:sz w:val="28"/>
          <w:szCs w:val="28"/>
          <w:rtl w:val="true"/>
          <w:lang w:bidi="fa-IR"/>
        </w:rPr>
        <w:t>خلیل بن احمد فراهیدی در کتاب العین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الشِّعار دون الدِّثار،تصفه بالقُرب والمودة،وأَشْعَرَ فلانٌ قلبی همّاً،ألبسه بالهمّ حتی جعله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شعری،أی‌عِلمی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یُشْعِرُکَ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عقلتُه وفهمتُه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المنسک من مشاعر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 من شعائر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والشعیرة من شعائر الحجّ</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عبارت خلیل به دو چیز شعیره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آنچه جنبه ابراز و اظهار داشته باشد همان گونه که به لباس رو در مقابل لباس زیر شعار می‌گویند،و دیگر آنچه جنبه اعلام و افهام داشته باشد،البته این دو امر با یکدیگر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والشعیرة البُدن،وأشعرتُ هذه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p>
    <w:p>
      <w:pPr>
        <w:pStyle w:val="BookText"/>
        <w:rPr/>
      </w:pPr>
      <w:r>
        <w:rPr>
          <w:rFonts w:ascii="Amiri" w:hAnsi="Amiri" w:eastAsia="Amiri" w:cs="Amiri"/>
          <w:color w:val="111111"/>
          <w:sz w:val="28"/>
          <w:sz w:val="28"/>
          <w:szCs w:val="28"/>
          <w:rtl w:val="true"/>
          <w:lang w:bidi="ar-SA"/>
        </w:rPr>
        <w:t>جعلتُها شعیره تُهدی،وإشعارها أن یُوجأ سِنامها بسکّین فیسیل الدم علی جانبها فتُعرف أنّها بدنةُ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تسمیة البُدن بالشعیرة أو بالشعار أنّها تُشعَر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یُعلم‌أنّها بُدن للهَدی</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قربانی در حج قِران شعیره گفته می‌شود،زیرا بر این قربانی علامتی نهاده شده که به سبب آن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علّت این نام‌گذاری را در علامت دار کردن این حیوان می‌داند ومی‌گوید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یعنی علامت گذاری،تا از هر جا گذر کند همه بفهمند که این برای حج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جوهری در صحاح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والشعائر أعمال الحجّ،وکلّ ما جُعل عَلَماًلطاعة اللّه تعالی،والمشاعر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المناسک،والمشاعر الحواسّ؛والشَعار ماولی الجسد من الثیاب،وشعار القوم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علامتهم لیعرف بعضهم بعضاً،وأشعر الرجل هماً،إذا لزق بمکان الشعار من الثیاب فی الجسد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وأشعرتُه فشَعر،أی أدریتُه فدری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جوهری در این عبارت شعیره و شعائر را به معنی چیزی می‌داند که عَلَم و علامت بوده و همانند لباس رو معرّف انسان باشد،و سبب حصول معرفت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چیزی را که مایه شناخت و بر افراشتن پرچم خدا پرستی باشد را شعار دین میداند همانند اعمال حج که جنبه بروز و ظهور و اعلام برای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الأمر أی‌أعلمه،وأشعرَها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لها شعیره، وشعار الحجّ مناسکه وعلاماته،والشعیرة والشعارة والمشعرموضعها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شعائره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 الّتی ندب اللّه الیها وأمر بالقیام بها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فیروزآبادی نیز درعبارت خود همانند جوهری قوام شعائر را به علامت بودن و اعلام واِبراز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مقاییس اللغة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من طریق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المعالم،واحدها مَشعر،وهی المواضع التی قد أُشعرت بعلامات</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اشعار را اعلام و اظهار حسی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 مکانهای است که با علائمی مشخص شده‌اند تا از سایر مواضع ممتاز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کلمات اهل لغت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 به معنی علامت و نماد و چیزی است که جنبه اعلام حسی برای مکتب یا مذهب یا هرچیز دیگر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شعیره به جنبه اعلام و اظهار و ابراز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یک عدّه،یا یک مکان،یا یک زمان و یا یک مکتب ومذهب را به وسیله علامتی محسوس از غیر آن متمایز می‌سازد،وسبب اعلاء و عظمت و بزرگی آن در نظرها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 حسی در مقابل اعلام فکری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و غیر آن به خوبی به دست می‌آید که رکن رکین در شعیره و شعائر جنبه اعلام و اظهار و اعلاء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عقلاء با قرار دادن یک شعار برای مکتب و مذهب ومرام و منش خود،سایرین را از مضمون مکتب و مذهب و مرامشان مطلع می‌نمایند،و آن شعار را نمادی برای خود به حساب می‌آورند،و از این رهگذر سعی درتعالی منویات و مکتب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گروهها و موسسات و شرکتهای تجاری و غیر تجاری نیز برای خود شعار و آرم و علامتی را قرار می‌دهند،تا معرّف آنها بوده و آنها را از دیگران متمایز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آن شعار از سنخ کلمات باشد یا نقوش یا اعمال خاصی که انجام آن به معنی اظهار وجود و اعلام حیات برای آن مکتب یا شرکت یا موسسه و طیف خاص به حساب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شعائر همانند کلمات و نقوش و رسوم از سنخدوالاست یعنی چیزهایی که بازگو کننده معنایی دیگر میباشند،از این رو هر چیزی که در آن مبارزه مذهبی بوده و جنبه تبلیغی و اعلامی برای دین</w:t>
      </w:r>
      <w:bookmarkStart w:id="23" w:name="pg1098_5871"/>
    </w:p>
    <w:p>
      <w:pPr>
        <w:pStyle w:val="BookText"/>
        <w:rPr/>
      </w:pPr>
      <w:bookmarkEnd w:id="23"/>
      <w:r>
        <w:rPr>
          <w:rFonts w:ascii="IRNazanin" w:hAnsi="IRNazanin" w:eastAsia="IRNazanin"/>
          <w:color w:val="111111"/>
          <w:sz w:val="28"/>
          <w:sz w:val="28"/>
          <w:szCs w:val="28"/>
          <w:rtl w:val="true"/>
          <w:lang w:bidi="fa-IR"/>
        </w:rPr>
        <w:t>داشته باشد و یکی از معانی دین را به دیگران منتقل کند شعائر دین به حساب می‌آید</w:t>
      </w:r>
      <w:r>
        <w:rPr>
          <w:rFonts w:eastAsia="IRNazanin" w:cs="IRNazanin"/>
          <w:color w:val="111111"/>
          <w:sz w:val="28"/>
          <w:szCs w:val="28"/>
          <w:rtl w:val="true"/>
          <w:lang w:bidi="fa-IR"/>
        </w:rPr>
        <w:t>.</w:t>
      </w:r>
    </w:p>
    <w:p>
      <w:pPr>
        <w:pStyle w:val="Heading3"/>
        <w:numPr>
          <w:ilvl w:val="2"/>
          <w:numId w:val="1"/>
        </w:numPr>
        <w:rPr/>
      </w:pPr>
      <w:bookmarkStart w:id="24" w:name="__RefHeading___Toc2069193_373438147"/>
      <w:bookmarkStart w:id="25" w:name="_Toc9"/>
      <w:bookmarkEnd w:id="24"/>
      <w:r>
        <w:rPr/>
        <w:t>2</w:t>
      </w:r>
      <w:r>
        <w:rPr>
          <w:rtl w:val="true"/>
        </w:rPr>
        <w:t>-</w:t>
      </w:r>
      <w:r>
        <w:rPr>
          <w:rtl w:val="true"/>
        </w:rPr>
        <w:t>فرق شعائر با مناسک</w:t>
      </w:r>
      <w:bookmarkEnd w:id="25"/>
    </w:p>
    <w:p>
      <w:pPr>
        <w:pStyle w:val="BookText"/>
        <w:rPr/>
      </w:pPr>
      <w:r>
        <w:rPr>
          <w:rFonts w:ascii="IRNazanin" w:hAnsi="IRNazanin" w:eastAsia="IRNazanin"/>
          <w:color w:val="111111"/>
          <w:sz w:val="28"/>
          <w:sz w:val="28"/>
          <w:szCs w:val="28"/>
          <w:rtl w:val="true"/>
          <w:lang w:bidi="fa-IR"/>
        </w:rPr>
        <w:t>مناسک به اعمال و تکالیف شرعیه گفته می‌شود،این اعمال تکالیف به دو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علاوه بر اینکه واجب یا مستحب است جنبه شعاریت نیز دارد یعنی باز گو کننده و دال بر یکی دیگر از معانی دینی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آنکه این جنبه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مناسک و اعمال دینی لازم نیست شعار دین هم باشد، بلکه برخی از مناسک هستند که این جنبه در آنها وجود دارد که حیثیتی عارضی و اضافه بر اصل وجوب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شعار یک دولت غیر از خود آن دولت و شعار یک موسسه غیر از خود آن موسسه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انذار و ابلاغ احکام دین غیر از خود احکام است،شعار و علامت یک مطلب دینی نیز غیر از خود آن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به آن چیزی می‌گویند که جنبه اعلام و تبلیغ دین را داشته باشد،چنین چیزی ممکن است به غیر از جهت تبلیغ مصلحت دیگری نیز در خود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فرق نماز جماعت با نماز فرادی در این است که نماز جماعت علاوه بر آنکه جنبه فردی داشته و مسقط تکلیف است،مایه ابهت و عظمت مسلمین و شکوه نماز و نشانه رعایت کردن حق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از آن دسته اعمالی است که جنبه شعار و اعلام و اظهار دارد ومایه</w:t>
      </w:r>
      <w:bookmarkStart w:id="26" w:name="pg1098_5872"/>
    </w:p>
    <w:p>
      <w:pPr>
        <w:pStyle w:val="BookText"/>
        <w:rPr/>
      </w:pPr>
      <w:bookmarkEnd w:id="26"/>
      <w:r>
        <w:rPr>
          <w:rFonts w:ascii="IRNazanin" w:hAnsi="IRNazanin" w:eastAsia="IRNazanin"/>
          <w:color w:val="111111"/>
          <w:sz w:val="28"/>
          <w:sz w:val="28"/>
          <w:szCs w:val="28"/>
          <w:rtl w:val="true"/>
          <w:lang w:bidi="fa-IR"/>
        </w:rPr>
        <w:t>شکوه وابهت مسلمین ونشانه جدایی آنها از سایر انسانها است،از این رو به مناسک حج شعائر اطلاق می‌شود،ولی باید توجه داشت شعار بودن مناسک حج حیثیتی اضافه بر اصل مناسک بودن آن است</w:t>
      </w:r>
      <w:r>
        <w:rPr>
          <w:rFonts w:eastAsia="IRNazanin" w:cs="IRNazanin"/>
          <w:color w:val="111111"/>
          <w:sz w:val="28"/>
          <w:szCs w:val="28"/>
          <w:rtl w:val="true"/>
          <w:lang w:bidi="fa-IR"/>
        </w:rPr>
        <w:t>.</w:t>
      </w:r>
    </w:p>
    <w:p>
      <w:pPr>
        <w:pStyle w:val="Heading3"/>
        <w:numPr>
          <w:ilvl w:val="2"/>
          <w:numId w:val="1"/>
        </w:numPr>
        <w:rPr/>
      </w:pPr>
      <w:bookmarkStart w:id="27" w:name="__RefHeading___Toc2069195_373438147"/>
      <w:bookmarkStart w:id="28" w:name="_Toc10"/>
      <w:bookmarkEnd w:id="27"/>
      <w:r>
        <w:rPr/>
        <w:t>3</w:t>
      </w:r>
      <w:r>
        <w:rPr>
          <w:rtl w:val="true"/>
        </w:rPr>
        <w:t>-</w:t>
      </w:r>
      <w:r>
        <w:rPr>
          <w:rtl w:val="true"/>
        </w:rPr>
        <w:t>وجود تکوینی و وجود اعتباری</w:t>
      </w:r>
      <w:bookmarkEnd w:id="28"/>
    </w:p>
    <w:p>
      <w:pPr>
        <w:pStyle w:val="BookText"/>
        <w:rPr/>
      </w:pPr>
      <w:r>
        <w:rPr>
          <w:rFonts w:ascii="IRNazanin" w:hAnsi="IRNazanin" w:eastAsia="IRNazanin"/>
          <w:color w:val="111111"/>
          <w:sz w:val="28"/>
          <w:sz w:val="28"/>
          <w:szCs w:val="28"/>
          <w:rtl w:val="true"/>
          <w:lang w:bidi="fa-IR"/>
        </w:rPr>
        <w:t>وجودات اشیاء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تکوینی مانند وجود سنگ یا درخت یا آسمان وزمین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اعتباری مانند وجود اکثر معاملات عقلائیه مانند بیع و اجاره و صلح و هبه و نکاح و طلاق،که اینها وجودی تکوینی ندارند بلکه تنها عقلا در افق اعتبار و فرض آن را اعتبار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گونه در این است که در نوع اول وجود آن چیز متوقف بر اعتبار عقلاء نیست،چه عاقلی در دنیا باشد و چه نباشد،و چه اعتبار و قراری بگذارد یا نه آن چیز وجود دارد،اما در نوع دوم تا کسی نباشد که آن چیز را اعتبار کند آن چیز وجود نخواهد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چیزهایی که نزد عقلا اعتبار دارد و آنها در زندگی روزمرّه خود به آن عمل می‌کنند مورد امضای شارع قرار گرفت،و شارع هیچ تصرفی در آن نکرد همان چه که نزد عقلا بوده اعتبار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شارع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بیع و معامله‌ای که نزد عقلا معتبر بوده حلال و صحیح است،نه اینکه</w:t>
      </w:r>
      <w:bookmarkStart w:id="29" w:name="pg1098_5873"/>
    </w:p>
    <w:p>
      <w:pPr>
        <w:pStyle w:val="BookText"/>
        <w:rPr/>
      </w:pPr>
      <w:bookmarkEnd w:id="29"/>
      <w:r>
        <w:rPr>
          <w:rFonts w:ascii="IRNazanin" w:hAnsi="IRNazanin" w:eastAsia="IRNazanin"/>
          <w:color w:val="111111"/>
          <w:sz w:val="28"/>
          <w:sz w:val="28"/>
          <w:szCs w:val="28"/>
          <w:rtl w:val="true"/>
          <w:lang w:bidi="fa-IR"/>
        </w:rPr>
        <w:t>حکم به حلیّت بیع و معامله‌ای کند که نزد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معامله شرعی که از اساس حلال بوده و نیاز به جعل حلیّت مجدّد ندارد،بلکه حکم به حلیّت آن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مورد شعائر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شعائر و شعار و شعیره به علامت بودن آن بستگی دارد؛یعنی علامتی حسی برای ابراز و اعلام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ارتباطی که بین این علامت و آن امر وجود دارد ارتباطی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ارتباطی میان آن دو ذاتی و تکوینی نیست، بلکه به خاطر وضع و جعل و یا کثرت اقتران آن دو چنین ارتباطی در ذهن عقلا ایجاد شده که از دیدن این علامت پی به آن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شعائر و شعیره و علامت از نوع دوم است،یعنی ماهیت شعائر و شعار و شعیره امری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نمی‌گوییم خود ذات شعیره اعتباری است،بلکه وصف شعیره بودن و علامت بودن آن اعتباری و وابسته به جعل است،یعنی تا اعتبار نشود هرچند وجود داشته باشد اما شعار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پرچم کشوری به عنوان علامت آن کشور اعتبار نشود باز گو کننده آن کشور نخواهد بود،هر چند تکویناً وجود داشته باشد</w:t>
      </w:r>
      <w:r>
        <w:rPr>
          <w:rFonts w:eastAsia="IRNazanin" w:cs="IRNazanin"/>
          <w:color w:val="111111"/>
          <w:sz w:val="28"/>
          <w:szCs w:val="28"/>
          <w:rtl w:val="true"/>
          <w:lang w:bidi="fa-IR"/>
        </w:rPr>
        <w:t>.</w:t>
      </w:r>
    </w:p>
    <w:p>
      <w:pPr>
        <w:pStyle w:val="Heading3"/>
        <w:numPr>
          <w:ilvl w:val="2"/>
          <w:numId w:val="1"/>
        </w:numPr>
        <w:rPr/>
      </w:pPr>
      <w:bookmarkStart w:id="30" w:name="__RefHeading___Toc2069197_373438147"/>
      <w:bookmarkStart w:id="31" w:name="_Toc11"/>
      <w:bookmarkEnd w:id="30"/>
      <w:r>
        <w:rPr/>
        <w:t>4</w:t>
      </w:r>
      <w:r>
        <w:rPr>
          <w:rtl w:val="true"/>
        </w:rPr>
        <w:t>-</w:t>
      </w:r>
      <w:r>
        <w:rPr>
          <w:rtl w:val="true"/>
        </w:rPr>
        <w:t>شعیره شدن یک چیز در غالب معلول وضع و جعل است</w:t>
      </w:r>
      <w:bookmarkEnd w:id="31"/>
    </w:p>
    <w:p>
      <w:pPr>
        <w:pStyle w:val="Heading4"/>
        <w:numPr>
          <w:ilvl w:val="3"/>
          <w:numId w:val="1"/>
        </w:numPr>
        <w:rPr/>
      </w:pPr>
      <w:bookmarkStart w:id="32" w:name="__RefHeading___Toc2069199_373438147"/>
      <w:bookmarkStart w:id="33" w:name="_Toc12"/>
      <w:bookmarkEnd w:id="32"/>
      <w:r>
        <w:rPr>
          <w:rtl w:val="true"/>
        </w:rPr>
        <w:t>اشارة</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معلوم شد شعیره از سنخدوالاست،یعنی چیزهایی که از خود معنایی نداند و تنها بازگو کننده مدلول خود هستند،و نکته حساس در آنها دلالت آنهاست؛می‌گوییم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دالی ممکن است به یکی از این سه گونه بر مدلول خود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دلالت عقلی است یا طبعی و یا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عقلییعنی عقل انسان با دیدن دال به مدلول منتقل می‌شود به جهت ملازمه ذاتی میان آن دو،مانند اینکه از دیدن سنگی که به هوا پرتاب میشود پی به وجود پرتاب کننده آن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طبعییعنی طبع انسان از دیدن چیزی پی به وجود چیز دیگر می برد،مانند اینکه از دیدن انسانی که خمیازه می‌کشد پی به خستگی او می‌برد،یا از سرخ شدن رنگ چهره به شرمندگی،هر چند عقلاً میان این دو امر تلازمی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وضعییعنی ارتباط بین دال و مدلول وابسته به جعل و قرار داد و وضع است،و عقل و طبع به خودی خود به این ارتباط پی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دلالت حروف و کلمات بر معانی خود یا برخی از علائم راهنمایی و رانندگی،در این قسم تا وضع و جعلی نباشد و تا انسان عالم به آن قرارداد نباشد این دلالت صورت نمی‌گیرد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غالباً از نوع دلالتهای وضعی است،یعنی این ارتباطی که بین این شعیره و مدلول آن وجود دارد در غالب معلول وضع و جعل و قرارداد است،تا جعل نباشد انسان از طریق عقل و یا طبع پی به دلالت آن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مسلمانها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شعار خود قرار داده بودند،این جمله که به معنی طلب یاری از خدا برای هلاک کفار است آن زمانی شعار مسلمانان شد که چنین قراری بین آنها گذاشته شد وقبل از آن دلالتی بر جبهه مسلمانان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اکثر نمادها و شعارها و علامتهایی که برای امری وضع می‌شود،یا اعمال و رفتار وآیینهای خاصی که هر ملتی برای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شعار یک دولت یا یک موسسه و یا آیینها و رسوم یک ملت قبل از قرار دادن و وضع،به خودی خود شعار و علامت نیستند ودلالتی بر آن ملت یا موسسه ندارند،و اگر این وضع و قرار داد و اعتبار نباشد هیچ گاه انسان به عقل خودش یا به طبع نمی‌فهمد که این شعار چه چیزی است،زیرا دلالت آن عقلی و طبعی نیست بلکه دلالت آن وابسته به وضع و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شعائر دین علامتی حسی برای یکی از معانی دین است ولی این علامت نه تکوینی است و نه طبعی بلکه دلالتی است وضعی و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هر چیزی را که عقلا در طول زمان جعل کنند که دلالتی بر یکی از معانی دینی داشته باشد،یا به هر نحو دیگری چنین دلالتی پیدا شود آن چیز شعیره دینی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شعیره دینی شد امر به تعظیم شعائر شامل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گفتیم در اموری اعتباری شارع تنها آن چیزی که نزد عقلا موجود است را امضا میکند،نه اینکه خود وجودی برای آن درست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با وضع و جعل چیزهای به عنوان شعار و علامت تنها برای حکم شرعی موضوع درست می‌کنند،نه اینکه جعل حکم به دست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عقلا برای یکی از معانی دینی علامتی را وضع کردند آن چیز شعیره و شعار و علامت دین خواهد شد،وعلامت بودن و شعیره بودن آن نیازی به امضای شارع ندارد،</w:t>
      </w:r>
      <w:bookmarkStart w:id="34" w:name="pg1098_5876"/>
    </w:p>
    <w:p>
      <w:pPr>
        <w:pStyle w:val="BookText"/>
        <w:rPr/>
      </w:pPr>
      <w:bookmarkEnd w:id="34"/>
      <w:r>
        <w:rPr>
          <w:rFonts w:ascii="IRNazanin" w:hAnsi="IRNazanin" w:eastAsia="IRNazanin"/>
          <w:color w:val="111111"/>
          <w:sz w:val="28"/>
          <w:sz w:val="28"/>
          <w:szCs w:val="28"/>
          <w:rtl w:val="true"/>
          <w:lang w:bidi="fa-IR"/>
        </w:rPr>
        <w:t>زیرا گفتیم وجود شعیره اعتباری و قرار 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وقتی عقلا اسمی را برای چیزی وضع کردند یا علامتی را برای امری قرار دادند،آن اسم،اسم آن چیز،و آن علامت،علامت آن امر خواهد شد، اسم شدن و علامت شدن آن نیازی به امضای شارع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پس از اینکه امری با وضع و اعتبار عقلاء نماد و علامت دین وشعیره دینی شد باید دید نظر شارع راجع به شعیره دینی چیست،و همانطور که خواهد آمد شارع امر کرده که آن شعیره را تعظیم نموده و به آن اهانت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برخی از شعارها علامتها طبعی یا مخلوطی از طبعی و وضعی باشند؛مانند اینکه عقلا برای بازگو کردن معانی بلند شهادت و ایثار از رنگ سرخ و خون و یا گل لاله استفاده می‌کنند وآن را علامت و شعار خود قرار می‌دهند،چه آنکه دلالت خون بر شهادت و ایثار طبعی است نه وضعی</w:t>
      </w:r>
      <w:r>
        <w:rPr>
          <w:rFonts w:eastAsia="IRNazanin" w:cs="IRNazanin"/>
          <w:color w:val="111111"/>
          <w:sz w:val="28"/>
          <w:szCs w:val="28"/>
          <w:rtl w:val="true"/>
          <w:lang w:bidi="fa-IR"/>
        </w:rPr>
        <w:t>.</w:t>
      </w:r>
    </w:p>
    <w:p>
      <w:pPr>
        <w:pStyle w:val="Heading4"/>
        <w:numPr>
          <w:ilvl w:val="3"/>
          <w:numId w:val="1"/>
        </w:numPr>
        <w:rPr/>
      </w:pPr>
      <w:bookmarkStart w:id="35" w:name="__RefHeading___Toc2069201_373438147"/>
      <w:bookmarkStart w:id="36" w:name="_Toc13"/>
      <w:bookmarkEnd w:id="35"/>
      <w:r>
        <w:rPr>
          <w:rtl w:val="true"/>
        </w:rPr>
        <w:t>برخی از شعائر را خود شارع وضع میکند،و این به معنی</w:t>
      </w:r>
      <w:bookmarkEnd w:id="36"/>
    </w:p>
    <w:p>
      <w:pPr>
        <w:pStyle w:val="Heading4"/>
        <w:numPr>
          <w:ilvl w:val="3"/>
          <w:numId w:val="1"/>
        </w:numPr>
        <w:rPr/>
      </w:pPr>
      <w:bookmarkStart w:id="37" w:name="__RefHeading___Toc2069203_373438147"/>
      <w:bookmarkStart w:id="38" w:name="_Toc14"/>
      <w:bookmarkEnd w:id="37"/>
      <w:r>
        <w:rPr>
          <w:rtl w:val="true"/>
        </w:rPr>
        <w:t>انحصار واضع در شارع نیست</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خود شارع چیزی را به عنوان شعیره دین قرار می‌دهد،و پس از این جعل و وضع شرعی آن چیز علامت و نماد و رمز دین شده و یکی از شعائر اللّه به حساب می‌آید، مانند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به معنی آن نیست که تنها شارع می‌تواند چنین وضعی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گفتیم ماهیت شعیره وابسته به آن ارتباط و علقه ایست که میان دال و مدلول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bookmarkStart w:id="39" w:name="pg1098_5877"/>
    </w:p>
    <w:p>
      <w:pPr>
        <w:pStyle w:val="BookText"/>
        <w:rPr/>
      </w:pPr>
      <w:bookmarkEnd w:id="39"/>
      <w:r>
        <w:rPr>
          <w:rFonts w:ascii="IRNazanin" w:hAnsi="IRNazanin" w:eastAsia="IRNazanin"/>
          <w:color w:val="111111"/>
          <w:sz w:val="28"/>
          <w:sz w:val="28"/>
          <w:szCs w:val="28"/>
          <w:rtl w:val="true"/>
          <w:lang w:bidi="fa-IR"/>
        </w:rPr>
        <w:t>چنین ارتباطی در ذهن ایجاد شد آن چیز خود به خود علامت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کاری که شارع در این موارد انجام داده این است که میان علامت و صاحب علامت ارتباط ایجاد کرده،اما در سایر موارد این ارتباط را عقلا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ماهیت شعیره به جنبه علامت بودن آن است نه اینکه چه کسی این علامت را علامت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 ارتباط میان دال و مدلول دخلی در ماهیت دلالت و دال ندارد،هر گاه به هر دلیل میان دو امر ارتباط ایجاد شد که از یکی به دیگری پی برده می‌شد،آن چیز دال و علامت خواهد بود و شخصیت ایجاد کننده این علامت دخلی در خود علامت ندارد</w:t>
      </w:r>
      <w:r>
        <w:rPr>
          <w:rFonts w:eastAsia="IRNazanin" w:cs="IRNazanin"/>
          <w:color w:val="111111"/>
          <w:sz w:val="28"/>
          <w:szCs w:val="28"/>
          <w:rtl w:val="true"/>
          <w:lang w:bidi="fa-IR"/>
        </w:rPr>
        <w:t>.</w:t>
      </w:r>
    </w:p>
    <w:p>
      <w:pPr>
        <w:pStyle w:val="Heading3"/>
        <w:numPr>
          <w:ilvl w:val="2"/>
          <w:numId w:val="1"/>
        </w:numPr>
        <w:rPr/>
      </w:pPr>
      <w:bookmarkStart w:id="40" w:name="__RefHeading___Toc2069205_373438147"/>
      <w:bookmarkStart w:id="41" w:name="_Toc15"/>
      <w:bookmarkEnd w:id="40"/>
      <w:r>
        <w:rPr/>
        <w:t>5</w:t>
      </w:r>
      <w:r>
        <w:rPr>
          <w:rtl w:val="true"/>
        </w:rPr>
        <w:t>-</w:t>
      </w:r>
      <w:r>
        <w:rPr>
          <w:rtl w:val="true"/>
        </w:rPr>
        <w:t>شعائر خاکی و شعائر آسمانی</w:t>
      </w:r>
      <w:bookmarkEnd w:id="41"/>
    </w:p>
    <w:p>
      <w:pPr>
        <w:pStyle w:val="BookText"/>
        <w:rPr/>
      </w:pPr>
      <w:r>
        <w:rPr>
          <w:rFonts w:ascii="IRNazanin" w:hAnsi="IRNazanin" w:eastAsia="IRNazanin"/>
          <w:color w:val="111111"/>
          <w:sz w:val="28"/>
          <w:sz w:val="28"/>
          <w:szCs w:val="28"/>
          <w:rtl w:val="true"/>
          <w:lang w:bidi="fa-IR"/>
        </w:rPr>
        <w:t>هر گاه علامت یا شعاری شعار یک ملت باشد به آن شعار ملی گفته می‌شود،و هر گاه شعار یک موسسه یا جریان فکری باشد شعار و علامت آن موسسه یا جریان فکری نامیده می‌شود،و همینطور شعار دولت یا یک گروه ورزشی و 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شعائر در اختلاف آن چیزی است که این شعار شعار آن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معنی و مفهومی که این شعیره بر او دلالت می‌کند امری بالا، آسمانی،عرشی،و ملکوتی باشد آن شعار هم شعاری بالا آسمانی عرشی و ملکوتی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آنچه که این نماد و شعار و آیین بازگو کننده آن است امری زمینی،پست و بی‌ارزش باشد به همان نسبت آن شعار نیز بی‌ارزش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به خودی خود معنی و مفهومی ندارد و از مدلول خود کسب معنی و مفهوم می‌کند،و به عبارت دیگر فانی در معنی و مفهوم خود می‌شود،همانند الفاظ که از معنی خود کسب شرافت یا دنائت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شعار و یا علامتی بازگو کننده یکی از معانی دینی و مایه اظهار و تبلیغ دین باشد به آن شعائر دینی گفته می‌شود،و به همان نسبت کسب ارزش و اعتبار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شعائر ممکن است نشانه‌هایی جغرافیایی مانند مکان بدر یا غدیر خم،یا نشانه‌های زمانی مانند زمان تولد پیامبر اکرم و هجرت او و زمان وقوع وقایع مهم،و یا نشانه‌هایی دیگر مانند یک سری آیینها و رسوم و تقالیدی که ریشه در فرهنگ دینی و اسلامی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شعائر به نسبت ارتباطی که با آن معنی دینی دارند کسب ارزش و اعتبار میکنند و اهانت به این شعیره اهانت به آن معنی دینی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خود این نماد و یا آیین و یا اثر ارزشی نداشته باشد اما چون به عنوان رمز و نشانه ارتباط با امری والا و بالا و خدائی قرار گرفته است اهانت به آن اهانت به معنی و مفهومی است که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آثار ملّی و باستانی یک کشور و ملت به ارزش خود آن اثر نگاه نمی‌کنند،بلکه به آن چیزی می‌نگرند که آن اثر معرف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اشیائی که از نظر ظاهر هیچ قیمتی ندارند به جهت اینکه شعار ملیّت و رمز هویّت شده‌اند از ارزش بسیار بالایی برخوردار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این ارتباط قویتر و بیشتر باشد ارزش و اعتبار شعیره بالاتر</w:t>
      </w:r>
      <w:bookmarkStart w:id="42" w:name="pg1098_5879"/>
    </w:p>
    <w:p>
      <w:pPr>
        <w:pStyle w:val="BookText"/>
        <w:rPr/>
      </w:pPr>
      <w:bookmarkEnd w:id="42"/>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هر چه آن مطلب دینی مهم‌تر و اساسی‌تر باشد شعار آن نیز مهم‌تر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شعار نماز بسیار مهم‌تر از شعار وعلامت یکی از مستحبات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شعائر حسینی که علامت عزای ابی عبد اللّه الحسین علیه السلام است،بسیار مهم‌تر و بالاتر و با ارزش‌تر از علامت و شعار سایر مطالب فرعی دین خواهد بود،به ههمان نسبت که امامت و ولایت وسید الشهدا اساس سایر مطالب دینی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که اسلام بر پیج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نماز،روزه،حج،جهاد و ولایت و سپس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هیچ چیزی به مانند ولایت مورد اهمیت قرار نگرفته است</w:t>
      </w:r>
      <w:r>
        <w:rPr>
          <w:rFonts w:eastAsia="IRNazanin" w:cs="IRNazanin"/>
          <w:color w:val="111111"/>
          <w:sz w:val="28"/>
          <w:szCs w:val="28"/>
          <w:rtl w:val="true"/>
          <w:lang w:bidi="fa-IR"/>
        </w:rPr>
        <w:t>.</w:t>
      </w:r>
    </w:p>
    <w:p>
      <w:pPr>
        <w:pStyle w:val="Heading3"/>
        <w:numPr>
          <w:ilvl w:val="2"/>
          <w:numId w:val="1"/>
        </w:numPr>
        <w:rPr/>
      </w:pPr>
      <w:bookmarkStart w:id="43" w:name="__RefHeading___Toc2069207_373438147"/>
      <w:bookmarkStart w:id="44" w:name="_Toc16"/>
      <w:bookmarkEnd w:id="43"/>
      <w:r>
        <w:rPr/>
        <w:t>6</w:t>
      </w:r>
      <w:r>
        <w:rPr>
          <w:rtl w:val="true"/>
        </w:rPr>
        <w:t>-</w:t>
      </w:r>
      <w:r>
        <w:rPr>
          <w:rtl w:val="true"/>
        </w:rPr>
        <w:t>شعائر یا پل ارتباطی</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 و قومی برای خود چیزهایی دارند که نشان دهنده هویّت و ملیّت آنهاست و به عنوان رمز و نماد آن ملت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ممکن است علائم یا آداب و رسوم و آیینهای خاص و یا حتی برخی آثار باستانی آنها باشد که نشان از تمدن آنها در گذشته تاریخ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این نشانه‌ها به معنی جدا کردن آن ملت از هویّت ملّی آنها و فاصله انداختن بین آنها و تمدّن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طرفی این آیین‌ها</w:t>
      </w:r>
    </w:p>
    <w:p>
      <w:pPr>
        <w:pStyle w:val="BookText"/>
        <w:rPr/>
      </w:pPr>
      <w:r>
        <w:rPr>
          <w:rFonts w:ascii="IRNazanin" w:hAnsi="IRNazanin" w:eastAsia="IRNazanin"/>
          <w:color w:val="111111"/>
          <w:sz w:val="28"/>
          <w:sz w:val="28"/>
          <w:szCs w:val="28"/>
          <w:rtl w:val="true"/>
          <w:lang w:bidi="fa-IR"/>
        </w:rPr>
        <w:t>و شعائر ملی غالباً یک دفعه به وجود نمی‌آید بلکه معلول تجارب انسانها در چندین قرن متمادی است،واز بین بردن آنها از بین بردن تلاشهای انسانها در مرور قرنهای متمادی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ملّتها به این نمادها و نشانه‌های ملّی خود بسیار اهمیت داده و اهانت به آن را اهانت به خود و ملیّت و اصل و نسب و خاک و وطن خود می‌دانند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سلسله آداب و رسوم آیینها و شعائری نیز هست که باز گو کننده هویّت آسمانی انسانهاست و به عنوان رمز وعلامت و نماد آسمانیّت آنها به حساب می‌آید،اینها ممکن است آثاری تاریخی باشد که از آسمانیان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نشانها و نمادهای مخصوص،و یا آیین‌های خاصی که این اعمال و رسوم نشانگر ارتباط آنها با عرش و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از بین بردن این آداب و تقالید و نشانه‌ها و رسوم و آثار، به معنی سعی در قطع ارتباط انسانها با آسمان و از بین بردن هویّت عرشی و ملکوتی آنهاست،و این جنایتی نابخشودنی است</w:t>
      </w:r>
      <w:r>
        <w:rPr>
          <w:rFonts w:eastAsia="IRNazanin" w:cs="IRNazanin"/>
          <w:color w:val="111111"/>
          <w:sz w:val="28"/>
          <w:szCs w:val="28"/>
          <w:rtl w:val="true"/>
          <w:lang w:bidi="fa-IR"/>
        </w:rPr>
        <w:t>.</w:t>
      </w:r>
      <w:bookmarkStart w:id="45" w:name="pg1098_5883"/>
    </w:p>
    <w:p>
      <w:pPr>
        <w:pStyle w:val="Heading2"/>
        <w:numPr>
          <w:ilvl w:val="1"/>
          <w:numId w:val="1"/>
        </w:numPr>
        <w:rPr/>
      </w:pPr>
      <w:bookmarkStart w:id="46" w:name="__RefHeading___Toc2069209_373438147"/>
      <w:bookmarkStart w:id="47" w:name="_Toc17"/>
      <w:bookmarkEnd w:id="45"/>
      <w:bookmarkEnd w:id="46"/>
      <w:r>
        <w:rPr>
          <w:rtl w:val="true"/>
        </w:rPr>
        <w:t>فصل دوم</w:t>
      </w:r>
      <w:r>
        <w:rPr>
          <w:rtl w:val="true"/>
        </w:rPr>
        <w:t>:</w:t>
      </w:r>
      <w:r>
        <w:rPr>
          <w:rtl w:val="true"/>
        </w:rPr>
        <w:t>مشروعیت شعائر نو ظهور</w:t>
      </w:r>
      <w:bookmarkEnd w:id="47"/>
    </w:p>
    <w:p>
      <w:pPr>
        <w:pStyle w:val="Heading3"/>
        <w:numPr>
          <w:ilvl w:val="2"/>
          <w:numId w:val="1"/>
        </w:numPr>
        <w:rPr/>
      </w:pPr>
      <w:bookmarkStart w:id="48" w:name="__RefHeading___Toc2069211_373438147"/>
      <w:bookmarkStart w:id="49" w:name="_Toc18"/>
      <w:bookmarkEnd w:id="48"/>
      <w:r>
        <w:rPr/>
        <w:t>1</w:t>
      </w:r>
      <w:r>
        <w:rPr>
          <w:rtl w:val="true"/>
        </w:rPr>
        <w:t>-</w:t>
      </w:r>
      <w:r>
        <w:rPr>
          <w:rtl w:val="true"/>
        </w:rPr>
        <w:t>امر به تعظیم شعائر الهی و نهی از سبک شماردن آن</w:t>
      </w:r>
      <w:bookmarkEnd w:id="49"/>
    </w:p>
    <w:p>
      <w:pPr>
        <w:pStyle w:val="BookText"/>
        <w:rPr/>
      </w:pPr>
      <w:r>
        <w:rPr>
          <w:rFonts w:ascii="IRNazanin" w:hAnsi="IRNazanin" w:eastAsia="IRNazanin"/>
          <w:color w:val="111111"/>
          <w:sz w:val="28"/>
          <w:sz w:val="28"/>
          <w:szCs w:val="28"/>
          <w:rtl w:val="true"/>
          <w:lang w:bidi="fa-IR"/>
        </w:rPr>
        <w:t>در هر حکمی سه 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حکم،متعلق،موضوع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نماز ظهر حکم وجوب است و متعلق این حکم اقامه نماز و موضوع آن مکلفی که در هنگام ظهر دارای همه شرائط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مطلب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شعائر ادلّه فراوانی وجود دارد،مفاد برخی از این ادلّه حکم لزومی یا استحبابی و برخی دیگر حکم تحریمی یا تنزیهی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ادلّه زیادی تعظیم و تکریم و حفظ و احترام آن شعائر واجب شده وآن را نشان ایمان،تقوی و رضایت پرودگار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ادلّه فراوانی از هتک و بی‌احترامی و سبک شمردن این شعائر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استحباب</w:t>
      </w:r>
    </w:p>
    <w:p>
      <w:pPr>
        <w:pStyle w:val="BookText"/>
        <w:rPr/>
      </w:pP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 تکریم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شعار و علامت یکی از معانی دینی شده،و از این رهگذر منسوب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و هتک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شعار و علامت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آن اشارة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درآیه اول محبوبیت تعظیم شعائر به بهترین وجه بیان شده است،چه آنکه به اقامه شعائر امر نشده،بلکه تعظیم شعائر متعلق امر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واجبات چنین بیانی وارد نشده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نماز مأمور به اقامه آن،ودر روزه مأمور به امساک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تعظیم مطلب دیگری است؛ یعنی آن را بزرگ و مهم بدانید و بر چیزهای دیگر آن را مقدّم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درآیه دوم خداوند به صراحت از بی‌احترامی و حرمت شکنی و سبک شماری شعائر نهی کرده است،نباید به دید حفت به آن نگاه کرد، نباید آن را به دست کم گرفت وبه آن توهین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امر به تعظیم شعائر شده و هم نهی از توهین به آن، چنین بیانی اهمیت فراوان این شعائر نزد شارع را به خوبی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سوم و چهارم به دو مصداق از مصادیق شعائر اشارة کرده،و با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که شعائر الهی منحصر به این دو نیست بلکه اینها برخی از شعائر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شعیره بودن صفا و مروه و یا قربانی در حج وصفی عارضی بر آنها است به این معنی که حکم شعیره بودن آن جدای از حکم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چهارم هر چند لفظ شعیره نیامده اما بیانگر این است که بیوت و خانه‌هایی که درآیه مطرح است،که آنها خانه‌های کسانی است که در آیه قبل و بعد اوصاف آنها را بیان کرده،باید بزرگ شمرده شده وتعظیم شوند،همانطور که خداوند آنها را تعظیم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 به عنوان نماد توحید و ذکر خدا باید تکریم و تعظیم شود همان مطلبی که ازآیه اول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موجود است که در آنها لفظ شعائر نیامده اما بیانگر حکم آن شده است،ما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به بینهای گوناگون رسیده که از مجموع آنها همین حکم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کلام 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که امر ما را احیاء بنماید</w:t>
      </w:r>
      <w:r>
        <w:rPr>
          <w:rFonts w:eastAsia="IRNazanin" w:cs="IRNazanin"/>
          <w:color w:val="111111"/>
          <w:sz w:val="28"/>
          <w:szCs w:val="28"/>
          <w:rtl w:val="true"/>
          <w:lang w:bidi="fa-IR"/>
        </w:rPr>
        <w:t>».</w:t>
      </w:r>
      <w:bookmarkStart w:id="50" w:name="pg1098_5886"/>
    </w:p>
    <w:p>
      <w:pPr>
        <w:pStyle w:val="BookText"/>
        <w:rPr/>
      </w:pPr>
      <w:bookmarkEnd w:id="50"/>
      <w:r>
        <w:rPr>
          <w:rFonts w:ascii="IRNazanin" w:hAnsi="IRNazanin" w:eastAsia="IRNazanin"/>
          <w:color w:val="111111"/>
          <w:sz w:val="28"/>
          <w:sz w:val="28"/>
          <w:szCs w:val="28"/>
          <w:rtl w:val="true"/>
          <w:lang w:bidi="fa-IR"/>
        </w:rPr>
        <w:t>و یا حدیث پیامبر اکرم صلی الله علیه و 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عَمَّرَ قُبُورَکُمْ وَ تَعَاهَدَهَا فَکَأَنَّمَا أَعَانَ سُلِیْمَانَ بْنَ دَاوُدَ عَلی بَنَاءِ بِیْتِ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جان؛هرکه قبرهای شما را بسازد و آنها را نگهداری کند همانند کسی است که به سلیمان در ساخت بیت المقدس کمک کرده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نظایر این تعبیرات در روایات ما فراوان به چشم میخورد که ما به جهت رعایت اختصار،و اینکه خلافی در حکم شعائر و لزوم تعظیم و تکریم و حرمت اهانت به آن نیست و همه در آن متفقند از ذکر تفصیلی آنها صرف نظر می‌کنیم</w:t>
      </w:r>
      <w:r>
        <w:rPr>
          <w:rFonts w:eastAsia="IRNazanin" w:cs="IRNazanin"/>
          <w:color w:val="111111"/>
          <w:sz w:val="28"/>
          <w:szCs w:val="28"/>
          <w:rtl w:val="true"/>
          <w:lang w:bidi="fa-IR"/>
        </w:rPr>
        <w:t>.</w:t>
      </w:r>
    </w:p>
    <w:p>
      <w:pPr>
        <w:pStyle w:val="Heading3"/>
        <w:numPr>
          <w:ilvl w:val="2"/>
          <w:numId w:val="1"/>
        </w:numPr>
        <w:rPr/>
      </w:pPr>
      <w:bookmarkStart w:id="51" w:name="__RefHeading___Toc2069213_373438147"/>
      <w:bookmarkStart w:id="52" w:name="_Toc19"/>
      <w:bookmarkEnd w:id="51"/>
      <w:r>
        <w:rPr/>
        <w:t>2</w:t>
      </w:r>
      <w:r>
        <w:rPr>
          <w:rtl w:val="true"/>
        </w:rPr>
        <w:t>-</w:t>
      </w:r>
      <w:r>
        <w:rPr>
          <w:rtl w:val="true"/>
        </w:rPr>
        <w:t>اصل بقاء عناوین شرعی بر معانی لغوی</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شارع عنوانی را موضوع حکم خود قرار داد آن موضوع به به معنی لغوی خود باقی خواهد ماند،و همان معنایی که به ذهن عرف عارف به لغت می‌رسد موضوع حکم شرع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شارع در موضوع تصرف کند و حدود و قیودی برای آن در نظر بگیرد باید از همان حدود و قیود تبعیت کرد؛اما تا مادامی که به چنین مطلبی تصریح نکرده همان معنای لغوی باقی خواهد ماند وهمان موضوع حکم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و یا طلاق نزد عقلا معنای خاصی دارد،و شارع نیز همان معنی را موضوع حکم خود قرار داده،اما قیود و شروطی را در آن لحاظ کرده که عقلا آن را در عرفهای خود ملاحظه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نکاح و یا طلاق فاقد این شرائط هر چند در نظر عرف و لغت نکاح و طلاق هست،اما از نظر شارع نکاح و طلاق به حساب نمی‌آید و موضوع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جا شارع در موضوعی از موضوعات تصرفی نکرد و آن را به حال خود باقی گذاشت آن موضوع با همان وسعتی که در لغت و عرف دارد موضوع حکم شرعی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قیود موضوع حکم وجوب نماز ظهر زوال خورشید است،و چون شارع در معنی زوال تصرفی نکرده به همان معنی لغوی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مفصلا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لغوی خاصی دارد،و همین شعائر موضوع احکامی در شرع قرار گرفته است،طبیعی است که این موضوع با همان معنای لغوی و همان وسعتی که در عرف برای آن هست موضوع این احکام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شارع وضع جدیدی برای شعائر نکرده و معنای خاصی برای آن در نظر نگرفته وآن را به همان معنای لغوی خود باقی گذاشته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هرگاه متشرعه علامتی جدید برای یکی از معالم دینی،و از همه مهم تر برای عزای سید مظلومان عالم قرار بدهند،به طوری که آن علامت و رمز و نماد و شعار دین محسوب شود،ونزد عرف میان آن علامت با آن معنای دینی ارتباط برقرار شود،چنین چیزی از حیث</w:t>
      </w:r>
      <w:bookmarkStart w:id="53" w:name="pg1098_5888"/>
    </w:p>
    <w:p>
      <w:pPr>
        <w:pStyle w:val="BookText"/>
        <w:rPr/>
      </w:pPr>
      <w:bookmarkEnd w:id="53"/>
      <w:r>
        <w:rPr>
          <w:rFonts w:ascii="IRNazanin" w:hAnsi="IRNazanin" w:eastAsia="IRNazanin"/>
          <w:color w:val="111111"/>
          <w:sz w:val="28"/>
          <w:sz w:val="28"/>
          <w:szCs w:val="28"/>
          <w:rtl w:val="true"/>
          <w:lang w:bidi="fa-IR"/>
        </w:rPr>
        <w:t>لغت وعرف شعیره دین خواهد بود و موضوع احکام وجوبی و تحریمی فوق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نفرموده تنها شعائری که فلان قید را داشته باشند باید تعظیم شوند،بلکه تنها چیزی که موضوع حکم شرعی قرار گرفته عنوان شعار دین است،یعنی هر چه که عرفاً علامت برای یکی از معانی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خداوند متعال نیکی کردن به والدین را لازم دانسته، اما قیدی برای آن نگذاشته است،هر چیزی که عرفاً نیکی کردن به والدین باشد مشمول امر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شارع برخی از انواع نیکی‌ها را به خصوص واجب کرده باشد،مانند نفقه دادن به والدین در صورت فقر آنها،اما این به معنی مقیّد کردن عنوان بِرّ ونیکی واحسان در همان مورد نیست،بلکه هر چیزی که بر او احسان و نیکی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درجاتش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شارع ومورد امر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ممکن است شارع برخی از افراد شعائر را به خصوص واجب کند،مانند مناسک حج،اما این به معنی مقیّد کردن عنوان شعائر در آن فرد نیست،بلکه هر فردی که عرفاً و لغة شعار دین باشد حتی اگر بعد از عصر معصوم نیز پدید آید مشمول امر شارع خواهد بود</w:t>
      </w:r>
      <w:r>
        <w:rPr>
          <w:rFonts w:eastAsia="IRNazanin" w:cs="IRNazanin"/>
          <w:color w:val="111111"/>
          <w:sz w:val="28"/>
          <w:szCs w:val="28"/>
          <w:rtl w:val="true"/>
          <w:lang w:bidi="fa-IR"/>
        </w:rPr>
        <w:t>.</w:t>
      </w:r>
    </w:p>
    <w:p>
      <w:pPr>
        <w:pStyle w:val="Heading3"/>
        <w:numPr>
          <w:ilvl w:val="2"/>
          <w:numId w:val="1"/>
        </w:numPr>
        <w:rPr/>
      </w:pPr>
      <w:bookmarkStart w:id="54" w:name="__RefHeading___Toc2069215_373438147"/>
      <w:bookmarkStart w:id="55" w:name="_Toc20"/>
      <w:bookmarkEnd w:id="54"/>
      <w:r>
        <w:rPr/>
        <w:t>3</w:t>
      </w:r>
      <w:r>
        <w:rPr>
          <w:rtl w:val="true"/>
        </w:rPr>
        <w:t>-</w:t>
      </w:r>
      <w:r>
        <w:rPr>
          <w:rtl w:val="true"/>
        </w:rPr>
        <w:t>وجود اعتباری شعیره و دلالت وضعی آن</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شعائر و شعیره نزد عقلا وجودی اعتباری دارد که در غالب معلول وضع و قرارداد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اختلاف شعائر به اختلاف</w:t>
      </w:r>
      <w:bookmarkStart w:id="56" w:name="pg1098_5889"/>
    </w:p>
    <w:p>
      <w:pPr>
        <w:pStyle w:val="BookText"/>
        <w:rPr/>
      </w:pPr>
      <w:bookmarkEnd w:id="56"/>
      <w:r>
        <w:rPr>
          <w:rFonts w:ascii="IRNazanin" w:hAnsi="IRNazanin" w:eastAsia="IRNazanin"/>
          <w:color w:val="111111"/>
          <w:sz w:val="28"/>
          <w:sz w:val="28"/>
          <w:szCs w:val="28"/>
          <w:rtl w:val="true"/>
          <w:lang w:bidi="fa-IR"/>
        </w:rPr>
        <w:t>متعلق آن است،اگر چیزی علامت یک ملت باشد شعار ملی و اگر علامت دین باشد شعار دینی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گاه آئین یا کار یا نماد و یا علامت و هر چیز دیگری باز گو کننده و دال بر یکی از معانی دینی باشد،آن چیز شعیره دینی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 معنی دینی مهم تر باشد علامتی که برای آن قرار گرفته نیز مهم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شخصیت واضع در حقیقت شعیره دخالتی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 چه کسی واضع باشد،مهم این است که وقتی وضع شد و این ارتباط اعتباری میان این شعیره و معنی و مفهوم آن که یکی از ثاتبات دین حنیف است برقرار شد،چنین چیزی شعیره خواهد بود و مشمول ادلّه شعائر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 عرف برای وضع شعائر جدید باز است،زیرا آنها با وضع علامت و شعیره نو تنها موضوع برای حکم شرعی ایجاد می‌کنند و بعد از تحقق موضوع قهرا حکم بر آن مترتب خواهد شد</w:t>
      </w:r>
      <w:r>
        <w:rPr>
          <w:rFonts w:eastAsia="IRNazanin" w:cs="IRNazanin"/>
          <w:color w:val="111111"/>
          <w:sz w:val="28"/>
          <w:szCs w:val="28"/>
          <w:rtl w:val="true"/>
          <w:lang w:bidi="fa-IR"/>
        </w:rPr>
        <w:t>.</w:t>
      </w:r>
    </w:p>
    <w:p>
      <w:pPr>
        <w:pStyle w:val="Heading3"/>
        <w:numPr>
          <w:ilvl w:val="2"/>
          <w:numId w:val="1"/>
        </w:numPr>
        <w:rPr/>
      </w:pPr>
      <w:bookmarkStart w:id="57" w:name="__RefHeading___Toc2069217_373438147"/>
      <w:bookmarkStart w:id="58" w:name="_Toc21"/>
      <w:bookmarkEnd w:id="57"/>
      <w:r>
        <w:rPr/>
        <w:t>4</w:t>
      </w:r>
      <w:r>
        <w:rPr>
          <w:rtl w:val="true"/>
        </w:rPr>
        <w:t>-</w:t>
      </w:r>
      <w:r>
        <w:rPr>
          <w:rtl w:val="true"/>
        </w:rPr>
        <w:t>تعلق حکم به مطلق شعائر</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شارع به طور مطلق عنوانی را موضوع حکم خود قرار دهد و آن را مقید به فردی نکند،تمامی افراد آن عنوان متعلق امر شارع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مولی به عبدش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دانشمندان احترام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را مقید به فردی ننماید تمامی افراد عالم و دانشمند باید اکرام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شعائر نیز شارع تعظیم تمامی شعائر الهی را به طور مطلق لازم و هتک آن را حرام کرده،و قیدی در آن لحاظ</w:t>
      </w:r>
      <w:bookmarkStart w:id="59" w:name="pg1098_5890"/>
    </w:p>
    <w:p>
      <w:pPr>
        <w:pStyle w:val="BookText"/>
        <w:rPr/>
      </w:pPr>
      <w:bookmarkEnd w:id="59"/>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هر فردی که عنوان شعیره دینی بر او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صدق این عنوان را عرف تشخیص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افراد شعائر اللّه خواهد بود و احکام شعیره شامل آن می‌شود</w:t>
      </w:r>
      <w:r>
        <w:rPr>
          <w:rFonts w:eastAsia="IRNazanin" w:cs="IRNazanin"/>
          <w:color w:val="111111"/>
          <w:sz w:val="28"/>
          <w:szCs w:val="28"/>
          <w:rtl w:val="true"/>
          <w:lang w:bidi="fa-IR"/>
        </w:rPr>
        <w:t>.</w:t>
      </w:r>
    </w:p>
    <w:p>
      <w:pPr>
        <w:pStyle w:val="Heading3"/>
        <w:numPr>
          <w:ilvl w:val="2"/>
          <w:numId w:val="1"/>
        </w:numPr>
        <w:rPr/>
      </w:pPr>
      <w:bookmarkStart w:id="60" w:name="__RefHeading___Toc2069219_373438147"/>
      <w:bookmarkStart w:id="61" w:name="_Toc22"/>
      <w:bookmarkEnd w:id="60"/>
      <w:r>
        <w:rPr/>
        <w:t>5</w:t>
      </w:r>
      <w:r>
        <w:rPr>
          <w:rtl w:val="true"/>
        </w:rPr>
        <w:t>-</w:t>
      </w:r>
      <w:r>
        <w:rPr>
          <w:rtl w:val="true"/>
        </w:rPr>
        <w:t>محال است حکم از موضوع خود تخلف کند</w:t>
      </w:r>
      <w:bookmarkEnd w:id="61"/>
    </w:p>
    <w:p>
      <w:pPr>
        <w:pStyle w:val="BookText"/>
        <w:rPr/>
      </w:pPr>
      <w:r>
        <w:rPr>
          <w:rFonts w:ascii="IRNazanin" w:hAnsi="IRNazanin" w:eastAsia="IRNazanin"/>
          <w:color w:val="111111"/>
          <w:sz w:val="28"/>
          <w:sz w:val="28"/>
          <w:szCs w:val="28"/>
          <w:rtl w:val="true"/>
          <w:lang w:bidi="fa-IR"/>
        </w:rPr>
        <w:t>هر گاه یک فرد از افراد شعیره ایجاد شد و بر یکی از معانی دینی دلالت کرد،آن فرد مشمول ادلّه شعائر خواهد شد،و حکم لزوم تعظیم و حرمت اهانت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تحقق موضوع محال است که حکم روی آن نرود،و یا بعد از تعلّق حکم از او سلب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و حکم همانند علت و معلول می‌باشند؛هر گاه موضوع آمد حکم هم قهرا خواهد آمد،و هر گاه موضوع باقی بود حکم هم باقی خواهد بود،و هر گاه موضوع منتفی شد حکم هم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با وجود موضوع حکم بر آن مترتب نشود و یا با زوال موضوع حکم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شارع مطلق مسکر را موضوع حرمت قرار داد،محال است مسکری وجود داشته باشد اما حرام نباشد،تخلف حکم از موضوع محال،و مخالف فرض موضوعیّت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تا کنون گفته شداز این اوامر و احکامی که نسبت به لزوم تعظیم وتکریم،وحرمت اهانت به شعائر وارد شده استفاده می‌شود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عرف برای تطبیق این حکم بر هر مصداقی از مصادیق شعیره</w:t>
      </w:r>
      <w:bookmarkStart w:id="62" w:name="pg1098_5891"/>
    </w:p>
    <w:p>
      <w:pPr>
        <w:pStyle w:val="BookText"/>
        <w:rPr/>
      </w:pPr>
      <w:bookmarkEnd w:id="62"/>
      <w:r>
        <w:rPr>
          <w:rFonts w:ascii="IRNazanin" w:hAnsi="IRNazanin" w:eastAsia="IRNazanin"/>
          <w:color w:val="111111"/>
          <w:sz w:val="28"/>
          <w:sz w:val="28"/>
          <w:szCs w:val="28"/>
          <w:rtl w:val="true"/>
          <w:lang w:bidi="fa-IR"/>
        </w:rPr>
        <w:t>باز است،و از آنجا که از اطلاق لفظ شعیره دینی و شعائر دین معنی خاصی به ذهن عارف به لغت تبادر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علامتی حسی برای رساندن یکی از معانی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نیز روی تمام افراد طبیعت رفته نه روی حصه خاصی از آن،هر کار یا عملی که عرفاً شعیره دین به حساب بیاید یعنی بازگو کننده یکی از معانی والای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درجه اهمیتش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احکام وجوبی و تحریمی فوق خواهد بود؛وجوب تعظیم آن و حرمت اهانت به آن</w:t>
      </w:r>
      <w:r>
        <w:rPr>
          <w:rFonts w:eastAsia="IRNazanin" w:cs="IRNazanin"/>
          <w:color w:val="111111"/>
          <w:sz w:val="28"/>
          <w:szCs w:val="28"/>
          <w:rtl w:val="true"/>
          <w:lang w:bidi="fa-IR"/>
        </w:rPr>
        <w:t>.</w:t>
      </w:r>
    </w:p>
    <w:p>
      <w:pPr>
        <w:pStyle w:val="Heading3"/>
        <w:numPr>
          <w:ilvl w:val="2"/>
          <w:numId w:val="1"/>
        </w:numPr>
        <w:rPr/>
      </w:pPr>
      <w:bookmarkStart w:id="63" w:name="__RefHeading___Toc2069221_373438147"/>
      <w:bookmarkStart w:id="64" w:name="_Toc23"/>
      <w:bookmarkEnd w:id="63"/>
      <w:r>
        <w:rPr/>
        <w:t>6</w:t>
      </w:r>
      <w:r>
        <w:rPr>
          <w:rtl w:val="true"/>
        </w:rPr>
        <w:t>-</w:t>
      </w:r>
      <w:r>
        <w:rPr>
          <w:rtl w:val="true"/>
        </w:rPr>
        <w:t>فرق بین تطبیق و تشریع</w:t>
      </w:r>
      <w:bookmarkEnd w:id="64"/>
    </w:p>
    <w:p>
      <w:pPr>
        <w:pStyle w:val="BookText"/>
        <w:rPr/>
      </w:pPr>
      <w:r>
        <w:rPr>
          <w:rFonts w:ascii="IRNazanin" w:hAnsi="IRNazanin" w:eastAsia="IRNazanin"/>
          <w:color w:val="111111"/>
          <w:sz w:val="28"/>
          <w:sz w:val="28"/>
          <w:szCs w:val="28"/>
          <w:rtl w:val="true"/>
          <w:lang w:bidi="fa-IR"/>
        </w:rPr>
        <w:t>در حقیقت گونه‌های مختلف شعیره وکیفیت‌های جدید آن همگی مصادیقی برای آن عنوان کلّی به حساب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تنها با انتخاب نوع شعیره آن حکم کلی را منطبق بر مصادیقش می‌کند،به چنین کاری تطبیق می‌گویند نه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حکم جدیدی اختراع نکرده، بلکه آن حکم موجود را بر مصادیقش تطبیق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وقتی شارع امر به نیکی به والدین کرد،گونه‌ها و کیفیت های مختلف نیکی کردن هر چند در گذشته زمان معمول نبوده مصداق آن حکم کلی خواهند بود،و اینکه دست فرزند برای اختیار کردن نوع نیکی باز است به هیچ وجه تشریع و بدعت محسوب نمی‌شود،بلکه تطبیق آن حکم کلی بر مصادیق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کاری در گذشته نیکی و احسان محسوب نمی‌شده اما امروزه احسان محسوب شود نیز شامل دلیل نیکی و احسان به والدین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فقیهی به خود</w:t>
      </w:r>
      <w:bookmarkStart w:id="65" w:name="pg1098_5892"/>
    </w:p>
    <w:p>
      <w:pPr>
        <w:pStyle w:val="BookText"/>
        <w:rPr/>
      </w:pPr>
      <w:bookmarkEnd w:id="65"/>
      <w:r>
        <w:rPr>
          <w:rFonts w:ascii="IRNazanin" w:hAnsi="IRNazanin" w:eastAsia="IRNazanin"/>
          <w:color w:val="111111"/>
          <w:sz w:val="28"/>
          <w:sz w:val="28"/>
          <w:szCs w:val="28"/>
          <w:rtl w:val="true"/>
          <w:lang w:bidi="fa-IR"/>
        </w:rPr>
        <w:t>اجازه نمیدهد که بگوید تنها شیوه‌هایی از نیکی مطلوب شارع است که در زمان ائمه علیهم السلام متداول بوده و حکم به وجوب یا استحباب شیوه‌های نوین آن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کردن به کسی که از راه می‌رسد حکمی است که همه عقلا در جوامع خود به آن عمل می‌کنند،این کار در شرع ما نیز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 اجتماعی احترام به او شیوه خاصی دارد،گاه به بلند شدن در مقابل اوست،وگاهی به خم شدن در مقابل او،یا دست دادن یا دست را به سینه نهادن،ودر بعضی از جوامع به برداشتن کلاه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حقیقت عناوین ثانویه ایست که بر موضوع عارض می‌شود و همگی از مصادیق احترام به کسی که وارد می‌شود هستند، وتمامی آنها در ذیل همان حکم کلی عام قرار دارند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66" w:name="__RefHeading___Toc2069223_373438147"/>
      <w:bookmarkStart w:id="67" w:name="_Toc24"/>
      <w:bookmarkEnd w:id="66"/>
      <w:r>
        <w:rPr/>
        <w:t>7</w:t>
      </w:r>
      <w:r>
        <w:rPr>
          <w:rtl w:val="true"/>
        </w:rPr>
        <w:t>-</w:t>
      </w:r>
      <w:r>
        <w:rPr>
          <w:rtl w:val="true"/>
        </w:rPr>
        <w:t>طبیعت قانون عمومی منوط به سریان اوست</w:t>
      </w:r>
      <w:bookmarkEnd w:id="67"/>
    </w:p>
    <w:p>
      <w:pPr>
        <w:pStyle w:val="BookText"/>
        <w:rPr/>
      </w:pPr>
      <w:r>
        <w:rPr>
          <w:rFonts w:ascii="IRNazanin" w:hAnsi="IRNazanin" w:eastAsia="IRNazanin"/>
          <w:color w:val="111111"/>
          <w:sz w:val="28"/>
          <w:sz w:val="28"/>
          <w:szCs w:val="28"/>
          <w:rtl w:val="true"/>
          <w:lang w:bidi="fa-IR"/>
        </w:rPr>
        <w:t>قانون آنگاه قانون می‌شود که قابل انطباق بر افراد بیشماری باشد،به این معنی که افراد آن منحصر در چند فرد معدودی که در خارج موجود هستند نباشد،بلکه تا هر زمانی هر فرد تازه‌ای که به وجود آید قانون آن فرد را نیز شامل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اصولی قوانین و احکام شرعی به شکل قضایای حقیقیه هستند،یعنی هیچگاه قانون عمومی برای یک مورد خاص وضع نمی‌شود</w:t>
      </w:r>
    </w:p>
    <w:p>
      <w:pPr>
        <w:pStyle w:val="BookText"/>
        <w:rPr/>
      </w:pPr>
      <w:r>
        <w:rPr>
          <w:rFonts w:ascii="IRNazanin" w:hAnsi="IRNazanin" w:eastAsia="IRNazanin"/>
          <w:color w:val="111111"/>
          <w:sz w:val="28"/>
          <w:sz w:val="28"/>
          <w:szCs w:val="28"/>
          <w:rtl w:val="true"/>
          <w:lang w:bidi="fa-IR"/>
        </w:rPr>
        <w:t>به گونه‌ای که در موارد مشابه قابل انطباق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ماهیت حکم و تشریعی که به صورت قانون در می‌آید سریان و جریان آن بر تمام افرادی است که ممکن است به وجود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برای افراد مفروض الوجود جعل شده نه افراد محقّق الوجود،یعنی این حکم جعل می‌شود برای هر فردی که فرض وجودش شود،و اگر بی نهایت فرد هم برای او فرض شود این حکم تمامی آن افراد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بی‌نهایت خمر فرض شود تمامی آنها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خمر و مسکرات وقتی به صورت یک قانون عمومی در می‌آید که این حرمت منحصر به یک خمر یا یک مسکر معین ومشخص که در خارج وجود دارد نباشد،بلکه این حرمت عمومی وفراگیر بوده وهر چیزی که فرض اسکار در آن شود را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بعد از گذشت زمان جعل این قانون نیز مست کننده‌ای ایجاد شود که سابقه نداشته باز حرام خواهد بود،وحرمت مسکرات شامل آن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چیزی قانون عمومی گفته می‌شود،و این مطلب بین قوانین بشری و الهی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قانون بر یک فرد خاص یا افرادی که تنها در زمان وضع قانون وجود دارند با هدف از وضع قانون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قانون گذار این نیست که قانون به صورت جامد در یک مصداق باقی بماند،بلکه هدف آن است که این قانون و حکم در هر جا که موردی پیدا کرد جاری شده،وملاکات و اهدافی که قانون گذار اراده کرده در آن رعایت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شارع مقدس امر به تعظیم و اقامه شعائر دینی کرد</w:t>
      </w:r>
      <w:bookmarkStart w:id="68" w:name="pg1098_5894"/>
    </w:p>
    <w:p>
      <w:pPr>
        <w:pStyle w:val="BookText"/>
        <w:rPr/>
      </w:pPr>
      <w:bookmarkEnd w:id="68"/>
      <w:r>
        <w:rPr>
          <w:rFonts w:ascii="IRNazanin" w:hAnsi="IRNazanin" w:eastAsia="IRNazanin"/>
          <w:color w:val="111111"/>
          <w:sz w:val="28"/>
          <w:sz w:val="28"/>
          <w:szCs w:val="28"/>
          <w:rtl w:val="true"/>
          <w:lang w:bidi="fa-IR"/>
        </w:rPr>
        <w:t>و نهی از اهانت و بی‌توجهی به آن نمود،این قانون الهی طبیعتی ساری و جاری دارد و بر هر شعیره و شعاری که فرض وجودش شود،و نیز هر فردی که پس از گذشت عصر تقنین شعیره محسوب شود منطبق خواهد بود،هر چند آن شعیره در عصر معصوم به عنوان شعیره دین مطرح نبوده است</w:t>
      </w:r>
      <w:r>
        <w:rPr>
          <w:rFonts w:eastAsia="IRNazanin" w:cs="IRNazanin"/>
          <w:color w:val="111111"/>
          <w:sz w:val="28"/>
          <w:szCs w:val="28"/>
          <w:rtl w:val="true"/>
          <w:lang w:bidi="fa-IR"/>
        </w:rPr>
        <w:t>.</w:t>
      </w:r>
    </w:p>
    <w:p>
      <w:pPr>
        <w:pStyle w:val="Heading3"/>
        <w:numPr>
          <w:ilvl w:val="2"/>
          <w:numId w:val="1"/>
        </w:numPr>
        <w:rPr/>
      </w:pPr>
      <w:bookmarkStart w:id="69" w:name="__RefHeading___Toc2069225_373438147"/>
      <w:bookmarkStart w:id="70" w:name="_Toc25"/>
      <w:bookmarkEnd w:id="69"/>
      <w:r>
        <w:rPr/>
        <w:t>8</w:t>
      </w:r>
      <w:r>
        <w:rPr>
          <w:rtl w:val="true"/>
        </w:rPr>
        <w:t>-</w:t>
      </w:r>
      <w:r>
        <w:rPr>
          <w:rtl w:val="true"/>
        </w:rPr>
        <w:t>مصداق شعائر فقط نباید حرام باشد</w:t>
      </w:r>
      <w:bookmarkEnd w:id="70"/>
    </w:p>
    <w:p>
      <w:pPr>
        <w:pStyle w:val="BookText"/>
        <w:rPr/>
      </w:pPr>
      <w:r>
        <w:rPr>
          <w:rFonts w:ascii="IRNazanin" w:hAnsi="IRNazanin" w:eastAsia="IRNazanin"/>
          <w:color w:val="111111"/>
          <w:sz w:val="28"/>
          <w:sz w:val="28"/>
          <w:szCs w:val="28"/>
          <w:rtl w:val="true"/>
          <w:lang w:bidi="fa-IR"/>
        </w:rPr>
        <w:t>وقتی شارع امر به یک طبیعت کلی نمود و آن طبیعت افراد متعددی داشت و بعضی از این افراد حرام بود،طبیعی است که فرد حرام نمی‌تواند به عنوان مصداق آن طبیعت کلی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فرد مفسده ذاتی دارد،واز طرفی افراد آن طبیعی منحصر در این فرد نیست بلکه افراد مباح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افراد آن طبیعت کلی مقیّد به غیر از این فرد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فقها نماز در مکان غصبی را باطل دانسته‌اند،زیرا طبیعی نماز از حیث مکان افراد گوناگونی دارد که در برخی از آنها هیچ حرمت و مفسده‌ای نیست،مانند نماز در مسجد یا خانه و یا نماز در راه و زمینهایی که مالک شخصی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مکلف مضطر به نماز خواندن در مکان غصبی نیست،فلذا این فرد از نماز از تحت عموم ادلّه صلاة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مضطر به توقف در مکان غصبی بود و فرد دیگری از نماز برایش امکان نداشت نماز او در آن مکان مانعی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مرز حرام که بگذریم تمامی افراد دیگر می‌توانند فردی از افراد</w:t>
      </w:r>
      <w:bookmarkStart w:id="71" w:name="pg1098_5895"/>
    </w:p>
    <w:p>
      <w:pPr>
        <w:pStyle w:val="BookText"/>
        <w:rPr/>
      </w:pPr>
      <w:bookmarkEnd w:id="71"/>
      <w:r>
        <w:rPr>
          <w:rFonts w:ascii="IRNazanin" w:hAnsi="IRNazanin" w:eastAsia="IRNazanin"/>
          <w:color w:val="111111"/>
          <w:sz w:val="28"/>
          <w:sz w:val="28"/>
          <w:szCs w:val="28"/>
          <w:rtl w:val="true"/>
          <w:lang w:bidi="fa-IR"/>
        </w:rPr>
        <w:t>آن طبیعت کلی شوند و متعلق امر قرار گیرند،چه آن فرد فی نفسه واجب و یا مستحب و یا مباح و یا حتی مکروه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نماز در بعضی از مواضع با اینکه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در حمام و یا مقابل انسان و محل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صحیح بوده و امر به طبیعت صلاة آن را شامل میشود،چه امر وجوبی و چه امر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موجود در آن سبب از بین بردن رجحان شرعی آن نمی‌شود بلکه تنها اثری که دارد ثواب آن را نسبت به نماز در غیر این مکان کمتر می‌کند،نه اینکه به طور کلی ثواب و رجحان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شعائر نیز قضیه از همین قرار است،تنها باید مصداق شعیره حرام نباشد،اما از حرام که بگذریم چه واجب،چه مستحب،چه مباح و چه مکروه همگی می‌توانند مصداق شعائر قرار گیرند،و بعد از آنکه شعیره شدند حکم به لزوم تعظیم و حرمت اهانت آن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مورد برخی از شعائر که فی نفسه مکروه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پوشیدن لباس مشکی در عزای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استثناء پیدا نشود،باز حکم به استحباب آن خواهد شد،زیرا پس از آنکه به عنوان شعار و رمز عزای اهل بیت قرار گرفت،و شعار چنین مطلبی از مطالب والای دینی شد،تعظیم آن لازم و هتک آن حرام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2069227_373438147"/>
      <w:bookmarkStart w:id="73" w:name="_Toc26"/>
      <w:bookmarkEnd w:id="72"/>
      <w:r>
        <w:rPr/>
        <w:t>9</w:t>
      </w:r>
      <w:r>
        <w:rPr>
          <w:rtl w:val="true"/>
        </w:rPr>
        <w:t>-</w:t>
      </w:r>
      <w:r>
        <w:rPr>
          <w:rtl w:val="true"/>
        </w:rPr>
        <w:t>ایجاد شعائر جدید پایه گذاری سنت حسنه است</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ایجاد شعائر نوین که سابقه نداشته است مانند ارائه گونه‌های جدیدی برای عزاداری سالار شهیدان،و یا شیوه‌های</w:t>
      </w:r>
    </w:p>
    <w:p>
      <w:pPr>
        <w:pStyle w:val="BookText"/>
        <w:rPr/>
      </w:pPr>
      <w:r>
        <w:rPr>
          <w:rFonts w:ascii="IRNazanin" w:hAnsi="IRNazanin" w:eastAsia="IRNazanin"/>
          <w:color w:val="111111"/>
          <w:sz w:val="28"/>
          <w:sz w:val="28"/>
          <w:szCs w:val="28"/>
          <w:rtl w:val="true"/>
          <w:lang w:bidi="fa-IR"/>
        </w:rPr>
        <w:t>نوین برای ابراز و اعلان معانی والای نهضت حسینی پایه گذاری یک سنت حسنه و نیکویی است که اجر عاملان به این سنت برای پایه گذار آن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 یعنی یک سلسله آیین‌ها و یا نشانه‌ها و علامت هایی که نشانگر یکی از معانی والای دین باشد و آن را ابراز و اظهار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شعیره‌ای به عنوان شعیره دین و شعار دین و علامتی که از آن طریق یکی از معانی والای دینی منتشر می‌شود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زمان معصومین علیهم السلام ایجاد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شعیره و شعائر شامل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شیوه نو ظهور مورد امر و نهی قرار می‌گیرد؛ امر به تعظیم و تکریم و تقدیس آن و نهی از اهانت و سبک شمرده آن، و وقتی مصداق شعیره شد عمل به آن مصداق تعظیم شعائر اللّه است،و هتک آن هتک شعائر اللّه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دلالت غالب شعائرها از نوع دلالتهای وضعی است و تا وقتی که عرف یک چیزی را به عنوان شعیره قرار ندهد ادلّه شعائر شامل آن نمی‌شود،همانطور که تا اسمی را برای کسی یا منطقه‌ای قرار ندهند این اسم بر آن شخص یا منطقه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وضع چنین دلالتی ایجاد شده و تکریم و اهانت به آن اسم تکریم و اهانت به صاحب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پرچم و علامت یک کشور که تا به عنوان پرچم آن کشور قرار نگیرد اعتباری ندارد اما بعد از آن معتبر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جنگی مسلمانان برای خود شعار و رمزی قرار می دادند،و تا وقتی این شعار از طرف مسلمانان وضع نمی‌شد هیچ</w:t>
      </w:r>
      <w:bookmarkStart w:id="74" w:name="pg1098_5897"/>
    </w:p>
    <w:p>
      <w:pPr>
        <w:pStyle w:val="BookText"/>
        <w:rPr/>
      </w:pPr>
      <w:bookmarkEnd w:id="74"/>
      <w:r>
        <w:rPr>
          <w:rFonts w:ascii="IRNazanin" w:hAnsi="IRNazanin" w:eastAsia="IRNazanin"/>
          <w:color w:val="111111"/>
          <w:sz w:val="28"/>
          <w:sz w:val="28"/>
          <w:szCs w:val="28"/>
          <w:rtl w:val="true"/>
          <w:lang w:bidi="fa-IR"/>
        </w:rPr>
        <w:t>دلالت و اعتباری نداشت اما بعد از وضع دلالت واعتبار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در هر جنگی که مسلمانان بعد از زمان معصوم انجام می‌دهند و برای آن شعار و رمزی وضع می‌کنند</w:t>
      </w:r>
      <w:r>
        <w:rPr>
          <w:rFonts w:eastAsia="IRNazanin" w:cs="IRNazanin"/>
          <w:color w:val="111111"/>
          <w:sz w:val="28"/>
          <w:szCs w:val="28"/>
          <w:rtl w:val="true"/>
          <w:lang w:bidi="fa-IR"/>
        </w:rPr>
        <w:t>.</w:t>
      </w:r>
    </w:p>
    <w:p>
      <w:pPr>
        <w:pStyle w:val="Heading3"/>
        <w:numPr>
          <w:ilvl w:val="2"/>
          <w:numId w:val="1"/>
        </w:numPr>
        <w:rPr/>
      </w:pPr>
      <w:bookmarkStart w:id="75" w:name="__RefHeading___Toc2069229_373438147"/>
      <w:bookmarkStart w:id="76" w:name="_Toc27"/>
      <w:bookmarkEnd w:id="75"/>
      <w:r>
        <w:rPr/>
        <w:t>10</w:t>
      </w:r>
      <w:r>
        <w:rPr>
          <w:rtl w:val="true"/>
        </w:rPr>
        <w:t>-</w:t>
      </w:r>
      <w:r>
        <w:rPr>
          <w:rtl w:val="true"/>
        </w:rPr>
        <w:t>نتیجه بحث</w:t>
      </w:r>
      <w:bookmarkEnd w:id="76"/>
    </w:p>
    <w:p>
      <w:pPr>
        <w:pStyle w:val="BookText"/>
        <w:rPr/>
      </w:pPr>
      <w:r>
        <w:rPr>
          <w:rFonts w:ascii="IRNazanin" w:hAnsi="IRNazanin" w:eastAsia="IRNazanin"/>
          <w:color w:val="111111"/>
          <w:sz w:val="28"/>
          <w:sz w:val="28"/>
          <w:szCs w:val="28"/>
          <w:rtl w:val="true"/>
          <w:lang w:bidi="fa-IR"/>
        </w:rPr>
        <w:t>نتیجه این مبحث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نوین عزاداری در صورت دارا بودن دو شرط مشروع بوده وتعظیم آنها لازم و هتک آنهاحرام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عرفاً علامت عزای سید الشهدا باشند،یعنی دلالت بر یکی از شؤون عزای آن مظلوم نمایند ووقتی عرف عارف به عزاداری آن را ببینند به یاد آن امام و عزای او بیفتند،هر چند چنین شیوه‌ای نو بنیاد بوده وسابقه نداشته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آن است که این کار فی نفسه حرام نباشد</w:t>
      </w:r>
      <w:r>
        <w:rPr>
          <w:rFonts w:eastAsia="IRNazanin" w:cs="IRNazanin"/>
          <w:color w:val="111111"/>
          <w:sz w:val="28"/>
          <w:szCs w:val="28"/>
          <w:rtl w:val="true"/>
          <w:lang w:bidi="fa-IR"/>
        </w:rPr>
        <w:t>.</w:t>
      </w:r>
      <w:bookmarkStart w:id="77" w:name="pg1098_5899"/>
    </w:p>
    <w:p>
      <w:pPr>
        <w:pStyle w:val="Heading2"/>
        <w:numPr>
          <w:ilvl w:val="1"/>
          <w:numId w:val="1"/>
        </w:numPr>
        <w:rPr/>
      </w:pPr>
      <w:bookmarkStart w:id="78" w:name="__RefHeading___Toc2069231_373438147"/>
      <w:bookmarkStart w:id="79" w:name="_Toc28"/>
      <w:bookmarkEnd w:id="77"/>
      <w:bookmarkEnd w:id="78"/>
      <w:r>
        <w:rPr>
          <w:rtl w:val="true"/>
        </w:rPr>
        <w:t>فصل سوم</w:t>
      </w:r>
      <w:r>
        <w:rPr>
          <w:rtl w:val="true"/>
        </w:rPr>
        <w:t>:</w:t>
      </w:r>
      <w:r>
        <w:rPr>
          <w:rtl w:val="true"/>
        </w:rPr>
        <w:t>پاسخ به اعتراضات</w:t>
      </w:r>
      <w:bookmarkEnd w:id="79"/>
    </w:p>
    <w:p>
      <w:pPr>
        <w:pStyle w:val="Heading3"/>
        <w:numPr>
          <w:ilvl w:val="2"/>
          <w:numId w:val="1"/>
        </w:numPr>
        <w:rPr/>
      </w:pPr>
      <w:bookmarkStart w:id="80" w:name="__RefHeading___Toc2069233_373438147"/>
      <w:bookmarkStart w:id="81" w:name="_Toc29"/>
      <w:bookmarkEnd w:id="80"/>
      <w:r>
        <w:rPr>
          <w:rtl w:val="true"/>
        </w:rPr>
        <w:t>اشارة</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و تبدیل دین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توقیفیت شعائر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گذاری در دین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پرستی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و استهزاء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نفس</w:t>
      </w:r>
      <w:bookmarkStart w:id="82" w:name="pg1098_5901"/>
    </w:p>
    <w:p>
      <w:pPr>
        <w:pStyle w:val="Heading3"/>
        <w:numPr>
          <w:ilvl w:val="2"/>
          <w:numId w:val="1"/>
        </w:numPr>
        <w:rPr/>
      </w:pPr>
      <w:bookmarkStart w:id="83" w:name="__RefHeading___Toc2069235_373438147"/>
      <w:bookmarkStart w:id="84" w:name="_Toc30"/>
      <w:bookmarkEnd w:id="82"/>
      <w:bookmarkEnd w:id="83"/>
      <w:r>
        <w:rPr/>
        <w:t>1</w:t>
      </w:r>
      <w:r>
        <w:rPr>
          <w:rtl w:val="true"/>
        </w:rPr>
        <w:t>-</w:t>
      </w:r>
      <w:r>
        <w:rPr>
          <w:rtl w:val="true"/>
        </w:rPr>
        <w:t>تغییر و تبدیل دین</w:t>
      </w:r>
      <w:bookmarkEnd w:id="84"/>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و تشخیص مصادیق شعائر به دست عرف باشد لازمه اش تغییر و تبدیل و تحریف دین است،زیرا ممکن است متشرعه در هر زمانی شیوه جدیدی اختراع کنند و اگر ما بخواهیم آن شیوه را به حساب دین بگذاریم،و عنوان دینی به آن بدهیم رفته رفته دین خدا دستخوش تغییر و تحریف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و تبدیل و وسعت دادن در چه چیزی صورت می‌گیرد ؟</w:t>
      </w:r>
    </w:p>
    <w:p>
      <w:pPr>
        <w:pStyle w:val="BookText"/>
        <w:rPr/>
      </w:pPr>
      <w:r>
        <w:rPr>
          <w:rFonts w:ascii="IRNazanin" w:hAnsi="IRNazanin" w:eastAsia="IRNazanin"/>
          <w:color w:val="111111"/>
          <w:sz w:val="28"/>
          <w:sz w:val="28"/>
          <w:szCs w:val="28"/>
          <w:rtl w:val="true"/>
          <w:lang w:bidi="fa-IR"/>
        </w:rPr>
        <w:t>آیا در ثوابت دین تغییر و تبدیل صورت گرفته یا در وسیله ابراز و اظهار آن ثوابت ؟</w:t>
      </w:r>
    </w:p>
    <w:p>
      <w:pPr>
        <w:pStyle w:val="BookText"/>
        <w:rPr/>
      </w:pPr>
      <w:r>
        <w:rPr>
          <w:rFonts w:ascii="IRNazanin" w:hAnsi="IRNazanin" w:eastAsia="IRNazanin"/>
          <w:color w:val="111111"/>
          <w:sz w:val="28"/>
          <w:sz w:val="28"/>
          <w:szCs w:val="28"/>
          <w:rtl w:val="true"/>
          <w:lang w:bidi="fa-IR"/>
        </w:rPr>
        <w:t>اگر در ثوابت و معانی دینی تغییر صورت گیرد و آنها وسعت پیدا کند دین تحریف شده است،اما اگر ثابتات دینی حفظ شود ولی همان ثابتات با شیوه‌هایی نوین عرضه گردد دین تحریف نشده،بلکه بیش از پیش منتشر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تحلیل ماهیت شعائر گفته شد شعائر از نوع دوم است؛</w:t>
      </w:r>
      <w:bookmarkStart w:id="85" w:name="pg1098_5902"/>
    </w:p>
    <w:p>
      <w:pPr>
        <w:pStyle w:val="BookText"/>
        <w:rPr/>
      </w:pPr>
      <w:bookmarkEnd w:id="85"/>
      <w:r>
        <w:rPr>
          <w:rFonts w:ascii="IRNazanin" w:hAnsi="IRNazanin" w:eastAsia="IRNazanin"/>
          <w:color w:val="111111"/>
          <w:sz w:val="28"/>
          <w:sz w:val="28"/>
          <w:szCs w:val="28"/>
          <w:rtl w:val="true"/>
          <w:lang w:bidi="fa-IR"/>
        </w:rPr>
        <w:t>یعنی ابزارهای اعلامی و اعلانی دین،و آنچه که به عنوان شعار و علامت و نماد برای یکی از معانی والای دینی قرار می‌گیرد،بنابراین هر چه در این ابزارهای اعلامی و تبلیغی بیشتر پیشرفت کنیم ثوابت دینی را بهتر و بیشتر می‌توانیم به دیگران برسانیم</w:t>
      </w:r>
      <w:r>
        <w:rPr>
          <w:rFonts w:eastAsia="IRNazanin" w:cs="IRNazanin"/>
          <w:color w:val="111111"/>
          <w:sz w:val="28"/>
          <w:szCs w:val="28"/>
          <w:rtl w:val="true"/>
          <w:lang w:bidi="fa-IR"/>
        </w:rPr>
        <w:t>.</w:t>
      </w:r>
    </w:p>
    <w:p>
      <w:pPr>
        <w:pStyle w:val="Heading3"/>
        <w:numPr>
          <w:ilvl w:val="2"/>
          <w:numId w:val="1"/>
        </w:numPr>
        <w:rPr/>
      </w:pPr>
      <w:bookmarkStart w:id="86" w:name="__RefHeading___Toc2069237_373438147"/>
      <w:bookmarkStart w:id="87" w:name="_Toc31"/>
      <w:bookmarkEnd w:id="86"/>
      <w:r>
        <w:rPr/>
        <w:t>2</w:t>
      </w:r>
      <w:r>
        <w:rPr>
          <w:rtl w:val="true"/>
        </w:rPr>
        <w:t>-</w:t>
      </w:r>
      <w:r>
        <w:rPr>
          <w:rtl w:val="true"/>
        </w:rPr>
        <w:t>توقیفیّت شعائر</w:t>
      </w:r>
      <w:bookmarkEnd w:id="8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توقیفی است،یعنی باید خود شارع چیزی را به عنوان شعار دین قرار دهد تا آن چیز شعار دین بشود،متشرعه حق ندارند از پیش خود چیزی را به عنوان شعار و علامت و نماد دین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از سنخ دوال است،یعنی چیزی که بر چیز دیگر دلالت می‌کند و از خود هیچ معنی مستقلّی ندارد،بلکه تنها معنای حرفی و ربطی دارند که بین مخاطب و آن معنی ارتباط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مستشکل این است که آن معانی و مدلولها توقیفی است و متشرعه حق ایجاد یک معنی جدید دینی و شرعی ندارند کاملا سخن متینی است،و ما نیز آن را قبول داریم و اصرار می‌کنیم که نباید ثابتات دین تغییر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منظور او این است که دوال بر آن معانی نیز توقیفی است و تا شارع چیزی را دالّ بر یکی از معانی دینی قرار ندهد آن چیز دلالتی بر آن مطلب دینی نخواهد داشت،چنین سخنی بسیار دور از تحقیق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مبحث دلالتها در علم اصول به طور کامل منقّح شده که دلالتها یا عقلی است یا طبعی و یا وضعی،و هیچ کدام از اینها متوقف بر امر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عقلی که واضح است زیرا ارتباط بین آن دال و مدلول ذاتی و تکوینی است نه جعلی 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طبعی نیز بستگی به طبع مردم دارد نه جعل و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وضعی نیز دلالت مرهون وضع واضع است،وقتی وضع صورت گرفت خود به خود برای کسی که عالم به وضع باشد چنین دلالتی دلالت حاصل میشود،چه شارع امر بکند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دلالت شعائر در در غالب وضعی یا مخلوطی از طبعی و وضعی است،و گفتیم که شخصیّت واضع دخلی در حقیقت وضع و دلالت شعیره برمدلولش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در حقیقت وضع مبانی متعددی است،و بر طبق هیچ یک از آن مبانی توقیفیت درحقیقت وضع دخلی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وضع از کثرت اقتران دو امر با یکدیگر حاصل می‌شود،و وقتی چنین اقترانی بین آن دو امر واقع شد،خود به خود از دیدن دال پی به مدلول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چندین بار بعد از بردن لفظ آب همان مایع مخصوص را به طفل نشان دهیم او پس از شنیدن آن لفظ منتقل به حقیقت آب می‌شود،بدون آنکه از شارع و شرع و تشریع خبری داشته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یک کار،یا آیین،یا لباس،یا نماد یا عَلَم وعلامتی از هر جنس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 باشد یا چوبی یا پارچه‌ای یا هر چیز دیگر،و به هر شکلی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رساندن یکی از معانی دینی وضع شد،یعنی ذهن مخاطب را منتقل به آن معنی دینی کرد،آن چیز علامت دین بوده وشعیره دین محسوب می‌شود،و هتک آن حرام خواهد بود</w:t>
      </w:r>
      <w:r>
        <w:rPr>
          <w:rFonts w:eastAsia="IRNazanin" w:cs="IRNazanin"/>
          <w:color w:val="111111"/>
          <w:sz w:val="28"/>
          <w:szCs w:val="28"/>
          <w:rtl w:val="true"/>
          <w:lang w:bidi="fa-IR"/>
        </w:rPr>
        <w:t>.</w:t>
      </w:r>
      <w:bookmarkStart w:id="88" w:name="pg1098_5904"/>
    </w:p>
    <w:p>
      <w:pPr>
        <w:pStyle w:val="BookText"/>
        <w:rPr/>
      </w:pPr>
      <w:bookmarkEnd w:id="88"/>
      <w:r>
        <w:rPr>
          <w:rFonts w:ascii="IRNazanin" w:hAnsi="IRNazanin" w:eastAsia="IRNazanin"/>
          <w:color w:val="111111"/>
          <w:sz w:val="28"/>
          <w:sz w:val="28"/>
          <w:szCs w:val="28"/>
          <w:rtl w:val="true"/>
          <w:lang w:bidi="fa-IR"/>
        </w:rPr>
        <w:t>این وضع به هر گونه که باشد ربطی به جعل شرعی ندارد،و هرگز توقیفی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خودشارع برخی از چیزها را به عنوان شعائر قرار دهد،اما ین به معنای حصر شعائر در آن نیست،بلکه یکی از مصادیق آن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9" w:name="__RefHeading___Toc2069239_373438147"/>
      <w:bookmarkStart w:id="90" w:name="_Toc32"/>
      <w:bookmarkEnd w:id="89"/>
      <w:r>
        <w:rPr/>
        <w:t>3</w:t>
      </w:r>
      <w:r>
        <w:rPr>
          <w:rtl w:val="true"/>
        </w:rPr>
        <w:t>-</w:t>
      </w:r>
      <w:r>
        <w:rPr>
          <w:rtl w:val="true"/>
        </w:rPr>
        <w:t>بدعت گذاری در دین</w:t>
      </w:r>
      <w:bookmarkEnd w:id="9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شیوه‌های جدید عزاداری و داخل کردن آن در دین بدعت گذاری در دین است و حرام خواهد بود،و ما حق نداریم شیوه نوینی از عزاداری که در زمان ائمه علیهم السلام مرسوم نبوده را انجام دهیم،زیرا چنین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مالیس فی الدین،فی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این اشکال به صورت دیگری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ما صلوات اللّه علیهم اجمعین در طول زندگی خود بارها برای سید مظلومان ابی عبد اللّه الحسین علیه السلام عزاداری کرده و مجالس عزا بر پا کرده‌اند،و ما باید تنها گونه‌هایی از عزاداری را انجام داد دهیم که در سیره اهل‌بیت علیهم السلام مشاهده شده،و اگر در سیره اهل بیت علیهم السلام گونه‌ای از عزاداری دیده نشد یا دلیل محکمی نبود که ائمه اینطور عزاداری میکردند نباید به آن شیوه عزاداری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نیز به بدعت گذاری در دین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ابتدا معنی بدعت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در دین آنچه را که از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به خدا آنچه را تشریع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حکم به بدعت بودن مطلبی کرد مگر بعد از احاطه و اطلاع به مجموعه قوانین و مقررات دین و موازین و اساس تشریع،در این صورت است که می‌توانیم بگوییم این مطلب از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از همه زوایای دین مطلع نباشیم چگونه می‌توانیم بگوییم این مطلب از دین نیست ؟ و از آنجا که دین مشتمل بر قوانین کلیه و احکام و عناوین حقیقیه می‌باشد،اگر این شیوه نوین عزاداری داخل در یکی از آن عناوین کلیه باشد جزو دین خواهد بود نه خارج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ثابت شد ادلّه شعائر به نحو قضیه حقیقیه است و حکم آن متعلق به مطلق شعیره است که ساری و جاری در هر فردی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افراد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جایی برای این اعتراض باقی نمی‌ماند؛ زیرا سریان حکم مطلق به افرادش قهری است،و تطبیق حکم کلی بر مصادیق و تخییر عقلی در تعیین افراد طبیعی هیچ ربطی به بدعت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مکلف به طبیعی نماز مختار است این طبیعی را در ضمن هر فردی از افراد محلله ایجاد کند،و یا حکم احسان به والدین و صله رحم می‌تواند به هر صورتی که عنوان احسان و صله صدق کند انجام شود هر چند در زمان معصومین معمول نبوده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مکلف آزاد باشد و بتواند هر فردی را که می‌خواهد مصداق واجب قرار بدهد تشریع و بدعت نیست،بلکه تطبیق کلی است بر افرادش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مکلف نماز ظهر را در این مسجد بخواند نه در آن مسجد،یا نماز را با لباس و بدن معطر،یا در اول وقت یا وسط وقت بخواند، همان فردی که او اختیار کرد مسقط تکلیف خواهد بود،زیرا شارع محدوده تکلیف و طبیعی را برای مکلف معین کرده،و در حدود مشخص شده آن طبیعت دست او را باز گذاشته که هر کدام از افراد آن را که می‌خواهد بیاورد،و به محض اینکه مکلف یکی از آن افراد را ایجاد کرد حکم شارع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آزادی در تطبیق و تخییر مکلف در تعیین مصداق تشریع و بدعت گذاری گفته نمی‌شود،زیرا فرض این است که خود شارع دست او را باز گذاشته و تنها طبیعی را از او خواسته و امر خود را مقیّد به فرد خاصی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بدعت گذاری در دین حربه پوسیده ایست که گاه برخی از گروهها تندروی وهابی برای نابود کردن دیگران به کار می‌برند،و به مجردی که کاری در زمان پیامبر مرسوم نبوده آن را بدعت در دین می‌دانند،هر چند داخل در یکی از عناوین وجوبی یا استحبابی دین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شارع حکمی را جعل کرد باید موارد و مصادیق انطباق آن حکم را نیز خود تعیین کند و ما نمی‌توانیم از پیش خود برای آن قانون کلی جعل مصداق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سخن به محو کردن ماهییت قانون و حکم،ولازمه آن از بین بردن شریعت ختمیّه است،زیرا اگر تنها مواردی شامل ادلّه و احکام شرعیه باشند که در زمان پیامبر اکرم صلی الله علیه و آله بوده‌اند به مرور زمان که آن افراد و موارد جای</w:t>
      </w:r>
    </w:p>
    <w:p>
      <w:pPr>
        <w:pStyle w:val="BookText"/>
        <w:rPr/>
      </w:pPr>
      <w:r>
        <w:rPr>
          <w:rFonts w:ascii="IRNazanin" w:hAnsi="IRNazanin" w:eastAsia="IRNazanin"/>
          <w:color w:val="111111"/>
          <w:sz w:val="28"/>
          <w:sz w:val="28"/>
          <w:szCs w:val="28"/>
          <w:rtl w:val="true"/>
          <w:lang w:bidi="fa-IR"/>
        </w:rPr>
        <w:t>خود را به افراد دیگر میدهند،دیگر احکام شرع مصداقی پیدا نخواهد کرد و به مرور زمان منقرض شده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آنها حکم به حرمت دوچرخه سواری،استفاده از تلفن،تلویزیون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کرده‌اند،و این گویای نهایت بی‌فکری و جهالت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پی به سر خلود دین اسلام و ختمیت شریعت سید المرسلین برد،که هر چه دانش بشر پیشرفت کند و هر چه ابزار و وسائل جدید پیدا شود تمامی آنها مشمول همان قوانین و احکام کلیه اسلام خواهد بود،و نبودن این فرد در زمان معصوم دلیل بر شامل نشدن حکم شرعی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شارع مقدس امر به انذار مردم و تبلیغ دین نمود،هر وسیله وابزار جدیدی که با استفاده از آن بتوان این انذار و تبلیغ را انجام داد، مورد امر شارع قرار خواهد گرفت،هر چند این شیوه تبلیغی در زمان اهل بیت علیهم السلام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اینترنت،ماهواره و سایر وسائل ارتباط جمعی،و یا استفاده از فیلم،انیمیشن و سایر کارهای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اینها مادامی که حرام نباشد مصداق انذار و تبلیغ دین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نیز از سنخ همین کارهاست که باز گو کننده معنی دین و رمز و شعار و علامت برای معانی عالیه مذهب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نباید از آن غفلت کرد این است که ائمه ما علیهم السّلام در زمان و شرائط تقیه می‌زیسته‌اند،وامکان انجام دادن برخی از شیوه‌های عزاداری برای آنها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نبودن یک شیوه عزاداری در زمان ائمه دلیل بر حرمت آن نخواهد بود</w:t>
      </w:r>
      <w:r>
        <w:rPr>
          <w:rFonts w:eastAsia="IRNazanin" w:cs="IRNazanin"/>
          <w:color w:val="111111"/>
          <w:sz w:val="28"/>
          <w:szCs w:val="28"/>
          <w:rtl w:val="true"/>
          <w:lang w:bidi="fa-IR"/>
        </w:rPr>
        <w:t>.</w:t>
      </w:r>
      <w:bookmarkStart w:id="91" w:name="pg1098_5908"/>
    </w:p>
    <w:p>
      <w:pPr>
        <w:pStyle w:val="Heading3"/>
        <w:numPr>
          <w:ilvl w:val="2"/>
          <w:numId w:val="1"/>
        </w:numPr>
        <w:rPr/>
      </w:pPr>
      <w:bookmarkStart w:id="92" w:name="__RefHeading___Toc2069241_373438147"/>
      <w:bookmarkStart w:id="93" w:name="_Toc33"/>
      <w:bookmarkEnd w:id="91"/>
      <w:bookmarkEnd w:id="92"/>
      <w:r>
        <w:rPr/>
        <w:t>4</w:t>
      </w:r>
      <w:r>
        <w:rPr>
          <w:rtl w:val="true"/>
        </w:rPr>
        <w:t>-</w:t>
      </w:r>
      <w:r>
        <w:rPr>
          <w:rtl w:val="true"/>
        </w:rPr>
        <w:t>خرافه پرستی</w:t>
      </w:r>
      <w:bookmarkEnd w:id="93"/>
    </w:p>
    <w:p>
      <w:pPr>
        <w:pStyle w:val="Heading4"/>
        <w:numPr>
          <w:ilvl w:val="3"/>
          <w:numId w:val="1"/>
        </w:numPr>
        <w:rPr/>
      </w:pPr>
      <w:bookmarkStart w:id="94" w:name="__RefHeading___Toc2069243_373438147"/>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حرف دعوت به خرافه پرستی و اعتقاد به چیزهای بی‌اساس است،هر روز کسی چیزی را به عنوان دین می‌تراشد و به خورد مردم می‌دهد و مردم را از واقعیات دور می‌کند</w:t>
      </w:r>
      <w:r>
        <w:rPr>
          <w:rFonts w:eastAsia="IRNazanin" w:cs="IRNazanin"/>
          <w:color w:val="111111"/>
          <w:sz w:val="28"/>
          <w:szCs w:val="28"/>
          <w:rtl w:val="true"/>
          <w:lang w:bidi="fa-IR"/>
        </w:rPr>
        <w:t>.</w:t>
      </w:r>
    </w:p>
    <w:p>
      <w:pPr>
        <w:pStyle w:val="Heading4"/>
        <w:numPr>
          <w:ilvl w:val="3"/>
          <w:numId w:val="1"/>
        </w:numPr>
        <w:rPr/>
      </w:pPr>
      <w:bookmarkStart w:id="96" w:name="__RefHeading___Toc2069245_373438147"/>
      <w:bookmarkStart w:id="97" w:name="_Toc35"/>
      <w:bookmarkEnd w:id="96"/>
      <w:r>
        <w:rPr>
          <w:rtl w:val="true"/>
        </w:rPr>
        <w:t>فرق خرافه با تخیّل و توهم</w:t>
      </w:r>
      <w:bookmarkEnd w:id="97"/>
    </w:p>
    <w:p>
      <w:pPr>
        <w:pStyle w:val="BookText"/>
        <w:rPr/>
      </w:pPr>
      <w:r>
        <w:rPr>
          <w:rFonts w:ascii="IRNazanin" w:hAnsi="IRNazanin" w:eastAsia="IRNazanin"/>
          <w:color w:val="111111"/>
          <w:sz w:val="28"/>
          <w:sz w:val="28"/>
          <w:szCs w:val="28"/>
          <w:rtl w:val="true"/>
          <w:lang w:bidi="fa-IR"/>
        </w:rPr>
        <w:t>در پاسخ لازم است ابتدا معنی خرافه روشن شود؛خرافه به هر چیز وهمی و تخیلی گفته می‌شود که واقعیت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قدرتهای روح انسان قدرت تخیّل و توهم است،او می‌تواند هر چیزی را چه حق و چه باطل،چه صحیح و چه ناصحیح تخیّل کند،و پس از آن بر طبقش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چیزی را که تصور کرد مبنای تصمیم گیری‌هایش قرار دهد،و به آن اذعان کرده و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توهم در اختیار عقل باشد یعنی عقل انسان از آن قدرت روح استفاده کرده و آن را هدایت نماید،آن تخیّل و توهّم در مسیر حقیقت و واقعیت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پیش خود و بدون راهنمایی عقل دست به تخیل و توهم زده و بر طبقش عمل کند تبدیل به خرافه و خرافه پرستی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امر تخیّلی و توهّمی خرافه نیست،بلکه گاه قدرت تخیّل و توهّم آن چنان در خدمت عقل قرار میگیرد و منشأ رسیدن به حقائق و پیشرفتهای علمی می‌شود،به طوری که اگر آن قدرت در روح</w:t>
      </w:r>
    </w:p>
    <w:p>
      <w:pPr>
        <w:pStyle w:val="BookText"/>
        <w:rPr/>
      </w:pPr>
      <w:r>
        <w:rPr>
          <w:rFonts w:ascii="IRNazanin" w:hAnsi="IRNazanin" w:eastAsia="IRNazanin"/>
          <w:color w:val="111111"/>
          <w:sz w:val="28"/>
          <w:sz w:val="28"/>
          <w:szCs w:val="28"/>
          <w:rtl w:val="true"/>
          <w:lang w:bidi="fa-IR"/>
        </w:rPr>
        <w:t>انسان نبود هیچگاه نمی‌توانست به چنین حقایقی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مکتشف و مخترع نظریه پردازی در علوم بشری ابتدا قبل از آنکه نظریه خود را ابراز کرده و به دنبال دلیل برای آن بگردد،و قبل از مشاهده آثار و نتایج اختراع خود،ابتدا آنها را تصور و توهم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ابتدا می‌اندیشد که اگر این نظریه صحیح باشد چه آثاری خواهد داشت و چه اتفاقاتی خواهد افتاد،و با بررسی آن آثار قبل از تحقّق آنها به تکاپوی علمی خود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کارها توسط قدرت تخیّل و توهّم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تمامی این دانشمندان و دانشهایشان خرافه و خرافه پرستی است ؟</w:t>
      </w:r>
    </w:p>
    <w:p>
      <w:pPr>
        <w:pStyle w:val="BookText"/>
        <w:rPr/>
      </w:pPr>
      <w:r>
        <w:rPr>
          <w:rFonts w:ascii="IRNazanin" w:hAnsi="IRNazanin" w:eastAsia="IRNazanin"/>
          <w:color w:val="111111"/>
          <w:sz w:val="28"/>
          <w:sz w:val="28"/>
          <w:szCs w:val="28"/>
          <w:rtl w:val="true"/>
          <w:lang w:bidi="fa-IR"/>
        </w:rPr>
        <w:t>اگر انسان معانی غیر محسوس را به صورت معانی محسوس تصور کند و در قالب شعر و یا غیر آن ابراز نماید هیچگاه خرافه نخواهد بود، مادامی که آن معانی غیر محسوس معانی واقعی و صحیحی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شاعر برای رساندن مراد خود هیچ چاره‌ای جز تخیّل و توهّم ندارد خصوصاً در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نیم نگاهی به غزلیات حافظ یا دیگران بیندازید خواهید فهمید که چه قدرت زیادی در به تصویر کشیدن حقایق نامحسوس داشته‌اند و با استخدام چنین قدرتی معانی مورد نظر خود را به دیگران منتقل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معانی واقعی و صحیح باشد استفاده از تخیل در مسیر هدایت وصادق خواهد بود،اما اگر آن معانی باطل و خلاف واقع باشد استفاده از تخیل در راه گمراهی وکاذب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خرافه از یک تصوّر و تخیّل اشتباه و بدون هدایت عقل</w:t>
      </w:r>
      <w:bookmarkStart w:id="98" w:name="pg1098_5910"/>
    </w:p>
    <w:p>
      <w:pPr>
        <w:pStyle w:val="BookText"/>
        <w:rPr/>
      </w:pPr>
      <w:bookmarkEnd w:id="98"/>
      <w:r>
        <w:rPr>
          <w:rFonts w:ascii="IRNazanin" w:hAnsi="IRNazanin" w:eastAsia="IRNazanin"/>
          <w:color w:val="111111"/>
          <w:sz w:val="28"/>
          <w:sz w:val="28"/>
          <w:szCs w:val="28"/>
          <w:rtl w:val="true"/>
          <w:lang w:bidi="fa-IR"/>
        </w:rPr>
        <w:t>نشأت می‌گیرد،که در پی آن نفس انسان به آن اذعان کرده و آثاری بر آن مترتب کند وآن را مبنای کارهایش قرار دهد</w:t>
      </w:r>
      <w:r>
        <w:rPr>
          <w:rFonts w:eastAsia="IRNazanin" w:cs="IRNazanin"/>
          <w:color w:val="111111"/>
          <w:sz w:val="28"/>
          <w:szCs w:val="28"/>
          <w:rtl w:val="true"/>
          <w:lang w:bidi="fa-IR"/>
        </w:rPr>
        <w:t>.</w:t>
      </w:r>
    </w:p>
    <w:p>
      <w:pPr>
        <w:pStyle w:val="Heading4"/>
        <w:numPr>
          <w:ilvl w:val="3"/>
          <w:numId w:val="1"/>
        </w:numPr>
        <w:rPr/>
      </w:pPr>
      <w:bookmarkStart w:id="99" w:name="__RefHeading___Toc2069247_373438147"/>
      <w:bookmarkStart w:id="100" w:name="_Toc36"/>
      <w:bookmarkEnd w:id="99"/>
      <w:r>
        <w:rPr>
          <w:rtl w:val="true"/>
        </w:rPr>
        <w:t>خرافه و شعائر در دو جهت متقابل</w:t>
      </w:r>
      <w:bookmarkEnd w:id="100"/>
    </w:p>
    <w:p>
      <w:pPr>
        <w:pStyle w:val="BookText"/>
        <w:rPr/>
      </w:pPr>
      <w:r>
        <w:rPr>
          <w:rFonts w:ascii="IRNazanin" w:hAnsi="IRNazanin" w:eastAsia="IRNazanin"/>
          <w:color w:val="111111"/>
          <w:sz w:val="28"/>
          <w:sz w:val="28"/>
          <w:szCs w:val="28"/>
          <w:rtl w:val="true"/>
          <w:lang w:bidi="fa-IR"/>
        </w:rPr>
        <w:t>اکنون که معنای خرافه روشن 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 و خرافه در دو نقطه کاملا متضاد قرار دارند و به هیچ وجه امکان ندارد شعائر دین خرافه باشد،همانطور که هیچ خرافه‌ای ممکن نیست شعیره دین محسوب شود،و موردی نیست که عنوان شعائر با خرافه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سابقا توضیح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علامت و علم و نشانه برای یکی از معانی دینی،و به خصوص علامتی برای ابراز یکی از شوون عزای سالار شهیدان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خرافه و غیر واقعیت آیا در خود این علامت و شعیره است،یا در آن معنی و مفهومی که این شعیره ما را به آن منتقل می‌کند ؟</w:t>
      </w:r>
    </w:p>
    <w:p>
      <w:pPr>
        <w:pStyle w:val="BookText"/>
        <w:rPr/>
      </w:pPr>
      <w:r>
        <w:rPr>
          <w:rFonts w:ascii="IRNazanin" w:hAnsi="IRNazanin" w:eastAsia="IRNazanin"/>
          <w:color w:val="111111"/>
          <w:sz w:val="28"/>
          <w:sz w:val="28"/>
          <w:szCs w:val="28"/>
          <w:rtl w:val="true"/>
          <w:lang w:bidi="fa-IR"/>
        </w:rPr>
        <w:t>بطلان و خرافه در علامت به معنی علامت نبودن و دلالت نداشتن آن چیزی است که به عنوان علامت شناخته شده،و چنین فرضی با حقیقت شعائر منافات دارد،یعنی اگر دلالتی نداشته باشد،شعیره وعلامت نخواهد بود و سالبه منتفی به انتفاء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نمی‌شود که چیزی هم شعیره باشد و هم خرافه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آن معنی و مدلولی که این شعیره ما را به آن منتقل می‌کند باطل و غیر واقعی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گفتیم که آن معنی یکی از معانی ثابته و حقیقی دین حنیف و یا یکی از شؤون عزای سرور بهشتیان</w:t>
      </w:r>
      <w:bookmarkStart w:id="101" w:name="pg1098_5911"/>
    </w:p>
    <w:p>
      <w:pPr>
        <w:pStyle w:val="BookText"/>
        <w:rPr/>
      </w:pPr>
      <w:bookmarkEnd w:id="101"/>
      <w:r>
        <w:rPr>
          <w:rFonts w:ascii="IRNazanin" w:hAnsi="IRNazanin" w:eastAsia="IRNazanin"/>
          <w:color w:val="111111"/>
          <w:sz w:val="28"/>
          <w:sz w:val="28"/>
          <w:szCs w:val="28"/>
          <w:rtl w:val="true"/>
          <w:lang w:bidi="fa-IR"/>
        </w:rPr>
        <w:t>است که از ثابتات و واقعیات دین می‌باشد،و به هیچ عنوان بطلان در آن راه ندارد</w:t>
      </w:r>
      <w:r>
        <w:rPr>
          <w:rFonts w:eastAsia="IRNazanin" w:cs="IRNazanin"/>
          <w:color w:val="111111"/>
          <w:sz w:val="28"/>
          <w:szCs w:val="28"/>
          <w:rtl w:val="true"/>
          <w:lang w:bidi="fa-IR"/>
        </w:rPr>
        <w:t>.</w:t>
      </w:r>
    </w:p>
    <w:p>
      <w:pPr>
        <w:pStyle w:val="Heading4"/>
        <w:numPr>
          <w:ilvl w:val="3"/>
          <w:numId w:val="1"/>
        </w:numPr>
        <w:rPr/>
      </w:pPr>
      <w:bookmarkStart w:id="102" w:name="__RefHeading___Toc2069249_373438147"/>
      <w:bookmarkStart w:id="103" w:name="_Toc37"/>
      <w:bookmarkEnd w:id="102"/>
      <w:r>
        <w:rPr>
          <w:rtl w:val="true"/>
        </w:rPr>
        <w:t>عَلَم و پرچم و کتیبه و</w:t>
      </w:r>
      <w:bookmarkEnd w:id="103"/>
    </w:p>
    <w:p>
      <w:pPr>
        <w:pStyle w:val="BookText"/>
        <w:rPr/>
      </w:pPr>
      <w:r>
        <w:rPr>
          <w:rFonts w:ascii="IRNazanin" w:hAnsi="IRNazanin" w:eastAsia="IRNazanin"/>
          <w:color w:val="111111"/>
          <w:sz w:val="28"/>
          <w:sz w:val="28"/>
          <w:szCs w:val="28"/>
          <w:rtl w:val="true"/>
          <w:lang w:bidi="fa-IR"/>
        </w:rPr>
        <w:t>بنابراین اگر یک امر خیالی و وهمی شعار دین شد به هیچ عنوان خرافه نمی‌تواند باشد،زیرا توضیح دادیم که خرافه به تخیل غیر واقعی می‌گویند و این شعار دینی واقعیت دار واصیل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برخی از شیوه‌های عزاداری از وسائلی استفاده می‌شود که مخاطب را وادار به تخیل صحنه کربلا می‌کند و جوّ روحی افراد را دگرگون ساخته و آماده ابراز عواطف و گریه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که در هیئتها به دست کسی بر افراشته شده و از این رهگذر ابهت و شکوه لشکریان که همگی با ساز و برگ جنگی و نیزه‌ها و شمشیرهای افراشته از دور در چشم مینماید را به مخاطبان منتقل سازد،تا آنها را وادار به تخیّل و تصوّر صحنه عاشورا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ممکن نیست خرافه و یا غیر و اقعی باشد زیرا شعار و رمز و علامت عزای حسینی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اندک آگاهی از عزاداری داشته باشد از دیدن آن به یاد هیئت و روضه و عزا می‌افتد،بنا براین دلالت و ارتباط میان آن دو قهری است و نمی‌توان آن را انکار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شیوه‌ها نمایی از خیمه‌های مطهر ابی عبد اللّه علیه السلام را نشان می‌دهند که در شعله‌های آتش می‌سوزد،چنین کاری برای تخیّل و تصوّر کردن صحنه عصر عاشورا بسیار موثر است</w:t>
      </w:r>
      <w:r>
        <w:rPr>
          <w:rFonts w:eastAsia="IRNazanin" w:cs="IRNazanin"/>
          <w:color w:val="111111"/>
          <w:sz w:val="28"/>
          <w:szCs w:val="28"/>
          <w:rtl w:val="true"/>
          <w:lang w:bidi="fa-IR"/>
        </w:rPr>
        <w:t>.</w:t>
      </w:r>
      <w:bookmarkStart w:id="104" w:name="pg1098_5912"/>
    </w:p>
    <w:p>
      <w:pPr>
        <w:pStyle w:val="BookText"/>
        <w:rPr/>
      </w:pPr>
      <w:bookmarkEnd w:id="104"/>
      <w:r>
        <w:rPr>
          <w:rFonts w:ascii="IRNazanin" w:hAnsi="IRNazanin" w:eastAsia="IRNazanin"/>
          <w:color w:val="111111"/>
          <w:sz w:val="28"/>
          <w:sz w:val="28"/>
          <w:szCs w:val="28"/>
          <w:rtl w:val="true"/>
          <w:lang w:bidi="fa-IR"/>
        </w:rPr>
        <w:t>گاهی نمایشنامه‌ای از جریان‌های عاشورا انجام می‌دهند که تعزیه خوانی و یا شبیه خوانی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ازآیة اللّه العظمی بروجردی سوال شد که در منطقه ایی روز عاشورا چهار پایه‌ای چوبی و بزرگ که اطراف آن با پارچه پوشیده شده را به عنوان نخل و یا ضریح بیرون می‌آورند،ایشان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منطقه‌ای هر رسمی برای عزای سیدالشهدا هست باید همانطور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استفاده منطقی و عقلانی از قوه تخیّل و توهّم برای باز گو کردن مهمترین حقیقت عالم یعنی عزای فرزند پیغمبر خداست، که در عزای او پایه‌های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 ترین حقائق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لرزه درآمده</w:t>
      </w:r>
      <w:r>
        <w:rPr>
          <w:rStyle w:val="FootnoteAnchor"/>
          <w:rtl w:val="true"/>
        </w:rPr>
        <w:footnoteReference w:id="17"/>
      </w:r>
      <w:r>
        <w:rPr>
          <w:rFonts w:ascii="IRNazanin" w:hAnsi="IRNazanin" w:eastAsia="IRNazanin"/>
          <w:color w:val="111111"/>
          <w:sz w:val="28"/>
          <w:sz w:val="28"/>
          <w:szCs w:val="28"/>
          <w:rtl w:val="true"/>
          <w:lang w:bidi="fa-IR"/>
        </w:rPr>
        <w:t>و ملائکه در ملا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محیط به واقعیات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گریسته‌اند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05" w:name="__RefHeading___Toc2069251_373438147"/>
      <w:bookmarkStart w:id="106" w:name="_Toc38"/>
      <w:bookmarkEnd w:id="105"/>
      <w:r>
        <w:rPr>
          <w:rtl w:val="true"/>
        </w:rPr>
        <w:t>تخیّل در نقل مصیبت</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جاهایی که استفاده منطقی و صحیح از قوّه واهمه ومخیّله در عزای سالار شهیدان بسیار موثر است؛نقل مصیبتهای آن امام مظلوم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ناقل مصیبت مصیبتهای بزرگ و عظیم سید الشهدا علیه السلام را که قابل درک نیستند در قالب محسوسی بیان کند،و با استفاده از تخیّل و توهّم آن معانی حقیقی و ثابت را به صورت خیالی بکشد اثر مضاعفی در افراد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محتشم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فتاده به دریای خون که هست زخم از ستاره بر تنش افزون حسین توست</w:t>
      </w:r>
    </w:p>
    <w:p>
      <w:pPr>
        <w:pStyle w:val="BookText"/>
        <w:rPr/>
      </w:pPr>
      <w:r>
        <w:rPr>
          <w:rFonts w:ascii="IRNazanin" w:hAnsi="IRNazanin" w:eastAsia="IRNazanin"/>
          <w:color w:val="111111"/>
          <w:sz w:val="28"/>
          <w:sz w:val="28"/>
          <w:szCs w:val="28"/>
          <w:rtl w:val="true"/>
          <w:lang w:bidi="fa-IR"/>
        </w:rPr>
        <w:t>و یا دعبل در محضر امام رضا علیه السلام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 و قد مات عطشانا بشط فرات</w:t>
      </w:r>
    </w:p>
    <w:p>
      <w:pPr>
        <w:pStyle w:val="BookText"/>
        <w:rPr/>
      </w:pPr>
      <w:r>
        <w:rPr>
          <w:rFonts w:ascii="IRNazanin" w:hAnsi="IRNazanin" w:eastAsia="IRNazanin"/>
          <w:color w:val="111111"/>
          <w:sz w:val="28"/>
          <w:sz w:val="28"/>
          <w:szCs w:val="28"/>
          <w:rtl w:val="true"/>
          <w:lang w:bidi="fa-IR"/>
        </w:rPr>
        <w:t>اذا للطمت الخد فاطم عنده واجریت دمع العین فی الوجنات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بسیار بهتر و رسا تر عمق مصیبت را به مخاطبانش منتقل می‌کند،هر چند چنین واقعه‌ای بعینه اصلاً رخ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غلط و ناروا است که بگوییم حتما باید تمامی الفاظ ناقل مصیبت به سند معتبر به او رسیده باشد،زیرا شیوه بیان یک معنی و مفهوم گونه‌های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رساندن معنای عشق و محبت با تصاویر خیالی خرافه پرستی است ؟</w:t>
      </w:r>
    </w:p>
    <w:p>
      <w:pPr>
        <w:pStyle w:val="BookText"/>
        <w:rPr/>
      </w:pPr>
      <w:r>
        <w:rPr>
          <w:rFonts w:ascii="IRNazanin" w:hAnsi="IRNazanin" w:eastAsia="IRNazanin"/>
          <w:color w:val="111111"/>
          <w:sz w:val="28"/>
          <w:sz w:val="28"/>
          <w:szCs w:val="28"/>
          <w:rtl w:val="true"/>
          <w:lang w:bidi="fa-IR"/>
        </w:rPr>
        <w:t>آیا بیان شوق و علاقه زیاد در ظاهر قالبی توهمی خرافه است ؟</w:t>
      </w:r>
    </w:p>
    <w:p>
      <w:pPr>
        <w:pStyle w:val="BookText"/>
        <w:rPr/>
      </w:pPr>
      <w:r>
        <w:rPr>
          <w:rFonts w:ascii="IRNazanin" w:hAnsi="IRNazanin" w:eastAsia="IRNazanin"/>
          <w:color w:val="111111"/>
          <w:sz w:val="28"/>
          <w:sz w:val="28"/>
          <w:szCs w:val="28"/>
          <w:rtl w:val="true"/>
          <w:lang w:bidi="fa-IR"/>
        </w:rPr>
        <w:t>آیا بیان شدت مصیبت و حزن با به تصویر کشیدن صورتی خیالی باطل و باطل پرستی است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باید یکی از عوامل بسیار موثر و سازنده که حیات</w:t>
      </w:r>
    </w:p>
    <w:p>
      <w:pPr>
        <w:pStyle w:val="BookText"/>
        <w:rPr/>
      </w:pPr>
      <w:r>
        <w:rPr>
          <w:rFonts w:ascii="IRNazanin" w:hAnsi="IRNazanin" w:eastAsia="IRNazanin"/>
          <w:color w:val="111111"/>
          <w:sz w:val="28"/>
          <w:sz w:val="28"/>
          <w:szCs w:val="28"/>
          <w:rtl w:val="true"/>
          <w:lang w:bidi="fa-IR"/>
        </w:rPr>
        <w:t>علمی و انسانی جوامع بشری مبتنی بر آن است را کنار بگذاریم؛ روشهایی مانند ساختن رمان فیلم نمایش 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تمامی آنها مبتنی بر تخیل و توهم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روشها برای رساندن معانی زشت و باطلی استفاده شود باطل و غلط خواهد بود،اما اگر برای رساندن معانی حق و صحیح و ارزشی استفاده شود بسیار صحیح و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اسلوب از نقل ماجرا و بیان مطلب لازم نیست عین الفاظ داستان و یا عین نمایش و فیلم مطابق با آن چیزی باشد که واقع شده،بلکه تنها باید آن معنی و مفهومی که از این اسلوب تخیّلی استفاده میشود حق و حقیقت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معیار صدق و کذب در این نوع از نقل متفاوت از سایر انواع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به فیلم یا رمانی که ساخته شده و باز گو کننده یک حقیقت مهم است نسبت کذب و خلاف واقع نمی‌دهند به این بهانه که عین جریانات مذکوره در خارج رخ نداده و این گزارشی خیالی و ناصحیح است،بلکه چون معنی و مفهوم آن حق است این فیلم یا رمان صادق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از این سنخ است که راوی جریان با ملاحظه شرایط و حالات مختلف چیزی را استنباط کرده و ابراز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فهم شرائط حال و مقتضیات واقعه نیاز به فهم و خبرویت کامل دارد، وکاری استنباطی و اجتهادی است از عهده هر کسی بر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به گمان ناقص خود زبان حالی برای امام علیه السلام نقل می‌کنند که شان والای امام از آن منزّه است،و ناقل در اثر ضعف معرفت خود به مقام شامخ امام،آن حضرت را در حد یک انسان معمولی تنزّل</w:t>
      </w:r>
    </w:p>
    <w:p>
      <w:pPr>
        <w:pStyle w:val="BookText"/>
        <w:rPr/>
      </w:pPr>
      <w:r>
        <w:rPr>
          <w:rFonts w:ascii="IRNazanin" w:hAnsi="IRNazanin" w:eastAsia="IRNazanin"/>
          <w:color w:val="111111"/>
          <w:sz w:val="28"/>
          <w:sz w:val="28"/>
          <w:szCs w:val="28"/>
          <w:rtl w:val="true"/>
          <w:lang w:bidi="fa-IR"/>
        </w:rPr>
        <w:t>داده وحکایت از حال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زبان حال امام نیست چون او چنین حالی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نادرست بودن بسیاری از اعترضات بر شعائر حسینی روشن می‌شود،اعتراضاتی که مبتنی بر عدم درک صحیح از زبان شعر وحماسه واحساسات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مطلبی به زبان شعر بیان می‌شود که اصلا در خارج رخ نداده است،اما بیانگر یکی از معانی واقعی می‌باشد که شاعر با استفاده از قدرت تخیّل آن را به تصویر کشیده،واز این رهگذر اثر مضاعفی بر شنونده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وقتی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ترک شیرازی به دست آرد دل ما رابه خال هندویش بخشم سمرقند و بخارا را</w:t>
      </w:r>
    </w:p>
    <w:p>
      <w:pPr>
        <w:pStyle w:val="BookText"/>
        <w:rPr/>
      </w:pPr>
      <w:r>
        <w:rPr>
          <w:rFonts w:ascii="IRNazanin" w:hAnsi="IRNazanin" w:eastAsia="IRNazanin"/>
          <w:color w:val="111111"/>
          <w:sz w:val="28"/>
          <w:sz w:val="28"/>
          <w:szCs w:val="28"/>
          <w:rtl w:val="true"/>
          <w:lang w:bidi="fa-IR"/>
        </w:rPr>
        <w:t xml:space="preserve">او واقعاً نمی‌خواهد سمرقند و بخارا را پیشکش یک خال هندو کند،او که گاهی محتاج نان شب بوده چگونه می‌خواهد این دو منطقه ثروتمند را یکجا به کسی ببخشد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واقعی او بیان شدّت علاقه واشتیاق به معشوق ووصال اوست که در این قالب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از همین شیوه استفاده کرده واشتیاق فراوان جناب لیلا به فرزندش حضرت علی اکبر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بودن آن جناب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علیَّ لإن عادوا وإن رجعوالأزرعنّ طریق الطفّ ریحانا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می‌کنم که اگر علی اکبر و امام حسین سالم از معرکه برگردند راه کربلا را گل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شاعر نمی‌خواهد بگوید که او واقعاً نذر کرده ویا قصد انجام چنین کاری را دارد،بلکه مقصود بیان شدّت اشتیاق مادر به دیدار فرزند است،که این خود سبب بیدار کردن عواطف مردم در طول نسلهای متمادی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گاه گفته می‌شود که این شعر دروغ ویکی از تحریفات عاشورا است،زیرا گل کاشتن در سیصد فرسخ راه از مدینه تا کربلا بی عقلی وبی شعوری است،خالی از اشکال نیست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البته همانطور که گفته شد این بدان معنی نیست که هر کسی هر آن چه در ذهنش آمد پرداخته و به بهانه زبان حال به اهل بیت عصمت علیهم السلام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چنین زبان حالی مقام شامخ اهل بیت علیهم السلام را در دیدگان پایین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مقتضیات حال نیازمند خبرویّت کامل بوده وکاری کاملاً تخصّصی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اسلوب شعر بر تخیل و حماسه و تحریک عواطف استوار است، اساس بلاغت در اینجا بر تصویر کشیدن غیر متصورها و محسوس کردن چیزهای نامحسوس است،در اینجا به مدلول مطابقی لفظ نگاه نمی کنند بلکه تمام نظر به آن معنی و مفهومی است که در ورای این الفاظ گنجانده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شیوه بیان مصیبت استفاده منطقی و عقلانی از قدرت تخیل و توهم می‌باشد،و در حقیقت این قدرت روح در اختیار عقل قرار گرفته است</w:t>
      </w:r>
      <w:r>
        <w:rPr>
          <w:rFonts w:eastAsia="IRNazanin" w:cs="IRNazanin"/>
          <w:color w:val="111111"/>
          <w:sz w:val="28"/>
          <w:szCs w:val="28"/>
          <w:rtl w:val="true"/>
          <w:lang w:bidi="fa-IR"/>
        </w:rPr>
        <w:t>.</w:t>
      </w:r>
      <w:bookmarkStart w:id="107" w:name="pg1098_5917"/>
    </w:p>
    <w:p>
      <w:pPr>
        <w:pStyle w:val="Heading3"/>
        <w:numPr>
          <w:ilvl w:val="2"/>
          <w:numId w:val="1"/>
        </w:numPr>
        <w:rPr/>
      </w:pPr>
      <w:bookmarkStart w:id="108" w:name="__RefHeading___Toc2069253_373438147"/>
      <w:bookmarkStart w:id="109" w:name="_Toc39"/>
      <w:bookmarkEnd w:id="107"/>
      <w:bookmarkEnd w:id="108"/>
      <w:r>
        <w:rPr/>
        <w:t>5</w:t>
      </w:r>
      <w:r>
        <w:rPr>
          <w:rtl w:val="true"/>
        </w:rPr>
        <w:t>-</w:t>
      </w:r>
      <w:r>
        <w:rPr>
          <w:rtl w:val="true"/>
        </w:rPr>
        <w:t>وهن و استهزاء</w:t>
      </w:r>
      <w:bookmarkEnd w:id="109"/>
    </w:p>
    <w:p>
      <w:pPr>
        <w:pStyle w:val="Heading4"/>
        <w:numPr>
          <w:ilvl w:val="3"/>
          <w:numId w:val="1"/>
        </w:numPr>
        <w:rPr/>
      </w:pPr>
      <w:bookmarkStart w:id="110" w:name="__RefHeading___Toc2069255_373438147"/>
      <w:bookmarkStart w:id="111" w:name="_Toc40"/>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یکی دیگر از اعتراضاتی که بر برخی از گونه‌های عزاداری وارد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شیوه‌های عزاداری سبب وهن مذهب و استهزاء دیگران به مذهب حقّه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غیر مسلمانان و یا حتی برخی از مسلمانان چنین شیوه عزاداری را مشاهده می‌کنند از آن متنفّر شده و به مذهب بدبین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اندیشان نیز از این فرصت استفاده کرده و انتشار تصاویر و گزارشهای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بسیار آسان و سریع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تبلیغ علیه مذهب قرار می‌دهند،در نتیجه شعائر که بنا بود سبب تبلیغ و ترویج دین شود مانع از تبلیغ و ترویج و موجب وهن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نوع از عزاداری به عنوان ثانوی حرام و مایه ضرر رساندن به اصل مذهب و دین است و چنین اضراری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اضرار جزئی انسان به بدن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بخشیدن و اغماض نیست، زیرا این اضرار به پیکره مسلمانان و از بین بردن اصل مذهب است</w:t>
      </w:r>
      <w:r>
        <w:rPr>
          <w:rFonts w:eastAsia="IRNazanin" w:cs="IRNazanin"/>
          <w:color w:val="111111"/>
          <w:sz w:val="28"/>
          <w:szCs w:val="28"/>
          <w:rtl w:val="true"/>
          <w:lang w:bidi="fa-IR"/>
        </w:rPr>
        <w:t>.</w:t>
      </w:r>
    </w:p>
    <w:p>
      <w:pPr>
        <w:pStyle w:val="Heading4"/>
        <w:numPr>
          <w:ilvl w:val="3"/>
          <w:numId w:val="1"/>
        </w:numPr>
        <w:rPr/>
      </w:pPr>
      <w:bookmarkStart w:id="112" w:name="__RefHeading___Toc2069257_373438147"/>
      <w:bookmarkStart w:id="113" w:name="_Toc41"/>
      <w:bookmarkEnd w:id="112"/>
      <w:r>
        <w:rPr>
          <w:rtl w:val="true"/>
        </w:rPr>
        <w:t>اقسام استهزاء</w:t>
      </w:r>
      <w:bookmarkEnd w:id="113"/>
    </w:p>
    <w:p>
      <w:pPr>
        <w:pStyle w:val="BookText"/>
        <w:rPr/>
      </w:pPr>
      <w:r>
        <w:rPr>
          <w:rFonts w:ascii="IRNazanin" w:hAnsi="IRNazanin" w:eastAsia="IRNazanin"/>
          <w:color w:val="111111"/>
          <w:sz w:val="28"/>
          <w:sz w:val="28"/>
          <w:szCs w:val="28"/>
          <w:rtl w:val="true"/>
          <w:lang w:bidi="fa-IR"/>
        </w:rPr>
        <w:t>برای بررسی موضوع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همیشه ملازم با هتک و وهن نیست،یعنی اینطور نیست که هر تمسخر و ریشخندی سبب سستی مذهب و نشانگر ضعف آن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استهزاء کننده ابتدااز آن کاری که آن رامسخره می‌کند متنفّر شده</w:t>
      </w:r>
    </w:p>
    <w:p>
      <w:pPr>
        <w:pStyle w:val="BookText"/>
        <w:rPr/>
      </w:pPr>
      <w:r>
        <w:rPr>
          <w:rFonts w:ascii="IRNazanin" w:hAnsi="IRNazanin" w:eastAsia="IRNazanin"/>
          <w:color w:val="111111"/>
          <w:sz w:val="28"/>
          <w:sz w:val="28"/>
          <w:szCs w:val="28"/>
          <w:rtl w:val="true"/>
          <w:lang w:bidi="fa-IR"/>
        </w:rPr>
        <w:t>وبدش می‌آید وبه اصطلاح آن کار را تقبیح کرده وزشت می‌داند،سپس شروع به استهزاء و تمسخر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 وتحسین یکی از کارهایست که نفس انسان انجام می‌دهد،وقتی چیزی به نظر انسان بد آمد و زشت جلوه کرد آن را تقبیح کرده و در پی آن تمسخر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کاری ممکن است به یکی از این سه جهت زیر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باطل و نادرست که انسانهای دور از ادب و اخلاق وفرهنگ انجام میدهند،همانند مشرکین که در طول تاریخ مسلمانها را به خاطر انجام فرائض دینی مسخره میکردند،خداوند در وصف حالشان 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 الَّذِینَ لا یَجِدُونَ إِلاّ جُهْدَهُمْ فَیَسْخَرُونَ مِنْهُمْ سَخِرَ اللّهُ مِنْهُمْ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تمسخر چنین کسانی کاشف از کجی و کاستی نیست و مستلزم هتک و وهن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استهزائی نباید کوچکترین</w:t>
      </w:r>
    </w:p>
    <w:p>
      <w:pPr>
        <w:pStyle w:val="BookText"/>
        <w:rPr/>
      </w:pPr>
      <w:r>
        <w:rPr>
          <w:rFonts w:ascii="IRNazanin" w:hAnsi="IRNazanin" w:eastAsia="IRNazanin"/>
          <w:color w:val="111111"/>
          <w:sz w:val="28"/>
          <w:sz w:val="28"/>
          <w:szCs w:val="28"/>
          <w:rtl w:val="true"/>
          <w:lang w:bidi="fa-IR"/>
        </w:rPr>
        <w:t>تاثیری در انسان داشته باشد،بلکه باید با عزمی راسختر و همتی جدیتر به آن راهی که پسندیده است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سرزنش کنندگان نباید انسان را از ادامه مسیر سست نماید،که این خود علامت قوّت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مومنین در طول تاریخ هیچ اعتنایی به تمسخر واستهزاء این انسانهای دور از فرهنگ نمی‌کردند وبسان کوهی استوار مسیر خود را ادامه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اوصاف امیرالمومنین علیه السلام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لاتَأْخُذُهُ فِی اللّه لَومَةُ لائِمٍ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یعنی سرزنش سرزنش کنندگان او را از راه خدا باز 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استهزاء و تقبیح از اختلاف دو عرف و دو دیدگاه ناشی می‌شود،کاری که در یک عرف و از یک منظر زیبا و پسندیده است اما در عرف دیگر زشت و ناپسند جلوه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منطقه و جامعه‌ای یک امری به عنوان شعار و علامت یک معنای والای قرار گرفته،ولی ممکن است کسانی که با آن جامعه و آداب و رسوم آنها آشنایی ندارند، از آن علامت معانی اشتباه دیگری به ذهنشان برسد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تقبیح و استهزائی نیز مستلزم وهن و هتک مذهب نیست ومانع از انجام دادن آن شعیره و آیین خاص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اگر بنا باشد جامعه‌ای از خود هیچ صلابتی نداشته و هر چه را جوامع دیگر خوششان می‌آید انجام دهند،دیگر برای آنها هویّت و ملیّتی باقی نخواهد ماند،بلکه هویّت آنها در هویّت دیگران ذوب شده واز بین می‌رود،و هویّت اجنبی جای اصالت آنها را خواهد گرفت</w:t>
      </w:r>
      <w:r>
        <w:rPr>
          <w:rFonts w:eastAsia="IRNazanin" w:cs="IRNazanin"/>
          <w:color w:val="111111"/>
          <w:sz w:val="28"/>
          <w:szCs w:val="28"/>
          <w:rtl w:val="true"/>
          <w:lang w:bidi="fa-IR"/>
        </w:rPr>
        <w:t>.</w:t>
      </w:r>
      <w:bookmarkStart w:id="114" w:name="pg1098_5920"/>
    </w:p>
    <w:p>
      <w:pPr>
        <w:pStyle w:val="BookText"/>
        <w:rPr/>
      </w:pPr>
      <w:bookmarkEnd w:id="114"/>
      <w:r>
        <w:rPr>
          <w:rFonts w:ascii="IRNazanin" w:hAnsi="IRNazanin" w:eastAsia="IRNazanin"/>
          <w:color w:val="111111"/>
          <w:sz w:val="28"/>
          <w:sz w:val="28"/>
          <w:szCs w:val="28"/>
          <w:rtl w:val="true"/>
          <w:lang w:bidi="fa-IR"/>
        </w:rPr>
        <w:t>حال اگر بنا باشد شعائر الهی که نگهدارنده هویّت آسمانی انسانهاست،و رمز ارتباط آنها با ملکوت و عرش است،دستخوش خوش آمد و نیامد عرفهای بیگانه با فرهنگ اسلامی‌شود،و به خاطر استهزاء آنها که آگاهی از واقعیت این کار ندارند کنار گذاشته شود،در این صورت ارتباط مردم با آسمان بریده خواهد شد و هویّت دینی آنها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استهزاء و تقبیح ناشی از جهات واقعی است،یعنی این کار واقعا زشت و قبیح است و به این خاطر تقبیح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تقبیحی مانع از شعائر بوده و مستلزم هتک و وهن مذهب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قسم از تمسخر و استهزاء مانع قاعده شعائر است و دو قسم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تمسخرها نیز از آن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ممانعتی از این قاعده نخواهد داشت و مستلزم وهن مذهب و هتک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تمسخر و تقبیح به معنی سوم نیز ماهیت شعائر را از بین میبرد وسالبه منتفی به انتفاء موضوع خواهد شد،نه اینکه شعیره‌ای باشد ولی عمل به آن جایز نباشد؛زیرا چنانکه گفتیم شعیره به معنی علامت و نشانه ایست که دلالت بر یکی از معانی عالیه دین می‌کند،وبا تحفّظ بر این موضوع هرگز جهت قبح و زشتی در آن نمی‌تواند باشد</w:t>
      </w:r>
      <w:r>
        <w:rPr>
          <w:rFonts w:eastAsia="IRNazanin" w:cs="IRNazanin"/>
          <w:color w:val="111111"/>
          <w:sz w:val="28"/>
          <w:szCs w:val="28"/>
          <w:rtl w:val="true"/>
          <w:lang w:bidi="fa-IR"/>
        </w:rPr>
        <w:t>.</w:t>
      </w:r>
    </w:p>
    <w:p>
      <w:pPr>
        <w:pStyle w:val="Heading4"/>
        <w:numPr>
          <w:ilvl w:val="3"/>
          <w:numId w:val="1"/>
        </w:numPr>
        <w:rPr/>
      </w:pPr>
      <w:bookmarkStart w:id="115" w:name="__RefHeading___Toc2069259_373438147"/>
      <w:bookmarkStart w:id="116" w:name="_Toc42"/>
      <w:bookmarkEnd w:id="115"/>
      <w:r>
        <w:rPr>
          <w:rtl w:val="true"/>
        </w:rPr>
        <w:t>خطر تاثیر اهانت و استهزاء بر عقل اجتماعی</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برکت بهرمندی از نور مقدس عقل حسن و قبح ذاتی اشیاء را درک می‌کند،و پس از درک آن کار حسن را تحسین و کار قبیح را تقبیح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تقبیح اگر ناشی از حسن و قبح واقعی باشد</w:t>
      </w:r>
    </w:p>
    <w:p>
      <w:pPr>
        <w:pStyle w:val="BookText"/>
        <w:rPr/>
      </w:pPr>
      <w:r>
        <w:rPr>
          <w:rFonts w:ascii="IRNazanin" w:hAnsi="IRNazanin" w:eastAsia="IRNazanin"/>
          <w:color w:val="111111"/>
          <w:sz w:val="28"/>
          <w:sz w:val="28"/>
          <w:szCs w:val="28"/>
          <w:rtl w:val="true"/>
          <w:lang w:bidi="fa-IR"/>
        </w:rPr>
        <w:t>صادق و باعث رشد وتعالی انسان خواهد بود،ولی اگر ناشی از جهات غیر واقعی باشد مانع از رشد و موجب سقوط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کاری واقعا حسن و نیکو،و یا قبیح و زشت نباشد تحسین و تقبیح آن صادق و مستند به عقل نخواهد بود،بلکه چنین تحسین و تقبیحی کاذب و سبب وقوع در کارهای زشت و ترک کارهای نیکو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استهزاء و مسخره کردن دیگران نسبت به گونه‌های مختلف عزاداری که جزو شعائر و سبب بقاء دین است از قسم اول و دوم باشد،خصوصا اگر وسائل ارتباط رسانی جهانی و رسانه‌های گوناگون بین المللی در خدمت چنین رفتار دور از عقل و خرد باشد، و تبلیغات گسترده‌ای در این زمینه صورت گیرد،کم کم مسلمانها و مومنان را گرفتار یک جوّ اشتباه کرده،و سبب میشود چیزی را که در واقع نیکو است زشت بپندارند و چیزی که در واقع زشت است نیکو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حالتی بدترین حالتی است که ممکن است یک جامعه گرفتار آن شود،این همان است که در روایات متعددی نسبت به وقوع آن هشدار داده‌اند یعنی اینکه معروف منکر و منکر و معروف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افراد جامعه‌ای کار خوب و معروف و حسن را،منکر و زشت و بد بدانند،و کار زشت و منکر را،معروف و نیکو دیگر فاصله‌ای با سقوط در هلاکت ابدی ندارند و برای از بین بردن آنها نیاز به هیچ چیزی نیست،بلکه آنها شتابان به سوی زشتی‌ها به نام خوبی‌ها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حالت اسارت عقل است که امیرالمومنین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عَقْلٍ أَسِیرٍ تَحْتَ هَوَی أَمِیر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عقلهایی که زیر یوق هوای نفس اسیر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شدیدتر آن است که در چنین حالتی این عقل فردی نیست که گرفتار اسارت شده و زشت را زیبا،و زیبا را زشت می‌بیند،بلکه این عقل جمعی و عقل اجتماعی و عقل جامعه انسانی است که در چنگال چنین اوهامی اسیر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 جوامع بشری،و عقل مجموعی بشر در چنین وضعیتی قرار گرفت،بشریت به سوی زشتی‌ها به اسم نیکی‌ها شتابان شده،و از نیکی‌ها به اسم بدی‌ها گریزان می‌شوند،دقیقاً همان حالتی اتفاق می‌افتد که از نشانه‌های آخر الزمان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اکرم نقل کردند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فَسَدَتْ نِسَاؤُکُمْ وَ فَسَقَ شَبَابُکُمْ وَ لَمْ تَأْمُرُوا بِالْمَعْرُوفِ وَ لَمْ تَنْهَوْا عَنِ الْمُنْکَرِ ؟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ذَلِکَ یَا رَسُولَ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شَرٌّ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أَمَرْتُمْ بِالْمُنْکَرِ وَ نَهَیْتُمْ عَنِ الْمَعْرُوفِ ؟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یَکُونُ ذَلِکَ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شَرٌّ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رَأَیْتُمُ الْمَعْرُوفَ مُنْکَراً وَ الْمُنْکَرَ مَعْرُوفاً ؟</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شما در روزگاری که زنهای شما</w:t>
      </w:r>
      <w:bookmarkStart w:id="117" w:name="pg1098_5923"/>
    </w:p>
    <w:p>
      <w:pPr>
        <w:pStyle w:val="BookText"/>
        <w:rPr/>
      </w:pPr>
      <w:bookmarkEnd w:id="117"/>
      <w:r>
        <w:rPr>
          <w:rFonts w:ascii="IRNazanin" w:hAnsi="IRNazanin" w:eastAsia="IRNazanin"/>
          <w:color w:val="111111"/>
          <w:sz w:val="28"/>
          <w:sz w:val="28"/>
          <w:szCs w:val="28"/>
          <w:rtl w:val="true"/>
          <w:lang w:bidi="fa-IR"/>
        </w:rPr>
        <w:t>فاسد شده وجوانانتان گناهکار شوند وشما امر به معروف ونهی از منکر را ترک کنید ؟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چنین وضعیتی پیش خواهد آمد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بله،بدتر از این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شما زمانی که امر به منکر و نهی از معروف کنید ؟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خواهد شد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بدتر از این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زمانی که خوب را بد،و بد را خوب ببینید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از این پیشگویی را امروزه در جوامع بشری خصوصا در جوامع اسلامی مشاهده میکنیم،بسیاری از کارهای خوب و پسندیده که عقل هر انسانی پی به نیکی و خوبی آن می‌برد،در جامعه اسلامی به صورت کارهایی زشت و تنفر آمیز در آمده است،و بسیار از کارهای زشت و ناپسند در جامعه اسلامی به صورت کارهایی زیبا و پسندیده</w:t>
      </w:r>
      <w:r>
        <w:rPr>
          <w:rFonts w:eastAsia="IRNazanin" w:cs="IRNazanin"/>
          <w:color w:val="111111"/>
          <w:sz w:val="28"/>
          <w:szCs w:val="28"/>
          <w:rtl w:val="true"/>
          <w:lang w:bidi="fa-IR"/>
        </w:rPr>
        <w:t>.</w:t>
      </w:r>
    </w:p>
    <w:p>
      <w:pPr>
        <w:pStyle w:val="Heading4"/>
        <w:numPr>
          <w:ilvl w:val="3"/>
          <w:numId w:val="1"/>
        </w:numPr>
        <w:rPr/>
      </w:pPr>
      <w:bookmarkStart w:id="118" w:name="__RefHeading___Toc2069261_373438147"/>
      <w:bookmarkStart w:id="119" w:name="_Toc43"/>
      <w:bookmarkEnd w:id="118"/>
      <w:r>
        <w:rPr>
          <w:rtl w:val="true"/>
        </w:rPr>
        <w:t>دایره های مختلف شعائر</w:t>
      </w:r>
      <w:bookmarkEnd w:id="119"/>
    </w:p>
    <w:p>
      <w:pPr>
        <w:pStyle w:val="BookText"/>
        <w:rPr/>
      </w:pPr>
      <w:r>
        <w:rPr>
          <w:rFonts w:ascii="IRNazanin" w:hAnsi="IRNazanin" w:eastAsia="IRNazanin"/>
          <w:color w:val="111111"/>
          <w:sz w:val="28"/>
          <w:sz w:val="28"/>
          <w:szCs w:val="28"/>
          <w:rtl w:val="true"/>
          <w:lang w:bidi="fa-IR"/>
        </w:rPr>
        <w:t>یکی از جهات بسیار مهمی که باید در قاعده شعائر مورد توجه قرار داد این است که هر شعیره و شعاری یک سری مخاطبان خاصی دارد که آگاه از وضع آن و معنایی که می‌رساند هستند،و در اثر چنین علم و آگاهی آثار خوب و نیکوی خود را بر آنها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از قبیل اصلاح جامعه،ثبات هویّت دینی،جلوگیری از انحراف عقل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شعیره از دایره خود فراتر رود و برای دیگران که مخاطب واقعی آن نیستند انجام شود چه بسا اثرات معکوسی 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شعائر دینی جنبه عمومی دارد و مخاطب آنها یک طیف</w:t>
      </w:r>
    </w:p>
    <w:p>
      <w:pPr>
        <w:pStyle w:val="BookText"/>
        <w:rPr/>
      </w:pPr>
      <w:r>
        <w:rPr>
          <w:rFonts w:ascii="IRNazanin" w:hAnsi="IRNazanin" w:eastAsia="IRNazanin"/>
          <w:color w:val="111111"/>
          <w:sz w:val="28"/>
          <w:sz w:val="28"/>
          <w:szCs w:val="28"/>
          <w:rtl w:val="true"/>
          <w:lang w:bidi="fa-IR"/>
        </w:rPr>
        <w:t>خاصی نیستند،بلکه برای تبلیغ و نشر دین و دعوت تمامی ملتها و ادیان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شعائر برای حظ هویّت و فرهنگ اسلامی در داخل مسلمانها جعل شده و فایده آن تنها به 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شعائر تنها برای جامعه شیعی و ایمانی وضع شده است تا سبب حفظ هویّت ولائی و شیعی آنها شده و مانع رسوب افکار منحرف در بین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بین این اقسام فرق گذاشت و برای هر مخاطبی شعیره مناسب با او را ارائه کرد،باید دید آیا این شعیره برای محیطهای غیر اسلامی وضع شده یا برای محیطهای اسلامی و یا محیطهای ایمانی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جابجایی این شعائر نقض غرض از تشریع شعائر و مانع از نشر 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یکی از موارد حکم کلی است که در روایات مستفیض بلکه متواتر وارد شده که ائمه 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درجه ایمانی هر کسی از او توقع پذیرفتن داشته باشید و فوق طاقت کسی بر او تحمیل نکنید،که در چنین صورتی آنها تکذیب و انکار خواهند کرد و شما مسئول این تکذیب آنها هستید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شعیره لعن دشمنان خدا برای محیطهای شیعی وضع شده که تاثیرات بسیار مهمی بر این محیط می‌گذارد و بسیار مطلوب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استفاده از همین شعیره در محیطهای غیر شیعی سبب تنفر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غیر مسلمانان به راه خدا و نشر دین اسلام در محیطهای غیر اسلامی باید با استفاده از شیوه‌ها و روشهایی باشد که مورد پسند آنهاست و برایشان جذابیّت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دلیل نمی‌شود که برای نشر دین در محیطهای اسلامی و برای حفظ هویّت و کیان آسمانی مسلمانان نیز فقط باید از همان شیوه‌ها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مناسک حج یکی از شعارهای دین مقدس اسلام است که در ضمن آن معانی بسیار بالای دینی نهفته است،و سبب حفظ هویّت ملکوتی مسلمانان و راز ارتباط با معبود و سر تسلیم در مقابل محبوب نهادن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این شعیره الهی برای مسلمانان قابل انکار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شعیره الهی برای برخی از محیطهای غیر اسلامی زشت و بیهوده و تنفر آمیز است؛برای آنها معنی ندارد جمعیتی با مشقتهای فراوان از اطراف کره خاکی جمع شوند،تمامی لباسهایشان را در آورند و تنها با دو پارچه سفید بر گرد یک خانه سنگی بگردند،پس از آن بین دو کوه هفت بار رفت و آمد کنند و در مکان خاصی هروله نمایند،آن هم در آن سیل جمعیت که تحمل فشار آنها بسی دشوار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 خاصی همگی در بیابانی جمع شوند،بعد از این بیابان به بیابان دیگر بروند و همینطور،به ستون سنگی هفت بار سنگ بزنند و در این راستا سر و جان عده‌ای را فدای باران سنگ کنند،و این کار را چند روز و در چند مرحله تکرار نمایند،سر بتراشند و میلیونها گاو و گوسفند و شتر سر ببرند بی‌آنکه نیازی به گوشتشان داشته باشند و آن را نشانه قبولی</w:t>
      </w:r>
    </w:p>
    <w:p>
      <w:pPr>
        <w:pStyle w:val="BookText"/>
        <w:rPr/>
      </w:pPr>
      <w:r>
        <w:rPr>
          <w:rFonts w:ascii="IRNazanin" w:hAnsi="IRNazanin" w:eastAsia="IRNazanin"/>
          <w:color w:val="111111"/>
          <w:sz w:val="28"/>
          <w:sz w:val="28"/>
          <w:szCs w:val="28"/>
          <w:rtl w:val="true"/>
          <w:lang w:bidi="fa-IR"/>
        </w:rPr>
        <w:t>حجشان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کارها برای غیر مسلمانی که از رمز و راز این مناسک بزرگ الهی آگاه نیست بیهوده و زشت و تنفّر 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به خاطر اینکه آنها اسرار این مناسک عظیم الهی را نمی‌دانند باید دست از آن شست،و به بهانه وهن مذهب آن را کنار گذاشت ؟</w:t>
      </w:r>
    </w:p>
    <w:p>
      <w:pPr>
        <w:pStyle w:val="BookText"/>
        <w:rPr/>
      </w:pPr>
      <w:r>
        <w:rPr>
          <w:rFonts w:ascii="IRNazanin" w:hAnsi="IRNazanin" w:eastAsia="IRNazanin"/>
          <w:color w:val="111111"/>
          <w:sz w:val="28"/>
          <w:sz w:val="28"/>
          <w:szCs w:val="28"/>
          <w:rtl w:val="true"/>
          <w:lang w:bidi="fa-IR"/>
        </w:rPr>
        <w:t>تمام نکته این است که دایره این شعائر مربوط به محیط داخلی مسلمانان است نه محیط بیرونی،به همین جهت خداوند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قربانی را برای شما از شعائر خدا قرار دادیم نه برای دیگران؛محدوده این شعیره محدود به داخل مسلمانان است نه بیرون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برای دعوت غیر مسلمانان به اسلام از شعیره حج استفاده نمی‌شود بلکه باید از شیوه‌هایی بهره جست که در سطح عقل و خرد آنها بوده ومقبولیّت 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وقتی روشن شد که دایره بسیاری از شعائر دینی محدود به داخل مسلمانان و مومنان است و در همان محیط نیز اثر بسیار خوب خود را می گذارد،نباید به خاطر استهزاء دیگران که ناشی از عدم درک صحیح این شعائر است از آن دست شست،زیرا اصلا آنها مخاطب نیستند و این شعائر برای آنها وضع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آنها دست از آیینهای داخلی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بسیار پوچ و بیهوده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دعوت آنها به ایمان باید از شیوه‌های دیگری بهره جست، شیوه‌هایی که در حد فهم و درک آنها بوده وآنها را فریفته این آیین الهی نماید؛مانند ترکیز بر اخلاق حسنه ومبادی عالیه اسلامی که دلها را مجذوب خود میکند مانند وفای به عهد،اداء امانت،خوشروئی و راستگویی، همانطور که امامان ما دستور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أَلْسِنَتِکُمْ لِیَرَوْا مِنْکُمُ الاِجْتِهَادَ وَالصِّدْقَ وَ الْوَرَعَ</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با غیر زبانتان دعوت کنید تا ببینند که شما اهل تلاش جدی در راه خدا ودوری از گناهان وراستگو هستید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امام ششم علیه السلام به یکی از اصحابشان به نام زید شحام</w:t>
      </w:r>
    </w:p>
    <w:p>
      <w:pPr>
        <w:pStyle w:val="BookText"/>
        <w:rPr/>
      </w:pPr>
      <w:r>
        <w:rPr>
          <w:rFonts w:ascii="IRNazanin" w:hAnsi="IRNazanin" w:eastAsia="IRNazanin"/>
          <w:color w:val="111111"/>
          <w:sz w:val="28"/>
          <w:sz w:val="28"/>
          <w:szCs w:val="28"/>
          <w:rtl w:val="true"/>
          <w:lang w:bidi="fa-IR"/>
        </w:rPr>
        <w:t>چنین سفارش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عَلَی مَنْ تَرَی أَنَّهُ یُطِیعُنِی مِنْهُمْ وَ یَأْخُذُ بِقَوْلِیَ السَّلَامَ وَ أُوصِیکُمْ بِتَقْوَی اللّهِ عَزَّ وَ جَلَّ وَ الْوَرَعِ فِی دِینِکُمْ وَ الِاجْتِهَادِ للّهِ‌ِ وَ صِدْقِ الْحَدِیثِ وَ أَدَاءِ الْأَمَانَةِ وَ طُولِ السُّجُودِ وَ حُسْنِ الْجِوَارِ فَبِهَذَا جَاءَ مُحَمَّدٌ صلی اللّه علیه و آله أَدُّوا الْأَمَانَةَ إِلَی مَنِ ائْتَمَنَکُمْ عَلَیْهَا بَرّاً أَوْ فَاجِراً فَإِنَّ رَسُولَ اللّهِ صلی اللّه علیه و آله کَانَ یَأْمُرُ بِأَدَاءِ الْخَیْطِ وَ الْمِخْیَطِ صِلُوا عَشَائِرَکُمْ وَ اشْهَدُوا جَنَائِزَهُمْ وَ عُودُوا مَرْضَاهُمْ وَأَدُّوا حُقُوقَهُمْ فَإِنَّ الرَّجُلَ مِنْکُمْ إِذَا وَرِعَ فِی دِینِهِ وَ صَدَقَ الْحَدِیثَ وَ أَدَّی الْأَمَانَةَ وَ حَسُنَ خُلُقُهُ مَعَ النَّاسِ قِیلَ هَذَا جَعْفَرِیٌّ فَیَسُرُّنِی ذَلِکَ وَ یَدْخُلُ عَلَیَّ مِنْهُ السُّرُورُ وَ قِیلَ هَذَا أَدَبُ جَعْفَرٍ وَ إِذَا کَانَ عَلَی غَیْرِ ذَلِکَ دَخَلَ عَلَیَّ بَلَاؤُهُ وَعَارُهُ وَقِیلَ هَذَا أَدَبُ جَعْفَرٍ فَوَ اللّهِ لَحَدَّثَنِی أَبِی علیه السلام أَنَّ الرَّجُلَ کَانَ یَکُونُ فِی الْقَبِیلَةِ مِنْ شِیعَةِ عَلِیٍّ علیه السلام فَیَکُونُ زَیْنَهَا آدَاهُمْ لِلْأَمَانَةِ وَأَقْضَاهُمْ لِلْحُقُوقِ وَأَصْدَقَهُمْ لِلْحَدِیثِ إِلَیْهِ وَصَایَاهُمْ وَ وَدَائِعُهُمْ تُسْأَلُ الْعَشِیرَةُ عَنْهُ فَتَقُولُ مَنْ مِثْلُ فُلَانٍ إِنَّهُ لآَدَانَا لِلْأَمَانَةِ وَ أَصْدَقُنَا لِلْحَدِیثِ</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که گمان می‌کنی گوش به حرف من می‌دهد و از سخنان من پیروی می‌کند سلام مرا برسان،من شما را به</w:t>
      </w:r>
    </w:p>
    <w:p>
      <w:pPr>
        <w:pStyle w:val="BookText"/>
        <w:rPr/>
      </w:pPr>
      <w:r>
        <w:rPr>
          <w:rFonts w:ascii="IRNazanin" w:hAnsi="IRNazanin" w:eastAsia="IRNazanin"/>
          <w:color w:val="111111"/>
          <w:sz w:val="28"/>
          <w:sz w:val="28"/>
          <w:szCs w:val="28"/>
          <w:rtl w:val="true"/>
          <w:lang w:bidi="fa-IR"/>
        </w:rPr>
        <w:t>رعایت تقوی خدا ودوری از گناهان در دینتان،وتلاش جدی برای خدا وراستگویی واداء امانت وسجده‌های طولانی وخوش همسایگی سفارش می‌کنم،که پیامبر چنین آیینی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شما اعتماد کرد و امانتی نزد شما گذاشت امانتش را به او بر گردانید چه او انسان خوب یا انسان بدی باشد،هر آینه رسول خدا می‌فرمود نخ وسوزنی را اگر کسی به امانت نزد شما گذاشت به او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قومتان نیکی کرده و به داد آنها برسید،به تشییع جنازه آنها بروید واز مریضهایشان عیادت کنید وحقوقشان را به آنها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در دینش پرهیزکار بوده،راستگو وامانتدار باشد،اخلاقش با مردم خوب باشد می‌گویند این جعفری است ومن به خاطر او خوشنود می‌شوم،گفته می‌شود این تربیت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طور نباشد بلا وعارش بر من خواهد بود ومی‌گویند این تربیت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پدرم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علی علیه السلام در قبیله‌ای که بودند مایه زینت آن قبیله بوده،از همه امانتدارتر واز همه بیشتر مراعات حقوق مردم را می‌کردند واز همه راستگوتر بودند، همه او را وصی خود قرار می‌دادند و سفارش‌های خود را به او می‌کردند،و امانت‌های خود رابه او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اهل قبیله سوال می‌کردی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مانند فلانی است به راستی که او از همه ما امانتدارتر و راستگوتر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مشکلاتی که برای شعائر پیش می‌آید و سبب استهزاء دیگران میشود ناشی از خلط دایره‌های شعائر است،باید</w:t>
      </w:r>
      <w:bookmarkStart w:id="120" w:name="pg1098_5931"/>
    </w:p>
    <w:p>
      <w:pPr>
        <w:pStyle w:val="BookText"/>
        <w:rPr/>
      </w:pPr>
      <w:bookmarkEnd w:id="120"/>
      <w:r>
        <w:rPr>
          <w:rFonts w:ascii="IRNazanin" w:hAnsi="IRNazanin" w:eastAsia="IRNazanin"/>
          <w:color w:val="111111"/>
          <w:sz w:val="28"/>
          <w:sz w:val="28"/>
          <w:szCs w:val="28"/>
          <w:rtl w:val="true"/>
          <w:lang w:bidi="fa-IR"/>
        </w:rPr>
        <w:t>متخصصان و کارشناسان در علوم و فنون مختلف مانند شاعران، ادیبان،گویندگان،مداحان،و کسانی که در امور فرهنگی و مجالس مذهبی دست اندر کارند با دقت بررسی کنند که مخاطب هر نوع شعیره ای چه کسانی هستند و از چه ابزاری برای جذب آنها میتوان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آن ابزار تنها بازگو کننده معالم دین باشد نه اینکه بازگو کننده چیزهایی خارج از دین،که رکن شعیره نیز همین است؛یعنی علامت حسی که بازگو کننده و دال بر یکی از معانی ثابت و واقعی دین است</w:t>
      </w:r>
      <w:r>
        <w:rPr>
          <w:rFonts w:eastAsia="IRNazanin" w:cs="IRNazanin"/>
          <w:color w:val="111111"/>
          <w:sz w:val="28"/>
          <w:szCs w:val="28"/>
          <w:rtl w:val="true"/>
          <w:lang w:bidi="fa-IR"/>
        </w:rPr>
        <w:t>.</w:t>
      </w:r>
    </w:p>
    <w:p>
      <w:pPr>
        <w:pStyle w:val="Heading4"/>
        <w:numPr>
          <w:ilvl w:val="3"/>
          <w:numId w:val="1"/>
        </w:numPr>
        <w:rPr/>
      </w:pPr>
      <w:bookmarkStart w:id="121" w:name="__RefHeading___Toc2069263_373438147"/>
      <w:bookmarkStart w:id="122" w:name="_Toc44"/>
      <w:bookmarkEnd w:id="121"/>
      <w:r>
        <w:rPr>
          <w:rtl w:val="true"/>
        </w:rPr>
        <w:t>حفظ هویّت داخلی مومنان در گرو تعظیم شعائر ایمانی</w:t>
      </w:r>
      <w:bookmarkEnd w:id="122"/>
    </w:p>
    <w:p>
      <w:pPr>
        <w:pStyle w:val="BookText"/>
        <w:rPr/>
      </w:pPr>
      <w:r>
        <w:rPr>
          <w:rFonts w:ascii="IRNazanin" w:hAnsi="IRNazanin" w:eastAsia="IRNazanin"/>
          <w:color w:val="111111"/>
          <w:sz w:val="28"/>
          <w:sz w:val="28"/>
          <w:szCs w:val="28"/>
          <w:rtl w:val="true"/>
          <w:lang w:bidi="fa-IR"/>
        </w:rPr>
        <w:t>اکثر شعائر دینی برای محیطهای داخلی مسلمانان یا مومنان جعل شده است،و هدف از آن تقویت و حفظ هویّت الهی و ملکوتی آنهاست،تا در دیگران ذوب نشوند و اصالت ایمانی و اسلامی آنها محفوظ بماند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می‌بینیم کسانی که مدتی از این شعائر فاصله گرفته‌اند مانند کسانی که در محیطهای غیر اسلامی و غیر ایمانی زندگی میکنند؛ که نه صدای اذان می‌شنوند و نه نماز جماعت می‌بینند،نه اسمی از خدا به گوششان میخورد و نه مسجد و محراب و مظهری از مظاهر اسلامی را می‌بینند،نه مجلس روضه میروند و نه علم و پرچم و مشعل و خیمه عزای سید مظلومان را می‌بینند و نه صدای روضه را میشنوند،نه ماه رمضان می‌بینند و نه صدای دعا و مناجات سحر و افطار را میشنود،نه صوت کمیل و نه نوای ندبه به گوششان می‌رسد؛آرام آرام روح ایمانی و اسلامی آنها میمیرد و هویّت دینی و ملکوتی و آسمانیشان از بین رفته و در دیگر هویّت‌ها ذوب شده و اصالت دینی خود را از دست میدهند</w:t>
      </w:r>
      <w:r>
        <w:rPr>
          <w:rFonts w:eastAsia="IRNazanin" w:cs="IRNazanin"/>
          <w:color w:val="111111"/>
          <w:sz w:val="28"/>
          <w:szCs w:val="28"/>
          <w:rtl w:val="true"/>
          <w:lang w:bidi="fa-IR"/>
        </w:rPr>
        <w:t>.</w:t>
      </w:r>
      <w:bookmarkStart w:id="123" w:name="pg1098_5932"/>
    </w:p>
    <w:p>
      <w:pPr>
        <w:pStyle w:val="BookText"/>
        <w:rPr/>
      </w:pPr>
      <w:bookmarkEnd w:id="123"/>
      <w:r>
        <w:rPr>
          <w:rFonts w:ascii="IRNazanin" w:hAnsi="IRNazanin" w:eastAsia="IRNazanin"/>
          <w:color w:val="111111"/>
          <w:sz w:val="28"/>
          <w:sz w:val="28"/>
          <w:szCs w:val="28"/>
          <w:rtl w:val="true"/>
          <w:lang w:bidi="fa-IR"/>
        </w:rPr>
        <w:t>از این رو دین اسلام برای شعائر اهمیت ویژه‌ای قائل شده و تنها به اقامه آن اکتفا ننموده بلکه امر به تعظیم آن کرده و اهانت به آن را گناه نابخشودنی شمرده است،چون تمام دین مبتنی بر شعائر است و اگر نباشد روحیه ایمانی باقی نمی‌ماند تا سایر تعالیم دینی کاربرد داشته باشد</w:t>
      </w:r>
      <w:r>
        <w:rPr>
          <w:rFonts w:eastAsia="IRNazanin" w:cs="IRNazanin"/>
          <w:color w:val="111111"/>
          <w:sz w:val="28"/>
          <w:szCs w:val="28"/>
          <w:rtl w:val="true"/>
          <w:lang w:bidi="fa-IR"/>
        </w:rPr>
        <w:t>.</w:t>
      </w:r>
    </w:p>
    <w:p>
      <w:pPr>
        <w:pStyle w:val="Heading4"/>
        <w:numPr>
          <w:ilvl w:val="3"/>
          <w:numId w:val="1"/>
        </w:numPr>
        <w:rPr/>
      </w:pPr>
      <w:bookmarkStart w:id="124" w:name="__RefHeading___Toc2069265_373438147"/>
      <w:bookmarkStart w:id="125" w:name="_Toc45"/>
      <w:bookmarkEnd w:id="124"/>
      <w:r>
        <w:rPr>
          <w:rtl w:val="true"/>
        </w:rPr>
        <w:t>وهن مذهب یا نابودی مذهب ؟</w:t>
      </w:r>
      <w:bookmarkEnd w:id="125"/>
    </w:p>
    <w:p>
      <w:pPr>
        <w:pStyle w:val="BookText"/>
        <w:rPr/>
      </w:pPr>
      <w:r>
        <w:rPr>
          <w:rFonts w:ascii="IRNazanin" w:hAnsi="IRNazanin" w:eastAsia="IRNazanin"/>
          <w:color w:val="111111"/>
          <w:sz w:val="28"/>
          <w:sz w:val="28"/>
          <w:szCs w:val="28"/>
          <w:rtl w:val="true"/>
          <w:lang w:bidi="fa-IR"/>
        </w:rPr>
        <w:t>معلوم شد تاثیر پذیری جوامع شیعی از فرهنگها،و خوش آمد و نیامدهای غیر مسلمانان و یا غیر شیعیان چقدر خطرناک و فاجعه بار است،زیرا این به معنای از دست دادن هویّت ایمانی و قطع ارتباط با ملکوت و ذوب شدن فرهنگ عرشی آنها در سایر فرهنگهای فرشی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تبلیغات گسترده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جمعی و اجتماعی دست خوش چنین بینش نادرستی شد که خوب را بد،و بد را خوب دانست بدترین حالت برای یک جامعه پیش خواهد آمد؛یعنی هنجار به ناهنجار و ناهنجار به هنجار تبدیل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شعائر الهی به معنی از بین رفتن روحیه ایمانی مردم جامعه است،و وقتی این روحیه از بین رفت و ارتباط آنها با آسمان بریده شد دیگر هیچ یک از تعالیم دینی برای آنها مفید و موثر نخواهد بود؛نه توحید و نه عدل و نه نبوت و نه امامت و نه معاد،نه احکام و نه اخلاق و نه مکارم و مناقب،و نه هیچ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جامعه‌ای حالت زمان جاهلیت را به خود خواهد گرفت یعنی بریده شدن دست مردم از تعالیم پیامبران و فرو رفتن در توحّش حیوانی و بلکه پست 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جامعه‌ای گرفتار دام خرافات کاهنان ومرتاضان وتوهمات وجادوگران وشعبده بازان وحیله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در شیطان پرستی جمع می‌شوند وگاه در لباس دیگر جلوه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بشریت به سمت وسوی خرافات شیطانی واسارت آنها در دام توهمات جاهلی در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فرهنگ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تهی بودن روح آنها از سرچشمه جوشان و زلال معارف الهی است که در اثر قطع ارتباط با ملکوت وملکوتیان،عرش وعرشیان،آسمان وآسمانیان به وجود آمده است،این ارتباط توسّط همین شعائر ومظاهر دینی که در رأس آنها شعائر حسینی است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کم رنگ کردن برخی از شعائر به بهانه وهن مذهب در حقیقت نابود کردن اصل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شدن غیر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سایر مذاهب اسلامی وغیر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خرافات و توهمات ضد عقل که مهم‌ترین کتابهای دینشیان پر از آنهاست،به جهت نبودن همین شعائر حسینی در میان آنهاست،این شعائر حلقه ارتباط میان مردم و امام زمان که حافظ دین است می‌باشد،وقتی این ارتباط بریده شد و با اهل بیت علیهم السلام فاصله گرفتند قهراً شیطان وشیطانیان با آنها مرتبط خواهند شد وتاریکی‌هایشان را به نام نور به خورد آنها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توهماتی وچه خرافاتی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حی قادر را بسان عاجزی پست وبی‌مقدار وجاهل ونادان نموده‌اند که قدش کوتاه‌تر از درخت بوده وانسان پشت درخت را</w:t>
      </w:r>
    </w:p>
    <w:p>
      <w:pPr>
        <w:pStyle w:val="BookText"/>
        <w:rPr/>
      </w:pPr>
      <w:r>
        <w:rPr>
          <w:rFonts w:ascii="IRNazanin" w:hAnsi="IRNazanin" w:eastAsia="IRNazanin"/>
          <w:color w:val="111111"/>
          <w:sz w:val="28"/>
          <w:sz w:val="28"/>
          <w:szCs w:val="28"/>
          <w:rtl w:val="true"/>
          <w:lang w:bidi="fa-IR"/>
        </w:rPr>
        <w:t>نمی‌بیند،</w:t>
      </w:r>
      <w:r>
        <w:rPr>
          <w:rStyle w:val="FootnoteAnchor"/>
          <w:rtl w:val="true"/>
        </w:rPr>
        <w:footnoteReference w:id="29"/>
      </w:r>
      <w:r>
        <w:rPr>
          <w:rFonts w:ascii="IRNazanin" w:hAnsi="IRNazanin" w:eastAsia="IRNazanin"/>
          <w:color w:val="111111"/>
          <w:sz w:val="28"/>
          <w:sz w:val="28"/>
          <w:szCs w:val="28"/>
          <w:rtl w:val="true"/>
          <w:lang w:bidi="fa-IR"/>
        </w:rPr>
        <w:t xml:space="preserve">آدرس خانه‌ها را اشتباه می‌کند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گاه با پیغمبرش کشتی می‌گیرد،</w:t>
      </w:r>
      <w:r>
        <w:rPr>
          <w:rStyle w:val="FootnoteAnchor"/>
          <w:rtl w:val="true"/>
        </w:rPr>
        <w:footnoteReference w:id="31"/>
      </w:r>
      <w:r>
        <w:rPr>
          <w:rFonts w:ascii="IRNazanin" w:hAnsi="IRNazanin" w:eastAsia="IRNazanin"/>
          <w:color w:val="111111"/>
          <w:sz w:val="28"/>
          <w:sz w:val="28"/>
          <w:szCs w:val="28"/>
          <w:rtl w:val="true"/>
          <w:lang w:bidi="fa-IR"/>
        </w:rPr>
        <w:t xml:space="preserve">بر عرشش نشسته و از سنگینیش عرش می‌نالد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گاه سوار بر قاطرش شده و بر بام کعبه فرود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در جهنم فرو می‌برد ومردم ساق پای او را می‌ینند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از کردار خود پشیمان می‌شود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می‌زاید وزاده میشود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آورش نیز گاهی کفر می‌گوید،</w:t>
      </w:r>
      <w:r>
        <w:rPr>
          <w:rStyle w:val="FootnoteAnchor"/>
          <w:rtl w:val="true"/>
        </w:rPr>
        <w:footnoteReference w:id="35"/>
      </w:r>
      <w:r>
        <w:rPr>
          <w:rFonts w:ascii="IRNazanin" w:hAnsi="IRNazanin" w:eastAsia="IRNazanin"/>
          <w:color w:val="111111"/>
          <w:sz w:val="28"/>
          <w:sz w:val="28"/>
          <w:szCs w:val="28"/>
          <w:rtl w:val="true"/>
          <w:lang w:bidi="fa-IR"/>
        </w:rPr>
        <w:t>بت می‌پرستد وبتخانه می‌سازد،</w:t>
      </w:r>
      <w:r>
        <w:rPr>
          <w:rStyle w:val="FootnoteAnchor"/>
          <w:rtl w:val="true"/>
        </w:rPr>
        <w:footnoteReference w:id="36"/>
      </w:r>
      <w:r>
        <w:rPr>
          <w:rFonts w:ascii="IRNazanin" w:hAnsi="IRNazanin" w:eastAsia="IRNazanin"/>
          <w:color w:val="111111"/>
          <w:sz w:val="28"/>
          <w:sz w:val="28"/>
          <w:szCs w:val="28"/>
          <w:rtl w:val="true"/>
          <w:lang w:bidi="fa-IR"/>
        </w:rPr>
        <w:t xml:space="preserve">وگاه با نیرنگ و فریب نبوّت را از خدا می‌دزدد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آنقدر جاهل است که نمی‌داند آیا جبرئیل بر او نازل شده یا شیطان او را به بازی گرفته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آنقدر از آداب انسانی به دور است که جلوی دیگران</w:t>
      </w:r>
    </w:p>
    <w:p>
      <w:pPr>
        <w:pStyle w:val="BookText"/>
        <w:rPr/>
      </w:pPr>
      <w:r>
        <w:rPr>
          <w:rFonts w:ascii="IRNazanin" w:hAnsi="IRNazanin" w:eastAsia="IRNazanin"/>
          <w:color w:val="111111"/>
          <w:sz w:val="28"/>
          <w:sz w:val="28"/>
          <w:szCs w:val="28"/>
          <w:rtl w:val="true"/>
          <w:lang w:bidi="fa-IR"/>
        </w:rPr>
        <w:t xml:space="preserve">کارهایی می‌کند که هر انسانی از انجام آن شرم دارد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احکام وآدابشان هم پوچتر وبیهوده‌تر؛باید نان آغشته به خون یا ماده قرمز رنگ دیگری را بخورند تا خدا با گوشت وپوستشان مخلوط شود واز این راه فرزند خدا شوند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ویا اینکه بی‌چون وچرا از هر حاکم زورگو وستمگری فرمان ببرند که اگر چنین نکنند از دین بیرون رفته‌اند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در نماز باید آب دهانشان را به زیر پایشان بیندازند نه به سمت قبله،مبادا به صورت خدایشان بریزد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کسی حق ندارد هنگام نماز از جلوی آنها رد شود،اگر رد شد حق دارند او را بکشند زیرا این کار ارتباط آنها را با خدایشان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بتی است که در مقابلشان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می‌کند </w:t>
      </w:r>
      <w:r>
        <w:rPr>
          <w:rFonts w:eastAsia="IRNazanin" w:cs="IRNazanin"/>
          <w:color w:val="111111"/>
          <w:sz w:val="28"/>
          <w:szCs w:val="28"/>
          <w:rtl w:val="true"/>
          <w:lang w:bidi="fa-IR"/>
        </w:rPr>
        <w:t>!</w:t>
      </w:r>
      <w:r>
        <w:rPr>
          <w:rStyle w:val="FootnoteAnchor"/>
          <w:rtl w:val="true"/>
        </w:rPr>
        <w:footnoteReference w:id="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خرافات وصدها مانند اینها که در افکار و اندیشه‌های دیگران رسوخ کرده،وبه عنوان مطالب علمی استوار ومحکم در ذهنشان جا</w:t>
      </w:r>
      <w:bookmarkStart w:id="126" w:name="pg1098_5936"/>
    </w:p>
    <w:p>
      <w:pPr>
        <w:pStyle w:val="BookText"/>
        <w:rPr/>
      </w:pPr>
      <w:bookmarkEnd w:id="126"/>
      <w:r>
        <w:rPr>
          <w:rFonts w:ascii="IRNazanin" w:hAnsi="IRNazanin" w:eastAsia="IRNazanin"/>
          <w:color w:val="111111"/>
          <w:sz w:val="28"/>
          <w:sz w:val="28"/>
          <w:szCs w:val="28"/>
          <w:rtl w:val="true"/>
          <w:lang w:bidi="fa-IR"/>
        </w:rPr>
        <w:t>گرفته،وبه آن معتقد شده‌اند،همگی معلول جدا شدن آنها از رشته امامت الهی و خلافت ربانی است که رمز این اتصال در شعائر حسینی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شعائر رکن رکین دین وسبب بقاء تمامی مجموعه دین است،واز بین بردن شعائر سبب تضعیف دین شده وآن را در خطر زوال ونابودی قرار می‌دهد،و در عوض راههای بیهودگی ومادی ودنیا پرستی وشیطان پرستی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محیطی تمامی مظاهر محسوس اسلامی و ایمانی از بین برود اعم از مظاهر سمعی یا بصری و غیر آن،دیگر برای اهالی آن منطقه دینی باقی نخواهد ماند وارتباط آنها با آسمان به کلی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از شیخ بهائی نقل شده که اگر در شهری صدای اذان از مأذنه‌ها بلند نشود باید حاکم مسلمین به آنهااعلان جنگ کند،زیرا این رمز ارتباط مردم این شهر با دین ومذهب است</w:t>
      </w:r>
      <w:r>
        <w:rPr>
          <w:rFonts w:eastAsia="IRNazanin" w:cs="IRNazanin"/>
          <w:color w:val="111111"/>
          <w:sz w:val="28"/>
          <w:szCs w:val="28"/>
          <w:rtl w:val="true"/>
          <w:lang w:bidi="fa-IR"/>
        </w:rPr>
        <w:t>.</w:t>
      </w:r>
    </w:p>
    <w:p>
      <w:pPr>
        <w:pStyle w:val="Heading3"/>
        <w:numPr>
          <w:ilvl w:val="2"/>
          <w:numId w:val="1"/>
        </w:numPr>
        <w:rPr/>
      </w:pPr>
      <w:bookmarkStart w:id="127" w:name="__RefHeading___Toc2069267_373438147"/>
      <w:bookmarkStart w:id="128" w:name="_Toc46"/>
      <w:bookmarkEnd w:id="127"/>
      <w:r>
        <w:rPr/>
        <w:t>6</w:t>
      </w:r>
      <w:r>
        <w:rPr>
          <w:rtl w:val="true"/>
        </w:rPr>
        <w:t>-</w:t>
      </w:r>
      <w:r>
        <w:rPr>
          <w:rtl w:val="true"/>
        </w:rPr>
        <w:t>اضرار به نفس</w:t>
      </w:r>
      <w:bookmarkEnd w:id="128"/>
    </w:p>
    <w:p>
      <w:pPr>
        <w:pStyle w:val="Heading4"/>
        <w:numPr>
          <w:ilvl w:val="3"/>
          <w:numId w:val="1"/>
        </w:numPr>
        <w:rPr/>
      </w:pPr>
      <w:bookmarkStart w:id="129" w:name="__RefHeading___Toc2069269_373438147"/>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یکی دیگر از اشکالاتی که گاه به برخی از گونه‌های عزاداری وارد می‌کنند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شیوه‌ها مستلزم ضرر رساندن به نفس است و اضرار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ضرر مهم ومعتنی 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بوده،بنابراین هر چند اینها به عنوان اولی حلال باشد اما به عنوان ثانوی حرام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 اضرار به نفس نمی‌تواند شامل ضرری که انسان در راه فضیلتی تحمل می‌کند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نیازمند بحث مبسوط فقهی و اصولی است ولی برای</w:t>
      </w:r>
      <w:bookmarkStart w:id="131" w:name="pg1098_5937"/>
    </w:p>
    <w:p>
      <w:pPr>
        <w:pStyle w:val="BookText"/>
        <w:rPr/>
      </w:pPr>
      <w:bookmarkEnd w:id="131"/>
      <w:r>
        <w:rPr>
          <w:rFonts w:ascii="IRNazanin" w:hAnsi="IRNazanin" w:eastAsia="IRNazanin"/>
          <w:color w:val="111111"/>
          <w:sz w:val="28"/>
          <w:sz w:val="28"/>
          <w:szCs w:val="28"/>
          <w:rtl w:val="true"/>
          <w:lang w:bidi="fa-IR"/>
        </w:rPr>
        <w:t>تکمیل بحث به سه مطلب اشارة می‌کنیم</w:t>
      </w:r>
      <w:r>
        <w:rPr>
          <w:rFonts w:eastAsia="IRNazanin" w:cs="IRNazanin"/>
          <w:color w:val="111111"/>
          <w:sz w:val="28"/>
          <w:szCs w:val="28"/>
          <w:rtl w:val="true"/>
          <w:lang w:bidi="fa-IR"/>
        </w:rPr>
        <w:t>.</w:t>
      </w:r>
    </w:p>
    <w:p>
      <w:pPr>
        <w:pStyle w:val="Heading4"/>
        <w:numPr>
          <w:ilvl w:val="3"/>
          <w:numId w:val="1"/>
        </w:numPr>
        <w:rPr/>
      </w:pPr>
      <w:bookmarkStart w:id="132" w:name="__RefHeading___Toc2069271_373438147"/>
      <w:bookmarkStart w:id="133" w:name="_Toc48"/>
      <w:bookmarkEnd w:id="132"/>
      <w:r>
        <w:rPr>
          <w:rtl w:val="true"/>
        </w:rPr>
        <w:t>مطلب نخستتحمّل ضرر در مسیر کسب فضائل</w:t>
      </w:r>
      <w:bookmarkEnd w:id="133"/>
    </w:p>
    <w:p>
      <w:pPr>
        <w:pStyle w:val="BookText"/>
        <w:rPr/>
      </w:pPr>
      <w:r>
        <w:rPr>
          <w:rFonts w:ascii="IRNazanin" w:hAnsi="IRNazanin" w:eastAsia="IRNazanin"/>
          <w:color w:val="111111"/>
          <w:sz w:val="28"/>
          <w:sz w:val="28"/>
          <w:szCs w:val="28"/>
          <w:rtl w:val="true"/>
          <w:lang w:bidi="fa-IR"/>
        </w:rPr>
        <w:t>ادلّه حرمت اضرار به نفس،مانند حرمت قتل نفس و یا حرمت القاء در هلاکت از شمول چنین ضرری انصراف دارد وبه هیچ عنوان شامل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رسیدن به چیزی که شرعا راجح وپسندیده است انسان متحمل ضرری بشود چنین ضرری مورد ادلّه حرمت اضرار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ضرر حتی اگر منجر به نقص عضو و یا از دست دادن جان نیز بشود مادامی که در راه کسب فضیلت،و اثبات فضیلت در جامعه،وجلو گیری از رسیدن مفسده‌ای به آنها باشد مشمول ادلّه حرمت اضرار نخواهد شد،بلکه مورد آنها منحصرا اضراری است که در راه تحصیل فضائل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زیادی بر این مطلب وجود دارد که به برخی از آنها اشارة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لزوم و یا جواز و رجحان دفاع از مال و عرض و جان وارد شده است،تا آنجا که نبی مکرم اسلام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بَمَنْزِلَةِ الشَهِیْدِ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دفاع از مالش کشته شود همانند شهید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فقها در جواز یا وجوب چنین دفاعی که در آن احتمال از بین رفتن جان و یا عضو وجود داشته باشد تردیدی ندارند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در راه حفظ مال دنیا و یا عرض و جان شخصی تحمل ضرر ممنوع نبوده بلکه راجح و یا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جهت باشد که در این موارد امر دائر بین حفظ جان و حفظ فضیلت است؛فضیلت عزت و زیر بار ذلت نرفتن و در مقابل ظالم تسلیم نشدن هر چند منجر به قتل شود، که این یک نوع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پس چگونه در مورد شعائر حسینی که سبب بقاء اسلام و قوام تمامی دین است ضرر شخصی مانع حکم اولی آن شده و رحجان اولیه را تبدیل به حرمت ثانویه می‌کند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وارد شده که حضرت یعقوب آنقدر در فراق یوسف گریست تا اینکه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اشرف اعضای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داد،و جالب اینکه او می‌دانست چنین گریه‌ای منجر به از دست دادن چشم می‌شود،اما با این وجود دست از این کار بر نداشت و اشرف اعضای بدنش را در این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گریه او جانش را در خطر قرار داده بود که پسرانش او را از چنین خطری بر حذر داشتند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کار آن پیغمبر معصوم را قرآن به عنوان عبرت و موعظه برای ما نقل میکند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 علیه السلام نیز به کار او استشهاد میکند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گریه و حزن به</w:t>
      </w:r>
    </w:p>
    <w:p>
      <w:pPr>
        <w:pStyle w:val="BookText"/>
        <w:rPr/>
      </w:pPr>
      <w:r>
        <w:rPr>
          <w:rFonts w:ascii="IRNazanin" w:hAnsi="IRNazanin" w:eastAsia="IRNazanin"/>
          <w:color w:val="111111"/>
          <w:sz w:val="28"/>
          <w:sz w:val="28"/>
          <w:szCs w:val="28"/>
          <w:rtl w:val="true"/>
          <w:lang w:bidi="fa-IR"/>
        </w:rPr>
        <w:t>خاطر از دست دادن یوسف که جامع فضائل و دارای مقام نبوت است هیچ منقصتی را برای یعقوب ثابت نکرده بلکه قرآن از او یاد کرده و از این کارش تمجید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آنقدر در عزای پدر مظلومش می‌گریست که ممکن بود در اثر این گریه جانش را از دست بدهد،یعنی او در معرض وقوع در تلف نفس بود،همانطور که در برخی از روایات آمده که به آن حضرت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أِخِافُ عَلَیْکَ أَنْ تَکُونَ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خوف آن می‌رود که در اثر شدن گریه جان خود 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أَذْکُرْ مَصْرَعَ بَنِی فَاطِمَةَ إِلَّا خَنَقَتْنِی لِذَلِکَ عَبْرَة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اندوه وناراحتیم را فقط به خدا شکوه می‌کنم واز خدا چیزی می‌دانم که شما نمی‌دانید،من هیچ گاه به یاد شهادت اولاد فاطمه نمی‌افتم مگر آنکه گریه راه گلویم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حضرت دست از گریه در راه این فضیلت بر نمی‌داشتند وضرر شخصی را بر آن مقدّم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این رفتار در زندگانی ائمه علیهم السلام به وفور یافت می‌شود،مثل اینکه گاه در هنگام ذکر مصیبت بی‌تاب شده وبیهوش می‌شده‌اند،با اینکه بیهوشی انسان را در معرض فوت قرار میدهد و چنین گریه‌ای نیز غیر اختیاری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اغماء امیرالمومنین و سایر ائمه علیهم السلام در دعا و مناجات با خدا که عامه و خاصه به وفور نقل کرده‌اند،با اینکه گفتیم در اغماء معرضیّت فوت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برخی از موارد کسانی که نظاره‌گر بودند یقین میکردند که آن حضرات از دنیا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جریان معروف ابوالدرداء که امیرالمومنین علیه السلام را در نخلستان در حال مناجات مشاهده کرد،وپس از آنکه حضرت بیهوش شده ومانند چوب خشک روی زمین افتاد وهر چه آن حضرت را تکان داد از خود حرکتی نشان نمی‌داد،سراسیمه به خانه آن حضرت مراجعه کرده تا همسرش حضرت فاطمه زهرا علیها السلام را از فوت امیرالمؤمین علیه السلام با خبر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امیرالمومنین در آخر خطبه همّام فرمودند،پس از آنکه همام در اثر شنیدن اوصاف متقین شهقه‌ای زد و از دنیا رفت آن جناب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 موعظه‌های رسا چنین اثری را در اهلش می‌گذارد،با آنکه حضرت می‌دانستند او در معرض وقوع در چنین هلاکتی است،و به همین جهت ابتدا از بیان اوصاف متقین طفره میرفتند و پاسخ او را نمی‌دادند،و وقتی او اصرار کرد حضرت چنین بیان شیوایی فرمود که جان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لشکریان معاویه به انبار حمله کردند و به غارت آن مناطق پرداختند امیرالمومنین علیه السلام خطبه‌ای خواندند و در ضمن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من رسیده که یکی از سربازان معاویه وارد خانه زن مسلمان و زن کافری که در پناه اسلام است شده،و خلخال و دستبند و گردن بند و گوشواره‌های آنها را به غارت برده است،در حالی که هیچ وسیله‌ای برای دفاع جز گریه و التماس کردن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شام با غنیمت فراوان رفتند بدون اینکه حتی یک نفر از آنها زخمی بردارد و یا قطره خونی از ایشان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 حادثه مسلمانی از روی تأسف بمیرد ملامت نخواهد شد و از نظر من سزاوار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امیرالمومنین علیه السلام میزان حق است و اهل مبالغه گویی نیست،تا همانند سیاستمداران چپاول‌گر با بزرگ کردن چیزی که بزرگ نیست مردم را ترغیب به جنگ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عین حق و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 هتک حرمت حکومت اسلامی و شکستن حد و مرز</w:t>
      </w:r>
      <w:bookmarkStart w:id="134" w:name="pg1098_5942"/>
    </w:p>
    <w:p>
      <w:pPr>
        <w:pStyle w:val="BookText"/>
        <w:rPr/>
      </w:pPr>
      <w:bookmarkEnd w:id="134"/>
      <w:r>
        <w:rPr>
          <w:rFonts w:ascii="IRNazanin" w:hAnsi="IRNazanin" w:eastAsia="IRNazanin"/>
          <w:color w:val="111111"/>
          <w:sz w:val="28"/>
          <w:sz w:val="28"/>
          <w:szCs w:val="28"/>
          <w:rtl w:val="true"/>
          <w:lang w:bidi="fa-IR"/>
        </w:rPr>
        <w:t>حکومت علوی حتی به اندازه اهانت به زن کافری که پناهنده به این حکومت شده،آن قدر مهم است که جان دادن یک مسلمان کامل الایمان برای آن مصیبت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جریان بیشتر حرمت اسلام و قرآن و ولایت هتک شده یا در آنچه در کربلا اتفاق افتاد ؟</w:t>
      </w:r>
    </w:p>
    <w:p>
      <w:pPr>
        <w:pStyle w:val="BookText"/>
        <w:rPr/>
      </w:pPr>
      <w:r>
        <w:rPr>
          <w:rFonts w:ascii="IRNazanin" w:hAnsi="IRNazanin" w:eastAsia="IRNazanin"/>
          <w:color w:val="111111"/>
          <w:sz w:val="28"/>
          <w:sz w:val="28"/>
          <w:szCs w:val="28"/>
          <w:rtl w:val="true"/>
          <w:lang w:bidi="fa-IR"/>
        </w:rPr>
        <w:t>آیا جان دادن برای کندن خلخال از پای یهودیه در پناه اسلام سزاست ولی جان دادن برای کندن خلخال از پای نوامیس وحی ناسزا ؟</w:t>
      </w:r>
    </w:p>
    <w:p>
      <w:pPr>
        <w:pStyle w:val="BookText"/>
        <w:rPr/>
      </w:pPr>
      <w:r>
        <w:rPr>
          <w:rFonts w:ascii="IRNazanin" w:hAnsi="IRNazanin" w:eastAsia="IRNazanin"/>
          <w:color w:val="111111"/>
          <w:sz w:val="28"/>
          <w:sz w:val="28"/>
          <w:szCs w:val="28"/>
          <w:rtl w:val="true"/>
          <w:lang w:bidi="fa-IR"/>
        </w:rPr>
        <w:t>در اینجا شواهد بسیار زیاد دیگری وجود دارد که به جهت رعایت اختصار از ذکر آنها صرف نظر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آنها گواه بر این مطلب است که ادلّه حرمت اضرار به نفس به طور کلی منصرف از مواردی است که معرضیت وقوع در ضرر در مسیر فضیلتی از فضائل باشد</w:t>
      </w:r>
      <w:r>
        <w:rPr>
          <w:rFonts w:eastAsia="IRNazanin" w:cs="IRNazanin"/>
          <w:color w:val="111111"/>
          <w:sz w:val="28"/>
          <w:szCs w:val="28"/>
          <w:rtl w:val="true"/>
          <w:lang w:bidi="fa-IR"/>
        </w:rPr>
        <w:t>.</w:t>
      </w:r>
    </w:p>
    <w:p>
      <w:pPr>
        <w:pStyle w:val="Heading4"/>
        <w:numPr>
          <w:ilvl w:val="3"/>
          <w:numId w:val="1"/>
        </w:numPr>
        <w:rPr/>
      </w:pPr>
      <w:bookmarkStart w:id="135" w:name="__RefHeading___Toc2069273_373438147"/>
      <w:bookmarkStart w:id="136" w:name="_Toc49"/>
      <w:bookmarkEnd w:id="135"/>
      <w:r>
        <w:rPr>
          <w:rtl w:val="true"/>
        </w:rPr>
        <w:t>مطلب دومشعائر حسینی مهم تر از ضرر شخصی</w:t>
      </w:r>
      <w:bookmarkEnd w:id="136"/>
    </w:p>
    <w:p>
      <w:pPr>
        <w:pStyle w:val="BookText"/>
        <w:rPr/>
      </w:pPr>
      <w:r>
        <w:rPr>
          <w:rFonts w:ascii="IRNazanin" w:hAnsi="IRNazanin" w:eastAsia="IRNazanin"/>
          <w:color w:val="111111"/>
          <w:sz w:val="28"/>
          <w:sz w:val="28"/>
          <w:szCs w:val="28"/>
          <w:rtl w:val="true"/>
          <w:lang w:bidi="fa-IR"/>
        </w:rPr>
        <w:t>تقدّم ادلّه حرمت اضرار به نفس و القاء نفس در هلاکت بر احکام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تزاحم دارد؛یعنی باید ملاحظه کرد که آیا آن ضرری که متوجه انسان است مهم‌تر است،یا آن چیزی که در آن معرضیّت ضرر وجود دارد،هر کدام مهم تر بود مقدّم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حکم به وجوب وضو و غسل با خوف ضرر اندکی همچون تب مختصر و یا سرماخوردگی برداشته می‌شود،اما حرمت اکل میته و گوشت خوک تنها در صورتی برداشته میشود که ضرر به حدی برسد که خوف از دست دادن جان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یک مقدار از ضرر بتواند</w:t>
      </w:r>
    </w:p>
    <w:p>
      <w:pPr>
        <w:pStyle w:val="BookText"/>
        <w:rPr/>
      </w:pPr>
      <w:r>
        <w:rPr>
          <w:rFonts w:ascii="IRNazanin" w:hAnsi="IRNazanin" w:eastAsia="IRNazanin"/>
          <w:color w:val="111111"/>
          <w:sz w:val="28"/>
          <w:sz w:val="28"/>
          <w:szCs w:val="28"/>
          <w:rtl w:val="true"/>
          <w:lang w:bidi="fa-IR"/>
        </w:rPr>
        <w:t>یکی از احکام فرعی دین را بردارد،اما همان مقدار از ضرر بعینه نمی‌تواند یکی از احکام رکنی واصلی دین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حکم جهاد در راه خدا با اینکه در آن خوف کشته شدن است به خاطر ضرر برداشته نمی‌شود چون ملاک جهاد به مراتب اقوی از ملاک حفظ جان یک و بلکه چندین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با توجه به مطلب قبل و نیز آنچه می‌آید اصلا ادلّه ضرر شامل ابوابی مانند جهاد نمی شود تا نوبت به تزاحم و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روشن 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اقامه شعائر سیدالشهدا علیه السلام آنقدر مهم است که ضرر شخصی هیچ گاه مانع از آن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زیادی در روایات بر این اهمیت فوق العاده شعائر حسینی در دست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شعائر علت اصلی بقاء اسلام و دین و توحید و نبوت و امامت و معاد و همه شریعت بلکه تمامی شرایع،و سبب بقاء تمامی فضائل در جهان،و مانع رشد رذائل و سقوط جامه انسانی در گرداب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مختلفی از روایات چنین اهمیت فوق العاده‌ای را در شعائر حسینی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دو دسته از آنها که هر کدام بالغ بر چند صد حدیث دارد اشارة می‌کنیم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که در تشویق و ترغیب به زیارت قبر امام حسین علیه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حضرات معصومین علیهم السلام با لحنهای بسیار تند شیعیان را وادار به زیارت آن جناب می نمودند،با اینکه می‌دانیم در آن دوران زیارت سیدالشهدا مساوی بود با قتل و غارت و قطع عضو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متوکّل و غیر او بارها کمر بر هدم قبر مطهر</w:t>
      </w:r>
    </w:p>
    <w:p>
      <w:pPr>
        <w:pStyle w:val="BookText"/>
        <w:rPr/>
      </w:pPr>
      <w:r>
        <w:rPr>
          <w:rFonts w:ascii="IRNazanin" w:hAnsi="IRNazanin" w:eastAsia="IRNazanin"/>
          <w:color w:val="111111"/>
          <w:sz w:val="28"/>
          <w:sz w:val="28"/>
          <w:szCs w:val="28"/>
          <w:rtl w:val="true"/>
          <w:lang w:bidi="fa-IR"/>
        </w:rPr>
        <w:t>آن حضرت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زمان همین متوکل امام هادی علیه السلام کسی را می‌فرستند تا در حائر حسینی برای آن حضرت دعا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معرضیّت وقوع در خطر هنگام رفتن به زیارت در آن دوران قابل انکار نیست،و همینطور تحریض و تشویق شدید ائمه بر رفتن به زیارت در همان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برخی از آنها تصریح شده که با وجود ترس از قتل و حبس نباید این زیارت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دسته از روایات نیز نبود خود امر به زیارت رفتن با آن مضامین بالا آن هم در آن شرائط به وضوح گویاست که حفظ شعائر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مهم تر از حفظ جان و سلامت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روایات در مجامع حدیثی ما بسیار زیاد موجود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به برخی از این مضامین اشارة می‌کنیم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 مورد کسی</w:t>
      </w:r>
    </w:p>
    <w:p>
      <w:pPr>
        <w:pStyle w:val="BookText"/>
        <w:rPr/>
      </w:pPr>
      <w:r>
        <w:rPr>
          <w:rFonts w:ascii="IRNazanin" w:hAnsi="IRNazanin" w:eastAsia="IRNazanin"/>
          <w:color w:val="111111"/>
          <w:sz w:val="28"/>
          <w:sz w:val="28"/>
          <w:szCs w:val="28"/>
          <w:rtl w:val="true"/>
          <w:lang w:bidi="fa-IR"/>
        </w:rPr>
        <w:t>که با ترس و وحشت به زیارت پدرتان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یُؤْمِنُهُ اللّهُ یَوْمَ الْفَزَعِ الْأَکْبَرِ وَ تَلَقَّاهُ الْمَلَائِکَةُ بِالْبِشَارَةِ وَ یُقَالُ لَهُ لاَ تَخَفْ وَ لاَ تَحْزَنْ هَذَا یَوْمُکَ الَّذِی فِیهِ فَوْزُک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روز وحشت و واهمه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قرار می‌دهد،وملائکه با بشارت به استقبال او می‌روند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و محزون مباش که امروز روز رستگاری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ارّجان منزل دارم و دلم بسیار می‌خواهد که به زیارت قبر پدرتان بروم،اما از وقتی که به قصد زیارت بیرون روم تا وقتی بر می‌گردم دائما دلم در اضطراب وترس ووحشت است،از پادشاه وجاسوسان او وسربازان مسلحی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 وجود داردند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بُکَیْرٍ أَ مَا تُحِبُّ أَنْ یَرَاکَ اللّهُ فِینَا خَائِفاً ؟ أَ مَا تَعْلَمُ أَنَّهُ مَنْ خَافَ لِخَوْفِنَا أَظَلَّهُ اللّهُ فِی ظِلِّ عَرْشِهِ وَ کَانَ مُحَدِّثُهُ الْحُسَیْنَ علیه السلام تَحْتَ الْعَرْشِ وَ آمَنَهُ اللّهُ مِنْ أَفْزَاعِ الْقِیَامَةِ یَفْزَعُ النَّاسُ وَ لاَ یَفْزَعُ،فَإِنْ فَزِعَ وَقَّرَتْهُ الْمَلَائِکَةُ وَ سَکَّنَتْ قَلْبَهُ بِالْبِشَارَةِ</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بکیر آیا دوست نداری که خدا تو را در زمره کسانی ببیند که برای ما ترسان شده‌اند ؟ آیا نمی‌دانی کسی که به خاطر ترس ما ترسان شود خداوند او را در سایه عرشش</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جای خواهد داد،ودر زیر عرش حسین علیه السلام هم دم و هم صحبت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او را از اضطراب و وحشتهای روز قیامت در امان قرار می‌دهد،همه مردم در اضطراب و وحشتند اما او هیچ اضطرابی ندارد،اگر هراسان شود ملائکه او را آرام کرده و قلبش را با بشارت راحت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لِأَقْوَامٍ یَزْعُمُونَ أَنَّهُمْ شِیعَةٌ لَنَا یُقَالُ إِنَّ أَحَدَهُمْ یَمُرُّ بِهِ دَهْرَهُ لاَ یَأْتِی قَبْرَ الْحُسَیْنِ علیه السلام جَفَاءً مِنْهُ وَ تَهَاوُناً وَ عَجْزاً وَ کَسَلًا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یَعْلَمُ مَا فِیهِ مِنَ الْفَضْلِ مَا تَهَاوَنَ وَ لاَ کَسِلَ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است از گروهی که گمان می‌کنند شیعه ما هستند، می‌گویند عمر یکی از آنها می‌گذرد و به زیارت قبر حسین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خاطر جفا وبی اهمیت دانستن وسستی وتنبلی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می‌دانست چه فضیلتی در زیارت اوست نه آن را بی‌ارزش می‌پنداشت و نه سستی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خارجه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 از کسی که بدون علت زیارت قبر امام حسین علیه السلام را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از اهل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حَجَّ دَهْرَهُ ثُمَّ لَمْ یَزُرِ الْحُسَیْنَ بْنَ عَلِیٍّ علیه السلام لَکَانَ تَارِکاً حَقّاً مِنْ حُقُوقِ رَسُولِ اللّهِ صلی اللّه علیه و آله لِأَنَّ حَقَّ الْحُسَیْنِ علیه السلام فَرِیضَةٌ مِنَ اللّهِ وَاجِبَةٌ عَلَی کُلِّ مُسْلِم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همه عمرش را به حج برود و حسین بن علی علیه السلام را زیارت نکند یکی از حقوق رسول خدا صلی الله علیه و آله را ترک کرده است،زیرا حق حسین علیه السلام فریضه‌ای واجب از طرف خدا بر گردن هر مسلمانی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الْحُسَیْنِ علیه السلام بِشَطِّ فُرَاتٍ کَانَ کَمَنْ زَارَ اللّهَ فَوْقَ عَرْشِهِ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حسین علیه السلام را در کنار شط فرات زیارت کند همانند کسی است که خدا را بالای عرشش زیارت کرده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است که شیوه‌های مختلف عزاداری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پانصد حدیث در این زمینه موجود است،وحدود پنجاه عنوان در مورد عزای آن امام مظلوم وارد شده است،که بسیاری از این عناوین مستلزم اضرار به نفس ومعرضیت وقوع در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عناوین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لَطْم،لدم،قلق،هلع،جزع،بکاء،نوح،ندبه،صیحة،صرخه، حزن،تفجّع،تألّم،مجروح شدن پلک چشم،هیجان،چاک دادن گریبان وغیر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به معنی بی‌تابی است،یعنی انسان در اثر مصیبت کنترل خود را از دست بدهد و تاب نیاورد و کارهایی انجام دهد که اگر تاب می‌آورد آن کارها را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لطم یعنی به صورت سیلی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 یعنی بر صورت و سینه کوفتن تا خون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یعنی مضطرب شدن ودر کنترل نبودن که در چنین حالتی هر اتفاقی ممکن است برای انسان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 به معنی جزع و بی‌تحملی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یعنی شیون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صرخه یعنی صیحه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می‌کنید این عناوین با حفظ نفس وجان 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اضرار به نفس در عزای مظلوم حرام باشد هیچ گاه نباید در این مصیبت بی‌تاب شد به حدی که انسان به اضطراب افتاده و هیجان زده شده وافعالش از تحت کنترل او خارج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معنی نیست که هر کسی به هر گونه که مضطرب شد وخونی از خود جاری کرد واقعا عزاداری کرده باشد وکار او از شعائر حسینی محسوب شود،بلکه باید شرائطی که تاکنون مطرح شد در آن رعایت شود که از آن جمله دلالت عرفی این عمل بر عزای سالار شهیدان وعدم انطباق عنوان حرام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این مضامین نیز اشارة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الْجَزَعِ وَ الْبُکَاءِ مَکْرُوهٌ مَا خَلاَ الْجَزَعَ وَ الْبُکَاءَ لِقَتْلِ الْحُسَیْنِ علیه السلام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بی‌تابی وگریه‌ای مکروه است مگر بی‌تابی وگریه برای شهادت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مسمع کردین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یاد مصیبتهای امام حسین می‌افتی و برای آن جزع و بی‌تابی می‌کنی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آنقدر می‌گریم که اهلم اثر آن را در چهره‌ام می‌بینند ودیگر نمی‌توانم غذا بخورم وآب بیاشامم،به حدی که از فرط گرسنگی وتشنگی وضع چهره‌ام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دَمْعَتَکَ أَمَا إِنَّکَ مِنَ الَّذِینَ یُعَدُّونَ مِنْ أَهْلِ الْجَزَعِ لَنَا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اشک چشمت رحم نماید،هرآینه تو از کسانی هستی که از اهل جزع و بی‌تابی بر ما محسوب 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روز عاشورا به تمامی اهل خانه که از آنها تقیّه نمی‌کرد می‌فرمود بر آن حضرت گریه کنند ودر خانه‌اش مجلس عزا بر پا کرده و اظهار جزع کنند،یعنی بی‌تابی خود را آشکار کرده و نشان دهند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الْحُسَیْنِ أَقْرَحَ جُفُونَنَا وَ أَسْبَلَ دُمُوعَنَا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حسین پلکهای چشم ما را زخم کرده و اشک‌های ما را ریزان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ناحیه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أُقِیمَتْ لَکَ الْمَأْتَمُ فِی أَعْلَی عِلِّیِّینَ وَ لَطَمَتْ عَلَیْکَ الْحُورُ الْعِین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تودر اعلی علیین مجالس عزا و ماتمکده‌ها بنا شده وحور العین به خاطر تو به صورت خود لطمه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قطره‌ای از دریای روایات فراوانی است که در این باب وارد شده وتمامی آنها گویای یک مطلب است،وآن این که ملاک شعائر حسینی و عزای بر مظلوم بسیار مهم‌تر وقوی‌تر از بسیاری از احکام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 اگر تزاحمی میان این دو رخ داد شعائر حسینی بی‌چون و چرا مقدم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اهمیت این است که این شعائر مرتبط با ولایت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 مرتبط با سیدالشهداست که او نفس رسول خدا و چراغ هدایت و کشتی نحات است،اگر شعائر ا از بین</w:t>
      </w:r>
      <w:bookmarkStart w:id="137" w:name="pg1098_5951"/>
    </w:p>
    <w:p>
      <w:pPr>
        <w:pStyle w:val="BookText"/>
        <w:rPr/>
      </w:pPr>
      <w:bookmarkEnd w:id="137"/>
      <w:r>
        <w:rPr>
          <w:rFonts w:ascii="IRNazanin" w:hAnsi="IRNazanin" w:eastAsia="IRNazanin"/>
          <w:color w:val="111111"/>
          <w:sz w:val="28"/>
          <w:sz w:val="28"/>
          <w:szCs w:val="28"/>
          <w:rtl w:val="true"/>
          <w:lang w:bidi="fa-IR"/>
        </w:rPr>
        <w:t>برود بشریت تا ابد هلاک شده و نجات نخواهند یافت و چراغی برای هدایت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دست دادن جان یک یا چند نفر در مقابل حیات معنوی همه بشریت ارزشی ندارد</w:t>
      </w:r>
      <w:r>
        <w:rPr>
          <w:rFonts w:eastAsia="IRNazanin" w:cs="IRNazanin"/>
          <w:color w:val="111111"/>
          <w:sz w:val="28"/>
          <w:szCs w:val="28"/>
          <w:rtl w:val="true"/>
          <w:lang w:bidi="fa-IR"/>
        </w:rPr>
        <w:t>.</w:t>
      </w:r>
    </w:p>
    <w:p>
      <w:pPr>
        <w:pStyle w:val="Heading4"/>
        <w:numPr>
          <w:ilvl w:val="3"/>
          <w:numId w:val="1"/>
        </w:numPr>
        <w:rPr/>
      </w:pPr>
      <w:bookmarkStart w:id="138" w:name="__RefHeading___Toc2069275_373438147"/>
      <w:bookmarkStart w:id="139" w:name="_Toc50"/>
      <w:bookmarkEnd w:id="138"/>
      <w:r>
        <w:rPr>
          <w:rtl w:val="true"/>
        </w:rPr>
        <w:t>مطلب سومکدامین ضرر ؟</w:t>
      </w:r>
      <w:bookmarkEnd w:id="139"/>
    </w:p>
    <w:p>
      <w:pPr>
        <w:pStyle w:val="BookText"/>
        <w:rPr/>
      </w:pPr>
      <w:r>
        <w:rPr>
          <w:rFonts w:ascii="IRNazanin" w:hAnsi="IRNazanin" w:eastAsia="IRNazanin"/>
          <w:color w:val="111111"/>
          <w:sz w:val="28"/>
          <w:sz w:val="28"/>
          <w:szCs w:val="28"/>
          <w:rtl w:val="true"/>
          <w:lang w:bidi="fa-IR"/>
        </w:rPr>
        <w:t>ضرر و هلاکت و از دست دادن،به چیزی می‌گویند که گتره و بیهوده از دست انسان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چیز با ارزشی را بیهوده از دست بدهد و در مقابلش هیچ بهره و نتیجه‌ای وجود نداشته باشد او ضرر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 چیزی را از دست داد ولی در مقابل چیز بهتری به دست آورد،در هیچ منطقی او را متضرر حساب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پول شما بیهوده از دست شما برود و در مقابلش چیزی عائدتان نشود ضرر کرده‌اید،اما اگر در ازای از دست دادن پول به چیز ارزشمند دیگری برسیده‌اید هیچ ضرری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از دست دادن یکی از اعضای بدن برای محافظت از سایر اعضا ضرر نبوده بلکه جلوگیری از ضرر است،و یا حجامت و گرفتن مقداری از خون سر یا کمر برای حفظ سلامت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دست دادن هر چیزی ضرر نیست بلکه باید دید در مقابل از دست دادن آن چیز چه چیزی به دست آمده است</w:t>
      </w:r>
      <w:r>
        <w:rPr>
          <w:rFonts w:eastAsia="IRNazanin" w:cs="IRNazanin"/>
          <w:color w:val="111111"/>
          <w:sz w:val="28"/>
          <w:szCs w:val="28"/>
          <w:rtl w:val="true"/>
          <w:lang w:bidi="fa-IR"/>
        </w:rPr>
        <w:t>.</w:t>
      </w:r>
    </w:p>
    <w:p>
      <w:pPr>
        <w:pStyle w:val="Heading4"/>
        <w:numPr>
          <w:ilvl w:val="3"/>
          <w:numId w:val="1"/>
        </w:numPr>
        <w:rPr/>
      </w:pPr>
      <w:bookmarkStart w:id="140" w:name="__RefHeading___Toc2069277_373438147"/>
      <w:bookmarkStart w:id="141" w:name="_Toc51"/>
      <w:bookmarkEnd w:id="140"/>
      <w:r>
        <w:rPr>
          <w:rtl w:val="true"/>
        </w:rPr>
        <w:t>ضرر دنیوی و نفع اخروی</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مقابل از دست دادن یکی از امور دنیوی نفع آخرتی نصیب انسان بشود موضوع ضرر منتفی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نراقی در</w:t>
      </w:r>
    </w:p>
    <w:p>
      <w:pPr>
        <w:pStyle w:val="BookText"/>
        <w:rPr/>
      </w:pPr>
      <w:r>
        <w:rPr>
          <w:rFonts w:ascii="IRNazanin" w:hAnsi="IRNazanin" w:eastAsia="IRNazanin"/>
          <w:color w:val="111111"/>
          <w:sz w:val="28"/>
          <w:sz w:val="28"/>
          <w:szCs w:val="28"/>
          <w:rtl w:val="true"/>
          <w:lang w:bidi="fa-IR"/>
        </w:rPr>
        <w:t>عوائد الأیام نیز به این مطلب اشارة کرده</w:t>
      </w:r>
      <w:r>
        <w:rPr>
          <w:rStyle w:val="FootnoteAnchor"/>
          <w:rtl w:val="true"/>
        </w:rPr>
        <w:footnoteReference w:id="68"/>
      </w:r>
      <w:r>
        <w:rPr>
          <w:rFonts w:ascii="IRNazanin" w:hAnsi="IRNazanin" w:eastAsia="IRNazanin"/>
          <w:color w:val="111111"/>
          <w:sz w:val="28"/>
          <w:sz w:val="28"/>
          <w:szCs w:val="28"/>
          <w:rtl w:val="true"/>
          <w:lang w:bidi="fa-IR"/>
        </w:rPr>
        <w:t>،و در مستند الشیعه فروع زیادی را بر آن مترتب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جهاد در راه خدا با اینکه در آن تلف نفس و عضو هست اما ضرر نیست،چون در ازای از دست دادن آن بهره‌های فراوانی عائد خود مجاهد و جامعه اسلامی میشود،و جان شهید بیهوده تلف نشده تا هلاکت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از دست دادن هر امر دنیوی برای به دست آوردن امر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امیر المومنین علیه السلام می‌فرماید جان دادن مسلمان در مصیبت اهانت به مرز و بوم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اندازه کندن خلخال از پای یهودیه در پناه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جا وسزاست به آن معنی است که جان آن شخص بیهوده تلف نشده بلکه در راه فضیلت بوده و هیچ ملامتی متوجه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اشکال ناشی از دید کوتاه دنیا پرستان و مادیین است که تمام خیر و شر را در این دنیا می‌بینند و اصلا اعتقادی به فضائل و کمالات و مقامات اخروی ندارند،قرآن حال آنان را اینگونه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اعتقادی به جهان آخرت باشد و انسان یقین داشته باشد که در مقابل از دست دادن این چیز به چیزهای زیادی دست پیدا میکند هیچ وقت آن را ضرر به حساب نمی‌آورد</w:t>
      </w:r>
      <w:r>
        <w:rPr>
          <w:rFonts w:eastAsia="IRNazanin" w:cs="IRNazanin"/>
          <w:color w:val="111111"/>
          <w:sz w:val="28"/>
          <w:szCs w:val="28"/>
          <w:rtl w:val="true"/>
          <w:lang w:bidi="fa-IR"/>
        </w:rPr>
        <w:t>.</w:t>
      </w:r>
      <w:bookmarkStart w:id="142" w:name="pg1098_5953"/>
    </w:p>
    <w:p>
      <w:pPr>
        <w:pStyle w:val="BookText"/>
        <w:rPr/>
      </w:pPr>
      <w:bookmarkEnd w:id="142"/>
      <w:r>
        <w:rPr>
          <w:rFonts w:ascii="IRNazanin" w:hAnsi="IRNazanin" w:eastAsia="IRNazanin"/>
          <w:color w:val="111111"/>
          <w:sz w:val="28"/>
          <w:sz w:val="28"/>
          <w:szCs w:val="28"/>
          <w:rtl w:val="true"/>
          <w:lang w:bidi="fa-IR"/>
        </w:rPr>
        <w:t>بله البته ممکن است شارع مقدس به لحاظ اینکه گاه تحمل یک ضرر دنیوی در راه رسیدن به یک کمال و فضیلت،انسان را از تحصیل کمالات فراوان دیگری باز می‌دارد،ودیگر نمی‌تواند در این راه ادامه مسیر دهد،به خاطر وجود ضرر در یکی از تکالیفش دست از وجوب آن تکلیف و یا حتی از جواز آن بردارد،و بر مکلف لازم کند که مراعات ضرر را نموده و متحمل ضرر نشود هر چند این فضیلت از او فوت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اینکه با وجود ضرر حکم وجوب روزه و وضو وغسل برداشته می‌شود،چه رفع حکم رخصت باشد یا 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تمام نکته در این است که در چنین موردی لزوم تحمل ضرر نه به خاطر اقوی بودن ملاک آن ضرر شخصی دنیوی از ملاک حکم شرعی است، بلکه به خاطر محروم شدن مکلف از ادامه مسیر و درک سایر کمالاتی است که در نظر شارع اهم از فوت ملاک این حکم فرعی است</w:t>
      </w:r>
      <w:r>
        <w:rPr>
          <w:rFonts w:eastAsia="IRNazanin" w:cs="IRNazanin"/>
          <w:color w:val="111111"/>
          <w:sz w:val="28"/>
          <w:szCs w:val="28"/>
          <w:rtl w:val="true"/>
          <w:lang w:bidi="fa-IR"/>
        </w:rPr>
        <w:t>.</w:t>
      </w:r>
    </w:p>
    <w:p>
      <w:pPr>
        <w:pStyle w:val="Heading4"/>
        <w:numPr>
          <w:ilvl w:val="3"/>
          <w:numId w:val="1"/>
        </w:numPr>
        <w:rPr/>
      </w:pPr>
      <w:bookmarkStart w:id="143" w:name="__RefHeading___Toc2069279_373438147"/>
      <w:bookmarkStart w:id="144" w:name="_Toc52"/>
      <w:bookmarkEnd w:id="143"/>
      <w:r>
        <w:rPr>
          <w:rtl w:val="true"/>
        </w:rPr>
        <w:t>منافع دنیوی و اخروی بیشمار شعائر حسینی مانع از تحقّق ضرر در آن است</w:t>
      </w:r>
      <w:bookmarkEnd w:id="144"/>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 سالار شهیدان عالم که سبب برکات فراوان دنیوی و اخروی،در شخص و جامعه،در اخلاق و عقائد،در تربیت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دارد،در مقابل این همه نفع تلف عضو و یا تلف نفس ضرر محسوب نمی‌شود و ضرر در اینجا تخصّصاً و موضوعاً منتفی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ضرر باشد در حالی که علت بقاء اسلام و مانع تحریف این آیین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w:t>
      </w:r>
    </w:p>
    <w:p>
      <w:pPr>
        <w:pStyle w:val="BookText"/>
        <w:rPr/>
      </w:pPr>
      <w:r>
        <w:rPr>
          <w:rFonts w:ascii="IRNazanin" w:hAnsi="IRNazanin" w:eastAsia="IRNazanin"/>
          <w:color w:val="111111"/>
          <w:sz w:val="28"/>
          <w:sz w:val="28"/>
          <w:szCs w:val="28"/>
          <w:rtl w:val="true"/>
          <w:lang w:bidi="fa-IR"/>
        </w:rPr>
        <w:t>چگونه ضرر باشد در حالی که از توحید تا معاد،از طهارت تا دیات،از اخلاق وآداب همگی وابسته به اوست ؟ واگر این شعائر از بین برود تمامی دین از بین خواهد رفت وچیزی از آن نخواهد ماند، مگر مشتی خرافات وظلمات،همان چیزی که در سایر ادیان تحریف شده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ضرر باشد و حال آنکه این شعائر حیات طاغوتهای روزگار را به چالش کشیده،و آنها را همیشه هراسان از این عزاداریها نگه داشته است،و به همین سبب از گذشته زمان تا به امروز با تمام قوا سعی در کمرنگ کردن این شعائر و عزاداری‌ها و زیارت رفتن‌ها هستند ؟</w:t>
      </w:r>
    </w:p>
    <w:p>
      <w:pPr>
        <w:pStyle w:val="BookText"/>
        <w:rPr/>
      </w:pPr>
      <w:r>
        <w:rPr>
          <w:rFonts w:ascii="IRNazanin" w:hAnsi="IRNazanin" w:eastAsia="IRNazanin"/>
          <w:color w:val="111111"/>
          <w:sz w:val="28"/>
          <w:sz w:val="28"/>
          <w:szCs w:val="28"/>
          <w:rtl w:val="true"/>
          <w:lang w:bidi="fa-IR"/>
        </w:rPr>
        <w:t>چگونه ضرر باشد و حال آنکه چنین شعائری سبب تقویت روحیه سربلندی و عزت و زیر بار ظلم نرفتن در جوامع ایمانی است که داد مستکبران عالم را در آورده است ؟</w:t>
      </w:r>
    </w:p>
    <w:p>
      <w:pPr>
        <w:pStyle w:val="BookText"/>
        <w:rPr/>
      </w:pPr>
      <w:r>
        <w:rPr>
          <w:rFonts w:ascii="IRNazanin" w:hAnsi="IRNazanin" w:eastAsia="IRNazanin"/>
          <w:color w:val="111111"/>
          <w:sz w:val="28"/>
          <w:sz w:val="28"/>
          <w:szCs w:val="28"/>
          <w:rtl w:val="true"/>
          <w:lang w:bidi="fa-IR"/>
        </w:rPr>
        <w:t>چگونه ضرر باشد و حال آنکه سبب تقویت روحیه ایمانی جوامع بوده و سد محکمی در برابر تهاجمات روز افزون فرهنگی دشمنان است ؟</w:t>
      </w:r>
    </w:p>
    <w:p>
      <w:pPr>
        <w:pStyle w:val="BookText"/>
        <w:rPr/>
      </w:pPr>
      <w:r>
        <w:rPr>
          <w:rFonts w:ascii="IRNazanin" w:hAnsi="IRNazanin" w:eastAsia="IRNazanin"/>
          <w:color w:val="111111"/>
          <w:sz w:val="28"/>
          <w:sz w:val="28"/>
          <w:szCs w:val="28"/>
          <w:rtl w:val="true"/>
          <w:lang w:bidi="fa-IR"/>
        </w:rPr>
        <w:t>چگونه ضرر در این شعائر صدق کند و حال آنکه قوام دین به این شعائر است،و تمام دین را همین شعائر حفظ میکند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شعائر علاوه بر منافع لایتناهی اخروی منافع بیشمار دنیوی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حتی اگر قاعده فوق را نسبت به منافع اخروی نپذیریم و ملاک نفع و ضرر را تنها منافع دنیوی بدانیم،به هیچ وجه نمی‌توان از منافع بیشمار دنیوی این شعائر چشم پوشی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تحفظ بر عنوان شعیره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موضوعاً منتفی است چه به لحاظ</w:t>
      </w:r>
      <w:bookmarkStart w:id="145" w:name="pg1098_5955"/>
    </w:p>
    <w:p>
      <w:pPr>
        <w:pStyle w:val="BookText"/>
        <w:rPr/>
      </w:pPr>
      <w:bookmarkEnd w:id="145"/>
      <w:r>
        <w:rPr>
          <w:rFonts w:ascii="IRNazanin" w:hAnsi="IRNazanin" w:eastAsia="IRNazanin"/>
          <w:color w:val="111111"/>
          <w:sz w:val="28"/>
          <w:sz w:val="28"/>
          <w:szCs w:val="28"/>
          <w:rtl w:val="true"/>
          <w:lang w:bidi="fa-IR"/>
        </w:rPr>
        <w:t>نفع اخروی وچه به لحاظ منافع بیشمار دنیوی</w:t>
      </w:r>
      <w:r>
        <w:rPr>
          <w:rFonts w:eastAsia="IRNazanin" w:cs="IRNazanin"/>
          <w:color w:val="111111"/>
          <w:sz w:val="28"/>
          <w:szCs w:val="28"/>
          <w:rtl w:val="true"/>
          <w:lang w:bidi="fa-IR"/>
        </w:rPr>
        <w:t>.</w:t>
      </w:r>
    </w:p>
    <w:p>
      <w:pPr>
        <w:pStyle w:val="Heading4"/>
        <w:numPr>
          <w:ilvl w:val="3"/>
          <w:numId w:val="1"/>
        </w:numPr>
        <w:rPr/>
      </w:pPr>
      <w:bookmarkStart w:id="146" w:name="__RefHeading___Toc2069281_373438147"/>
      <w:bookmarkStart w:id="147" w:name="_Toc53"/>
      <w:bookmarkEnd w:id="146"/>
      <w:r>
        <w:rPr>
          <w:rtl w:val="true"/>
        </w:rPr>
        <w:t>شعائر حسینی برای از خود گذشتن است نه خود را حفظ کردن</w:t>
      </w:r>
      <w:bookmarkEnd w:id="147"/>
    </w:p>
    <w:p>
      <w:pPr>
        <w:pStyle w:val="BookText"/>
        <w:rPr/>
      </w:pPr>
      <w:r>
        <w:rPr>
          <w:rFonts w:ascii="IRNazanin" w:hAnsi="IRNazanin" w:eastAsia="IRNazanin"/>
          <w:color w:val="111111"/>
          <w:sz w:val="28"/>
          <w:sz w:val="28"/>
          <w:szCs w:val="28"/>
          <w:rtl w:val="true"/>
          <w:lang w:bidi="fa-IR"/>
        </w:rPr>
        <w:t>اساس شعائر حسینی بر ایجاد روحیه حماسی وفداکاری وایثار واز خود گذشتگی است،نه مراعات جان وحفظ خود وخود خواهی، اساس بر جهاد وجانفشانی است نه نگه داشتن جان،اساس بر جانبازی است نه تن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حسین علیه السلام یعنی فداکاری،یعنی از خود گذشتن،یعنی به فکر خود نبودن،یعنی جانفشانی در راه محبوت را شیرین‌تر از عسل دانستن،یعنی ندیدن خود ودیدن او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یعنی تیر را به چشم و جان خریدن تا خاری به پای حجة اللّه نخلد،کربلا یعنی قطعه قطعه شدن در راه امام زمان تا تنی از او نرجند، کربلا یعنی مادر،سر بریده فرزند را به طرف دشمن پرتاب کند تا از این رهگذر یک خار از هزاران خار از سر راه فرزند زهرا 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یعنی اینکه منتها آرزوی انسان این باشد که خون آلوده‌اش با خون امامش مخلوط شود تا از این راه کسب آبرو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معانی نهضت عاشوراست نه آنکه تمام فکر وذکر انسان این باشد که خاری در پایش نخلد تا مبادا خونی از او جاری شود ولطمه‌ای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میرزای قمی شعائر حسینی را در باب جهاد مندرج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 تحمل ضررهای فراوان برای تمرین و آمادگی سربازان فداکاری که حاضرند سر خود را در راه هدف ببازند ضرر محسوب میشود ؟ همیشه در هر لشکری یک عده سرباز فداکار هستند که حاضرند در راه هدفشان هر زحمتی را به جان بخرند،چنین کسانی را به تمرینهای سخت و دشواری وا می‌دارند که دیگران از تحمل آن عاجزند،زیرا اینها قرار است جان بدهند پس نباید از ریختن مقداری از خونشان در هنگام رزمایش وآمادگی نظامی واهمه‌ای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اینکه خود را نگه دارند نیامده‌اند،بلکه آمده‌اند تا خود را نگه ندارند وهدفشان را نگه دارند،جانشان را فدا کنند تا هدفشان فدا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برخی رزمایشهای نظامی جان برخی از این تکاوران نیز از بین می‌رود، اما چه باک از رفتن جان چند نفر در مقابل آمادگی نظامی وتربیت سربازانی که در راه هدفشان سر می‌بازند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بیان چنین معانی والای ایثار وشهادت از رنگ قرمز ویا گل لاله استفاده می‌کنند،زیرا دلالت خون ورنگ سرخ بر شهادت ورشادت دلالتی طبعی است وچنین دلالتی برتر از دلالت‌های وضعی موجود در سایر اقسام شعائر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عزیزترین چیز برای انسان جان اوست،برخی در راه محبوبشان از بذل مال دریغ ندارند اما صحبت جان که برسد عقب نشینی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عده‌ایی هستند که حاضرند با صد شور و شعف در راه محبوبشان جان خود را نیز ببازند،همان جان عزیزی که همه با دوصد حرص وآز آن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هستند که</w:t>
      </w:r>
      <w:bookmarkStart w:id="148" w:name="pg1098_5957"/>
    </w:p>
    <w:p>
      <w:pPr>
        <w:pStyle w:val="BookText"/>
        <w:rPr/>
      </w:pPr>
      <w:bookmarkEnd w:id="148"/>
      <w:r>
        <w:rPr>
          <w:rFonts w:ascii="IRNazanin" w:hAnsi="IRNazanin" w:eastAsia="IRNazanin"/>
          <w:color w:val="111111"/>
          <w:sz w:val="28"/>
          <w:sz w:val="28"/>
          <w:szCs w:val="28"/>
          <w:rtl w:val="true"/>
          <w:lang w:bidi="fa-IR"/>
        </w:rPr>
        <w:t>خواب راحت را از چشم بدخواهان محبوبشان ربوده‌اند،وآنها را در دریای گیجی وگنگی وترس واضطراب و واهمه فرو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دیگران دیگران را می‌شود با پول بست،یا صدایشان را با تهدید خفه کرد،اما اینها نه چشمی به دنیا دوخته‌اند ونه دلی بر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البته که رزمایش این گروه فداکار بسیار دیدنی خواهد بود،که چگونه با عشق و شور از خون دل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عزیزترین چیزها نزد بعضی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راحتی می‌گذرند واصلا ناراحت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البته که چنین رزمایشی برای گروه دیگر بسیار تلخ ونامبارک بوده ومو را بر تنشان راست می‌کند،اینها که با نام محبوبشان چنین سر می‌بازند اگر او را ببینند وقرار باشد به فرمان او بجنگند چه خواهند کرد ؟ در حقیقت این یک تمرین وآمادگی نظامی است برای یاری آن یار سفر کرده که صد قافله دل همره اوست،چه پس از ظهورش وچه قبل از آن</w:t>
      </w:r>
      <w:r>
        <w:rPr>
          <w:rFonts w:eastAsia="IRNazanin" w:cs="IRNazanin"/>
          <w:color w:val="111111"/>
          <w:sz w:val="28"/>
          <w:szCs w:val="28"/>
          <w:rtl w:val="true"/>
          <w:lang w:bidi="fa-IR"/>
        </w:rPr>
        <w:t>.</w:t>
      </w:r>
    </w:p>
    <w:p>
      <w:pPr>
        <w:pStyle w:val="Heading4"/>
        <w:numPr>
          <w:ilvl w:val="3"/>
          <w:numId w:val="1"/>
        </w:numPr>
        <w:rPr/>
      </w:pPr>
      <w:bookmarkStart w:id="149" w:name="__RefHeading___Toc2069283_373438147"/>
      <w:bookmarkStart w:id="150" w:name="_Toc54"/>
      <w:bookmarkEnd w:id="149"/>
      <w:r>
        <w:rPr>
          <w:rtl w:val="true"/>
        </w:rPr>
        <w:t>همانند نیکان باش</w:t>
      </w:r>
      <w:bookmarkEnd w:id="1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نمی‌خواهیم بگوییم هر که در این رزمایش شرکت می‌کند از چنین شناخت بالایی برخوردار است،واین کار او نشانه شدت رشادت وفداکاری وعلاقه او در راه محبوبش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اصول مسلمّ در علم اخلاق وتربیت ویکی از بهترین شیوهای کنترل نفس وبه دست آوردن عنان این اسب چموش،همانندی با نیکان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یکی از فضائل روحی برایش بسیار دشوار می‌نماید،اگر بخواهد نفسش رام شده وبر انجام این فضیلت عادت کند،باید خود را شبیه</w:t>
      </w:r>
    </w:p>
    <w:p>
      <w:pPr>
        <w:pStyle w:val="BookText"/>
        <w:rPr/>
      </w:pPr>
      <w:r>
        <w:rPr>
          <w:rFonts w:ascii="IRNazanin" w:hAnsi="IRNazanin" w:eastAsia="IRNazanin"/>
          <w:color w:val="111111"/>
          <w:sz w:val="28"/>
          <w:sz w:val="28"/>
          <w:szCs w:val="28"/>
          <w:rtl w:val="true"/>
          <w:lang w:bidi="fa-IR"/>
        </w:rPr>
        <w:t>کسانی که دارای این فضیلت هستند بنماید،و به اصطلاح عامیانه ادای او وکاریهایش را در بیاورد که همانندی با نیکان خود یک فضیلیت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کم کم انسان رنگ او را به خود می‌گیرد و مانند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تَکُنْ حَلِیماً فَتَحَلَّمْ فَإِنَّهُ قَلَّ مَنْ تَشَبَّهَ بِقَوْمٍ إِلَّا أَوْشَکَ أَنْ یَکُونَ مِنْهُمْ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نیستی خود را به شکل بردباران در آور،که بسیار اندکند کسانی که خود را شبیه گروهی نمایند مگر آنکه بالأخره از آنها خواهند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راههای ایجاد روحیه حماسی و جانبازی وفداکاری وایثار واز خودگذشتگی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تمامی اینها معانی بلند نهضت عاشورا وکربلاست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با دارندگان این فضائل است،تا به این واسطه چنین روحیه‌ای در آنها هم ایجاد شود</w:t>
      </w:r>
      <w:r>
        <w:rPr>
          <w:rFonts w:eastAsia="IRNazanin" w:cs="IRNazanin"/>
          <w:color w:val="111111"/>
          <w:sz w:val="28"/>
          <w:szCs w:val="28"/>
          <w:rtl w:val="true"/>
          <w:lang w:bidi="fa-IR"/>
        </w:rPr>
        <w:t>.</w:t>
      </w:r>
      <w:bookmarkStart w:id="151" w:name="pg1098_5961"/>
    </w:p>
    <w:p>
      <w:pPr>
        <w:pStyle w:val="Heading2"/>
        <w:numPr>
          <w:ilvl w:val="1"/>
          <w:numId w:val="1"/>
        </w:numPr>
        <w:rPr/>
      </w:pPr>
      <w:bookmarkStart w:id="152" w:name="__RefHeading___Toc2069285_373438147"/>
      <w:bookmarkStart w:id="153" w:name="_Toc55"/>
      <w:bookmarkEnd w:id="151"/>
      <w:bookmarkEnd w:id="152"/>
      <w:r>
        <w:rPr>
          <w:rtl w:val="true"/>
        </w:rPr>
        <w:t>فهرستها</w:t>
      </w:r>
      <w:bookmarkEnd w:id="153"/>
    </w:p>
    <w:p>
      <w:pPr>
        <w:pStyle w:val="Heading3"/>
        <w:numPr>
          <w:ilvl w:val="2"/>
          <w:numId w:val="1"/>
        </w:numPr>
        <w:rPr/>
      </w:pPr>
      <w:bookmarkStart w:id="154" w:name="__RefHeading___Toc2069287_373438147"/>
      <w:bookmarkStart w:id="155" w:name="_Toc56"/>
      <w:bookmarkEnd w:id="154"/>
      <w:r>
        <w:rPr>
          <w:rtl w:val="true"/>
        </w:rPr>
        <w:t>کتاب نامه</w:t>
      </w:r>
      <w:bookmarkEnd w:id="155"/>
    </w:p>
    <w:p>
      <w:pPr>
        <w:pStyle w:val="BookText"/>
        <w:rPr/>
      </w:pPr>
      <w:r>
        <w:rPr>
          <w:rFonts w:ascii="IRNazanin" w:hAnsi="IRNazanin" w:eastAsia="IRNazanin"/>
          <w:color w:val="111111"/>
          <w:sz w:val="28"/>
          <w:sz w:val="28"/>
          <w:szCs w:val="28"/>
          <w:rtl w:val="true"/>
          <w:lang w:bidi="fa-IR"/>
        </w:rPr>
        <w:t>منابع حدیثی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فروع کافی،محمد بن یعقوب کلینی ثقة الاسلام،متوفی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الکتب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یا مناقب ابن شهر آشوب،محمد بن شهر آشوب مازندرانی، 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موسسه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صدوق،محمد بن علی بن بابویه قمی،متوفی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کتابخانه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بحارالانوار،محمد باقر مجلسی علامه،متوفی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تهذیب‌الأحکام،محمد بن حسن طوسی شیخ الطائفة،متوفی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دار الکتب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الرضا،محمد بن علی بن بابویه قمی،متوفی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ودرر الکلم،عبد الواحد بن محمد تمیمی آمدی،متوفی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انتشارات دفتر تبلیغات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الزیارات،ابن قولویه قمی،متوفی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انتشارات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المتهجّد،محمد بن حسن طوسی شیخ الطائفة،متوفی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فقه الشیعة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البلاغة،سید رضی،متوفی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الی تحصیل مسائل الشریعة،شیخ حر عاملی،متوفی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فقهی شیعه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المبسوط،محمد بن حسن طوسی شیخ الطائفة،متوفی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الفقهاء،حسن بن یوسف بن مطهر علامه حلی،متوفی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موسسة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الشتات،ابوالقاسم بن محمد حسن،میرزای قمی،متوفی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موسسه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فی شرح القواعد،علی بن حسین کرکی محقق ثانی 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شرایع الاسلام،محمد حسن النجفی،متوفی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الکتب اسلامیه تهران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احکام الشریعة،محمد بن جمال الدین مکی عاملی شهید اول،متوفی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المسائل،سید علی طباطبائی،متوفی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النشر الاسلامی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عوائد الأیام،احمد بن محمد مهدی نراقی،متوفی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مرکز النشر التابع لمکتب الاعلام الاسلامی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اللثام عن قواعد الاحکام،بهاء الدین محمد بن حسن اصفهانی فاضل هندی،متوفی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النشر الاسلامی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الفائدة والبرهان فی شرح ارشاد الاذهان،مولی احمد اردبیلی، 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النشر الاسلامی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الافهام الی تنقیح شرایع الاسلام،زین الدین بن علی عاملی شهید ثانی،متوفی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الشیعه فی احکام الشریعة،احمد بن محمد مهدی نراقی،متوفی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حدیثی سنی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المنثور،جلال الدین سیوطی،چاپ دار الفکر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داوود،سلیمان بن اشعث سجستانی،متوفی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ترمذی،محمد بن عیسی بن‌سورة،متوفی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کبری،ابوبکر بیهقی،متوفی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دارالفکر بیروت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الطباعة العامرة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مسلم،مسلم بن حجاج،چاپ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والافعال،علی المتقی بن حسام الدین الهندی، متوفی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الفوائد،علی بن ابی بکر الهیثمی،متوفی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القربی،سلیمان بن ابراهیم قندوزی حنفی،</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الاسوة للطباعة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لغت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العین،خلیل بن احمد فراهیدی،متوفی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کتابها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حسینی،مرتضی مطهری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انتشارات صدرا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مرثیه سرایی وعزاداری سید الشهداء،محمد محمدی 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مقدسشامل عهد عتیق و عهد جدید</w:t>
      </w:r>
      <w:r>
        <w:rPr>
          <w:rFonts w:eastAsia="IRNazanin" w:cs="IRNazanin"/>
          <w:color w:val="111111"/>
          <w:sz w:val="28"/>
          <w:szCs w:val="28"/>
          <w:rtl w:val="true"/>
          <w:lang w:bidi="fa-IR"/>
        </w:rPr>
        <w:t>.</w:t>
      </w:r>
      <w:bookmarkStart w:id="156" w:name="pg1098_5965"/>
    </w:p>
    <w:p>
      <w:pPr>
        <w:pStyle w:val="Heading3"/>
        <w:numPr>
          <w:ilvl w:val="2"/>
          <w:numId w:val="1"/>
        </w:numPr>
        <w:rPr/>
      </w:pPr>
      <w:bookmarkStart w:id="157" w:name="__RefHeading___Toc2069289_373438147"/>
      <w:bookmarkStart w:id="158" w:name="_Toc57"/>
      <w:bookmarkEnd w:id="156"/>
      <w:bookmarkEnd w:id="157"/>
      <w:r>
        <w:rPr>
          <w:rtl w:val="true"/>
        </w:rPr>
        <w:t>فهرست آیات</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 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 یَسْخَرُونَ مِنَ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 وَ کُلَّما مَرَّ عَلَیْهِ مَلَأٌ مِنْ قَوْمِهِ سَخِرُوا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bookmarkStart w:id="159" w:name="pg1098_5967"/>
    </w:p>
    <w:p>
      <w:pPr>
        <w:pStyle w:val="Heading3"/>
        <w:numPr>
          <w:ilvl w:val="2"/>
          <w:numId w:val="1"/>
        </w:numPr>
        <w:rPr/>
      </w:pPr>
      <w:bookmarkStart w:id="160" w:name="__RefHeading___Toc2069291_373438147"/>
      <w:bookmarkStart w:id="161" w:name="_Toc58"/>
      <w:bookmarkEnd w:id="159"/>
      <w:bookmarkEnd w:id="160"/>
      <w:r>
        <w:rPr>
          <w:rtl w:val="true"/>
        </w:rPr>
        <w:t>فهرست احادیث</w:t>
      </w:r>
      <w:bookmarkEnd w:id="161"/>
    </w:p>
    <w:p>
      <w:pPr>
        <w:pStyle w:val="BookText"/>
        <w:rPr/>
      </w:pPr>
      <w:r>
        <w:rPr>
          <w:rFonts w:ascii="Amiri" w:hAnsi="Amiri" w:eastAsia="Amiri" w:cs="Amiri"/>
          <w:color w:val="111111"/>
          <w:sz w:val="28"/>
          <w:sz w:val="28"/>
          <w:szCs w:val="28"/>
          <w:rtl w:val="true"/>
          <w:lang w:bidi="ar-SA"/>
        </w:rPr>
        <w:t>ابْعَثُوا إِلَی الْحَیْرِ ابْعَثُوا إِلَی الْحَیْرِ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اقْرَأْ عَلَی مَنْ تَرَی أَنَّهُ یُطِیعُنِی مِنْهُمْ وَ یَأْخُذُ بِقَوْلِیَ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أُقِیمَتْ لَکَ الْمَأْتَمُ فِی أَعْلَی عِلِّیِّینَ وَ لَطَمَتْ عَلَیْکَ الْحُورُ الْعِین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 لَمْ تَکُنْ حَلِیماً فَتَحَلَّمْ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انِّی أِخِافُ عَلَیْکَ أَنْ تَکُونَ مِنَ الْهَالِکِیْنَ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إِنِّی لَمْ أَذْکُرْ مَصْرَعَ بَنِی فَاطِمَةَ إِلَّا خَنَقَتْنِی لِذَلِکَ عَبْرَة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 یَوْمَ الْحُسَیْنِ أَقْرَحَ جُفُونَنَا وَ أَسْبَلَ دُمُوعَنَا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حُسَیْنٌ مِنِّی وَ أَنَا مِنْ حُسَیْن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رَحِمَ اللّهُ دَمْعَتَکَ أَمَا إِنَّکَ مِنَ الَّذِینَ یُعَدُّونَ مِنْ أَهْلِ الْجَزَعِ لَنَا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رَحِمَ اللّه مَنْ أَحْیَا أَمْرَنَا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عَجَباً لِأَقْوَامٍ یَزْعُمُونَ أَنَّهُمْ شِیعَةٌ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کُلُّ الْجَزَعِ وَ الْبُکَاءِ مَکْرُوهٌ مَا خَلاَ الْجَزَعَ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کَمْ مِنْ عَقْلٍ أَسِیرٍ تَحْتَ هَوَی أَمِیر </w:t>
      </w:r>
      <w:r>
        <w:rPr>
          <w:rFonts w:eastAsia="Amiri" w:cs="Amiri" w:ascii="Amiri" w:hAnsi="Amiri"/>
          <w:color w:val="111111"/>
          <w:sz w:val="28"/>
          <w:szCs w:val="28"/>
          <w:lang w:bidi="ar-SA"/>
        </w:rPr>
        <w:t>76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کُونُوا دُعَاةَ النَّاسِ بِغَیْرِ أَلْسِنَتِکُمْ لِیَرَوْا مِنْکُمُ الاِجْتِهَادَ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کَیْفَ بِکُمْ إِذَا فَسَدَتْ نِسَاؤُکُمْ وَ فَسَقَ شَبَابُکُمْ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لاتَأْخُذُهُ فِی اللّه لَومَةُ لائِمٍ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لَمْ یُنادِ بِشَیءٍ کَمَا نُودِیَ بِالوِلایِةِ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لَوْ أَنَّ أَحَدَکُمْ حَجَّ دَهْرَهُ ثُمَّ لَمْ یَزُرِ الْحُسَیْنَ بْنَ عَلِیٍّ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زَارَ قَبْرَ الْحُسَیْنِ علیه السلام بِشَطِّ فُرَاتٍ کَانَ کَمَنْ زَارَ اللّهَ فَوْقَ عَرْشِهِ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قُتِلَ دُونَ مَالَهِ فَهِوَ بَمَنْزِلَةِ الشَهِیْدِ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هَذَا رَجُلٌ مِنْ أَهْلِ النَّارِ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هکَذَا تَصْنَعُ الْمَوَاعِظُ البَالِغَةِ بِأَهْلِهَا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یَا ابْنَ بُکَیْرٍ أَ مَا تُحِبُّ أَنْ یَرَاکَ اللّهُ فِینَا خَائِفاً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یَا عَلِی مَنْ عَمَّرَ قُبُورَکُمْ وَ تَعَاهَدَهَا فَکَأَنَّمَا </w:t>
      </w:r>
      <w:r>
        <w:rPr>
          <w:rFonts w:eastAsia="Amiri" w:cs="Amiri" w:ascii="Amiri" w:hAnsi="Amiri"/>
          <w:color w:val="111111"/>
          <w:sz w:val="28"/>
          <w:szCs w:val="28"/>
          <w:lang w:bidi="ar-SA"/>
        </w:rPr>
        <w:t>40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یُؤْمِنُهُ اللّهُ یَوْمَ الْفَزَعِ الْأَکْبَرِ </w:t>
      </w:r>
      <w:r>
        <w:rPr>
          <w:rFonts w:eastAsia="Amiri" w:cs="Amiri" w:ascii="Amiri" w:hAnsi="Amiri"/>
          <w:color w:val="111111"/>
          <w:sz w:val="28"/>
          <w:szCs w:val="28"/>
          <w:lang w:bidi="ar-SA"/>
        </w:rPr>
        <w:t>99</w:t>
      </w:r>
      <w:bookmarkStart w:id="162" w:name="pg1098_5969"/>
    </w:p>
    <w:p>
      <w:pPr>
        <w:pStyle w:val="Heading3"/>
        <w:numPr>
          <w:ilvl w:val="2"/>
          <w:numId w:val="1"/>
        </w:numPr>
        <w:rPr/>
      </w:pPr>
      <w:bookmarkStart w:id="163" w:name="__RefHeading___Toc2069293_373438147"/>
      <w:bookmarkStart w:id="164" w:name="_Toc59"/>
      <w:bookmarkEnd w:id="162"/>
      <w:bookmarkEnd w:id="163"/>
      <w:r>
        <w:rPr>
          <w:rtl w:val="true"/>
        </w:rPr>
        <w:t>فهرست اعلام</w:t>
      </w:r>
      <w:bookmarkEnd w:id="164"/>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خارجه،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ابوالدرداء،</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ابوالقاسم بن محمد حسن،میرزای قمی،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ابی داوود،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ابی عبد اللّه الحسین،</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ابی‌هاشم الجعفری،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احمد اردبیلی،مقدس،</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احمد بن محمد مهدی نراقی،</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ادیبان،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الائمّة المیامین،</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مظلوم،</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اوصیاء،</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اولاد فاطمه،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اهل لغت،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أفضل المرسلین،</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بنی فاطمة،</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بهائی،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ترک شیرازی،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جاسوسان،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حر عاملی،</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حسن بن یوسف بن مطهر،علامه حلی،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حسن کاشانی،</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حور العین،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خاتم النبیین،</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خلیل بن احمد فراهیدی،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دانشمندان،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رضی،سید،</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زن کافر،</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زن مسلمان،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زید شحام،</w:t>
      </w:r>
      <w:r>
        <w:rPr>
          <w:rFonts w:eastAsia="IRNazanin" w:cs="IRNazanin"/>
          <w:color w:val="111111"/>
          <w:sz w:val="28"/>
          <w:szCs w:val="28"/>
          <w:lang w:bidi="fa-IR"/>
        </w:rPr>
        <w:t>82</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بن علی عاملی،شهید ثانی،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سالار شهیدان،</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سربازان،</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سرباز فداکار،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سرور بهشتیان،</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سیاستمداران چپاول‌گر،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سید المرسلین،</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سیّد شباب أهل الجنّة،</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سید مظلومان،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شاعران،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طاغوتهای روزگار،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علی بن بلال،</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بن حسین کرکی،محقق ثانی،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طباطبائی،سید،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عیسی مسیح،</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غیر شیعیان،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غیر مسلمانان،</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فرزند بکیر،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فرزند پیغمبر خدا،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فرزند زهرا،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فقها،</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فیروزآبادی،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قندوزی،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گویندگان،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لشکریان،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لشکریان شام،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لشکریان معاویه،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لغت شناسان،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متشرعه،</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lang w:bidi="fa-IR"/>
        </w:rPr>
        <w:t>88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محتشم،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محمد باقر مجلسی،علامه،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محمد بن جمال الدین مکی،شهید اول،</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حسن اصفهانی،فاضل هندی،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حسن طوسی،شیخ الطائفة،</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 حسن نجفی،صاحب جواهر،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سند،</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محمدی ری‌شهری،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مداحان،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مستکبران عالم،</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مسمع کردین،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مسیحیان،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مشرکین،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مومنان،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نوامیس وحی،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همّام،</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یار سفر کرده،</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یهودیه در پناه اسلام،</w:t>
      </w:r>
      <w:r>
        <w:rPr>
          <w:rFonts w:eastAsia="IRNazanin" w:cs="IRNazanin"/>
          <w:color w:val="111111"/>
          <w:sz w:val="28"/>
          <w:szCs w:val="28"/>
          <w:lang w:bidi="fa-IR"/>
        </w:rPr>
        <w:t>96</w:t>
      </w:r>
      <w:bookmarkStart w:id="165" w:name="pg1098_5973"/>
    </w:p>
    <w:p>
      <w:pPr>
        <w:pStyle w:val="Heading3"/>
        <w:numPr>
          <w:ilvl w:val="2"/>
          <w:numId w:val="1"/>
        </w:numPr>
        <w:rPr/>
      </w:pPr>
      <w:bookmarkStart w:id="166" w:name="__RefHeading___Toc2069295_373438147"/>
      <w:bookmarkStart w:id="167" w:name="_Toc60"/>
      <w:bookmarkEnd w:id="165"/>
      <w:bookmarkEnd w:id="166"/>
      <w:r>
        <w:rPr>
          <w:rtl w:val="true"/>
        </w:rPr>
        <w:t>فهرست مکانها و زمانها</w:t>
      </w:r>
      <w:bookmarkEnd w:id="167"/>
    </w:p>
    <w:p>
      <w:pPr>
        <w:pStyle w:val="BookText"/>
        <w:rPr/>
      </w:pPr>
      <w:r>
        <w:rPr>
          <w:rFonts w:ascii="Amiri" w:hAnsi="Amiri" w:eastAsia="Amiri" w:cs="Amiri"/>
          <w:color w:val="111111"/>
          <w:sz w:val="28"/>
          <w:sz w:val="28"/>
          <w:szCs w:val="28"/>
          <w:rtl w:val="true"/>
          <w:lang w:bidi="ar-SA"/>
        </w:rPr>
        <w:t>ارّجان،</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الحیر،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العسکر،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پایه‌های عرش،</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حائر حسینی،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خانه سنگی،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خیمه عزا،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خیمه‌های مطهر ابی عبد اللّه،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 کوه،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راه کربلا،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روز حسین،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روز وحشت و واهمه بزرگتر،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ستون سنگی،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شط فرات،</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طریق الطف،</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عصر عاشورا،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قبر امام حسین،</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قبرهای اهل بیت،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18</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کره خاکی،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مجلس روضه،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مشاعر،</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ملا اعلی،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هندو،</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یوم الحسین،</w:t>
      </w:r>
      <w:r>
        <w:rPr>
          <w:rFonts w:eastAsia="IRNazanin" w:cs="IRNazanin"/>
          <w:color w:val="111111"/>
          <w:sz w:val="28"/>
          <w:szCs w:val="28"/>
          <w:lang w:bidi="fa-IR"/>
        </w:rPr>
        <w:t>104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الفزع الأکبر،</w:t>
      </w:r>
      <w:r>
        <w:rPr>
          <w:rFonts w:eastAsia="IRNazanin" w:cs="IRNazanin"/>
          <w:color w:val="111111"/>
          <w:sz w:val="28"/>
          <w:szCs w:val="28"/>
          <w:lang w:bidi="fa-IR"/>
        </w:rPr>
        <w:t>99</w:t>
      </w:r>
      <w:bookmarkStart w:id="168" w:name="pg1098_5975"/>
    </w:p>
    <w:p>
      <w:pPr>
        <w:pStyle w:val="Heading3"/>
        <w:numPr>
          <w:ilvl w:val="2"/>
          <w:numId w:val="1"/>
        </w:numPr>
        <w:rPr/>
      </w:pPr>
      <w:bookmarkStart w:id="169" w:name="__RefHeading___Toc2069297_373438147"/>
      <w:bookmarkStart w:id="170" w:name="_Toc61"/>
      <w:bookmarkEnd w:id="168"/>
      <w:bookmarkEnd w:id="169"/>
      <w:r>
        <w:rPr>
          <w:rtl w:val="true"/>
        </w:rPr>
        <w:t>فهرست کتابها</w:t>
      </w:r>
      <w:bookmarkEnd w:id="170"/>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تهذیب‌الأحکام،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حماسه حسینی،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ذکری الشیعة،</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ریاض المسائل،</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سنن کبری،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عوائد الأیام،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فرهنگ‌نامه مرثیه سرایی وعزاداری سید الشهداء،،</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قاموس،</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محمد بن علی بن بابویه قمی،شیخ صدوق،</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مستند الشیعه،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وسائل‌الشیعة،</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lang w:bidi="fa-IR"/>
        </w:rPr>
        <w:t>94</w:t>
      </w:r>
      <w:bookmarkStart w:id="171" w:name="pg1098_5977"/>
    </w:p>
    <w:p>
      <w:pPr>
        <w:pStyle w:val="Heading3"/>
        <w:numPr>
          <w:ilvl w:val="2"/>
          <w:numId w:val="1"/>
        </w:numPr>
        <w:rPr/>
      </w:pPr>
      <w:bookmarkStart w:id="172" w:name="__RefHeading___Toc2069299_373438147"/>
      <w:bookmarkStart w:id="173" w:name="_Toc62"/>
      <w:bookmarkEnd w:id="171"/>
      <w:bookmarkEnd w:id="172"/>
      <w:r>
        <w:rPr>
          <w:rtl w:val="true"/>
        </w:rPr>
        <w:t>فهرست اشعار</w:t>
      </w:r>
      <w:bookmarkEnd w:id="173"/>
    </w:p>
    <w:p>
      <w:pPr>
        <w:pStyle w:val="BookText"/>
        <w:rPr/>
      </w:pPr>
      <w:r>
        <w:rPr>
          <w:rFonts w:ascii="IRNazanin" w:hAnsi="IRNazanin" w:eastAsia="IRNazanin"/>
          <w:color w:val="111111"/>
          <w:sz w:val="28"/>
          <w:sz w:val="28"/>
          <w:szCs w:val="28"/>
          <w:rtl w:val="true"/>
          <w:lang w:bidi="fa-IR"/>
        </w:rPr>
        <w:t xml:space="preserve">اذا للطمت الخد فاطم عنده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أفاطم لو خلت الحسین مجدلا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اگر آن ترک شیرازی به دست آرد دل ما را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lang w:bidi="fa-IR"/>
        </w:rPr>
        <w:t>67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علی لان عادوا و ان رجعوا </w:t>
      </w:r>
      <w:r>
        <w:rPr>
          <w:rFonts w:eastAsia="IRNazanin" w:cs="IRNazanin"/>
          <w:color w:val="111111"/>
          <w:sz w:val="28"/>
          <w:szCs w:val="28"/>
          <w:lang w:bidi="fa-I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العین،خلیل بن احمد فراهیدی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حج قِران که یکی از اقسام سه گانه حج است،حاجی باید حیوانی را که می‌خواهد در روز عید قربان ذبح کند از شهر خود به همراه بیاورد،و برای اینکه این قربانی از بقیه جدا شود علامتی روی او قرار می‌دهند مانند اینکه سرش را با چاقو مجروح کرده تا خون روی بدنش جاری شود،و به این وسیله شناخته شود و از هر جا که عبور می‌کند همه بفهمند که این قربانی حج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المحیط،فیروز آبادی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اللغة،ابن فارس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عناوین ثانویه در ناحیه موضوع با عناوین ثانویه در ناحیه حکم متفاوت است،و هر کدام آثار خاصی دارند که تفصیل این بحث از حوصله این نوشتار بیرون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حسینی،شهید 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 مرثیه سرایی وعزاداری‌سید الشهداء،محمدی ری‌شهری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109/99</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البلاغة،شریف رضی،حکمت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،وغررالحکم،آمدی،شماره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 مومن مختص به شیعیان،و مسلم شامل تمامی فرق اسلامی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نمونه‌ای از این روایات را در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شنیده شده که برخی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بعضی از شعائر نو ظهور در عزای سالار شهیدان با شعائر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اولی با تمسخر غیر مسلمانان باید دست از آن برداریم ولی از دومی حتی با استهزاء و تمسخر آنها دست بر نمی‌داریم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مناسک حج صدهاآیه و روایت وارد شده است،و به همین خاطر هر چه آنها استهزاء کنند وهن مذهب نبوده و به هیچ عنوان دست از آن برنمی داریم،اما در مورد این عزاداری‌ها حتی یک‌آیه یا حدیث مرسل هم وارد نشده و به همین خاطر سبب وهن مذهب می‌شود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اشکال غیر فنی ناشی از غفلت در چند امر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بحثهای گذشته ثابت شد که هر نوع شعیره‌ای که باز گو کننده یکی از معالم دین اسلام باشد مورد امضای شارع بوده،بلکه امر به تعظیم آن و نهی از اهانت به آن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مقتضای توقیفی نبودن وضع این علامت حسی و باز بودن دست عرف متشرعه در وضع هر مَعْلَم و شعار جدید،تمامی شعائر مستحدثه مشمول تمامی ادلّه شعائر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توضیحی که داده شد اهمیت حفظ شعائر بالاتر از اهمیت بسیاری از فرائض است زیرا تمام دین بستگی به حفظ این شعائر دارد،و به همین جهت خداوند تنها به اقامه آن بسنده نکرده بلکه امر به تعظیم آن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در صدق وهن و عدم وهن چیست ؟ آیا وجود دلیل شرعی و یا نبود آن سبب وهن و یا عدم وهن میشود ؟ اگر ملاک وهن استهزاء و مسخره کردن دیگران است،به خاطر وجود دلیل شرعی آن استهزاء از بین نخواهد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آنکه وهن و عدم وهن امری خارجی و واقعی است که یا وجود دارد و یا وجود ندارد و مربوط به جعل شرعی نیست،همانطور که وجود ضرر و یا حرج که از عناوین ثانویه هستند ربطی به وجود دلیل یا عدم آن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وهن مذهب عنوان ثانوی است و حکومت بر احکام اولیه دارد حتی اگر این نوع عزاداری دلیل داشته باشد،باز این حکومت از بین نخواهد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اصلاً مورد احکام ثانویه حکومت بر احکام اولیه است،و تا دلیلی بر حکم اولی نباشد حکم ثانوی معنی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تمسک به دلیل وهن به عنوان حکم ثانوی خود دلیل بر وجود حکم اولی و مستند شرعی برای این نوع عزاداری‌ها می‌باشد،در این صورت فرق گذاشتن بین این دو به اینکه در حج دلیل هست و در اینجا نیست خلف فرض بوده و اصل استدلال را از بین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استدلالی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استلال بر صدق عنوان ثانوی به عدم دلیل بر حکم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منافی با حقیقت احکام ثانویه است و بنا بر آن هیچ حکم ثانوی باقی نخواهد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ما بگوییم چون فلان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وضو یا 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دارد پس حرجی و ضرری نمی تواند باشد،دیگر هیچ موردی برای حکومت لاضرر و لاحرج باقی نمی‌ماند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دلیلی بر رحجان این نوع از عزاداری حتی به مثل عمومات نباشد چنین کاری بدعت و حرام خواهد بود،زیرا نسبت رحجان و استحباب کاری به شارع بدون دلیل تشریع و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چنین فرضی دیگر نوبت به عنوان ثانوی وهن نمی‌رسد حتی اگر کسی استهزاء نکند،و یا اصلاً دیگران نیز از آن کار خوششان بیاید انجام دادن آن به عنوان کاری دینی حرام و بدعت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دلیلی بر رحجان شرعی این اعمال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توضیح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این صورت فرقی با مناسک حج نخواهد داشت زیرا در هر دو دلیل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عدم دلیل بر این نوع عزاداری با تمسک به عنوان وهن مستلزم دور است،زیرا حسب الفرض وجود وهن با نبودن دلیل بر آن ثابت میشود،و اگر بخواهیم بار دیگر نبودن دلیل را با عنوان وهن ثابت کنیم دور محال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پیدایش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خروج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پیدایش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،کنز العمال،متقی هندی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،مجمع الزوائد،هیثمی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پیدایش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اعداد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اول پادشاهان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 یهودیان و مسیحیان،عهد عتیق،کتاب پیدایش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کتاب‌مقدس مسیحیان،عهد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،اول تسالونیکیان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مقابل مردم ایستاده ادرار می‌کند و به همراهش می‌گوید دور نشو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 پشت سرم بایست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224/62/1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،همسرش را بر دوشش نهاده صورت به صورت او می‌گذارد و به تماشای رقاصه‌ها 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اشارة به توهمات پوچ مسیحیان در عشای ربانی،که با خوردن آن مسیح در گوشت وپوستشان داخل می‌شود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2533/569/1</w:t>
      </w:r>
      <w:r>
        <w:rPr>
          <w:rFonts w:ascii="IRNazanin" w:hAnsi="IRNazanin" w:eastAsia="IRNazanin"/>
          <w:b w:val="false"/>
          <w:b w:val="false"/>
          <w:bCs w:val="false"/>
          <w:i w:val="false"/>
          <w:i w:val="false"/>
          <w:iCs w:val="false"/>
          <w:color w:val="333333"/>
          <w:sz w:val="20"/>
          <w:sz w:val="20"/>
          <w:szCs w:val="20"/>
          <w:rtl w:val="true"/>
        </w:rPr>
        <w:t>،سنن کبری،بیهقی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1214/62/2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،سنن کبری،بیهقی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،مجمع الزوائد،هیثمی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،تذکرة الفقهاء،علامه 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،ذکری الشیعة،شهید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،جامع المقاصد،محقق 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،مسالک الافهام،شهید 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،مجمع الفائدة،محقق اردبیلی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302/13</w:t>
      </w:r>
      <w:r>
        <w:rPr>
          <w:rFonts w:ascii="IRNazanin" w:hAnsi="IRNazanin" w:eastAsia="IRNazanin"/>
          <w:b w:val="false"/>
          <w:b w:val="false"/>
          <w:bCs w:val="false"/>
          <w:i w:val="false"/>
          <w:i w:val="false"/>
          <w:iCs w:val="false"/>
          <w:color w:val="333333"/>
          <w:sz w:val="20"/>
          <w:sz w:val="20"/>
          <w:szCs w:val="20"/>
          <w:rtl w:val="true"/>
        </w:rPr>
        <w:t>،کشف اللثام،فاضل هندی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650/10</w:t>
      </w:r>
      <w:r>
        <w:rPr>
          <w:rFonts w:ascii="IRNazanin" w:hAnsi="IRNazanin" w:eastAsia="IRNazanin"/>
          <w:b w:val="false"/>
          <w:b w:val="false"/>
          <w:bCs w:val="false"/>
          <w:i w:val="false"/>
          <w:i w:val="false"/>
          <w:iCs w:val="false"/>
          <w:color w:val="333333"/>
          <w:sz w:val="20"/>
          <w:sz w:val="20"/>
          <w:szCs w:val="20"/>
          <w:rtl w:val="true"/>
        </w:rPr>
        <w:t>،ریاض المسائل،سید علی 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628/13</w:t>
      </w:r>
      <w:r>
        <w:rPr>
          <w:rFonts w:ascii="IRNazanin" w:hAnsi="IRNazanin" w:eastAsia="IRNazanin"/>
          <w:b w:val="false"/>
          <w:b w:val="false"/>
          <w:bCs w:val="false"/>
          <w:i w:val="false"/>
          <w:i w:val="false"/>
          <w:iCs w:val="false"/>
          <w:color w:val="333333"/>
          <w:sz w:val="20"/>
          <w:sz w:val="20"/>
          <w:szCs w:val="20"/>
          <w:rtl w:val="true"/>
        </w:rPr>
        <w:t>،جواهر الکلام،محمد حسن نجفی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الزیارات،ابن 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الشیعة،شیخ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؛ابواب الدفن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،کامل الزیارات،ابن قولویه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البلاغة،شریف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،اصول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،ینابیع المودة،قندوزی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البلاغة،شریف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أَبِی هَاشِمٍ الْجَعْفَرِیِّ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إِلَیَّ أَبُو الْحَسَنِ علیه السلام فِی مَرَضِهِ وَ إِلَی مُحَمَّدِ بْنِ حَمْزَةَ فَسَبَقَنِی إِلَیْهِ مُحَمَّدُ بْنُ حَمْزَةَ وَ أَخْبَرَنِی مُحَمَّدٌ مَا زَالَ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ابْعَثُوا إِلَی الْحَیْرِ ابْعَثُوا إِلَی الْحَیْرِ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فَذَکَرْتُ ذَلِکَ لِعَلِیِّ بْنِ بِلَالٍ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یَصْنَعُ بِالْحَیْرِ وَ هُوَ الْحَیْرُ ؟ فَقَدِمْتُ الْعَسْکَرَ فَدَخَلْتُ عَلَیْهِ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حِینَ أَرَدْتُ الْقِیَامَ فَلَمَّا رَأَیْتُهُ أَنِسَ بِی ذَکَرْتُ لَهُ قَوْلَ عَلِیِّ بْنِ بِلَالٍ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هِیَ مَوَاطِنُ یُحِبُّ اللّهُ أَنْ یُذْکَرَ فِیهَا فَأَنَا أُحِبُّ أَنْ یُدْعَی اللّهُ لِی حَیْثُ یُحِبُّ اللّهُ أَنْ یُدْعَی فِیهَا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الزیارات،ابن قولویه،وسائل الشیعة،شیخ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،فروع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،مصباح المتهجّد،شیخ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الشیعة،شیخ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19536/432/14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تهذیب‌الأحکام،شیخ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وسائل‌الشیعة،شیخ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وسائل‌الشیعة،شیخ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وسائل‌الشیعة،شیخ حر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بحارالأنوار،علامه 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کافی،شیخ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الأیام،محقق 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الشتات،میرزای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نهج‌البلاغه،حکمت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21594</Words>
  <Characters>90664</Characters>
  <CharactersWithSpaces>111272</CharactersWithSpaces>
  <Paragraphs>1120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2026-08-16T12:06:45Z</dcterms:created>
  <dc:creator>ghaemiyeh.com</dc:creator>
  <dc:description/>
  <dc:language>en-US</dc:language>
  <cp:lastModifiedBy/>
  <dcterms:modified xsi:type="dcterms:W3CDTF">2026-08-16T15:36:48Z</dcterms:modified>
  <cp:revision>1</cp:revision>
  <dc:subject/>
  <dc:title>شیوه های نوین عزاداری بدعت یا سنت ؟</dc:title>
</cp:coreProperties>
</file>

<file path=docProps/custom.xml><?xml version="1.0" encoding="utf-8"?>
<Properties xmlns="http://schemas.openxmlformats.org/officeDocument/2006/custom-properties" xmlns:vt="http://schemas.openxmlformats.org/officeDocument/2006/docPropsVTypes"/>
</file>