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الحسین علیه السلام فی الکتاب و السنة و التاریخ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28063_338174365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628065_338174365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628067_3381743652">
            <w:r>
              <w:rPr>
                <w:webHidden/>
                <w:rStyle w:val="IndexLink"/>
                <w:rtl w:val="true"/>
              </w:rPr>
              <w:t>المقدّمة</w:t>
            </w:r>
            <w:r>
              <w:rPr>
                <w:rStyle w:val="IndexLink"/>
                <w:rtl w:val="true"/>
              </w:rPr>
              <w:tab/>
            </w:r>
            <w:r>
              <w:rPr>
                <w:rStyle w:val="IndexLink"/>
              </w:rPr>
              <w:t>16</w:t>
            </w:r>
          </w:hyperlink>
        </w:p>
        <w:p>
          <w:pPr>
            <w:pStyle w:val="Contents3"/>
            <w:tabs>
              <w:tab w:val="clear" w:pos="8459"/>
              <w:tab w:val="right" w:pos="9026" w:leader="dot"/>
            </w:tabs>
            <w:rPr/>
          </w:pPr>
          <w:hyperlink w:anchor="__RefHeading___Toc5628069_3381743652">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5628071_3381743652">
            <w:r>
              <w:rPr>
                <w:webHidden/>
                <w:rStyle w:val="IndexLink"/>
                <w:rtl w:val="true"/>
              </w:rPr>
              <w:t>المسؤولیّة الإلهیّة لکلّ إمام فی عهد إمامته</w:t>
            </w:r>
            <w:r>
              <w:rPr>
                <w:rStyle w:val="IndexLink"/>
                <w:rtl w:val="true"/>
              </w:rPr>
              <w:tab/>
            </w:r>
            <w:r>
              <w:rPr>
                <w:rStyle w:val="IndexLink"/>
              </w:rPr>
              <w:t>19</w:t>
            </w:r>
          </w:hyperlink>
        </w:p>
        <w:p>
          <w:pPr>
            <w:pStyle w:val="Contents3"/>
            <w:tabs>
              <w:tab w:val="clear" w:pos="8459"/>
              <w:tab w:val="right" w:pos="9026" w:leader="dot"/>
            </w:tabs>
            <w:rPr/>
          </w:pPr>
          <w:hyperlink w:anchor="__RefHeading___Toc5628073_3381743652">
            <w:r>
              <w:rPr>
                <w:webHidden/>
                <w:rStyle w:val="IndexLink"/>
                <w:rtl w:val="true"/>
              </w:rPr>
              <w:t>عرض النسخة الکاملة للقرآن الناطق</w:t>
            </w:r>
            <w:r>
              <w:rPr>
                <w:rStyle w:val="IndexLink"/>
                <w:rtl w:val="true"/>
              </w:rPr>
              <w:tab/>
            </w:r>
            <w:r>
              <w:rPr>
                <w:rStyle w:val="IndexLink"/>
              </w:rPr>
              <w:t>20</w:t>
            </w:r>
          </w:hyperlink>
        </w:p>
        <w:p>
          <w:pPr>
            <w:pStyle w:val="Contents3"/>
            <w:tabs>
              <w:tab w:val="clear" w:pos="8459"/>
              <w:tab w:val="right" w:pos="9026" w:leader="dot"/>
            </w:tabs>
            <w:rPr/>
          </w:pPr>
          <w:hyperlink w:anchor="__RefHeading___Toc5628075_3381743652">
            <w:r>
              <w:rPr>
                <w:webHidden/>
                <w:rStyle w:val="IndexLink"/>
                <w:rtl w:val="true"/>
              </w:rPr>
              <w:t>أهداف الملحمة الحسینیّة</w:t>
            </w:r>
            <w:r>
              <w:rPr>
                <w:rStyle w:val="IndexLink"/>
                <w:rtl w:val="true"/>
              </w:rPr>
              <w:tab/>
            </w:r>
            <w:r>
              <w:rPr>
                <w:rStyle w:val="IndexLink"/>
              </w:rPr>
              <w:t>21</w:t>
            </w:r>
          </w:hyperlink>
        </w:p>
        <w:p>
          <w:pPr>
            <w:pStyle w:val="Contents3"/>
            <w:tabs>
              <w:tab w:val="clear" w:pos="8459"/>
              <w:tab w:val="right" w:pos="9026" w:leader="dot"/>
            </w:tabs>
            <w:rPr/>
          </w:pPr>
          <w:hyperlink w:anchor="__RefHeading___Toc5628077_3381743652">
            <w:r>
              <w:rPr>
                <w:webHidden/>
                <w:rStyle w:val="IndexLink"/>
                <w:rtl w:val="true"/>
              </w:rPr>
              <w:t>أکبر دروس عاشوراء</w:t>
            </w:r>
            <w:r>
              <w:rPr>
                <w:rStyle w:val="IndexLink"/>
                <w:rtl w:val="true"/>
              </w:rPr>
              <w:tab/>
            </w:r>
            <w:r>
              <w:rPr>
                <w:rStyle w:val="IndexLink"/>
              </w:rPr>
              <w:t>21</w:t>
            </w:r>
          </w:hyperlink>
        </w:p>
        <w:p>
          <w:pPr>
            <w:pStyle w:val="Contents3"/>
            <w:tabs>
              <w:tab w:val="clear" w:pos="8459"/>
              <w:tab w:val="right" w:pos="9026" w:leader="dot"/>
            </w:tabs>
            <w:rPr/>
          </w:pPr>
          <w:hyperlink w:anchor="__RefHeading___Toc5628079_3381743652">
            <w:r>
              <w:rPr>
                <w:webHidden/>
                <w:rStyle w:val="IndexLink"/>
                <w:rtl w:val="true"/>
              </w:rPr>
              <w:t>أسباب التحوّل الثقافی والسیاسی للمسلمین فی صدر الإسلام</w:t>
            </w:r>
            <w:r>
              <w:rPr>
                <w:rStyle w:val="IndexLink"/>
                <w:rtl w:val="true"/>
              </w:rPr>
              <w:tab/>
            </w:r>
            <w:r>
              <w:rPr>
                <w:rStyle w:val="IndexLink"/>
              </w:rPr>
              <w:t>22</w:t>
            </w:r>
          </w:hyperlink>
        </w:p>
        <w:p>
          <w:pPr>
            <w:pStyle w:val="Contents3"/>
            <w:tabs>
              <w:tab w:val="clear" w:pos="8459"/>
              <w:tab w:val="right" w:pos="9026" w:leader="dot"/>
            </w:tabs>
            <w:rPr/>
          </w:pPr>
          <w:hyperlink w:anchor="__RefHeading___Toc5628081_3381743652">
            <w:r>
              <w:rPr>
                <w:webHidden/>
                <w:rStyle w:val="IndexLink"/>
                <w:rtl w:val="true"/>
              </w:rPr>
              <w:t>دور الخواصّ فی التحوّل الثقافی والسیاسی</w:t>
            </w:r>
            <w:r>
              <w:rPr>
                <w:rStyle w:val="IndexLink"/>
                <w:rtl w:val="true"/>
              </w:rPr>
              <w:tab/>
            </w:r>
            <w:r>
              <w:rPr>
                <w:rStyle w:val="IndexLink"/>
              </w:rPr>
              <w:t>22</w:t>
            </w:r>
          </w:hyperlink>
        </w:p>
        <w:p>
          <w:pPr>
            <w:pStyle w:val="Contents3"/>
            <w:tabs>
              <w:tab w:val="clear" w:pos="8459"/>
              <w:tab w:val="right" w:pos="9026" w:leader="dot"/>
            </w:tabs>
            <w:rPr/>
          </w:pPr>
          <w:hyperlink w:anchor="__RefHeading___Toc5628083_3381743652">
            <w:r>
              <w:rPr>
                <w:webHidden/>
                <w:rStyle w:val="IndexLink"/>
                <w:rtl w:val="true"/>
              </w:rPr>
              <w:t>القابلیة الثقافیة لتاریخ عاشوراء</w:t>
            </w:r>
            <w:r>
              <w:rPr>
                <w:rStyle w:val="IndexLink"/>
                <w:rtl w:val="true"/>
              </w:rPr>
              <w:tab/>
            </w:r>
            <w:r>
              <w:rPr>
                <w:rStyle w:val="IndexLink"/>
              </w:rPr>
              <w:t>23</w:t>
            </w:r>
          </w:hyperlink>
        </w:p>
        <w:p>
          <w:pPr>
            <w:pStyle w:val="Contents3"/>
            <w:tabs>
              <w:tab w:val="clear" w:pos="8459"/>
              <w:tab w:val="right" w:pos="9026" w:leader="dot"/>
            </w:tabs>
            <w:rPr/>
          </w:pPr>
          <w:hyperlink w:anchor="__RefHeading___Toc5628085_3381743652">
            <w:r>
              <w:rPr>
                <w:webHidden/>
                <w:rStyle w:val="IndexLink"/>
                <w:rtl w:val="true"/>
              </w:rPr>
              <w:t>ضرورة إعادة النظر فی تاریخ عاشوراء</w:t>
            </w:r>
            <w:r>
              <w:rPr>
                <w:rStyle w:val="IndexLink"/>
                <w:rtl w:val="true"/>
              </w:rPr>
              <w:tab/>
            </w:r>
            <w:r>
              <w:rPr>
                <w:rStyle w:val="IndexLink"/>
              </w:rPr>
              <w:t>25</w:t>
            </w:r>
          </w:hyperlink>
        </w:p>
        <w:p>
          <w:pPr>
            <w:pStyle w:val="Contents2"/>
            <w:tabs>
              <w:tab w:val="clear" w:pos="8743"/>
              <w:tab w:val="right" w:pos="9026" w:leader="dot"/>
            </w:tabs>
            <w:rPr/>
          </w:pPr>
          <w:hyperlink w:anchor="__RefHeading___Toc5628087_3381743652">
            <w:r>
              <w:rPr>
                <w:webHidden/>
                <w:rStyle w:val="IndexLink"/>
                <w:rtl w:val="true"/>
              </w:rPr>
              <w:t>المدخل</w:t>
            </w:r>
            <w:r>
              <w:rPr>
                <w:rStyle w:val="IndexLink"/>
                <w:rtl w:val="true"/>
              </w:rPr>
              <w:tab/>
            </w:r>
            <w:r>
              <w:rPr>
                <w:rStyle w:val="IndexLink"/>
              </w:rPr>
              <w:t>29</w:t>
            </w:r>
          </w:hyperlink>
        </w:p>
        <w:p>
          <w:pPr>
            <w:pStyle w:val="Contents3"/>
            <w:tabs>
              <w:tab w:val="clear" w:pos="8459"/>
              <w:tab w:val="right" w:pos="9026" w:leader="dot"/>
            </w:tabs>
            <w:rPr/>
          </w:pPr>
          <w:hyperlink w:anchor="__RefHeading___Toc5628089_3381743652">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5628091_3381743652">
            <w:r>
              <w:rPr>
                <w:webHidden/>
                <w:rStyle w:val="IndexLink"/>
                <w:rtl w:val="true"/>
              </w:rPr>
              <w:t>(</w:t>
            </w:r>
            <w:r>
              <w:rPr>
                <w:rStyle w:val="IndexLink"/>
              </w:rPr>
              <w:t>1</w:t>
            </w:r>
            <w:r>
              <w:rPr>
                <w:rStyle w:val="IndexLink"/>
                <w:rtl w:val="true"/>
              </w:rPr>
              <w:t xml:space="preserve">) </w:t>
            </w:r>
            <w:r>
              <w:rPr>
                <w:rStyle w:val="IndexLink"/>
                <w:rtl w:val="true"/>
              </w:rPr>
              <w:t>نظرة إجمالیّة فی موسوعة الإمام الحسین علیه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5628093_3381743652">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5628095_3381743652">
            <w:r>
              <w:rPr>
                <w:webHidden/>
                <w:rStyle w:val="IndexLink"/>
                <w:rtl w:val="true"/>
              </w:rPr>
              <w:t>القسم الأوّل</w:t>
            </w:r>
            <w:r>
              <w:rPr>
                <w:rStyle w:val="IndexLink"/>
                <w:rtl w:val="true"/>
              </w:rPr>
              <w:t>:</w:t>
            </w:r>
            <w:r>
              <w:rPr>
                <w:rStyle w:val="IndexLink"/>
                <w:rtl w:val="true"/>
              </w:rPr>
              <w:t>حیاة سیّد الشهداء علیه السّلام العائلیة</w:t>
            </w:r>
            <w:r>
              <w:rPr>
                <w:rStyle w:val="IndexLink"/>
                <w:rtl w:val="true"/>
              </w:rPr>
              <w:tab/>
            </w:r>
            <w:r>
              <w:rPr>
                <w:rStyle w:val="IndexLink"/>
              </w:rPr>
              <w:t>31</w:t>
            </w:r>
          </w:hyperlink>
        </w:p>
        <w:p>
          <w:pPr>
            <w:pStyle w:val="Contents4"/>
            <w:tabs>
              <w:tab w:val="clear" w:pos="8176"/>
              <w:tab w:val="right" w:pos="9026" w:leader="dot"/>
            </w:tabs>
            <w:rPr/>
          </w:pPr>
          <w:hyperlink w:anchor="__RefHeading___Toc5628097_3381743652">
            <w:r>
              <w:rPr>
                <w:webHidden/>
                <w:rStyle w:val="IndexLink"/>
                <w:rtl w:val="true"/>
              </w:rPr>
              <w:t>القسم الثانی</w:t>
            </w:r>
            <w:r>
              <w:rPr>
                <w:rStyle w:val="IndexLink"/>
                <w:rtl w:val="true"/>
              </w:rPr>
              <w:t>:</w:t>
            </w:r>
            <w:r>
              <w:rPr>
                <w:rStyle w:val="IndexLink"/>
                <w:rtl w:val="true"/>
              </w:rPr>
              <w:t>فضائل الإمام الحسین علیه السّلام وخصائصه</w:t>
            </w:r>
            <w:r>
              <w:rPr>
                <w:rStyle w:val="IndexLink"/>
                <w:rtl w:val="true"/>
              </w:rPr>
              <w:tab/>
            </w:r>
            <w:r>
              <w:rPr>
                <w:rStyle w:val="IndexLink"/>
              </w:rPr>
              <w:t>32</w:t>
            </w:r>
          </w:hyperlink>
        </w:p>
        <w:p>
          <w:pPr>
            <w:pStyle w:val="Contents4"/>
            <w:tabs>
              <w:tab w:val="clear" w:pos="8176"/>
              <w:tab w:val="right" w:pos="9026" w:leader="dot"/>
            </w:tabs>
            <w:rPr/>
          </w:pPr>
          <w:hyperlink w:anchor="__RefHeading___Toc5628099_3381743652">
            <w:r>
              <w:rPr>
                <w:webHidden/>
                <w:rStyle w:val="IndexLink"/>
                <w:rtl w:val="true"/>
              </w:rPr>
              <w:t>القسم الثالث</w:t>
            </w:r>
            <w:r>
              <w:rPr>
                <w:rStyle w:val="IndexLink"/>
                <w:rtl w:val="true"/>
              </w:rPr>
              <w:t>:</w:t>
            </w:r>
            <w:r>
              <w:rPr>
                <w:rStyle w:val="IndexLink"/>
                <w:rtl w:val="true"/>
              </w:rPr>
              <w:t>الأدلّة الدالّة علی إمامة الحسین علیه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5628101_3381743652">
            <w:r>
              <w:rPr>
                <w:webHidden/>
                <w:rStyle w:val="IndexLink"/>
                <w:rtl w:val="true"/>
              </w:rPr>
              <w:t>القسم الرابع</w:t>
            </w:r>
            <w:r>
              <w:rPr>
                <w:rStyle w:val="IndexLink"/>
                <w:rtl w:val="true"/>
              </w:rPr>
              <w:t>:</w:t>
            </w:r>
            <w:r>
              <w:rPr>
                <w:rStyle w:val="IndexLink"/>
                <w:rtl w:val="true"/>
              </w:rPr>
              <w:t>الإمام بعد النبیّ صلّی اللّه علیه و آله حتّی وفاة أبیه علیه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5628103_3381743652">
            <w:r>
              <w:rPr>
                <w:webHidden/>
                <w:rStyle w:val="IndexLink"/>
                <w:rtl w:val="true"/>
              </w:rPr>
              <w:t>القسم الخامس</w:t>
            </w:r>
            <w:r>
              <w:rPr>
                <w:rStyle w:val="IndexLink"/>
                <w:rtl w:val="true"/>
              </w:rPr>
              <w:t>:</w:t>
            </w:r>
            <w:r>
              <w:rPr>
                <w:rStyle w:val="IndexLink"/>
                <w:rtl w:val="true"/>
              </w:rPr>
              <w:t>الإمام بعد شهادة أبیه حتّی ثورة عاشوراء</w:t>
            </w:r>
            <w:r>
              <w:rPr>
                <w:rStyle w:val="IndexLink"/>
                <w:rtl w:val="true"/>
              </w:rPr>
              <w:tab/>
            </w:r>
            <w:r>
              <w:rPr>
                <w:rStyle w:val="IndexLink"/>
              </w:rPr>
              <w:t>35</w:t>
            </w:r>
          </w:hyperlink>
        </w:p>
        <w:p>
          <w:pPr>
            <w:pStyle w:val="Contents4"/>
            <w:tabs>
              <w:tab w:val="clear" w:pos="8176"/>
              <w:tab w:val="right" w:pos="9026" w:leader="dot"/>
            </w:tabs>
            <w:rPr/>
          </w:pPr>
          <w:hyperlink w:anchor="__RefHeading___Toc5628105_3381743652">
            <w:r>
              <w:rPr>
                <w:webHidden/>
                <w:rStyle w:val="IndexLink"/>
                <w:rtl w:val="true"/>
              </w:rPr>
              <w:t>القسم السادس</w:t>
            </w:r>
            <w:r>
              <w:rPr>
                <w:rStyle w:val="IndexLink"/>
                <w:rtl w:val="true"/>
              </w:rPr>
              <w:t>:</w:t>
            </w:r>
            <w:r>
              <w:rPr>
                <w:rStyle w:val="IndexLink"/>
                <w:rtl w:val="true"/>
              </w:rPr>
              <w:t>الإنباء بشهادة الإمام الحسین بن علیّ علیه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5628107_3381743652">
            <w:r>
              <w:rPr>
                <w:webHidden/>
                <w:rStyle w:val="IndexLink"/>
                <w:rtl w:val="true"/>
              </w:rPr>
              <w:t>القسم السابع</w:t>
            </w:r>
            <w:r>
              <w:rPr>
                <w:rStyle w:val="IndexLink"/>
                <w:rtl w:val="true"/>
              </w:rPr>
              <w:t>:</w:t>
            </w:r>
            <w:r>
              <w:rPr>
                <w:rStyle w:val="IndexLink"/>
                <w:rtl w:val="true"/>
              </w:rPr>
              <w:t>خروج الإمام من المدینة حتّی نزوله کربلاء</w:t>
            </w:r>
            <w:r>
              <w:rPr>
                <w:rStyle w:val="IndexLink"/>
                <w:rtl w:val="true"/>
              </w:rPr>
              <w:tab/>
            </w:r>
            <w:r>
              <w:rPr>
                <w:rStyle w:val="IndexLink"/>
              </w:rPr>
              <w:t>37</w:t>
            </w:r>
          </w:hyperlink>
        </w:p>
        <w:p>
          <w:pPr>
            <w:pStyle w:val="Contents4"/>
            <w:tabs>
              <w:tab w:val="clear" w:pos="8176"/>
              <w:tab w:val="right" w:pos="9026" w:leader="dot"/>
            </w:tabs>
            <w:rPr/>
          </w:pPr>
          <w:hyperlink w:anchor="__RefHeading___Toc5628109_3381743652">
            <w:r>
              <w:rPr>
                <w:webHidden/>
                <w:rStyle w:val="IndexLink"/>
                <w:rtl w:val="true"/>
              </w:rPr>
              <w:t>القسم الثامن</w:t>
            </w:r>
            <w:r>
              <w:rPr>
                <w:rStyle w:val="IndexLink"/>
                <w:rtl w:val="true"/>
              </w:rPr>
              <w:t>:</w:t>
            </w:r>
            <w:r>
              <w:rPr>
                <w:rStyle w:val="IndexLink"/>
                <w:rtl w:val="true"/>
              </w:rPr>
              <w:t>وصول الإمام إلی کربلاء حتّی شهادته</w:t>
            </w:r>
            <w:r>
              <w:rPr>
                <w:rStyle w:val="IndexLink"/>
                <w:rtl w:val="true"/>
              </w:rPr>
              <w:tab/>
            </w:r>
            <w:r>
              <w:rPr>
                <w:rStyle w:val="IndexLink"/>
              </w:rPr>
              <w:t>39</w:t>
            </w:r>
          </w:hyperlink>
        </w:p>
        <w:p>
          <w:pPr>
            <w:pStyle w:val="Contents4"/>
            <w:tabs>
              <w:tab w:val="clear" w:pos="8176"/>
              <w:tab w:val="right" w:pos="9026" w:leader="dot"/>
            </w:tabs>
            <w:rPr/>
          </w:pPr>
          <w:hyperlink w:anchor="__RefHeading___Toc5628111_3381743652">
            <w:r>
              <w:rPr>
                <w:webHidden/>
                <w:rStyle w:val="IndexLink"/>
                <w:rtl w:val="true"/>
              </w:rPr>
              <w:t>القسم التاسع</w:t>
            </w:r>
            <w:r>
              <w:rPr>
                <w:rStyle w:val="IndexLink"/>
                <w:rtl w:val="true"/>
              </w:rPr>
              <w:t>:</w:t>
            </w:r>
            <w:r>
              <w:rPr>
                <w:rStyle w:val="IndexLink"/>
                <w:rtl w:val="true"/>
              </w:rPr>
              <w:t>الأحداث التی جرت بعد شهادة الإمام علیه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5628113_3381743652">
            <w:r>
              <w:rPr>
                <w:webHidden/>
                <w:rStyle w:val="IndexLink"/>
                <w:rtl w:val="true"/>
              </w:rPr>
              <w:t>القسم العاشر</w:t>
            </w:r>
            <w:r>
              <w:rPr>
                <w:rStyle w:val="IndexLink"/>
                <w:rtl w:val="true"/>
              </w:rPr>
              <w:t>:</w:t>
            </w:r>
            <w:r>
              <w:rPr>
                <w:rStyle w:val="IndexLink"/>
                <w:rtl w:val="true"/>
              </w:rPr>
              <w:t>صَدی شهادة الإمام الحسین علیه السّلام وعاقبة من له دور فی قتله علیه السّلام وأصحابه</w:t>
            </w:r>
            <w:r>
              <w:rPr>
                <w:rStyle w:val="IndexLink"/>
                <w:rtl w:val="true"/>
              </w:rPr>
              <w:tab/>
            </w:r>
            <w:r>
              <w:rPr>
                <w:rStyle w:val="IndexLink"/>
              </w:rPr>
              <w:t>45</w:t>
            </w:r>
          </w:hyperlink>
        </w:p>
        <w:p>
          <w:pPr>
            <w:pStyle w:val="Contents4"/>
            <w:tabs>
              <w:tab w:val="clear" w:pos="8176"/>
              <w:tab w:val="right" w:pos="9026" w:leader="dot"/>
            </w:tabs>
            <w:rPr/>
          </w:pPr>
          <w:hyperlink w:anchor="__RefHeading___Toc5628115_3381743652">
            <w:r>
              <w:rPr>
                <w:webHidden/>
                <w:rStyle w:val="IndexLink"/>
                <w:rtl w:val="true"/>
              </w:rPr>
              <w:t>القسم الحادی عشر</w:t>
            </w:r>
            <w:r>
              <w:rPr>
                <w:rStyle w:val="IndexLink"/>
                <w:rtl w:val="true"/>
              </w:rPr>
              <w:t>:</w:t>
            </w:r>
            <w:r>
              <w:rPr>
                <w:rStyle w:val="IndexLink"/>
                <w:rtl w:val="true"/>
              </w:rPr>
              <w:t>إقامة مأتم الحسین علیه السّلام والبکاء علیه</w:t>
            </w:r>
            <w:r>
              <w:rPr>
                <w:rStyle w:val="IndexLink"/>
                <w:rtl w:val="true"/>
              </w:rPr>
              <w:tab/>
            </w:r>
            <w:r>
              <w:rPr>
                <w:rStyle w:val="IndexLink"/>
              </w:rPr>
              <w:t>45</w:t>
            </w:r>
          </w:hyperlink>
        </w:p>
        <w:p>
          <w:pPr>
            <w:pStyle w:val="Contents4"/>
            <w:tabs>
              <w:tab w:val="clear" w:pos="8176"/>
              <w:tab w:val="right" w:pos="9026" w:leader="dot"/>
            </w:tabs>
            <w:rPr/>
          </w:pPr>
          <w:hyperlink w:anchor="__RefHeading___Toc5628117_3381743652">
            <w:r>
              <w:rPr>
                <w:webHidden/>
                <w:rStyle w:val="IndexLink"/>
                <w:rtl w:val="true"/>
              </w:rPr>
              <w:t>القسم الثانی عشر</w:t>
            </w:r>
            <w:r>
              <w:rPr>
                <w:rStyle w:val="IndexLink"/>
                <w:rtl w:val="true"/>
              </w:rPr>
              <w:t>:</w:t>
            </w:r>
            <w:r>
              <w:rPr>
                <w:rStyle w:val="IndexLink"/>
                <w:rtl w:val="true"/>
              </w:rPr>
              <w:t>نماذج من المراثی التی انشدت فی رثاء سیِّد الشهداء علیه السّلام وأصحابه</w:t>
            </w:r>
            <w:r>
              <w:rPr>
                <w:rStyle w:val="IndexLink"/>
                <w:rtl w:val="true"/>
              </w:rPr>
              <w:tab/>
            </w:r>
            <w:r>
              <w:rPr>
                <w:rStyle w:val="IndexLink"/>
              </w:rPr>
              <w:t>47</w:t>
            </w:r>
          </w:hyperlink>
        </w:p>
        <w:p>
          <w:pPr>
            <w:pStyle w:val="Contents4"/>
            <w:tabs>
              <w:tab w:val="clear" w:pos="8176"/>
              <w:tab w:val="right" w:pos="9026" w:leader="dot"/>
            </w:tabs>
            <w:rPr/>
          </w:pPr>
          <w:hyperlink w:anchor="__RefHeading___Toc5628119_3381743652">
            <w:r>
              <w:rPr>
                <w:webHidden/>
                <w:rStyle w:val="IndexLink"/>
                <w:rtl w:val="true"/>
              </w:rPr>
              <w:t>القسم الثالث عشر</w:t>
            </w:r>
            <w:r>
              <w:rPr>
                <w:rStyle w:val="IndexLink"/>
                <w:rtl w:val="true"/>
              </w:rPr>
              <w:t>:</w:t>
            </w:r>
            <w:r>
              <w:rPr>
                <w:rStyle w:val="IndexLink"/>
                <w:rtl w:val="true"/>
              </w:rPr>
              <w:t>زیارة الإمام الحسین بن علیّ علیهما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5628121_3381743652">
            <w:r>
              <w:rPr>
                <w:webHidden/>
                <w:rStyle w:val="IndexLink"/>
                <w:rtl w:val="true"/>
              </w:rPr>
              <w:t>القسم الرابع عشر</w:t>
            </w:r>
            <w:r>
              <w:rPr>
                <w:rStyle w:val="IndexLink"/>
                <w:rtl w:val="true"/>
              </w:rPr>
              <w:t>:</w:t>
            </w:r>
            <w:r>
              <w:rPr>
                <w:rStyle w:val="IndexLink"/>
                <w:rtl w:val="true"/>
              </w:rPr>
              <w:t>مزار الإمام الحسین بن علیّ علیهما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5628123_3381743652">
            <w:r>
              <w:rPr>
                <w:webHidden/>
                <w:rStyle w:val="IndexLink"/>
                <w:rtl w:val="true"/>
              </w:rPr>
              <w:t>القسم الخامس عشر</w:t>
            </w:r>
            <w:r>
              <w:rPr>
                <w:rStyle w:val="IndexLink"/>
                <w:rtl w:val="true"/>
              </w:rPr>
              <w:t>:</w:t>
            </w:r>
            <w:r>
              <w:rPr>
                <w:rStyle w:val="IndexLink"/>
                <w:rtl w:val="true"/>
              </w:rPr>
              <w:t>الحکم المأثورة عن الإمام الحسین 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5628125_3381743652">
            <w:r>
              <w:rPr>
                <w:webHidden/>
                <w:rStyle w:val="IndexLink"/>
                <w:rtl w:val="true"/>
              </w:rPr>
              <w:t>(</w:t>
            </w:r>
            <w:r>
              <w:rPr>
                <w:rStyle w:val="IndexLink"/>
              </w:rPr>
              <w:t>2</w:t>
            </w:r>
            <w:r>
              <w:rPr>
                <w:rStyle w:val="IndexLink"/>
                <w:rtl w:val="true"/>
              </w:rPr>
              <w:t xml:space="preserve">) </w:t>
            </w:r>
            <w:r>
              <w:rPr>
                <w:rStyle w:val="IndexLink"/>
                <w:rtl w:val="true"/>
              </w:rPr>
              <w:t>خصائص موسوعة الإمام الحسین علیه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5628127_3381743652">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5628129_3381743652">
            <w:r>
              <w:rPr>
                <w:webHidden/>
                <w:rStyle w:val="IndexLink"/>
              </w:rPr>
              <w:t>1</w:t>
            </w:r>
            <w:r>
              <w:rPr>
                <w:rStyle w:val="IndexLink"/>
                <w:rtl w:val="true"/>
              </w:rPr>
              <w:t>.</w:t>
            </w:r>
            <w:r>
              <w:rPr>
                <w:rStyle w:val="IndexLink"/>
                <w:rtl w:val="true"/>
              </w:rPr>
              <w:t>إعادة النظر فی تاریخ حیاة الإمام الحسین علیه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5628131_3381743652">
            <w:r>
              <w:rPr>
                <w:webHidden/>
                <w:rStyle w:val="IndexLink"/>
              </w:rPr>
              <w:t>2</w:t>
            </w:r>
            <w:r>
              <w:rPr>
                <w:rStyle w:val="IndexLink"/>
                <w:rtl w:val="true"/>
              </w:rPr>
              <w:t>.</w:t>
            </w:r>
            <w:r>
              <w:rPr>
                <w:rStyle w:val="IndexLink"/>
                <w:rtl w:val="true"/>
              </w:rPr>
              <w:t>الاعتماد علی المصادر القدیمة والصالحة للاعتماد</w:t>
            </w:r>
            <w:r>
              <w:rPr>
                <w:rStyle w:val="IndexLink"/>
                <w:rtl w:val="true"/>
              </w:rPr>
              <w:tab/>
            </w:r>
            <w:r>
              <w:rPr>
                <w:rStyle w:val="IndexLink"/>
              </w:rPr>
              <w:t>51</w:t>
            </w:r>
          </w:hyperlink>
        </w:p>
        <w:p>
          <w:pPr>
            <w:pStyle w:val="Contents4"/>
            <w:tabs>
              <w:tab w:val="clear" w:pos="8176"/>
              <w:tab w:val="right" w:pos="9026" w:leader="dot"/>
            </w:tabs>
            <w:rPr/>
          </w:pPr>
          <w:hyperlink w:anchor="__RefHeading___Toc5628133_3381743652">
            <w:r>
              <w:rPr>
                <w:webHidden/>
                <w:rStyle w:val="IndexLink"/>
              </w:rPr>
              <w:t>3</w:t>
            </w:r>
            <w:r>
              <w:rPr>
                <w:rStyle w:val="IndexLink"/>
                <w:rtl w:val="true"/>
              </w:rPr>
              <w:t>.</w:t>
            </w:r>
            <w:r>
              <w:rPr>
                <w:rStyle w:val="IndexLink"/>
                <w:rtl w:val="true"/>
              </w:rPr>
              <w:t>الاعتماد علی مصادر الفریقین</w:t>
            </w:r>
            <w:r>
              <w:rPr>
                <w:rStyle w:val="IndexLink"/>
                <w:rtl w:val="true"/>
              </w:rPr>
              <w:tab/>
            </w:r>
            <w:r>
              <w:rPr>
                <w:rStyle w:val="IndexLink"/>
              </w:rPr>
              <w:t>52</w:t>
            </w:r>
          </w:hyperlink>
        </w:p>
        <w:p>
          <w:pPr>
            <w:pStyle w:val="Contents4"/>
            <w:tabs>
              <w:tab w:val="clear" w:pos="8176"/>
              <w:tab w:val="right" w:pos="9026" w:leader="dot"/>
            </w:tabs>
            <w:rPr/>
          </w:pPr>
          <w:hyperlink w:anchor="__RefHeading___Toc5628135_3381743652">
            <w:r>
              <w:rPr>
                <w:webHidden/>
                <w:rStyle w:val="IndexLink"/>
              </w:rPr>
              <w:t>4</w:t>
            </w:r>
            <w:r>
              <w:rPr>
                <w:rStyle w:val="IndexLink"/>
                <w:rtl w:val="true"/>
              </w:rPr>
              <w:t>.</w:t>
            </w:r>
            <w:r>
              <w:rPr>
                <w:rStyle w:val="IndexLink"/>
                <w:rtl w:val="true"/>
              </w:rPr>
              <w:t>الشمولیة مع الاختصار</w:t>
            </w:r>
            <w:r>
              <w:rPr>
                <w:rStyle w:val="IndexLink"/>
                <w:rtl w:val="true"/>
              </w:rPr>
              <w:tab/>
            </w:r>
            <w:r>
              <w:rPr>
                <w:rStyle w:val="IndexLink"/>
              </w:rPr>
              <w:t>53</w:t>
            </w:r>
          </w:hyperlink>
        </w:p>
        <w:p>
          <w:pPr>
            <w:pStyle w:val="Contents4"/>
            <w:tabs>
              <w:tab w:val="clear" w:pos="8176"/>
              <w:tab w:val="right" w:pos="9026" w:leader="dot"/>
            </w:tabs>
            <w:rPr/>
          </w:pPr>
          <w:hyperlink w:anchor="__RefHeading___Toc5628137_3381743652">
            <w:r>
              <w:rPr>
                <w:webHidden/>
                <w:rStyle w:val="IndexLink"/>
              </w:rPr>
              <w:t>5</w:t>
            </w:r>
            <w:r>
              <w:rPr>
                <w:rStyle w:val="IndexLink"/>
                <w:rtl w:val="true"/>
              </w:rPr>
              <w:t>.</w:t>
            </w:r>
            <w:r>
              <w:rPr>
                <w:rStyle w:val="IndexLink"/>
                <w:rtl w:val="true"/>
              </w:rPr>
              <w:t>نقد المعلومات الخاطئة فی المصادر المعتبرة</w:t>
            </w:r>
            <w:r>
              <w:rPr>
                <w:rStyle w:val="IndexLink"/>
                <w:rtl w:val="true"/>
              </w:rPr>
              <w:tab/>
            </w:r>
            <w:r>
              <w:rPr>
                <w:rStyle w:val="IndexLink"/>
              </w:rPr>
              <w:t>53</w:t>
            </w:r>
          </w:hyperlink>
        </w:p>
        <w:p>
          <w:pPr>
            <w:pStyle w:val="Contents4"/>
            <w:tabs>
              <w:tab w:val="clear" w:pos="8176"/>
              <w:tab w:val="right" w:pos="9026" w:leader="dot"/>
            </w:tabs>
            <w:rPr/>
          </w:pPr>
          <w:hyperlink w:anchor="__RefHeading___Toc5628139_3381743652">
            <w:r>
              <w:rPr>
                <w:webHidden/>
                <w:rStyle w:val="IndexLink"/>
              </w:rPr>
              <w:t>6</w:t>
            </w:r>
            <w:r>
              <w:rPr>
                <w:rStyle w:val="IndexLink"/>
                <w:rtl w:val="true"/>
              </w:rPr>
              <w:t>.</w:t>
            </w:r>
            <w:r>
              <w:rPr>
                <w:rStyle w:val="IndexLink"/>
                <w:rtl w:val="true"/>
              </w:rPr>
              <w:t>اقتران الروایات بالإیضاحات والتحلیلات</w:t>
            </w:r>
            <w:r>
              <w:rPr>
                <w:rStyle w:val="IndexLink"/>
                <w:rtl w:val="true"/>
              </w:rPr>
              <w:tab/>
            </w:r>
            <w:r>
              <w:rPr>
                <w:rStyle w:val="IndexLink"/>
              </w:rPr>
              <w:t>54</w:t>
            </w:r>
          </w:hyperlink>
        </w:p>
        <w:p>
          <w:pPr>
            <w:pStyle w:val="Contents4"/>
            <w:tabs>
              <w:tab w:val="clear" w:pos="8176"/>
              <w:tab w:val="right" w:pos="9026" w:leader="dot"/>
            </w:tabs>
            <w:rPr/>
          </w:pPr>
          <w:hyperlink w:anchor="__RefHeading___Toc5628141_3381743652">
            <w:r>
              <w:rPr>
                <w:webHidden/>
                <w:rStyle w:val="IndexLink"/>
              </w:rPr>
              <w:t>7</w:t>
            </w:r>
            <w:r>
              <w:rPr>
                <w:rStyle w:val="IndexLink"/>
                <w:rtl w:val="true"/>
              </w:rPr>
              <w:t>.</w:t>
            </w:r>
            <w:r>
              <w:rPr>
                <w:rStyle w:val="IndexLink"/>
                <w:rtl w:val="true"/>
              </w:rPr>
              <w:t>الدراسة المفصّلة للقضایا المتعلّقة بحادثة عاشوراء</w:t>
            </w:r>
            <w:r>
              <w:rPr>
                <w:rStyle w:val="IndexLink"/>
                <w:rtl w:val="true"/>
              </w:rPr>
              <w:tab/>
            </w:r>
            <w:r>
              <w:rPr>
                <w:rStyle w:val="IndexLink"/>
              </w:rPr>
              <w:t>54</w:t>
            </w:r>
          </w:hyperlink>
        </w:p>
        <w:p>
          <w:pPr>
            <w:pStyle w:val="Contents4"/>
            <w:tabs>
              <w:tab w:val="clear" w:pos="8176"/>
              <w:tab w:val="right" w:pos="9026" w:leader="dot"/>
            </w:tabs>
            <w:rPr/>
          </w:pPr>
          <w:hyperlink w:anchor="__RefHeading___Toc5628143_3381743652">
            <w:r>
              <w:rPr>
                <w:webHidden/>
                <w:rStyle w:val="IndexLink"/>
              </w:rPr>
              <w:t>8</w:t>
            </w:r>
            <w:r>
              <w:rPr>
                <w:rStyle w:val="IndexLink"/>
                <w:rtl w:val="true"/>
              </w:rPr>
              <w:t>.</w:t>
            </w:r>
            <w:r>
              <w:rPr>
                <w:rStyle w:val="IndexLink"/>
                <w:rtl w:val="true"/>
              </w:rPr>
              <w:t>الجمع بین الروایات المتعارضة وتحلیلها</w:t>
            </w:r>
            <w:r>
              <w:rPr>
                <w:rStyle w:val="IndexLink"/>
                <w:rtl w:val="true"/>
              </w:rPr>
              <w:tab/>
            </w:r>
            <w:r>
              <w:rPr>
                <w:rStyle w:val="IndexLink"/>
              </w:rPr>
              <w:t>55</w:t>
            </w:r>
          </w:hyperlink>
        </w:p>
        <w:p>
          <w:pPr>
            <w:pStyle w:val="Contents4"/>
            <w:tabs>
              <w:tab w:val="clear" w:pos="8176"/>
              <w:tab w:val="right" w:pos="9026" w:leader="dot"/>
            </w:tabs>
            <w:rPr/>
          </w:pPr>
          <w:hyperlink w:anchor="__RefHeading___Toc5628145_3381743652">
            <w:r>
              <w:rPr>
                <w:webHidden/>
                <w:rStyle w:val="IndexLink"/>
              </w:rPr>
              <w:t>9</w:t>
            </w:r>
            <w:r>
              <w:rPr>
                <w:rStyle w:val="IndexLink"/>
                <w:rtl w:val="true"/>
              </w:rPr>
              <w:t>.</w:t>
            </w:r>
            <w:r>
              <w:rPr>
                <w:rStyle w:val="IndexLink"/>
                <w:rtl w:val="true"/>
              </w:rPr>
              <w:t>الصیغة العملیة للمضامین</w:t>
            </w:r>
            <w:r>
              <w:rPr>
                <w:rStyle w:val="IndexLink"/>
                <w:rtl w:val="true"/>
              </w:rPr>
              <w:tab/>
            </w:r>
            <w:r>
              <w:rPr>
                <w:rStyle w:val="IndexLink"/>
              </w:rPr>
              <w:t>55</w:t>
            </w:r>
          </w:hyperlink>
        </w:p>
        <w:p>
          <w:pPr>
            <w:pStyle w:val="Contents4"/>
            <w:tabs>
              <w:tab w:val="clear" w:pos="8176"/>
              <w:tab w:val="right" w:pos="9026" w:leader="dot"/>
            </w:tabs>
            <w:rPr/>
          </w:pPr>
          <w:hyperlink w:anchor="__RefHeading___Toc5628147_3381743652">
            <w:r>
              <w:rPr>
                <w:webHidden/>
                <w:rStyle w:val="IndexLink"/>
              </w:rPr>
              <w:t>10</w:t>
            </w:r>
            <w:r>
              <w:rPr>
                <w:rStyle w:val="IndexLink"/>
                <w:rtl w:val="true"/>
              </w:rPr>
              <w:t>.</w:t>
            </w:r>
            <w:r>
              <w:rPr>
                <w:rStyle w:val="IndexLink"/>
                <w:rtl w:val="true"/>
              </w:rPr>
              <w:t>النظم المنطقی والسهل المنال</w:t>
            </w:r>
            <w:r>
              <w:rPr>
                <w:rStyle w:val="IndexLink"/>
                <w:rtl w:val="true"/>
              </w:rPr>
              <w:tab/>
            </w:r>
            <w:r>
              <w:rPr>
                <w:rStyle w:val="IndexLink"/>
              </w:rPr>
              <w:t>55</w:t>
            </w:r>
          </w:hyperlink>
        </w:p>
        <w:p>
          <w:pPr>
            <w:pStyle w:val="Contents4"/>
            <w:tabs>
              <w:tab w:val="clear" w:pos="8176"/>
              <w:tab w:val="right" w:pos="9026" w:leader="dot"/>
            </w:tabs>
            <w:rPr/>
          </w:pPr>
          <w:hyperlink w:anchor="__RefHeading___Toc5628149_3381743652">
            <w:r>
              <w:rPr>
                <w:webHidden/>
                <w:rStyle w:val="IndexLink"/>
              </w:rPr>
              <w:t>11</w:t>
            </w:r>
            <w:r>
              <w:rPr>
                <w:rStyle w:val="IndexLink"/>
                <w:rtl w:val="true"/>
              </w:rPr>
              <w:t>.</w:t>
            </w:r>
            <w:r>
              <w:rPr>
                <w:rStyle w:val="IndexLink"/>
                <w:rtl w:val="true"/>
              </w:rPr>
              <w:t>تلبیة الحاجات البحثیّة الفرعیّة</w:t>
            </w:r>
            <w:r>
              <w:rPr>
                <w:rStyle w:val="IndexLink"/>
                <w:rtl w:val="true"/>
              </w:rPr>
              <w:tab/>
            </w:r>
            <w:r>
              <w:rPr>
                <w:rStyle w:val="IndexLink"/>
              </w:rPr>
              <w:t>56</w:t>
            </w:r>
          </w:hyperlink>
        </w:p>
        <w:p>
          <w:pPr>
            <w:pStyle w:val="Contents4"/>
            <w:tabs>
              <w:tab w:val="clear" w:pos="8176"/>
              <w:tab w:val="right" w:pos="9026" w:leader="dot"/>
            </w:tabs>
            <w:rPr/>
          </w:pPr>
          <w:hyperlink w:anchor="__RefHeading___Toc5628151_3381743652">
            <w:r>
              <w:rPr>
                <w:webHidden/>
                <w:rStyle w:val="IndexLink"/>
              </w:rPr>
              <w:t>12</w:t>
            </w:r>
            <w:r>
              <w:rPr>
                <w:rStyle w:val="IndexLink"/>
                <w:rtl w:val="true"/>
              </w:rPr>
              <w:t>.</w:t>
            </w:r>
            <w:r>
              <w:rPr>
                <w:rStyle w:val="IndexLink"/>
                <w:rtl w:val="true"/>
              </w:rPr>
              <w:t>اُسلوب الموسوعة فی التکریم</w:t>
            </w:r>
            <w:r>
              <w:rPr>
                <w:rStyle w:val="IndexLink"/>
                <w:rtl w:val="true"/>
              </w:rPr>
              <w:tab/>
            </w:r>
            <w:r>
              <w:rPr>
                <w:rStyle w:val="IndexLink"/>
              </w:rPr>
              <w:t>56</w:t>
            </w:r>
          </w:hyperlink>
        </w:p>
        <w:p>
          <w:pPr>
            <w:pStyle w:val="Contents3"/>
            <w:tabs>
              <w:tab w:val="clear" w:pos="8459"/>
              <w:tab w:val="right" w:pos="9026" w:leader="dot"/>
            </w:tabs>
            <w:rPr/>
          </w:pPr>
          <w:hyperlink w:anchor="__RefHeading___Toc5628153_3381743652">
            <w:r>
              <w:rPr>
                <w:webHidden/>
                <w:rStyle w:val="IndexLink"/>
                <w:rtl w:val="true"/>
              </w:rPr>
              <w:t>(</w:t>
            </w:r>
            <w:r>
              <w:rPr>
                <w:rStyle w:val="IndexLink"/>
              </w:rPr>
              <w:t>3</w:t>
            </w:r>
            <w:r>
              <w:rPr>
                <w:rStyle w:val="IndexLink"/>
                <w:rtl w:val="true"/>
              </w:rPr>
              <w:t xml:space="preserve">) </w:t>
            </w:r>
            <w:r>
              <w:rPr>
                <w:rStyle w:val="IndexLink"/>
                <w:rtl w:val="true"/>
              </w:rPr>
              <w:t>ببلیوغرافیة تاریخ عاشوراء وشعائر العزاء</w:t>
            </w:r>
            <w:r>
              <w:rPr>
                <w:rStyle w:val="IndexLink"/>
                <w:rtl w:val="true"/>
              </w:rPr>
              <w:tab/>
            </w:r>
            <w:r>
              <w:rPr>
                <w:rStyle w:val="IndexLink"/>
              </w:rPr>
              <w:t>57</w:t>
            </w:r>
          </w:hyperlink>
        </w:p>
        <w:p>
          <w:pPr>
            <w:pStyle w:val="Contents4"/>
            <w:tabs>
              <w:tab w:val="clear" w:pos="8176"/>
              <w:tab w:val="right" w:pos="9026" w:leader="dot"/>
            </w:tabs>
            <w:rPr/>
          </w:pPr>
          <w:hyperlink w:anchor="__RefHeading___Toc5628155_3381743652">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5628157_3381743652">
            <w:r>
              <w:rPr>
                <w:webHidden/>
                <w:rStyle w:val="IndexLink"/>
                <w:rtl w:val="true"/>
              </w:rPr>
              <w:t>أوّلاً</w:t>
            </w:r>
            <w:r>
              <w:rPr>
                <w:rStyle w:val="IndexLink"/>
                <w:rtl w:val="true"/>
              </w:rPr>
              <w:t>:</w:t>
            </w:r>
            <w:r>
              <w:rPr>
                <w:rStyle w:val="IndexLink"/>
                <w:rtl w:val="true"/>
              </w:rPr>
              <w:t>المصادر الصالحة للاعتماد</w:t>
            </w:r>
            <w:r>
              <w:rPr>
                <w:rStyle w:val="IndexLink"/>
                <w:rtl w:val="true"/>
              </w:rPr>
              <w:tab/>
            </w:r>
            <w:r>
              <w:rPr>
                <w:rStyle w:val="IndexLink"/>
              </w:rPr>
              <w:t>58</w:t>
            </w:r>
          </w:hyperlink>
        </w:p>
        <w:p>
          <w:pPr>
            <w:pStyle w:val="Contents5"/>
            <w:tabs>
              <w:tab w:val="clear" w:pos="7892"/>
              <w:tab w:val="right" w:pos="9026" w:leader="dot"/>
            </w:tabs>
            <w:rPr/>
          </w:pPr>
          <w:hyperlink w:anchor="__RefHeading___Toc5628159_3381743652">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5628161_3381743652">
            <w:r>
              <w:rPr>
                <w:webHidden/>
                <w:rStyle w:val="IndexLink"/>
              </w:rPr>
              <w:t>1</w:t>
            </w:r>
            <w:r>
              <w:rPr>
                <w:rStyle w:val="IndexLink"/>
                <w:rtl w:val="true"/>
              </w:rPr>
              <w:t>.</w:t>
            </w:r>
            <w:r>
              <w:rPr>
                <w:rStyle w:val="IndexLink"/>
                <w:rtl w:val="true"/>
              </w:rPr>
              <w:t>تسمیة من قتل مع الحسین علیه السّلام من ولده وإخوته وأهل بیته وشیعته</w:t>
            </w:r>
            <w:r>
              <w:rPr>
                <w:rStyle w:val="IndexLink"/>
                <w:rtl w:val="true"/>
              </w:rPr>
              <w:tab/>
            </w:r>
            <w:r>
              <w:rPr>
                <w:rStyle w:val="IndexLink"/>
              </w:rPr>
              <w:t>59</w:t>
            </w:r>
          </w:hyperlink>
        </w:p>
        <w:p>
          <w:pPr>
            <w:pStyle w:val="Contents5"/>
            <w:tabs>
              <w:tab w:val="clear" w:pos="7892"/>
              <w:tab w:val="right" w:pos="9026" w:leader="dot"/>
            </w:tabs>
            <w:rPr/>
          </w:pPr>
          <w:hyperlink w:anchor="__RefHeading___Toc5628163_3381743652">
            <w:r>
              <w:rPr>
                <w:webHidden/>
                <w:rStyle w:val="IndexLink"/>
              </w:rPr>
              <w:t>2</w:t>
            </w:r>
            <w:r>
              <w:rPr>
                <w:rStyle w:val="IndexLink"/>
                <w:rtl w:val="true"/>
              </w:rPr>
              <w:t>.</w:t>
            </w:r>
            <w:r>
              <w:rPr>
                <w:rStyle w:val="IndexLink"/>
                <w:rtl w:val="true"/>
              </w:rPr>
              <w:t>کتاب الطبقات الکبیر</w:t>
            </w:r>
            <w:r>
              <w:rPr>
                <w:rStyle w:val="IndexLink"/>
                <w:rtl w:val="true"/>
              </w:rPr>
              <w:tab/>
            </w:r>
            <w:r>
              <w:rPr>
                <w:rStyle w:val="IndexLink"/>
              </w:rPr>
              <w:t>60</w:t>
            </w:r>
          </w:hyperlink>
        </w:p>
        <w:p>
          <w:pPr>
            <w:pStyle w:val="Contents5"/>
            <w:tabs>
              <w:tab w:val="clear" w:pos="7892"/>
              <w:tab w:val="right" w:pos="9026" w:leader="dot"/>
            </w:tabs>
            <w:rPr/>
          </w:pPr>
          <w:hyperlink w:anchor="__RefHeading___Toc5628165_3381743652">
            <w:r>
              <w:rPr>
                <w:webHidden/>
                <w:rStyle w:val="IndexLink"/>
              </w:rPr>
              <w:t>3</w:t>
            </w:r>
            <w:r>
              <w:rPr>
                <w:rStyle w:val="IndexLink"/>
                <w:rtl w:val="true"/>
              </w:rPr>
              <w:t>.</w:t>
            </w:r>
            <w:r>
              <w:rPr>
                <w:rStyle w:val="IndexLink"/>
                <w:rtl w:val="true"/>
              </w:rPr>
              <w:t>الإمامة والسیاسة</w:t>
            </w:r>
            <w:r>
              <w:rPr>
                <w:rStyle w:val="IndexLink"/>
                <w:rtl w:val="true"/>
              </w:rPr>
              <w:tab/>
            </w:r>
            <w:r>
              <w:rPr>
                <w:rStyle w:val="IndexLink"/>
              </w:rPr>
              <w:t>62</w:t>
            </w:r>
          </w:hyperlink>
        </w:p>
        <w:p>
          <w:pPr>
            <w:pStyle w:val="Contents5"/>
            <w:tabs>
              <w:tab w:val="clear" w:pos="7892"/>
              <w:tab w:val="right" w:pos="9026" w:leader="dot"/>
            </w:tabs>
            <w:rPr/>
          </w:pPr>
          <w:hyperlink w:anchor="__RefHeading___Toc5628167_3381743652">
            <w:r>
              <w:rPr>
                <w:webHidden/>
                <w:rStyle w:val="IndexLink"/>
              </w:rPr>
              <w:t>4</w:t>
            </w:r>
            <w:r>
              <w:rPr>
                <w:rStyle w:val="IndexLink"/>
                <w:rtl w:val="true"/>
              </w:rPr>
              <w:t>.</w:t>
            </w:r>
            <w:r>
              <w:rPr>
                <w:rStyle w:val="IndexLink"/>
                <w:rtl w:val="true"/>
              </w:rPr>
              <w:t>أنساب الأشراف</w:t>
            </w:r>
            <w:r>
              <w:rPr>
                <w:rStyle w:val="IndexLink"/>
                <w:rtl w:val="true"/>
              </w:rPr>
              <w:tab/>
            </w:r>
            <w:r>
              <w:rPr>
                <w:rStyle w:val="IndexLink"/>
              </w:rPr>
              <w:t>63</w:t>
            </w:r>
          </w:hyperlink>
        </w:p>
        <w:p>
          <w:pPr>
            <w:pStyle w:val="Contents5"/>
            <w:tabs>
              <w:tab w:val="clear" w:pos="7892"/>
              <w:tab w:val="right" w:pos="9026" w:leader="dot"/>
            </w:tabs>
            <w:rPr/>
          </w:pPr>
          <w:hyperlink w:anchor="__RefHeading___Toc5628169_3381743652">
            <w:r>
              <w:rPr>
                <w:webHidden/>
                <w:rStyle w:val="IndexLink"/>
              </w:rPr>
              <w:t>5</w:t>
            </w:r>
            <w:r>
              <w:rPr>
                <w:rStyle w:val="IndexLink"/>
                <w:rtl w:val="true"/>
              </w:rPr>
              <w:t>.</w:t>
            </w:r>
            <w:r>
              <w:rPr>
                <w:rStyle w:val="IndexLink"/>
                <w:rtl w:val="true"/>
              </w:rPr>
              <w:t>الأخبار الطوال</w:t>
            </w:r>
            <w:r>
              <w:rPr>
                <w:rStyle w:val="IndexLink"/>
                <w:rtl w:val="true"/>
              </w:rPr>
              <w:tab/>
            </w:r>
            <w:r>
              <w:rPr>
                <w:rStyle w:val="IndexLink"/>
              </w:rPr>
              <w:t>64</w:t>
            </w:r>
          </w:hyperlink>
        </w:p>
        <w:p>
          <w:pPr>
            <w:pStyle w:val="Contents5"/>
            <w:tabs>
              <w:tab w:val="clear" w:pos="7892"/>
              <w:tab w:val="right" w:pos="9026" w:leader="dot"/>
            </w:tabs>
            <w:rPr/>
          </w:pPr>
          <w:hyperlink w:anchor="__RefHeading___Toc5628171_3381743652">
            <w:r>
              <w:rPr>
                <w:webHidden/>
                <w:rStyle w:val="IndexLink"/>
              </w:rPr>
              <w:t>6</w:t>
            </w:r>
            <w:r>
              <w:rPr>
                <w:rStyle w:val="IndexLink"/>
                <w:rtl w:val="true"/>
              </w:rPr>
              <w:t>.</w:t>
            </w:r>
            <w:r>
              <w:rPr>
                <w:rStyle w:val="IndexLink"/>
                <w:rtl w:val="true"/>
              </w:rPr>
              <w:t>تاریخ الیعقوبی</w:t>
            </w:r>
            <w:r>
              <w:rPr>
                <w:rStyle w:val="IndexLink"/>
                <w:rtl w:val="true"/>
              </w:rPr>
              <w:tab/>
            </w:r>
            <w:r>
              <w:rPr>
                <w:rStyle w:val="IndexLink"/>
              </w:rPr>
              <w:t>65</w:t>
            </w:r>
          </w:hyperlink>
        </w:p>
        <w:p>
          <w:pPr>
            <w:pStyle w:val="Contents5"/>
            <w:tabs>
              <w:tab w:val="clear" w:pos="7892"/>
              <w:tab w:val="right" w:pos="9026" w:leader="dot"/>
            </w:tabs>
            <w:rPr/>
          </w:pPr>
          <w:hyperlink w:anchor="__RefHeading___Toc5628173_3381743652">
            <w:r>
              <w:rPr>
                <w:webHidden/>
                <w:rStyle w:val="IndexLink"/>
              </w:rPr>
              <w:t>7</w:t>
            </w:r>
            <w:r>
              <w:rPr>
                <w:rStyle w:val="IndexLink"/>
                <w:rtl w:val="true"/>
              </w:rPr>
              <w:t>.</w:t>
            </w:r>
            <w:r>
              <w:rPr>
                <w:rStyle w:val="IndexLink"/>
                <w:rtl w:val="true"/>
              </w:rPr>
              <w:t xml:space="preserve">تاریخ الاُمم والملوک </w:t>
            </w:r>
            <w:r>
              <w:rPr>
                <w:rStyle w:val="IndexLink"/>
                <w:rtl w:val="true"/>
              </w:rPr>
              <w:t>(</w:t>
            </w:r>
            <w:r>
              <w:rPr>
                <w:rStyle w:val="IndexLink"/>
                <w:rtl w:val="true"/>
              </w:rPr>
              <w:t>تاریخ الطبری</w:t>
            </w:r>
            <w:r>
              <w:rPr>
                <w:rStyle w:val="IndexLink"/>
                <w:rtl w:val="true"/>
              </w:rPr>
              <w:t>)</w:t>
              <w:tab/>
            </w:r>
            <w:r>
              <w:rPr>
                <w:rStyle w:val="IndexLink"/>
              </w:rPr>
              <w:t>66</w:t>
            </w:r>
          </w:hyperlink>
        </w:p>
        <w:p>
          <w:pPr>
            <w:pStyle w:val="Contents5"/>
            <w:tabs>
              <w:tab w:val="clear" w:pos="7892"/>
              <w:tab w:val="right" w:pos="9026" w:leader="dot"/>
            </w:tabs>
            <w:rPr/>
          </w:pPr>
          <w:hyperlink w:anchor="__RefHeading___Toc5628175_3381743652">
            <w:r>
              <w:rPr>
                <w:webHidden/>
                <w:rStyle w:val="IndexLink"/>
              </w:rPr>
              <w:t>8</w:t>
            </w:r>
            <w:r>
              <w:rPr>
                <w:rStyle w:val="IndexLink"/>
                <w:rtl w:val="true"/>
              </w:rPr>
              <w:t>.</w:t>
            </w:r>
            <w:r>
              <w:rPr>
                <w:rStyle w:val="IndexLink"/>
                <w:rtl w:val="true"/>
              </w:rPr>
              <w:t>الفتوح</w:t>
            </w:r>
            <w:r>
              <w:rPr>
                <w:rStyle w:val="IndexLink"/>
                <w:rtl w:val="true"/>
              </w:rPr>
              <w:tab/>
            </w:r>
            <w:r>
              <w:rPr>
                <w:rStyle w:val="IndexLink"/>
              </w:rPr>
              <w:t>67</w:t>
            </w:r>
          </w:hyperlink>
        </w:p>
        <w:p>
          <w:pPr>
            <w:pStyle w:val="Contents5"/>
            <w:tabs>
              <w:tab w:val="clear" w:pos="7892"/>
              <w:tab w:val="right" w:pos="9026" w:leader="dot"/>
            </w:tabs>
            <w:rPr/>
          </w:pPr>
          <w:hyperlink w:anchor="__RefHeading___Toc5628177_3381743652">
            <w:r>
              <w:rPr>
                <w:webHidden/>
                <w:rStyle w:val="IndexLink"/>
              </w:rPr>
              <w:t>9</w:t>
            </w:r>
            <w:r>
              <w:rPr>
                <w:rStyle w:val="IndexLink"/>
                <w:rtl w:val="true"/>
              </w:rPr>
              <w:t>.</w:t>
            </w:r>
            <w:r>
              <w:rPr>
                <w:rStyle w:val="IndexLink"/>
                <w:rtl w:val="true"/>
              </w:rPr>
              <w:t>العقد الفرید</w:t>
            </w:r>
            <w:r>
              <w:rPr>
                <w:rStyle w:val="IndexLink"/>
                <w:rtl w:val="true"/>
              </w:rPr>
              <w:tab/>
            </w:r>
            <w:r>
              <w:rPr>
                <w:rStyle w:val="IndexLink"/>
              </w:rPr>
              <w:t>69</w:t>
            </w:r>
          </w:hyperlink>
        </w:p>
        <w:p>
          <w:pPr>
            <w:pStyle w:val="Contents5"/>
            <w:tabs>
              <w:tab w:val="clear" w:pos="7892"/>
              <w:tab w:val="right" w:pos="9026" w:leader="dot"/>
            </w:tabs>
            <w:rPr/>
          </w:pPr>
          <w:hyperlink w:anchor="__RefHeading___Toc5628179_3381743652">
            <w:r>
              <w:rPr>
                <w:webHidden/>
                <w:rStyle w:val="IndexLink"/>
              </w:rPr>
              <w:t>10</w:t>
            </w:r>
            <w:r>
              <w:rPr>
                <w:rStyle w:val="IndexLink"/>
                <w:rtl w:val="true"/>
              </w:rPr>
              <w:t>.</w:t>
            </w:r>
            <w:r>
              <w:rPr>
                <w:rStyle w:val="IndexLink"/>
                <w:rtl w:val="true"/>
              </w:rPr>
              <w:t>مقاتل الطالبیّین</w:t>
            </w:r>
            <w:r>
              <w:rPr>
                <w:rStyle w:val="IndexLink"/>
                <w:rtl w:val="true"/>
              </w:rPr>
              <w:tab/>
            </w:r>
            <w:r>
              <w:rPr>
                <w:rStyle w:val="IndexLink"/>
              </w:rPr>
              <w:t>69</w:t>
            </w:r>
          </w:hyperlink>
        </w:p>
        <w:p>
          <w:pPr>
            <w:pStyle w:val="Contents5"/>
            <w:tabs>
              <w:tab w:val="clear" w:pos="7892"/>
              <w:tab w:val="right" w:pos="9026" w:leader="dot"/>
            </w:tabs>
            <w:rPr/>
          </w:pPr>
          <w:hyperlink w:anchor="__RefHeading___Toc5628181_3381743652">
            <w:r>
              <w:rPr>
                <w:webHidden/>
                <w:rStyle w:val="IndexLink"/>
              </w:rPr>
              <w:t>11</w:t>
            </w:r>
            <w:r>
              <w:rPr>
                <w:rStyle w:val="IndexLink"/>
                <w:rtl w:val="true"/>
              </w:rPr>
              <w:t>.</w:t>
            </w:r>
            <w:r>
              <w:rPr>
                <w:rStyle w:val="IndexLink"/>
                <w:rtl w:val="true"/>
              </w:rPr>
              <w:t>المعجم الکبیر</w:t>
            </w:r>
            <w:r>
              <w:rPr>
                <w:rStyle w:val="IndexLink"/>
                <w:rtl w:val="true"/>
              </w:rPr>
              <w:tab/>
            </w:r>
            <w:r>
              <w:rPr>
                <w:rStyle w:val="IndexLink"/>
              </w:rPr>
              <w:t>70</w:t>
            </w:r>
          </w:hyperlink>
        </w:p>
        <w:p>
          <w:pPr>
            <w:pStyle w:val="Contents5"/>
            <w:tabs>
              <w:tab w:val="clear" w:pos="7892"/>
              <w:tab w:val="right" w:pos="9026" w:leader="dot"/>
            </w:tabs>
            <w:rPr/>
          </w:pPr>
          <w:hyperlink w:anchor="__RefHeading___Toc5628183_3381743652">
            <w:r>
              <w:rPr>
                <w:webHidden/>
                <w:rStyle w:val="IndexLink"/>
              </w:rPr>
              <w:t>12</w:t>
            </w:r>
            <w:r>
              <w:rPr>
                <w:rStyle w:val="IndexLink"/>
                <w:rtl w:val="true"/>
              </w:rPr>
              <w:t>.</w:t>
            </w:r>
            <w:r>
              <w:rPr>
                <w:rStyle w:val="IndexLink"/>
                <w:rtl w:val="true"/>
              </w:rPr>
              <w:t>شرح الأخبار</w:t>
            </w:r>
            <w:r>
              <w:rPr>
                <w:rStyle w:val="IndexLink"/>
                <w:rtl w:val="true"/>
              </w:rPr>
              <w:tab/>
            </w:r>
            <w:r>
              <w:rPr>
                <w:rStyle w:val="IndexLink"/>
              </w:rPr>
              <w:t>71</w:t>
            </w:r>
          </w:hyperlink>
        </w:p>
        <w:p>
          <w:pPr>
            <w:pStyle w:val="Contents5"/>
            <w:tabs>
              <w:tab w:val="clear" w:pos="7892"/>
              <w:tab w:val="right" w:pos="9026" w:leader="dot"/>
            </w:tabs>
            <w:rPr/>
          </w:pPr>
          <w:hyperlink w:anchor="__RefHeading___Toc5628185_3381743652">
            <w:r>
              <w:rPr>
                <w:webHidden/>
                <w:rStyle w:val="IndexLink"/>
              </w:rPr>
              <w:t>13</w:t>
            </w:r>
            <w:r>
              <w:rPr>
                <w:rStyle w:val="IndexLink"/>
                <w:rtl w:val="true"/>
              </w:rPr>
              <w:t>.</w:t>
            </w:r>
            <w:r>
              <w:rPr>
                <w:rStyle w:val="IndexLink"/>
                <w:rtl w:val="true"/>
              </w:rPr>
              <w:t>کامل الزیارات</w:t>
            </w:r>
            <w:r>
              <w:rPr>
                <w:rStyle w:val="IndexLink"/>
                <w:rtl w:val="true"/>
              </w:rPr>
              <w:tab/>
            </w:r>
            <w:r>
              <w:rPr>
                <w:rStyle w:val="IndexLink"/>
              </w:rPr>
              <w:t>72</w:t>
            </w:r>
          </w:hyperlink>
        </w:p>
        <w:p>
          <w:pPr>
            <w:pStyle w:val="Contents5"/>
            <w:tabs>
              <w:tab w:val="clear" w:pos="7892"/>
              <w:tab w:val="right" w:pos="9026" w:leader="dot"/>
            </w:tabs>
            <w:rPr/>
          </w:pPr>
          <w:hyperlink w:anchor="__RefHeading___Toc5628187_3381743652">
            <w:r>
              <w:rPr>
                <w:webHidden/>
                <w:rStyle w:val="IndexLink"/>
              </w:rPr>
              <w:t>14</w:t>
            </w:r>
            <w:r>
              <w:rPr>
                <w:rStyle w:val="IndexLink"/>
                <w:rtl w:val="true"/>
              </w:rPr>
              <w:t>.</w:t>
            </w:r>
            <w:r>
              <w:rPr>
                <w:rStyle w:val="IndexLink"/>
                <w:rtl w:val="true"/>
              </w:rPr>
              <w:t xml:space="preserve">الأمالی </w:t>
            </w:r>
            <w:r>
              <w:rPr>
                <w:rStyle w:val="IndexLink"/>
                <w:rtl w:val="true"/>
              </w:rPr>
              <w:t>(</w:t>
            </w:r>
            <w:r>
              <w:rPr>
                <w:rStyle w:val="IndexLink"/>
                <w:rtl w:val="true"/>
              </w:rPr>
              <w:t>أمالی الصدوق</w:t>
            </w:r>
            <w:r>
              <w:rPr>
                <w:rStyle w:val="IndexLink"/>
                <w:rtl w:val="true"/>
              </w:rPr>
              <w:t>)</w:t>
              <w:tab/>
            </w:r>
            <w:r>
              <w:rPr>
                <w:rStyle w:val="IndexLink"/>
              </w:rPr>
              <w:t>73</w:t>
            </w:r>
          </w:hyperlink>
        </w:p>
        <w:p>
          <w:pPr>
            <w:pStyle w:val="Contents5"/>
            <w:tabs>
              <w:tab w:val="clear" w:pos="7892"/>
              <w:tab w:val="right" w:pos="9026" w:leader="dot"/>
            </w:tabs>
            <w:rPr/>
          </w:pPr>
          <w:hyperlink w:anchor="__RefHeading___Toc5628189_3381743652">
            <w:r>
              <w:rPr>
                <w:webHidden/>
                <w:rStyle w:val="IndexLink"/>
              </w:rPr>
              <w:t>15</w:t>
            </w:r>
            <w:r>
              <w:rPr>
                <w:rStyle w:val="IndexLink"/>
                <w:rtl w:val="true"/>
              </w:rPr>
              <w:t>.</w:t>
            </w:r>
            <w:r>
              <w:rPr>
                <w:rStyle w:val="IndexLink"/>
                <w:rtl w:val="true"/>
              </w:rPr>
              <w:t>المستدرک علی الصحیحین</w:t>
            </w:r>
            <w:r>
              <w:rPr>
                <w:rStyle w:val="IndexLink"/>
                <w:rtl w:val="true"/>
              </w:rPr>
              <w:tab/>
            </w:r>
            <w:r>
              <w:rPr>
                <w:rStyle w:val="IndexLink"/>
              </w:rPr>
              <w:t>74</w:t>
            </w:r>
          </w:hyperlink>
        </w:p>
        <w:p>
          <w:pPr>
            <w:pStyle w:val="Contents5"/>
            <w:tabs>
              <w:tab w:val="clear" w:pos="7892"/>
              <w:tab w:val="right" w:pos="9026" w:leader="dot"/>
            </w:tabs>
            <w:rPr/>
          </w:pPr>
          <w:hyperlink w:anchor="__RefHeading___Toc5628191_3381743652">
            <w:r>
              <w:rPr>
                <w:webHidden/>
                <w:rStyle w:val="IndexLink"/>
              </w:rPr>
              <w:t>16</w:t>
            </w:r>
            <w:r>
              <w:rPr>
                <w:rStyle w:val="IndexLink"/>
                <w:rtl w:val="true"/>
              </w:rPr>
              <w:t>.</w:t>
            </w:r>
            <w:r>
              <w:rPr>
                <w:rStyle w:val="IndexLink"/>
                <w:rtl w:val="true"/>
              </w:rPr>
              <w:t>الإرشاد</w:t>
            </w:r>
            <w:r>
              <w:rPr>
                <w:rStyle w:val="IndexLink"/>
                <w:rtl w:val="true"/>
              </w:rPr>
              <w:tab/>
            </w:r>
            <w:r>
              <w:rPr>
                <w:rStyle w:val="IndexLink"/>
              </w:rPr>
              <w:t>75</w:t>
            </w:r>
          </w:hyperlink>
        </w:p>
        <w:p>
          <w:pPr>
            <w:pStyle w:val="Contents5"/>
            <w:tabs>
              <w:tab w:val="clear" w:pos="7892"/>
              <w:tab w:val="right" w:pos="9026" w:leader="dot"/>
            </w:tabs>
            <w:rPr/>
          </w:pPr>
          <w:hyperlink w:anchor="__RefHeading___Toc5628193_3381743652">
            <w:r>
              <w:rPr>
                <w:webHidden/>
                <w:rStyle w:val="IndexLink"/>
              </w:rPr>
              <w:t>17</w:t>
            </w:r>
            <w:r>
              <w:rPr>
                <w:rStyle w:val="IndexLink"/>
                <w:rtl w:val="true"/>
              </w:rPr>
              <w:t>.</w:t>
            </w:r>
            <w:r>
              <w:rPr>
                <w:rStyle w:val="IndexLink"/>
                <w:rtl w:val="true"/>
              </w:rPr>
              <w:t>فضل زیارة الحسین علیه السّلام</w:t>
            </w:r>
            <w:r>
              <w:rPr>
                <w:rStyle w:val="IndexLink"/>
                <w:rtl w:val="true"/>
              </w:rPr>
              <w:tab/>
            </w:r>
            <w:r>
              <w:rPr>
                <w:rStyle w:val="IndexLink"/>
              </w:rPr>
              <w:t>76</w:t>
            </w:r>
          </w:hyperlink>
        </w:p>
        <w:p>
          <w:pPr>
            <w:pStyle w:val="Contents5"/>
            <w:tabs>
              <w:tab w:val="clear" w:pos="7892"/>
              <w:tab w:val="right" w:pos="9026" w:leader="dot"/>
            </w:tabs>
            <w:rPr/>
          </w:pPr>
          <w:hyperlink w:anchor="__RefHeading___Toc5628195_3381743652">
            <w:r>
              <w:rPr>
                <w:webHidden/>
                <w:rStyle w:val="IndexLink"/>
              </w:rPr>
              <w:t>18</w:t>
            </w:r>
            <w:r>
              <w:rPr>
                <w:rStyle w:val="IndexLink"/>
                <w:rtl w:val="true"/>
              </w:rPr>
              <w:t>.</w:t>
            </w:r>
            <w:r>
              <w:rPr>
                <w:rStyle w:val="IndexLink"/>
                <w:rtl w:val="true"/>
              </w:rPr>
              <w:t>مصباح المتهجّد</w:t>
            </w:r>
            <w:r>
              <w:rPr>
                <w:rStyle w:val="IndexLink"/>
                <w:rtl w:val="true"/>
              </w:rPr>
              <w:tab/>
            </w:r>
            <w:r>
              <w:rPr>
                <w:rStyle w:val="IndexLink"/>
              </w:rPr>
              <w:t>77</w:t>
            </w:r>
          </w:hyperlink>
        </w:p>
        <w:p>
          <w:pPr>
            <w:pStyle w:val="Contents5"/>
            <w:tabs>
              <w:tab w:val="clear" w:pos="7892"/>
              <w:tab w:val="right" w:pos="9026" w:leader="dot"/>
            </w:tabs>
            <w:rPr/>
          </w:pPr>
          <w:hyperlink w:anchor="__RefHeading___Toc5628197_3381743652">
            <w:r>
              <w:rPr>
                <w:webHidden/>
                <w:rStyle w:val="IndexLink"/>
              </w:rPr>
              <w:t>19</w:t>
            </w:r>
            <w:r>
              <w:rPr>
                <w:rStyle w:val="IndexLink"/>
                <w:rtl w:val="true"/>
              </w:rPr>
              <w:t>.</w:t>
            </w:r>
            <w:r>
              <w:rPr>
                <w:rStyle w:val="IndexLink"/>
                <w:rtl w:val="true"/>
              </w:rPr>
              <w:t>الأمالی الخَمیسیّة</w:t>
            </w:r>
            <w:r>
              <w:rPr>
                <w:rStyle w:val="IndexLink"/>
                <w:rtl w:val="true"/>
              </w:rPr>
              <w:tab/>
            </w:r>
            <w:r>
              <w:rPr>
                <w:rStyle w:val="IndexLink"/>
              </w:rPr>
              <w:t>78</w:t>
            </w:r>
          </w:hyperlink>
        </w:p>
        <w:p>
          <w:pPr>
            <w:pStyle w:val="Contents5"/>
            <w:tabs>
              <w:tab w:val="clear" w:pos="7892"/>
              <w:tab w:val="right" w:pos="9026" w:leader="dot"/>
            </w:tabs>
            <w:rPr/>
          </w:pPr>
          <w:hyperlink w:anchor="__RefHeading___Toc5628199_3381743652">
            <w:r>
              <w:rPr>
                <w:webHidden/>
                <w:rStyle w:val="IndexLink"/>
              </w:rPr>
              <w:t>20</w:t>
            </w:r>
            <w:r>
              <w:rPr>
                <w:rStyle w:val="IndexLink"/>
                <w:rtl w:val="true"/>
              </w:rPr>
              <w:t>.</w:t>
            </w:r>
            <w:r>
              <w:rPr>
                <w:rStyle w:val="IndexLink"/>
                <w:rtl w:val="true"/>
              </w:rPr>
              <w:t>روضة الواعظین وبصیرة المتّعظین</w:t>
            </w:r>
            <w:r>
              <w:rPr>
                <w:rStyle w:val="IndexLink"/>
                <w:rtl w:val="true"/>
              </w:rPr>
              <w:tab/>
            </w:r>
            <w:r>
              <w:rPr>
                <w:rStyle w:val="IndexLink"/>
              </w:rPr>
              <w:t>80</w:t>
            </w:r>
          </w:hyperlink>
        </w:p>
        <w:p>
          <w:pPr>
            <w:pStyle w:val="Contents5"/>
            <w:tabs>
              <w:tab w:val="clear" w:pos="7892"/>
              <w:tab w:val="right" w:pos="9026" w:leader="dot"/>
            </w:tabs>
            <w:rPr/>
          </w:pPr>
          <w:hyperlink w:anchor="__RefHeading___Toc5628201_3381743652">
            <w:r>
              <w:rPr>
                <w:webHidden/>
                <w:rStyle w:val="IndexLink"/>
              </w:rPr>
              <w:t>21</w:t>
            </w:r>
            <w:r>
              <w:rPr>
                <w:rStyle w:val="IndexLink"/>
                <w:rtl w:val="true"/>
              </w:rPr>
              <w:t>.</w:t>
            </w:r>
            <w:r>
              <w:rPr>
                <w:rStyle w:val="IndexLink"/>
                <w:rtl w:val="true"/>
              </w:rPr>
              <w:t>إعلام الوری بأعلام الهدی</w:t>
            </w:r>
            <w:r>
              <w:rPr>
                <w:rStyle w:val="IndexLink"/>
                <w:rtl w:val="true"/>
              </w:rPr>
              <w:tab/>
            </w:r>
            <w:r>
              <w:rPr>
                <w:rStyle w:val="IndexLink"/>
              </w:rPr>
              <w:t>80</w:t>
            </w:r>
          </w:hyperlink>
        </w:p>
        <w:p>
          <w:pPr>
            <w:pStyle w:val="Contents5"/>
            <w:tabs>
              <w:tab w:val="clear" w:pos="7892"/>
              <w:tab w:val="right" w:pos="9026" w:leader="dot"/>
            </w:tabs>
            <w:rPr/>
          </w:pPr>
          <w:hyperlink w:anchor="__RefHeading___Toc5628203_3381743652">
            <w:r>
              <w:rPr>
                <w:webHidden/>
                <w:rStyle w:val="IndexLink"/>
              </w:rPr>
              <w:t>22</w:t>
            </w:r>
            <w:r>
              <w:rPr>
                <w:rStyle w:val="IndexLink"/>
                <w:rtl w:val="true"/>
              </w:rPr>
              <w:t>.</w:t>
            </w:r>
            <w:r>
              <w:rPr>
                <w:rStyle w:val="IndexLink"/>
                <w:rtl w:val="true"/>
              </w:rPr>
              <w:t>مقتل الحسین علیه السّلام</w:t>
            </w:r>
            <w:r>
              <w:rPr>
                <w:rStyle w:val="IndexLink"/>
                <w:rtl w:val="true"/>
              </w:rPr>
              <w:tab/>
            </w:r>
            <w:r>
              <w:rPr>
                <w:rStyle w:val="IndexLink"/>
              </w:rPr>
              <w:t>81</w:t>
            </w:r>
          </w:hyperlink>
        </w:p>
        <w:p>
          <w:pPr>
            <w:pStyle w:val="Contents5"/>
            <w:tabs>
              <w:tab w:val="clear" w:pos="7892"/>
              <w:tab w:val="right" w:pos="9026" w:leader="dot"/>
            </w:tabs>
            <w:rPr/>
          </w:pPr>
          <w:hyperlink w:anchor="__RefHeading___Toc5628205_3381743652">
            <w:r>
              <w:rPr>
                <w:webHidden/>
                <w:rStyle w:val="IndexLink"/>
              </w:rPr>
              <w:t>23</w:t>
            </w:r>
            <w:r>
              <w:rPr>
                <w:rStyle w:val="IndexLink"/>
                <w:rtl w:val="true"/>
              </w:rPr>
              <w:t>.</w:t>
            </w:r>
            <w:r>
              <w:rPr>
                <w:rStyle w:val="IndexLink"/>
                <w:rtl w:val="true"/>
              </w:rPr>
              <w:t>تاریخ مدینة دمشق</w:t>
            </w:r>
            <w:r>
              <w:rPr>
                <w:rStyle w:val="IndexLink"/>
                <w:rtl w:val="true"/>
              </w:rPr>
              <w:tab/>
            </w:r>
            <w:r>
              <w:rPr>
                <w:rStyle w:val="IndexLink"/>
              </w:rPr>
              <w:t>82</w:t>
            </w:r>
          </w:hyperlink>
        </w:p>
        <w:p>
          <w:pPr>
            <w:pStyle w:val="Contents5"/>
            <w:tabs>
              <w:tab w:val="clear" w:pos="7892"/>
              <w:tab w:val="right" w:pos="9026" w:leader="dot"/>
            </w:tabs>
            <w:rPr/>
          </w:pPr>
          <w:hyperlink w:anchor="__RefHeading___Toc5628207_3381743652">
            <w:r>
              <w:rPr>
                <w:webHidden/>
                <w:rStyle w:val="IndexLink"/>
              </w:rPr>
              <w:t>24</w:t>
            </w:r>
            <w:r>
              <w:rPr>
                <w:rStyle w:val="IndexLink"/>
                <w:rtl w:val="true"/>
              </w:rPr>
              <w:t>.</w:t>
            </w:r>
            <w:r>
              <w:rPr>
                <w:rStyle w:val="IndexLink"/>
                <w:rtl w:val="true"/>
              </w:rPr>
              <w:t>الخرائج والجرائح</w:t>
            </w:r>
            <w:r>
              <w:rPr>
                <w:rStyle w:val="IndexLink"/>
                <w:rtl w:val="true"/>
              </w:rPr>
              <w:tab/>
            </w:r>
            <w:r>
              <w:rPr>
                <w:rStyle w:val="IndexLink"/>
              </w:rPr>
              <w:t>83</w:t>
            </w:r>
          </w:hyperlink>
        </w:p>
        <w:p>
          <w:pPr>
            <w:pStyle w:val="Contents5"/>
            <w:tabs>
              <w:tab w:val="clear" w:pos="7892"/>
              <w:tab w:val="right" w:pos="9026" w:leader="dot"/>
            </w:tabs>
            <w:rPr/>
          </w:pPr>
          <w:hyperlink w:anchor="__RefHeading___Toc5628209_3381743652">
            <w:r>
              <w:rPr>
                <w:webHidden/>
                <w:rStyle w:val="IndexLink"/>
              </w:rPr>
              <w:t>25</w:t>
            </w:r>
            <w:r>
              <w:rPr>
                <w:rStyle w:val="IndexLink"/>
                <w:rtl w:val="true"/>
              </w:rPr>
              <w:t>.</w:t>
            </w:r>
            <w:r>
              <w:rPr>
                <w:rStyle w:val="IndexLink"/>
                <w:rtl w:val="true"/>
              </w:rPr>
              <w:t>مناقب آل أبی طالب</w:t>
            </w:r>
            <w:r>
              <w:rPr>
                <w:rStyle w:val="IndexLink"/>
                <w:rtl w:val="true"/>
              </w:rPr>
              <w:tab/>
            </w:r>
            <w:r>
              <w:rPr>
                <w:rStyle w:val="IndexLink"/>
              </w:rPr>
              <w:t>85</w:t>
            </w:r>
          </w:hyperlink>
        </w:p>
        <w:p>
          <w:pPr>
            <w:pStyle w:val="Contents5"/>
            <w:tabs>
              <w:tab w:val="clear" w:pos="7892"/>
              <w:tab w:val="right" w:pos="9026" w:leader="dot"/>
            </w:tabs>
            <w:rPr/>
          </w:pPr>
          <w:hyperlink w:anchor="__RefHeading___Toc5628211_3381743652">
            <w:r>
              <w:rPr>
                <w:webHidden/>
                <w:rStyle w:val="IndexLink"/>
              </w:rPr>
              <w:t>26</w:t>
            </w:r>
            <w:r>
              <w:rPr>
                <w:rStyle w:val="IndexLink"/>
                <w:rtl w:val="true"/>
              </w:rPr>
              <w:t>.</w:t>
            </w:r>
            <w:r>
              <w:rPr>
                <w:rStyle w:val="IndexLink"/>
                <w:rtl w:val="true"/>
              </w:rPr>
              <w:t>المزار الکبیر</w:t>
            </w:r>
            <w:r>
              <w:rPr>
                <w:rStyle w:val="IndexLink"/>
                <w:rtl w:val="true"/>
              </w:rPr>
              <w:tab/>
            </w:r>
            <w:r>
              <w:rPr>
                <w:rStyle w:val="IndexLink"/>
              </w:rPr>
              <w:t>86</w:t>
            </w:r>
          </w:hyperlink>
        </w:p>
        <w:p>
          <w:pPr>
            <w:pStyle w:val="Contents5"/>
            <w:tabs>
              <w:tab w:val="clear" w:pos="7892"/>
              <w:tab w:val="right" w:pos="9026" w:leader="dot"/>
            </w:tabs>
            <w:rPr/>
          </w:pPr>
          <w:hyperlink w:anchor="__RefHeading___Toc5628213_3381743652">
            <w:r>
              <w:rPr>
                <w:webHidden/>
                <w:rStyle w:val="IndexLink"/>
              </w:rPr>
              <w:t>27</w:t>
            </w:r>
            <w:r>
              <w:rPr>
                <w:rStyle w:val="IndexLink"/>
                <w:rtl w:val="true"/>
              </w:rPr>
              <w:t>.</w:t>
            </w:r>
            <w:r>
              <w:rPr>
                <w:rStyle w:val="IndexLink"/>
                <w:rtl w:val="true"/>
              </w:rPr>
              <w:t>الکامل فی التاریخ</w:t>
            </w:r>
            <w:r>
              <w:rPr>
                <w:rStyle w:val="IndexLink"/>
                <w:rtl w:val="true"/>
              </w:rPr>
              <w:tab/>
            </w:r>
            <w:r>
              <w:rPr>
                <w:rStyle w:val="IndexLink"/>
              </w:rPr>
              <w:t>87</w:t>
            </w:r>
          </w:hyperlink>
        </w:p>
        <w:p>
          <w:pPr>
            <w:pStyle w:val="Contents5"/>
            <w:tabs>
              <w:tab w:val="clear" w:pos="7892"/>
              <w:tab w:val="right" w:pos="9026" w:leader="dot"/>
            </w:tabs>
            <w:rPr/>
          </w:pPr>
          <w:hyperlink w:anchor="__RefHeading___Toc5628215_3381743652">
            <w:r>
              <w:rPr>
                <w:webHidden/>
                <w:rStyle w:val="IndexLink"/>
              </w:rPr>
              <w:t>28</w:t>
            </w:r>
            <w:r>
              <w:rPr>
                <w:rStyle w:val="IndexLink"/>
                <w:rtl w:val="true"/>
              </w:rPr>
              <w:t>.</w:t>
            </w:r>
            <w:r>
              <w:rPr>
                <w:rStyle w:val="IndexLink"/>
                <w:rtl w:val="true"/>
              </w:rPr>
              <w:t>مثیر الأحزان ومنیر سبل الأشجان</w:t>
            </w:r>
            <w:r>
              <w:rPr>
                <w:rStyle w:val="IndexLink"/>
                <w:rtl w:val="true"/>
              </w:rPr>
              <w:tab/>
            </w:r>
            <w:r>
              <w:rPr>
                <w:rStyle w:val="IndexLink"/>
              </w:rPr>
              <w:t>88</w:t>
            </w:r>
          </w:hyperlink>
        </w:p>
        <w:p>
          <w:pPr>
            <w:pStyle w:val="Contents5"/>
            <w:tabs>
              <w:tab w:val="clear" w:pos="7892"/>
              <w:tab w:val="right" w:pos="9026" w:leader="dot"/>
            </w:tabs>
            <w:rPr/>
          </w:pPr>
          <w:hyperlink w:anchor="__RefHeading___Toc5628217_3381743652">
            <w:r>
              <w:rPr>
                <w:webHidden/>
                <w:rStyle w:val="IndexLink"/>
              </w:rPr>
              <w:t>29</w:t>
            </w:r>
            <w:r>
              <w:rPr>
                <w:rStyle w:val="IndexLink"/>
                <w:rtl w:val="true"/>
              </w:rPr>
              <w:t>.</w:t>
            </w:r>
            <w:r>
              <w:rPr>
                <w:rStyle w:val="IndexLink"/>
                <w:rtl w:val="true"/>
              </w:rPr>
              <w:t>تذکرة الخواصّ من الاُمّة بذکر خصائص الأئمّة علیهم السّلام</w:t>
            </w:r>
            <w:r>
              <w:rPr>
                <w:rStyle w:val="IndexLink"/>
                <w:rtl w:val="true"/>
              </w:rPr>
              <w:tab/>
            </w:r>
            <w:r>
              <w:rPr>
                <w:rStyle w:val="IndexLink"/>
              </w:rPr>
              <w:t>89</w:t>
            </w:r>
          </w:hyperlink>
        </w:p>
        <w:p>
          <w:pPr>
            <w:pStyle w:val="Contents5"/>
            <w:tabs>
              <w:tab w:val="clear" w:pos="7892"/>
              <w:tab w:val="right" w:pos="9026" w:leader="dot"/>
            </w:tabs>
            <w:rPr/>
          </w:pPr>
          <w:hyperlink w:anchor="__RefHeading___Toc5628219_3381743652">
            <w:r>
              <w:rPr>
                <w:webHidden/>
                <w:rStyle w:val="IndexLink"/>
              </w:rPr>
              <w:t>30</w:t>
            </w:r>
            <w:r>
              <w:rPr>
                <w:rStyle w:val="IndexLink"/>
                <w:rtl w:val="true"/>
              </w:rPr>
              <w:t>.</w:t>
            </w:r>
            <w:r>
              <w:rPr>
                <w:rStyle w:val="IndexLink"/>
                <w:rtl w:val="true"/>
              </w:rPr>
              <w:t>الملهوف علی قتلی الطفوف</w:t>
            </w:r>
            <w:r>
              <w:rPr>
                <w:rStyle w:val="IndexLink"/>
                <w:rtl w:val="true"/>
              </w:rPr>
              <w:tab/>
            </w:r>
            <w:r>
              <w:rPr>
                <w:rStyle w:val="IndexLink"/>
              </w:rPr>
              <w:t>90</w:t>
            </w:r>
          </w:hyperlink>
        </w:p>
        <w:p>
          <w:pPr>
            <w:pStyle w:val="Contents5"/>
            <w:tabs>
              <w:tab w:val="clear" w:pos="7892"/>
              <w:tab w:val="right" w:pos="9026" w:leader="dot"/>
            </w:tabs>
            <w:rPr/>
          </w:pPr>
          <w:hyperlink w:anchor="__RefHeading___Toc5628221_3381743652">
            <w:r>
              <w:rPr>
                <w:webHidden/>
                <w:rStyle w:val="IndexLink"/>
              </w:rPr>
              <w:t>31</w:t>
            </w:r>
            <w:r>
              <w:rPr>
                <w:rStyle w:val="IndexLink"/>
                <w:rtl w:val="true"/>
              </w:rPr>
              <w:t>.</w:t>
            </w:r>
            <w:r>
              <w:rPr>
                <w:rStyle w:val="IndexLink"/>
                <w:rtl w:val="true"/>
              </w:rPr>
              <w:t>کشف الغمّة فی معرفة الأئمّة</w:t>
            </w:r>
            <w:r>
              <w:rPr>
                <w:rStyle w:val="IndexLink"/>
                <w:rtl w:val="true"/>
              </w:rPr>
              <w:tab/>
            </w:r>
            <w:r>
              <w:rPr>
                <w:rStyle w:val="IndexLink"/>
              </w:rPr>
              <w:t>93</w:t>
            </w:r>
          </w:hyperlink>
        </w:p>
        <w:p>
          <w:pPr>
            <w:pStyle w:val="Contents5"/>
            <w:tabs>
              <w:tab w:val="clear" w:pos="7892"/>
              <w:tab w:val="right" w:pos="9026" w:leader="dot"/>
            </w:tabs>
            <w:rPr/>
          </w:pPr>
          <w:hyperlink w:anchor="__RefHeading___Toc5628223_3381743652">
            <w:r>
              <w:rPr>
                <w:webHidden/>
                <w:rStyle w:val="IndexLink"/>
              </w:rPr>
              <w:t>32</w:t>
            </w:r>
            <w:r>
              <w:rPr>
                <w:rStyle w:val="IndexLink"/>
                <w:rtl w:val="true"/>
              </w:rPr>
              <w:t>.</w:t>
            </w:r>
            <w:r>
              <w:rPr>
                <w:rStyle w:val="IndexLink"/>
                <w:rtl w:val="true"/>
              </w:rPr>
              <w:t>سیر أعلام النبلاء</w:t>
            </w:r>
            <w:r>
              <w:rPr>
                <w:rStyle w:val="IndexLink"/>
                <w:rtl w:val="true"/>
              </w:rPr>
              <w:tab/>
            </w:r>
            <w:r>
              <w:rPr>
                <w:rStyle w:val="IndexLink"/>
              </w:rPr>
              <w:t>94</w:t>
            </w:r>
          </w:hyperlink>
        </w:p>
        <w:p>
          <w:pPr>
            <w:pStyle w:val="Contents5"/>
            <w:tabs>
              <w:tab w:val="clear" w:pos="7892"/>
              <w:tab w:val="right" w:pos="9026" w:leader="dot"/>
            </w:tabs>
            <w:rPr/>
          </w:pPr>
          <w:hyperlink w:anchor="__RefHeading___Toc5628225_3381743652">
            <w:r>
              <w:rPr>
                <w:webHidden/>
                <w:rStyle w:val="IndexLink"/>
              </w:rPr>
              <w:t>33</w:t>
            </w:r>
            <w:r>
              <w:rPr>
                <w:rStyle w:val="IndexLink"/>
                <w:rtl w:val="true"/>
              </w:rPr>
              <w:t>.</w:t>
            </w:r>
            <w:r>
              <w:rPr>
                <w:rStyle w:val="IndexLink"/>
                <w:rtl w:val="true"/>
              </w:rPr>
              <w:t>البدایة والنهایة</w:t>
            </w:r>
            <w:r>
              <w:rPr>
                <w:rStyle w:val="IndexLink"/>
                <w:rtl w:val="true"/>
              </w:rPr>
              <w:tab/>
            </w:r>
            <w:r>
              <w:rPr>
                <w:rStyle w:val="IndexLink"/>
              </w:rPr>
              <w:t>95</w:t>
            </w:r>
          </w:hyperlink>
        </w:p>
        <w:p>
          <w:pPr>
            <w:pStyle w:val="Contents4"/>
            <w:tabs>
              <w:tab w:val="clear" w:pos="8176"/>
              <w:tab w:val="right" w:pos="9026" w:leader="dot"/>
            </w:tabs>
            <w:rPr/>
          </w:pPr>
          <w:hyperlink w:anchor="__RefHeading___Toc5628227_3381743652">
            <w:r>
              <w:rPr>
                <w:webHidden/>
                <w:rStyle w:val="IndexLink"/>
                <w:rtl w:val="true"/>
              </w:rPr>
              <w:t>ثانیاً</w:t>
            </w:r>
            <w:r>
              <w:rPr>
                <w:rStyle w:val="IndexLink"/>
                <w:rtl w:val="true"/>
              </w:rPr>
              <w:t>:</w:t>
            </w:r>
            <w:r>
              <w:rPr>
                <w:rStyle w:val="IndexLink"/>
                <w:rtl w:val="true"/>
              </w:rPr>
              <w:t>المصادر غیر الصالحة للاعتماد</w:t>
            </w:r>
            <w:r>
              <w:rPr>
                <w:rStyle w:val="IndexLink"/>
                <w:rtl w:val="true"/>
              </w:rPr>
              <w:tab/>
            </w:r>
            <w:r>
              <w:rPr>
                <w:rStyle w:val="IndexLink"/>
              </w:rPr>
              <w:t>97</w:t>
            </w:r>
          </w:hyperlink>
        </w:p>
        <w:p>
          <w:pPr>
            <w:pStyle w:val="Contents5"/>
            <w:tabs>
              <w:tab w:val="clear" w:pos="7892"/>
              <w:tab w:val="right" w:pos="9026" w:leader="dot"/>
            </w:tabs>
            <w:rPr/>
          </w:pPr>
          <w:hyperlink w:anchor="__RefHeading___Toc5628229_3381743652">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5628231_3381743652">
            <w:r>
              <w:rPr>
                <w:webHidden/>
                <w:rStyle w:val="IndexLink"/>
              </w:rPr>
              <w:t>1</w:t>
            </w:r>
            <w:r>
              <w:rPr>
                <w:rStyle w:val="IndexLink"/>
                <w:rtl w:val="true"/>
              </w:rPr>
              <w:t>.</w:t>
            </w:r>
            <w:r>
              <w:rPr>
                <w:rStyle w:val="IndexLink"/>
                <w:rtl w:val="true"/>
              </w:rPr>
              <w:t>مقتل الحسین علیه السّلام المنسوب إلی أبی مخنف</w:t>
            </w:r>
            <w:r>
              <w:rPr>
                <w:rStyle w:val="IndexLink"/>
                <w:rtl w:val="true"/>
              </w:rPr>
              <w:tab/>
            </w:r>
            <w:r>
              <w:rPr>
                <w:rStyle w:val="IndexLink"/>
              </w:rPr>
              <w:t>100</w:t>
            </w:r>
          </w:hyperlink>
        </w:p>
        <w:p>
          <w:pPr>
            <w:pStyle w:val="Contents5"/>
            <w:tabs>
              <w:tab w:val="clear" w:pos="7892"/>
              <w:tab w:val="right" w:pos="9026" w:leader="dot"/>
            </w:tabs>
            <w:rPr/>
          </w:pPr>
          <w:hyperlink w:anchor="__RefHeading___Toc5628233_3381743652">
            <w:r>
              <w:rPr>
                <w:webHidden/>
                <w:rStyle w:val="IndexLink"/>
              </w:rPr>
              <w:t>2</w:t>
            </w:r>
            <w:r>
              <w:rPr>
                <w:rStyle w:val="IndexLink"/>
                <w:rtl w:val="true"/>
              </w:rPr>
              <w:t>.</w:t>
            </w:r>
            <w:r>
              <w:rPr>
                <w:rStyle w:val="IndexLink"/>
                <w:rtl w:val="true"/>
              </w:rPr>
              <w:t>نور العین فی مشهد الحسین علیه السّلام</w:t>
            </w:r>
            <w:r>
              <w:rPr>
                <w:rStyle w:val="IndexLink"/>
                <w:rtl w:val="true"/>
              </w:rPr>
              <w:tab/>
            </w:r>
            <w:r>
              <w:rPr>
                <w:rStyle w:val="IndexLink"/>
              </w:rPr>
              <w:t>102</w:t>
            </w:r>
          </w:hyperlink>
        </w:p>
        <w:p>
          <w:pPr>
            <w:pStyle w:val="Contents5"/>
            <w:tabs>
              <w:tab w:val="clear" w:pos="7892"/>
              <w:tab w:val="right" w:pos="9026" w:leader="dot"/>
            </w:tabs>
            <w:rPr/>
          </w:pPr>
          <w:hyperlink w:anchor="__RefHeading___Toc5628235_3381743652">
            <w:r>
              <w:rPr>
                <w:webHidden/>
                <w:rStyle w:val="IndexLink"/>
              </w:rPr>
              <w:t>3</w:t>
            </w:r>
            <w:r>
              <w:rPr>
                <w:rStyle w:val="IndexLink"/>
                <w:rtl w:val="true"/>
              </w:rPr>
              <w:t>.</w:t>
            </w:r>
            <w:r>
              <w:rPr>
                <w:rStyle w:val="IndexLink"/>
                <w:rtl w:val="true"/>
              </w:rPr>
              <w:t>روضة الشهداء</w:t>
            </w:r>
            <w:r>
              <w:rPr>
                <w:rStyle w:val="IndexLink"/>
                <w:rtl w:val="true"/>
              </w:rPr>
              <w:tab/>
            </w:r>
            <w:r>
              <w:rPr>
                <w:rStyle w:val="IndexLink"/>
              </w:rPr>
              <w:t>104</w:t>
            </w:r>
          </w:hyperlink>
        </w:p>
        <w:p>
          <w:pPr>
            <w:pStyle w:val="Contents5"/>
            <w:tabs>
              <w:tab w:val="clear" w:pos="7892"/>
              <w:tab w:val="right" w:pos="9026" w:leader="dot"/>
            </w:tabs>
            <w:rPr/>
          </w:pPr>
          <w:hyperlink w:anchor="__RefHeading___Toc5628237_3381743652">
            <w:r>
              <w:rPr>
                <w:webHidden/>
                <w:rStyle w:val="IndexLink"/>
              </w:rPr>
              <w:t>4</w:t>
            </w:r>
            <w:r>
              <w:rPr>
                <w:rStyle w:val="IndexLink"/>
                <w:rtl w:val="true"/>
              </w:rPr>
              <w:t>.</w:t>
            </w:r>
            <w:r>
              <w:rPr>
                <w:rStyle w:val="IndexLink"/>
                <w:rtl w:val="true"/>
              </w:rPr>
              <w:t>المنتخب فی جمع المراثی والخطب</w:t>
            </w:r>
            <w:r>
              <w:rPr>
                <w:rStyle w:val="IndexLink"/>
                <w:rtl w:val="true"/>
              </w:rPr>
              <w:tab/>
            </w:r>
            <w:r>
              <w:rPr>
                <w:rStyle w:val="IndexLink"/>
              </w:rPr>
              <w:t>105</w:t>
            </w:r>
          </w:hyperlink>
        </w:p>
        <w:p>
          <w:pPr>
            <w:pStyle w:val="Contents5"/>
            <w:tabs>
              <w:tab w:val="clear" w:pos="7892"/>
              <w:tab w:val="right" w:pos="9026" w:leader="dot"/>
            </w:tabs>
            <w:rPr/>
          </w:pPr>
          <w:hyperlink w:anchor="__RefHeading___Toc5628239_3381743652">
            <w:r>
              <w:rPr>
                <w:webHidden/>
                <w:rStyle w:val="IndexLink"/>
              </w:rPr>
              <w:t>5</w:t>
            </w:r>
            <w:r>
              <w:rPr>
                <w:rStyle w:val="IndexLink"/>
                <w:rtl w:val="true"/>
              </w:rPr>
              <w:t>.</w:t>
            </w:r>
            <w:r>
              <w:rPr>
                <w:rStyle w:val="IndexLink"/>
                <w:rtl w:val="true"/>
              </w:rPr>
              <w:t>مُحْرِقُ القلوب</w:t>
            </w:r>
            <w:r>
              <w:rPr>
                <w:rStyle w:val="IndexLink"/>
                <w:rtl w:val="true"/>
              </w:rPr>
              <w:tab/>
            </w:r>
            <w:r>
              <w:rPr>
                <w:rStyle w:val="IndexLink"/>
              </w:rPr>
              <w:t>106</w:t>
            </w:r>
          </w:hyperlink>
        </w:p>
        <w:p>
          <w:pPr>
            <w:pStyle w:val="Contents5"/>
            <w:tabs>
              <w:tab w:val="clear" w:pos="7892"/>
              <w:tab w:val="right" w:pos="9026" w:leader="dot"/>
            </w:tabs>
            <w:rPr/>
          </w:pPr>
          <w:hyperlink w:anchor="__RefHeading___Toc5628241_3381743652">
            <w:r>
              <w:rPr>
                <w:webHidden/>
                <w:rStyle w:val="IndexLink"/>
              </w:rPr>
              <w:t>6</w:t>
            </w:r>
            <w:r>
              <w:rPr>
                <w:rStyle w:val="IndexLink"/>
                <w:rtl w:val="true"/>
              </w:rPr>
              <w:t>.</w:t>
            </w:r>
            <w:r>
              <w:rPr>
                <w:rStyle w:val="IndexLink"/>
                <w:rtl w:val="true"/>
              </w:rPr>
              <w:t>إکسیر العبادات فی أسرار الشهادات</w:t>
            </w:r>
            <w:r>
              <w:rPr>
                <w:rStyle w:val="IndexLink"/>
                <w:rtl w:val="true"/>
              </w:rPr>
              <w:t>«</w:t>
            </w:r>
            <w:r>
              <w:rPr>
                <w:rStyle w:val="IndexLink"/>
                <w:rtl w:val="true"/>
              </w:rPr>
              <w:t>أسرار الشهادة</w:t>
            </w:r>
            <w:r>
              <w:rPr>
                <w:rStyle w:val="IndexLink"/>
                <w:rtl w:val="true"/>
              </w:rPr>
              <w:t>»</w:t>
              <w:tab/>
            </w:r>
            <w:r>
              <w:rPr>
                <w:rStyle w:val="IndexLink"/>
              </w:rPr>
              <w:t>107</w:t>
            </w:r>
          </w:hyperlink>
        </w:p>
        <w:p>
          <w:pPr>
            <w:pStyle w:val="Contents5"/>
            <w:tabs>
              <w:tab w:val="clear" w:pos="7892"/>
              <w:tab w:val="right" w:pos="9026" w:leader="dot"/>
            </w:tabs>
            <w:rPr/>
          </w:pPr>
          <w:hyperlink w:anchor="__RefHeading___Toc5628243_3381743652">
            <w:r>
              <w:rPr>
                <w:webHidden/>
                <w:rStyle w:val="IndexLink"/>
              </w:rPr>
              <w:t>7</w:t>
            </w:r>
            <w:r>
              <w:rPr>
                <w:rStyle w:val="IndexLink"/>
                <w:rtl w:val="true"/>
              </w:rPr>
              <w:t>.</w:t>
            </w:r>
            <w:r>
              <w:rPr>
                <w:rStyle w:val="IndexLink"/>
                <w:rtl w:val="true"/>
              </w:rPr>
              <w:t>ناسخ التواریخ</w:t>
            </w:r>
            <w:r>
              <w:rPr>
                <w:rStyle w:val="IndexLink"/>
                <w:rtl w:val="true"/>
              </w:rPr>
              <w:tab/>
            </w:r>
            <w:r>
              <w:rPr>
                <w:rStyle w:val="IndexLink"/>
              </w:rPr>
              <w:t>109</w:t>
            </w:r>
          </w:hyperlink>
        </w:p>
        <w:p>
          <w:pPr>
            <w:pStyle w:val="Contents5"/>
            <w:tabs>
              <w:tab w:val="clear" w:pos="7892"/>
              <w:tab w:val="right" w:pos="9026" w:leader="dot"/>
            </w:tabs>
            <w:rPr/>
          </w:pPr>
          <w:hyperlink w:anchor="__RefHeading___Toc5628245_3381743652">
            <w:r>
              <w:rPr>
                <w:webHidden/>
                <w:rStyle w:val="IndexLink"/>
              </w:rPr>
              <w:t>8</w:t>
            </w:r>
            <w:r>
              <w:rPr>
                <w:rStyle w:val="IndexLink"/>
                <w:rtl w:val="true"/>
              </w:rPr>
              <w:t>.</w:t>
            </w:r>
            <w:r>
              <w:rPr>
                <w:rStyle w:val="IndexLink"/>
                <w:rtl w:val="true"/>
              </w:rPr>
              <w:t>عنوان الکلام</w:t>
            </w:r>
            <w:r>
              <w:rPr>
                <w:rStyle w:val="IndexLink"/>
                <w:rtl w:val="true"/>
              </w:rPr>
              <w:tab/>
            </w:r>
            <w:r>
              <w:rPr>
                <w:rStyle w:val="IndexLink"/>
              </w:rPr>
              <w:t>109</w:t>
            </w:r>
          </w:hyperlink>
        </w:p>
        <w:p>
          <w:pPr>
            <w:pStyle w:val="Contents5"/>
            <w:tabs>
              <w:tab w:val="clear" w:pos="7892"/>
              <w:tab w:val="right" w:pos="9026" w:leader="dot"/>
            </w:tabs>
            <w:rPr/>
          </w:pPr>
          <w:hyperlink w:anchor="__RefHeading___Toc5628247_3381743652">
            <w:r>
              <w:rPr>
                <w:webHidden/>
                <w:rStyle w:val="IndexLink"/>
              </w:rPr>
              <w:t>9</w:t>
            </w:r>
            <w:r>
              <w:rPr>
                <w:rStyle w:val="IndexLink"/>
                <w:rtl w:val="true"/>
              </w:rPr>
              <w:t>.</w:t>
            </w:r>
            <w:r>
              <w:rPr>
                <w:rStyle w:val="IndexLink"/>
                <w:rtl w:val="true"/>
              </w:rPr>
              <w:t>تذکرة الشهداء</w:t>
            </w:r>
            <w:r>
              <w:rPr>
                <w:rStyle w:val="IndexLink"/>
                <w:rtl w:val="true"/>
              </w:rPr>
              <w:tab/>
            </w:r>
            <w:r>
              <w:rPr>
                <w:rStyle w:val="IndexLink"/>
              </w:rPr>
              <w:t>110</w:t>
            </w:r>
          </w:hyperlink>
        </w:p>
        <w:p>
          <w:pPr>
            <w:pStyle w:val="Contents5"/>
            <w:tabs>
              <w:tab w:val="clear" w:pos="7892"/>
              <w:tab w:val="right" w:pos="9026" w:leader="dot"/>
            </w:tabs>
            <w:rPr/>
          </w:pPr>
          <w:hyperlink w:anchor="__RefHeading___Toc5628249_3381743652">
            <w:r>
              <w:rPr>
                <w:webHidden/>
                <w:rStyle w:val="IndexLink"/>
              </w:rPr>
              <w:t>10</w:t>
            </w:r>
            <w:r>
              <w:rPr>
                <w:rStyle w:val="IndexLink"/>
                <w:rtl w:val="true"/>
              </w:rPr>
              <w:t>.</w:t>
            </w:r>
            <w:r>
              <w:rPr>
                <w:rStyle w:val="IndexLink"/>
                <w:rtl w:val="true"/>
              </w:rPr>
              <w:t>معالی السبطین</w:t>
            </w:r>
            <w:r>
              <w:rPr>
                <w:rStyle w:val="IndexLink"/>
                <w:rtl w:val="true"/>
              </w:rPr>
              <w:tab/>
            </w:r>
            <w:r>
              <w:rPr>
                <w:rStyle w:val="IndexLink"/>
              </w:rPr>
              <w:t>111</w:t>
            </w:r>
          </w:hyperlink>
        </w:p>
        <w:p>
          <w:pPr>
            <w:pStyle w:val="Contents4"/>
            <w:tabs>
              <w:tab w:val="clear" w:pos="8176"/>
              <w:tab w:val="right" w:pos="9026" w:leader="dot"/>
            </w:tabs>
            <w:rPr/>
          </w:pPr>
          <w:hyperlink w:anchor="__RefHeading___Toc5628251_3381743652">
            <w:r>
              <w:rPr>
                <w:webHidden/>
                <w:rStyle w:val="IndexLink"/>
                <w:rtl w:val="true"/>
              </w:rPr>
              <w:t>ثالثاً</w:t>
            </w:r>
            <w:r>
              <w:rPr>
                <w:rStyle w:val="IndexLink"/>
                <w:rtl w:val="true"/>
              </w:rPr>
              <w:t>:</w:t>
            </w:r>
            <w:r>
              <w:rPr>
                <w:rStyle w:val="IndexLink"/>
                <w:rtl w:val="true"/>
              </w:rPr>
              <w:t>المصادر المعاصرة</w:t>
            </w:r>
            <w:r>
              <w:rPr>
                <w:rStyle w:val="IndexLink"/>
                <w:rtl w:val="true"/>
              </w:rPr>
              <w:tab/>
            </w:r>
            <w:r>
              <w:rPr>
                <w:rStyle w:val="IndexLink"/>
              </w:rPr>
              <w:t>112</w:t>
            </w:r>
          </w:hyperlink>
        </w:p>
        <w:p>
          <w:pPr>
            <w:pStyle w:val="Contents4"/>
            <w:tabs>
              <w:tab w:val="clear" w:pos="8176"/>
              <w:tab w:val="right" w:pos="9026" w:leader="dot"/>
            </w:tabs>
            <w:rPr/>
          </w:pPr>
          <w:hyperlink w:anchor="__RefHeading___Toc5628253_3381743652">
            <w:r>
              <w:rPr>
                <w:webHidden/>
                <w:rStyle w:val="IndexLink"/>
                <w:rtl w:val="true"/>
              </w:rPr>
              <w:t>رابعاً</w:t>
            </w:r>
            <w:r>
              <w:rPr>
                <w:rStyle w:val="IndexLink"/>
                <w:rtl w:val="true"/>
              </w:rPr>
              <w:t>:</w:t>
            </w:r>
            <w:r>
              <w:rPr>
                <w:rStyle w:val="IndexLink"/>
                <w:rtl w:val="true"/>
              </w:rPr>
              <w:t>المصادر المفقودة</w:t>
            </w:r>
            <w:r>
              <w:rPr>
                <w:rStyle w:val="IndexLink"/>
                <w:rtl w:val="true"/>
              </w:rPr>
              <w:tab/>
            </w:r>
            <w:r>
              <w:rPr>
                <w:rStyle w:val="IndexLink"/>
              </w:rPr>
              <w:t>113</w:t>
            </w:r>
          </w:hyperlink>
        </w:p>
        <w:p>
          <w:pPr>
            <w:pStyle w:val="Contents5"/>
            <w:tabs>
              <w:tab w:val="clear" w:pos="7892"/>
              <w:tab w:val="right" w:pos="9026" w:leader="dot"/>
            </w:tabs>
            <w:rPr/>
          </w:pPr>
          <w:hyperlink w:anchor="__RefHeading___Toc5628255_3381743652">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5628257_3381743652">
            <w:r>
              <w:rPr>
                <w:webHidden/>
                <w:rStyle w:val="IndexLink"/>
                <w:rtl w:val="true"/>
              </w:rPr>
              <w:t>تألیفات القرن الأوّل</w:t>
            </w:r>
            <w:r>
              <w:rPr>
                <w:rStyle w:val="IndexLink"/>
                <w:rtl w:val="true"/>
              </w:rPr>
              <w:tab/>
            </w:r>
            <w:r>
              <w:rPr>
                <w:rStyle w:val="IndexLink"/>
              </w:rPr>
              <w:t>114</w:t>
            </w:r>
          </w:hyperlink>
        </w:p>
        <w:p>
          <w:pPr>
            <w:pStyle w:val="Contents5"/>
            <w:tabs>
              <w:tab w:val="clear" w:pos="7892"/>
              <w:tab w:val="right" w:pos="9026" w:leader="dot"/>
            </w:tabs>
            <w:rPr/>
          </w:pPr>
          <w:hyperlink w:anchor="__RefHeading___Toc5628259_3381743652">
            <w:r>
              <w:rPr>
                <w:webHidden/>
                <w:rStyle w:val="IndexLink"/>
                <w:rtl w:val="true"/>
              </w:rPr>
              <w:t>تألیفات القرن الثانی</w:t>
            </w:r>
            <w:r>
              <w:rPr>
                <w:rStyle w:val="IndexLink"/>
                <w:rtl w:val="true"/>
              </w:rPr>
              <w:tab/>
            </w:r>
            <w:r>
              <w:rPr>
                <w:rStyle w:val="IndexLink"/>
              </w:rPr>
              <w:t>114</w:t>
            </w:r>
          </w:hyperlink>
        </w:p>
        <w:p>
          <w:pPr>
            <w:pStyle w:val="Contents5"/>
            <w:tabs>
              <w:tab w:val="clear" w:pos="7892"/>
              <w:tab w:val="right" w:pos="9026" w:leader="dot"/>
            </w:tabs>
            <w:rPr/>
          </w:pPr>
          <w:hyperlink w:anchor="__RefHeading___Toc5628261_3381743652">
            <w:r>
              <w:rPr>
                <w:webHidden/>
                <w:rStyle w:val="IndexLink"/>
                <w:rtl w:val="true"/>
              </w:rPr>
              <w:t>تألیفات القرن الثالث</w:t>
            </w:r>
            <w:r>
              <w:rPr>
                <w:rStyle w:val="IndexLink"/>
                <w:rtl w:val="true"/>
              </w:rPr>
              <w:tab/>
            </w:r>
            <w:r>
              <w:rPr>
                <w:rStyle w:val="IndexLink"/>
              </w:rPr>
              <w:t>115</w:t>
            </w:r>
          </w:hyperlink>
        </w:p>
        <w:p>
          <w:pPr>
            <w:pStyle w:val="Contents5"/>
            <w:tabs>
              <w:tab w:val="clear" w:pos="7892"/>
              <w:tab w:val="right" w:pos="9026" w:leader="dot"/>
            </w:tabs>
            <w:rPr/>
          </w:pPr>
          <w:hyperlink w:anchor="__RefHeading___Toc5628263_3381743652">
            <w:r>
              <w:rPr>
                <w:webHidden/>
                <w:rStyle w:val="IndexLink"/>
                <w:rtl w:val="true"/>
              </w:rPr>
              <w:t>تألیفات القرن الرابع</w:t>
            </w:r>
            <w:r>
              <w:rPr>
                <w:rStyle w:val="IndexLink"/>
                <w:rtl w:val="true"/>
              </w:rPr>
              <w:tab/>
            </w:r>
            <w:r>
              <w:rPr>
                <w:rStyle w:val="IndexLink"/>
              </w:rPr>
              <w:t>117</w:t>
            </w:r>
          </w:hyperlink>
        </w:p>
        <w:p>
          <w:pPr>
            <w:pStyle w:val="Contents5"/>
            <w:tabs>
              <w:tab w:val="clear" w:pos="7892"/>
              <w:tab w:val="right" w:pos="9026" w:leader="dot"/>
            </w:tabs>
            <w:rPr/>
          </w:pPr>
          <w:hyperlink w:anchor="__RefHeading___Toc5628265_3381743652">
            <w:r>
              <w:rPr>
                <w:webHidden/>
                <w:rStyle w:val="IndexLink"/>
                <w:rtl w:val="true"/>
              </w:rPr>
              <w:t>تألیفات القرن الخامس</w:t>
            </w:r>
            <w:r>
              <w:rPr>
                <w:rStyle w:val="IndexLink"/>
                <w:rtl w:val="true"/>
              </w:rPr>
              <w:tab/>
            </w:r>
            <w:r>
              <w:rPr>
                <w:rStyle w:val="IndexLink"/>
              </w:rPr>
              <w:t>119</w:t>
            </w:r>
          </w:hyperlink>
        </w:p>
        <w:p>
          <w:pPr>
            <w:pStyle w:val="Contents5"/>
            <w:tabs>
              <w:tab w:val="clear" w:pos="7892"/>
              <w:tab w:val="right" w:pos="9026" w:leader="dot"/>
            </w:tabs>
            <w:rPr/>
          </w:pPr>
          <w:hyperlink w:anchor="__RefHeading___Toc5628267_3381743652">
            <w:r>
              <w:rPr>
                <w:webHidden/>
                <w:rStyle w:val="IndexLink"/>
                <w:rtl w:val="true"/>
              </w:rPr>
              <w:t>تألیفات القرن السادس</w:t>
            </w:r>
            <w:r>
              <w:rPr>
                <w:rStyle w:val="IndexLink"/>
                <w:rtl w:val="true"/>
              </w:rPr>
              <w:tab/>
            </w:r>
            <w:r>
              <w:rPr>
                <w:rStyle w:val="IndexLink"/>
              </w:rPr>
              <w:t>120</w:t>
            </w:r>
          </w:hyperlink>
        </w:p>
        <w:p>
          <w:pPr>
            <w:pStyle w:val="Contents5"/>
            <w:tabs>
              <w:tab w:val="clear" w:pos="7892"/>
              <w:tab w:val="right" w:pos="9026" w:leader="dot"/>
            </w:tabs>
            <w:rPr/>
          </w:pPr>
          <w:hyperlink w:anchor="__RefHeading___Toc5628269_3381743652">
            <w:r>
              <w:rPr>
                <w:webHidden/>
                <w:rStyle w:val="IndexLink"/>
                <w:rtl w:val="true"/>
              </w:rPr>
              <w:t>تألیفات القرن السابع</w:t>
            </w:r>
            <w:r>
              <w:rPr>
                <w:rStyle w:val="IndexLink"/>
                <w:rtl w:val="true"/>
              </w:rPr>
              <w:tab/>
            </w:r>
            <w:r>
              <w:rPr>
                <w:rStyle w:val="IndexLink"/>
              </w:rPr>
              <w:t>121</w:t>
            </w:r>
          </w:hyperlink>
        </w:p>
        <w:p>
          <w:pPr>
            <w:pStyle w:val="Contents5"/>
            <w:tabs>
              <w:tab w:val="clear" w:pos="7892"/>
              <w:tab w:val="right" w:pos="9026" w:leader="dot"/>
            </w:tabs>
            <w:rPr/>
          </w:pPr>
          <w:hyperlink w:anchor="__RefHeading___Toc5628271_3381743652">
            <w:r>
              <w:rPr>
                <w:webHidden/>
                <w:rStyle w:val="IndexLink"/>
                <w:rtl w:val="true"/>
              </w:rPr>
              <w:t>تألیفات القرن الثامن</w:t>
            </w:r>
            <w:r>
              <w:rPr>
                <w:rStyle w:val="IndexLink"/>
                <w:rtl w:val="true"/>
              </w:rPr>
              <w:tab/>
            </w:r>
            <w:r>
              <w:rPr>
                <w:rStyle w:val="IndexLink"/>
              </w:rPr>
              <w:t>121</w:t>
            </w:r>
          </w:hyperlink>
        </w:p>
        <w:p>
          <w:pPr>
            <w:pStyle w:val="Contents5"/>
            <w:tabs>
              <w:tab w:val="clear" w:pos="7892"/>
              <w:tab w:val="right" w:pos="9026" w:leader="dot"/>
            </w:tabs>
            <w:rPr/>
          </w:pPr>
          <w:hyperlink w:anchor="__RefHeading___Toc5628273_3381743652">
            <w:r>
              <w:rPr>
                <w:webHidden/>
                <w:rStyle w:val="IndexLink"/>
                <w:rtl w:val="true"/>
              </w:rPr>
              <w:t>تألیفات القرن العاشر</w:t>
            </w:r>
            <w:r>
              <w:rPr>
                <w:rStyle w:val="IndexLink"/>
                <w:rtl w:val="true"/>
              </w:rPr>
              <w:tab/>
            </w:r>
            <w:r>
              <w:rPr>
                <w:rStyle w:val="IndexLink"/>
              </w:rPr>
              <w:t>121</w:t>
            </w:r>
          </w:hyperlink>
        </w:p>
        <w:p>
          <w:pPr>
            <w:pStyle w:val="Contents3"/>
            <w:tabs>
              <w:tab w:val="clear" w:pos="8459"/>
              <w:tab w:val="right" w:pos="9026" w:leader="dot"/>
            </w:tabs>
            <w:rPr/>
          </w:pPr>
          <w:hyperlink w:anchor="__RefHeading___Toc5628275_3381743652">
            <w:r>
              <w:rPr>
                <w:webHidden/>
                <w:rStyle w:val="IndexLink"/>
                <w:rtl w:val="true"/>
              </w:rPr>
              <w:t>(</w:t>
            </w:r>
            <w:r>
              <w:rPr>
                <w:rStyle w:val="IndexLink"/>
              </w:rPr>
              <w:t>4</w:t>
            </w:r>
            <w:r>
              <w:rPr>
                <w:rStyle w:val="IndexLink"/>
                <w:rtl w:val="true"/>
              </w:rPr>
              <w:t xml:space="preserve">) </w:t>
            </w:r>
            <w:r>
              <w:rPr>
                <w:rStyle w:val="IndexLink"/>
                <w:rtl w:val="true"/>
              </w:rPr>
              <w:t>مراحل تحقیق وتألیف موسوعة الإمام الحسین علیه السّلام</w:t>
            </w:r>
            <w:r>
              <w:rPr>
                <w:rStyle w:val="IndexLink"/>
                <w:rtl w:val="true"/>
              </w:rPr>
              <w:tab/>
            </w:r>
            <w:r>
              <w:rPr>
                <w:rStyle w:val="IndexLink"/>
              </w:rPr>
              <w:t>123</w:t>
            </w:r>
          </w:hyperlink>
        </w:p>
        <w:p>
          <w:pPr>
            <w:pStyle w:val="Contents4"/>
            <w:tabs>
              <w:tab w:val="clear" w:pos="8176"/>
              <w:tab w:val="right" w:pos="9026" w:leader="dot"/>
            </w:tabs>
            <w:rPr/>
          </w:pPr>
          <w:hyperlink w:anchor="__RefHeading___Toc5628277_3381743652">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5628279_3381743652">
            <w:r>
              <w:rPr>
                <w:webHidden/>
                <w:rStyle w:val="IndexLink"/>
              </w:rPr>
              <w:t>1</w:t>
            </w:r>
            <w:r>
              <w:rPr>
                <w:rStyle w:val="IndexLink"/>
                <w:rtl w:val="true"/>
              </w:rPr>
              <w:t>.</w:t>
            </w:r>
            <w:r>
              <w:rPr>
                <w:rStyle w:val="IndexLink"/>
                <w:rtl w:val="true"/>
              </w:rPr>
              <w:t>جمع المادّة علی نحوٍ أوّلی</w:t>
            </w:r>
            <w:r>
              <w:rPr>
                <w:rStyle w:val="IndexLink"/>
                <w:rtl w:val="true"/>
              </w:rPr>
              <w:tab/>
            </w:r>
            <w:r>
              <w:rPr>
                <w:rStyle w:val="IndexLink"/>
              </w:rPr>
              <w:t>123</w:t>
            </w:r>
          </w:hyperlink>
        </w:p>
        <w:p>
          <w:pPr>
            <w:pStyle w:val="Contents4"/>
            <w:tabs>
              <w:tab w:val="clear" w:pos="8176"/>
              <w:tab w:val="right" w:pos="9026" w:leader="dot"/>
            </w:tabs>
            <w:rPr/>
          </w:pPr>
          <w:hyperlink w:anchor="__RefHeading___Toc5628281_3381743652">
            <w:r>
              <w:rPr>
                <w:webHidden/>
                <w:rStyle w:val="IndexLink"/>
              </w:rPr>
              <w:t>2</w:t>
            </w:r>
            <w:r>
              <w:rPr>
                <w:rStyle w:val="IndexLink"/>
                <w:rtl w:val="true"/>
              </w:rPr>
              <w:t>.</w:t>
            </w:r>
            <w:r>
              <w:rPr>
                <w:rStyle w:val="IndexLink"/>
                <w:rtl w:val="true"/>
              </w:rPr>
              <w:t>التنظیم</w:t>
            </w:r>
            <w:r>
              <w:rPr>
                <w:rStyle w:val="IndexLink"/>
                <w:rtl w:val="true"/>
              </w:rPr>
              <w:tab/>
            </w:r>
            <w:r>
              <w:rPr>
                <w:rStyle w:val="IndexLink"/>
              </w:rPr>
              <w:t>123</w:t>
            </w:r>
          </w:hyperlink>
        </w:p>
        <w:p>
          <w:pPr>
            <w:pStyle w:val="Contents4"/>
            <w:tabs>
              <w:tab w:val="clear" w:pos="8176"/>
              <w:tab w:val="right" w:pos="9026" w:leader="dot"/>
            </w:tabs>
            <w:rPr/>
          </w:pPr>
          <w:hyperlink w:anchor="__RefHeading___Toc5628283_3381743652">
            <w:r>
              <w:rPr>
                <w:webHidden/>
                <w:rStyle w:val="IndexLink"/>
              </w:rPr>
              <w:t>3</w:t>
            </w:r>
            <w:r>
              <w:rPr>
                <w:rStyle w:val="IndexLink"/>
                <w:rtl w:val="true"/>
              </w:rPr>
              <w:t>.</w:t>
            </w:r>
            <w:r>
              <w:rPr>
                <w:rStyle w:val="IndexLink"/>
                <w:rtl w:val="true"/>
              </w:rPr>
              <w:t>النقد</w:t>
            </w:r>
            <w:r>
              <w:rPr>
                <w:rStyle w:val="IndexLink"/>
                <w:rtl w:val="true"/>
              </w:rPr>
              <w:tab/>
            </w:r>
            <w:r>
              <w:rPr>
                <w:rStyle w:val="IndexLink"/>
              </w:rPr>
              <w:t>124</w:t>
            </w:r>
          </w:hyperlink>
        </w:p>
        <w:p>
          <w:pPr>
            <w:pStyle w:val="Contents4"/>
            <w:tabs>
              <w:tab w:val="clear" w:pos="8176"/>
              <w:tab w:val="right" w:pos="9026" w:leader="dot"/>
            </w:tabs>
            <w:rPr/>
          </w:pPr>
          <w:hyperlink w:anchor="__RefHeading___Toc5628285_3381743652">
            <w:r>
              <w:rPr>
                <w:webHidden/>
                <w:rStyle w:val="IndexLink"/>
              </w:rPr>
              <w:t>4</w:t>
            </w:r>
            <w:r>
              <w:rPr>
                <w:rStyle w:val="IndexLink"/>
                <w:rtl w:val="true"/>
              </w:rPr>
              <w:t>.</w:t>
            </w:r>
            <w:r>
              <w:rPr>
                <w:rStyle w:val="IndexLink"/>
                <w:rtl w:val="true"/>
              </w:rPr>
              <w:t>التخریج واختیار النصوص</w:t>
            </w:r>
            <w:r>
              <w:rPr>
                <w:rStyle w:val="IndexLink"/>
                <w:rtl w:val="true"/>
              </w:rPr>
              <w:tab/>
            </w:r>
            <w:r>
              <w:rPr>
                <w:rStyle w:val="IndexLink"/>
              </w:rPr>
              <w:t>124</w:t>
            </w:r>
          </w:hyperlink>
        </w:p>
        <w:p>
          <w:pPr>
            <w:pStyle w:val="Contents4"/>
            <w:tabs>
              <w:tab w:val="clear" w:pos="8176"/>
              <w:tab w:val="right" w:pos="9026" w:leader="dot"/>
            </w:tabs>
            <w:rPr/>
          </w:pPr>
          <w:hyperlink w:anchor="__RefHeading___Toc5628287_3381743652">
            <w:r>
              <w:rPr>
                <w:webHidden/>
                <w:rStyle w:val="IndexLink"/>
              </w:rPr>
              <w:t>5</w:t>
            </w:r>
            <w:r>
              <w:rPr>
                <w:rStyle w:val="IndexLink"/>
                <w:rtl w:val="true"/>
              </w:rPr>
              <w:t>.</w:t>
            </w:r>
            <w:r>
              <w:rPr>
                <w:rStyle w:val="IndexLink"/>
                <w:rtl w:val="true"/>
              </w:rPr>
              <w:t>کتابة</w:t>
            </w:r>
            <w:r>
              <w:rPr>
                <w:rStyle w:val="IndexLink"/>
                <w:rtl w:val="true"/>
              </w:rPr>
              <w:t>«</w:t>
            </w:r>
            <w:r>
              <w:rPr>
                <w:rStyle w:val="IndexLink"/>
                <w:rtl w:val="true"/>
              </w:rPr>
              <w:t>المداخل</w:t>
            </w:r>
            <w:r>
              <w:rPr>
                <w:rStyle w:val="IndexLink"/>
                <w:rtl w:val="true"/>
              </w:rPr>
              <w:t>»</w:t>
            </w:r>
            <w:r>
              <w:rPr>
                <w:rStyle w:val="IndexLink"/>
                <w:rtl w:val="true"/>
              </w:rPr>
              <w:t>والتحلیلات المطلوبة</w:t>
            </w:r>
            <w:r>
              <w:rPr>
                <w:rStyle w:val="IndexLink"/>
                <w:rtl w:val="true"/>
              </w:rPr>
              <w:tab/>
            </w:r>
            <w:r>
              <w:rPr>
                <w:rStyle w:val="IndexLink"/>
              </w:rPr>
              <w:t>125</w:t>
            </w:r>
          </w:hyperlink>
        </w:p>
        <w:p>
          <w:pPr>
            <w:pStyle w:val="Contents4"/>
            <w:tabs>
              <w:tab w:val="clear" w:pos="8176"/>
              <w:tab w:val="right" w:pos="9026" w:leader="dot"/>
            </w:tabs>
            <w:rPr/>
          </w:pPr>
          <w:hyperlink w:anchor="__RefHeading___Toc5628289_3381743652">
            <w:r>
              <w:rPr>
                <w:webHidden/>
                <w:rStyle w:val="IndexLink"/>
              </w:rPr>
              <w:t>6</w:t>
            </w:r>
            <w:r>
              <w:rPr>
                <w:rStyle w:val="IndexLink"/>
                <w:rtl w:val="true"/>
              </w:rPr>
              <w:t>.</w:t>
            </w:r>
            <w:r>
              <w:rPr>
                <w:rStyle w:val="IndexLink"/>
                <w:rtl w:val="true"/>
              </w:rPr>
              <w:t>التدوین النهائی</w:t>
            </w:r>
            <w:r>
              <w:rPr>
                <w:rStyle w:val="IndexLink"/>
                <w:rtl w:val="true"/>
              </w:rPr>
              <w:tab/>
            </w:r>
            <w:r>
              <w:rPr>
                <w:rStyle w:val="IndexLink"/>
              </w:rPr>
              <w:t>125</w:t>
            </w:r>
          </w:hyperlink>
        </w:p>
        <w:p>
          <w:pPr>
            <w:pStyle w:val="Contents5"/>
            <w:tabs>
              <w:tab w:val="clear" w:pos="7892"/>
              <w:tab w:val="right" w:pos="9026" w:leader="dot"/>
            </w:tabs>
            <w:rPr/>
          </w:pPr>
          <w:hyperlink w:anchor="__RefHeading___Toc5628291_3381743652">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5628293_3381743652">
            <w:r>
              <w:rPr>
                <w:webHidden/>
                <w:rStyle w:val="IndexLink"/>
                <w:rtl w:val="true"/>
              </w:rPr>
              <w:t>أ</w:t>
            </w:r>
            <w:r>
              <w:rPr>
                <w:rStyle w:val="IndexLink"/>
                <w:rtl w:val="true"/>
              </w:rPr>
              <w:t>-</w:t>
            </w:r>
            <w:r>
              <w:rPr>
                <w:rStyle w:val="IndexLink"/>
                <w:rtl w:val="true"/>
              </w:rPr>
              <w:t>اختیار النصوص وتنسیقها</w:t>
            </w:r>
            <w:r>
              <w:rPr>
                <w:rStyle w:val="IndexLink"/>
                <w:rtl w:val="true"/>
              </w:rPr>
              <w:tab/>
            </w:r>
            <w:r>
              <w:rPr>
                <w:rStyle w:val="IndexLink"/>
              </w:rPr>
              <w:t>125</w:t>
            </w:r>
          </w:hyperlink>
        </w:p>
        <w:p>
          <w:pPr>
            <w:pStyle w:val="Contents5"/>
            <w:tabs>
              <w:tab w:val="clear" w:pos="7892"/>
              <w:tab w:val="right" w:pos="9026" w:leader="dot"/>
            </w:tabs>
            <w:rPr/>
          </w:pPr>
          <w:hyperlink w:anchor="__RefHeading___Toc5628295_3381743652">
            <w:r>
              <w:rPr>
                <w:webHidden/>
                <w:rStyle w:val="IndexLink"/>
                <w:rtl w:val="true"/>
              </w:rPr>
              <w:t>ب</w:t>
            </w:r>
            <w:r>
              <w:rPr>
                <w:rStyle w:val="IndexLink"/>
                <w:rtl w:val="true"/>
              </w:rPr>
              <w:t>-</w:t>
            </w:r>
            <w:r>
              <w:rPr>
                <w:rStyle w:val="IndexLink"/>
                <w:rtl w:val="true"/>
              </w:rPr>
              <w:t>تنظیم الهوامش</w:t>
            </w:r>
            <w:r>
              <w:rPr>
                <w:rStyle w:val="IndexLink"/>
                <w:rtl w:val="true"/>
              </w:rPr>
              <w:tab/>
            </w:r>
            <w:r>
              <w:rPr>
                <w:rStyle w:val="IndexLink"/>
              </w:rPr>
              <w:t>129</w:t>
            </w:r>
          </w:hyperlink>
        </w:p>
        <w:p>
          <w:pPr>
            <w:pStyle w:val="Contents2"/>
            <w:tabs>
              <w:tab w:val="clear" w:pos="8743"/>
              <w:tab w:val="right" w:pos="9026" w:leader="dot"/>
            </w:tabs>
            <w:rPr/>
          </w:pPr>
          <w:hyperlink w:anchor="__RefHeading___Toc5628297_3381743652">
            <w:r>
              <w:rPr>
                <w:webHidden/>
                <w:rStyle w:val="IndexLink"/>
                <w:rtl w:val="true"/>
              </w:rPr>
              <w:t>القسم الأول</w:t>
            </w:r>
            <w:r>
              <w:rPr>
                <w:rStyle w:val="IndexLink"/>
                <w:rtl w:val="true"/>
              </w:rPr>
              <w:t>:</w:t>
            </w:r>
            <w:r>
              <w:rPr>
                <w:rStyle w:val="IndexLink"/>
                <w:rtl w:val="true"/>
              </w:rPr>
              <w:t>الحَیاةُ العائِلِیَّةُ‌</w:t>
            </w:r>
            <w:r>
              <w:rPr>
                <w:rStyle w:val="IndexLink"/>
                <w:rtl w:val="true"/>
              </w:rPr>
              <w:tab/>
            </w:r>
            <w:r>
              <w:rPr>
                <w:rStyle w:val="IndexLink"/>
              </w:rPr>
              <w:t>132</w:t>
            </w:r>
          </w:hyperlink>
        </w:p>
        <w:p>
          <w:pPr>
            <w:pStyle w:val="Contents3"/>
            <w:tabs>
              <w:tab w:val="clear" w:pos="8459"/>
              <w:tab w:val="right" w:pos="9026" w:leader="dot"/>
            </w:tabs>
            <w:rPr/>
          </w:pPr>
          <w:hyperlink w:anchor="__RefHeading___Toc5628299_3381743652">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5628301_3381743652">
            <w:r>
              <w:rPr>
                <w:webHidden/>
                <w:rStyle w:val="IndexLink"/>
                <w:rtl w:val="true"/>
              </w:rPr>
              <w:t>الفصل الأوّل</w:t>
            </w:r>
            <w:r>
              <w:rPr>
                <w:rStyle w:val="IndexLink"/>
                <w:rtl w:val="true"/>
              </w:rPr>
              <w:t>:</w:t>
            </w:r>
            <w:r>
              <w:rPr>
                <w:rStyle w:val="IndexLink"/>
                <w:rtl w:val="true"/>
              </w:rPr>
              <w:t>الولادة</w:t>
            </w:r>
            <w:r>
              <w:rPr>
                <w:rStyle w:val="IndexLink"/>
                <w:rtl w:val="true"/>
              </w:rPr>
              <w:tab/>
            </w:r>
            <w:r>
              <w:rPr>
                <w:rStyle w:val="IndexLink"/>
              </w:rPr>
              <w:t>134</w:t>
            </w:r>
          </w:hyperlink>
        </w:p>
        <w:p>
          <w:pPr>
            <w:pStyle w:val="Contents4"/>
            <w:tabs>
              <w:tab w:val="clear" w:pos="8176"/>
              <w:tab w:val="right" w:pos="9026" w:leader="dot"/>
            </w:tabs>
            <w:rPr/>
          </w:pPr>
          <w:hyperlink w:anchor="__RefHeading___Toc5628303_3381743652">
            <w:r>
              <w:rPr>
                <w:webHidden/>
                <w:rStyle w:val="IndexLink"/>
                <w:rtl w:val="true"/>
              </w:rPr>
              <w:t>الولادة</w:t>
            </w:r>
            <w:r>
              <w:rPr>
                <w:rStyle w:val="IndexLink"/>
                <w:rtl w:val="true"/>
              </w:rPr>
              <w:tab/>
            </w:r>
            <w:r>
              <w:rPr>
                <w:rStyle w:val="IndexLink"/>
              </w:rPr>
              <w:t>134</w:t>
            </w:r>
          </w:hyperlink>
        </w:p>
        <w:p>
          <w:pPr>
            <w:pStyle w:val="Contents5"/>
            <w:tabs>
              <w:tab w:val="clear" w:pos="7892"/>
              <w:tab w:val="right" w:pos="9026" w:leader="dot"/>
            </w:tabs>
            <w:rPr/>
          </w:pPr>
          <w:hyperlink w:anchor="__RefHeading___Toc5628305_3381743652">
            <w:r>
              <w:rPr>
                <w:webHidden/>
                <w:rStyle w:val="IndexLink"/>
              </w:rPr>
              <w:t>1/1</w:t>
            </w:r>
            <w:r>
              <w:rPr>
                <w:rStyle w:val="IndexLink"/>
                <w:rtl w:val="true"/>
              </w:rPr>
              <w:t xml:space="preserve"> </w:t>
            </w:r>
            <w:r>
              <w:rPr>
                <w:rStyle w:val="IndexLink"/>
                <w:rtl w:val="true"/>
              </w:rPr>
              <w:t>الاُسرة</w:t>
            </w:r>
            <w:r>
              <w:rPr>
                <w:rStyle w:val="IndexLink"/>
                <w:rtl w:val="true"/>
              </w:rPr>
              <w:tab/>
            </w:r>
            <w:r>
              <w:rPr>
                <w:rStyle w:val="IndexLink"/>
              </w:rPr>
              <w:t>134</w:t>
            </w:r>
          </w:hyperlink>
        </w:p>
        <w:p>
          <w:pPr>
            <w:pStyle w:val="Contents5"/>
            <w:tabs>
              <w:tab w:val="clear" w:pos="7892"/>
              <w:tab w:val="right" w:pos="9026" w:leader="dot"/>
            </w:tabs>
            <w:rPr/>
          </w:pPr>
          <w:hyperlink w:anchor="__RefHeading___Toc5628307_3381743652">
            <w:r>
              <w:rPr>
                <w:webHidden/>
                <w:rStyle w:val="IndexLink"/>
              </w:rPr>
              <w:t>2/1</w:t>
            </w:r>
            <w:r>
              <w:rPr>
                <w:rStyle w:val="IndexLink"/>
                <w:rtl w:val="true"/>
              </w:rPr>
              <w:t xml:space="preserve"> </w:t>
            </w:r>
            <w:r>
              <w:rPr>
                <w:rStyle w:val="IndexLink"/>
                <w:rtl w:val="true"/>
              </w:rPr>
              <w:t>عامُ الوِلادَةِ‌</w:t>
            </w:r>
            <w:r>
              <w:rPr>
                <w:rStyle w:val="IndexLink"/>
                <w:rtl w:val="true"/>
              </w:rPr>
              <w:tab/>
            </w:r>
            <w:r>
              <w:rPr>
                <w:rStyle w:val="IndexLink"/>
              </w:rPr>
              <w:t>136</w:t>
            </w:r>
          </w:hyperlink>
        </w:p>
        <w:p>
          <w:pPr>
            <w:pStyle w:val="Contents5"/>
            <w:tabs>
              <w:tab w:val="clear" w:pos="7892"/>
              <w:tab w:val="right" w:pos="9026" w:leader="dot"/>
            </w:tabs>
            <w:rPr/>
          </w:pPr>
          <w:hyperlink w:anchor="__RefHeading___Toc5628309_3381743652">
            <w:r>
              <w:rPr>
                <w:webHidden/>
                <w:rStyle w:val="IndexLink"/>
              </w:rPr>
              <w:t>3/1</w:t>
            </w:r>
            <w:r>
              <w:rPr>
                <w:rStyle w:val="IndexLink"/>
                <w:rtl w:val="true"/>
              </w:rPr>
              <w:t xml:space="preserve"> </w:t>
            </w:r>
            <w:r>
              <w:rPr>
                <w:rStyle w:val="IndexLink"/>
                <w:rtl w:val="true"/>
              </w:rPr>
              <w:t>شَهرُ الوِلادَةِ‌</w:t>
            </w:r>
            <w:r>
              <w:rPr>
                <w:rStyle w:val="IndexLink"/>
                <w:rtl w:val="true"/>
              </w:rPr>
              <w:tab/>
            </w:r>
            <w:r>
              <w:rPr>
                <w:rStyle w:val="IndexLink"/>
              </w:rPr>
              <w:t>138</w:t>
            </w:r>
          </w:hyperlink>
        </w:p>
        <w:p>
          <w:pPr>
            <w:pStyle w:val="Contents5"/>
            <w:tabs>
              <w:tab w:val="clear" w:pos="7892"/>
              <w:tab w:val="right" w:pos="9026" w:leader="dot"/>
            </w:tabs>
            <w:rPr/>
          </w:pPr>
          <w:hyperlink w:anchor="__RefHeading___Toc5628311_3381743652">
            <w:r>
              <w:rPr>
                <w:webHidden/>
                <w:rStyle w:val="IndexLink"/>
              </w:rPr>
              <w:t>4/1</w:t>
            </w:r>
            <w:r>
              <w:rPr>
                <w:rStyle w:val="IndexLink"/>
                <w:rtl w:val="true"/>
              </w:rPr>
              <w:t xml:space="preserve"> </w:t>
            </w:r>
            <w:r>
              <w:rPr>
                <w:rStyle w:val="IndexLink"/>
                <w:rtl w:val="true"/>
              </w:rPr>
              <w:t>یَومُ الوِلادَةِ‌</w:t>
            </w:r>
            <w:r>
              <w:rPr>
                <w:rStyle w:val="IndexLink"/>
                <w:rtl w:val="true"/>
              </w:rPr>
              <w:tab/>
            </w:r>
            <w:r>
              <w:rPr>
                <w:rStyle w:val="IndexLink"/>
              </w:rPr>
              <w:t>141</w:t>
            </w:r>
          </w:hyperlink>
        </w:p>
        <w:p>
          <w:pPr>
            <w:pStyle w:val="Contents5"/>
            <w:tabs>
              <w:tab w:val="clear" w:pos="7892"/>
              <w:tab w:val="right" w:pos="9026" w:leader="dot"/>
            </w:tabs>
            <w:rPr/>
          </w:pPr>
          <w:hyperlink w:anchor="__RefHeading___Toc5628313_3381743652">
            <w:r>
              <w:rPr>
                <w:webHidden/>
                <w:rStyle w:val="IndexLink"/>
              </w:rPr>
              <w:t>5/1</w:t>
            </w:r>
            <w:r>
              <w:rPr>
                <w:rStyle w:val="IndexLink"/>
                <w:rtl w:val="true"/>
              </w:rPr>
              <w:t xml:space="preserve"> </w:t>
            </w:r>
            <w:r>
              <w:rPr>
                <w:rStyle w:val="IndexLink"/>
                <w:rtl w:val="true"/>
              </w:rPr>
              <w:t>مُدَّةُ حَملِهِ وَالفاصِلَةُ بَینَ حَملِهِ ووِلادَةِ أخیهِ‌</w:t>
            </w:r>
            <w:r>
              <w:rPr>
                <w:rStyle w:val="IndexLink"/>
                <w:rtl w:val="true"/>
              </w:rPr>
              <w:tab/>
            </w:r>
            <w:r>
              <w:rPr>
                <w:rStyle w:val="IndexLink"/>
              </w:rPr>
              <w:t>142</w:t>
            </w:r>
          </w:hyperlink>
        </w:p>
        <w:p>
          <w:pPr>
            <w:pStyle w:val="Contents4"/>
            <w:tabs>
              <w:tab w:val="clear" w:pos="8176"/>
              <w:tab w:val="right" w:pos="9026" w:leader="dot"/>
            </w:tabs>
            <w:rPr/>
          </w:pPr>
          <w:hyperlink w:anchor="__RefHeading___Toc5628315_3381743652">
            <w:r>
              <w:rPr>
                <w:webHidden/>
                <w:rStyle w:val="IndexLink"/>
                <w:rtl w:val="true"/>
              </w:rPr>
              <w:t>کَلامٌ حَولَ حُضورِ أسماءَ بِنتِ عُمَیسٍ عِندَ وِلادَةِ الحَسَنَینِ علیهما السّلام</w:t>
            </w:r>
            <w:r>
              <w:rPr>
                <w:rStyle w:val="IndexLink"/>
                <w:rtl w:val="true"/>
              </w:rPr>
              <w:tab/>
            </w:r>
            <w:r>
              <w:rPr>
                <w:rStyle w:val="IndexLink"/>
              </w:rPr>
              <w:t>148</w:t>
            </w:r>
          </w:hyperlink>
        </w:p>
        <w:p>
          <w:pPr>
            <w:pStyle w:val="Contents5"/>
            <w:tabs>
              <w:tab w:val="clear" w:pos="7892"/>
              <w:tab w:val="right" w:pos="9026" w:leader="dot"/>
            </w:tabs>
            <w:rPr/>
          </w:pPr>
          <w:hyperlink w:anchor="__RefHeading___Toc5628317_3381743652">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5628319_3381743652">
            <w:r>
              <w:rPr>
                <w:webHidden/>
                <w:rStyle w:val="IndexLink"/>
              </w:rPr>
              <w:t>6/1</w:t>
            </w:r>
            <w:r>
              <w:rPr>
                <w:rStyle w:val="IndexLink"/>
                <w:rtl w:val="true"/>
              </w:rPr>
              <w:t xml:space="preserve"> </w:t>
            </w:r>
            <w:r>
              <w:rPr>
                <w:rStyle w:val="IndexLink"/>
                <w:rtl w:val="true"/>
              </w:rPr>
              <w:t>رُؤیا امِّ أیمَنَ قَبلَ وِلادَةِ الحُسَینِ علیه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5628321_3381743652">
            <w:r>
              <w:rPr>
                <w:webHidden/>
                <w:rStyle w:val="IndexLink"/>
                <w:rtl w:val="true"/>
              </w:rPr>
              <w:t>کَلامٌ فیما نُسِبَ إلی امِّ الفَضلِ مِنَ الرُّؤیا قَبلَ وِلادَةِ الإِمامِ علیه السّلام</w:t>
            </w:r>
            <w:r>
              <w:rPr>
                <w:rStyle w:val="IndexLink"/>
                <w:rtl w:val="true"/>
              </w:rPr>
              <w:tab/>
            </w:r>
            <w:r>
              <w:rPr>
                <w:rStyle w:val="IndexLink"/>
              </w:rPr>
              <w:t>152</w:t>
            </w:r>
          </w:hyperlink>
        </w:p>
        <w:p>
          <w:pPr>
            <w:pStyle w:val="Contents5"/>
            <w:tabs>
              <w:tab w:val="clear" w:pos="7892"/>
              <w:tab w:val="right" w:pos="9026" w:leader="dot"/>
            </w:tabs>
            <w:rPr/>
          </w:pPr>
          <w:hyperlink w:anchor="__RefHeading___Toc5628323_3381743652">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5628325_3381743652">
            <w:r>
              <w:rPr>
                <w:webHidden/>
                <w:rStyle w:val="IndexLink"/>
              </w:rPr>
              <w:t>7/1</w:t>
            </w:r>
            <w:r>
              <w:rPr>
                <w:rStyle w:val="IndexLink"/>
                <w:rtl w:val="true"/>
              </w:rPr>
              <w:t xml:space="preserve"> </w:t>
            </w:r>
            <w:r>
              <w:rPr>
                <w:rStyle w:val="IndexLink"/>
                <w:rtl w:val="true"/>
              </w:rPr>
              <w:t>قِصَّةُ وِلادَتِهِ‌</w:t>
            </w:r>
            <w:r>
              <w:rPr>
                <w:rStyle w:val="IndexLink"/>
                <w:rtl w:val="true"/>
              </w:rPr>
              <w:tab/>
            </w:r>
            <w:r>
              <w:rPr>
                <w:rStyle w:val="IndexLink"/>
              </w:rPr>
              <w:t>153</w:t>
            </w:r>
          </w:hyperlink>
        </w:p>
        <w:p>
          <w:pPr>
            <w:pStyle w:val="Contents4"/>
            <w:tabs>
              <w:tab w:val="clear" w:pos="8176"/>
              <w:tab w:val="right" w:pos="9026" w:leader="dot"/>
            </w:tabs>
            <w:rPr/>
          </w:pPr>
          <w:hyperlink w:anchor="__RefHeading___Toc5628327_3381743652">
            <w:r>
              <w:rPr>
                <w:webHidden/>
                <w:rStyle w:val="IndexLink"/>
                <w:rtl w:val="true"/>
              </w:rPr>
              <w:t>کَلامٌ فی حَدیثِ الخِتانِ‌</w:t>
            </w:r>
            <w:r>
              <w:rPr>
                <w:rStyle w:val="IndexLink"/>
                <w:rtl w:val="true"/>
              </w:rPr>
              <w:tab/>
            </w:r>
            <w:r>
              <w:rPr>
                <w:rStyle w:val="IndexLink"/>
              </w:rPr>
              <w:t>160</w:t>
            </w:r>
          </w:hyperlink>
        </w:p>
        <w:p>
          <w:pPr>
            <w:pStyle w:val="Contents3"/>
            <w:tabs>
              <w:tab w:val="clear" w:pos="8459"/>
              <w:tab w:val="right" w:pos="9026" w:leader="dot"/>
            </w:tabs>
            <w:rPr/>
          </w:pPr>
          <w:hyperlink w:anchor="__RefHeading___Toc5628329_3381743652">
            <w:r>
              <w:rPr>
                <w:webHidden/>
                <w:rStyle w:val="IndexLink"/>
                <w:rtl w:val="true"/>
              </w:rPr>
              <w:t>الفَصْلُ الثِّانی</w:t>
            </w:r>
            <w:r>
              <w:rPr>
                <w:rStyle w:val="IndexLink"/>
                <w:rtl w:val="true"/>
              </w:rPr>
              <w:t>:</w:t>
            </w:r>
            <w:r>
              <w:rPr>
                <w:rStyle w:val="IndexLink"/>
                <w:rtl w:val="true"/>
              </w:rPr>
              <w:t>التَّسمیة</w:t>
            </w:r>
            <w:r>
              <w:rPr>
                <w:rStyle w:val="IndexLink"/>
                <w:rtl w:val="true"/>
              </w:rPr>
              <w:tab/>
            </w:r>
            <w:r>
              <w:rPr>
                <w:rStyle w:val="IndexLink"/>
              </w:rPr>
              <w:t>162</w:t>
            </w:r>
          </w:hyperlink>
        </w:p>
        <w:p>
          <w:pPr>
            <w:pStyle w:val="Contents4"/>
            <w:tabs>
              <w:tab w:val="clear" w:pos="8176"/>
              <w:tab w:val="right" w:pos="9026" w:leader="dot"/>
            </w:tabs>
            <w:rPr/>
          </w:pPr>
          <w:hyperlink w:anchor="__RefHeading___Toc5628331_3381743652">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5628333_3381743652">
            <w:r>
              <w:rPr>
                <w:webHidden/>
                <w:rStyle w:val="IndexLink"/>
                <w:rtl w:val="true"/>
              </w:rPr>
              <w:t>کَلامٌ حَولَ تَسمِیَةِ الحَسَنَینِ علیهما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5628335_3381743652">
            <w:r>
              <w:rPr>
                <w:webHidden/>
                <w:rStyle w:val="IndexLink"/>
                <w:rtl w:val="true"/>
              </w:rPr>
              <w:t>الفصل الثالث</w:t>
            </w:r>
            <w:r>
              <w:rPr>
                <w:rStyle w:val="IndexLink"/>
                <w:rtl w:val="true"/>
              </w:rPr>
              <w:t>:</w:t>
            </w:r>
            <w:r>
              <w:rPr>
                <w:rStyle w:val="IndexLink"/>
                <w:rtl w:val="true"/>
              </w:rPr>
              <w:t>الشمائل</w:t>
            </w:r>
            <w:r>
              <w:rPr>
                <w:rStyle w:val="IndexLink"/>
                <w:rtl w:val="true"/>
              </w:rPr>
              <w:tab/>
            </w:r>
            <w:r>
              <w:rPr>
                <w:rStyle w:val="IndexLink"/>
              </w:rPr>
              <w:t>172</w:t>
            </w:r>
          </w:hyperlink>
        </w:p>
        <w:p>
          <w:pPr>
            <w:pStyle w:val="Contents4"/>
            <w:tabs>
              <w:tab w:val="clear" w:pos="8176"/>
              <w:tab w:val="right" w:pos="9026" w:leader="dot"/>
            </w:tabs>
            <w:rPr/>
          </w:pPr>
          <w:hyperlink w:anchor="__RefHeading___Toc5628337_3381743652">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5628339_3381743652">
            <w:r>
              <w:rPr>
                <w:webHidden/>
                <w:rStyle w:val="IndexLink"/>
              </w:rPr>
              <w:t>1/3</w:t>
            </w:r>
            <w:r>
              <w:rPr>
                <w:rStyle w:val="IndexLink"/>
                <w:rtl w:val="true"/>
              </w:rPr>
              <w:t xml:space="preserve"> </w:t>
            </w:r>
            <w:r>
              <w:rPr>
                <w:rStyle w:val="IndexLink"/>
                <w:rtl w:val="true"/>
              </w:rPr>
              <w:t>أشبَهُ النّاسِ بِرَسولِ اللّهِ صلّی اللّه علیه و آله و سلّم</w:t>
            </w:r>
            <w:r>
              <w:rPr>
                <w:rStyle w:val="IndexLink"/>
                <w:rtl w:val="true"/>
              </w:rPr>
              <w:tab/>
            </w:r>
            <w:r>
              <w:rPr>
                <w:rStyle w:val="IndexLink"/>
              </w:rPr>
              <w:t>172</w:t>
            </w:r>
          </w:hyperlink>
        </w:p>
        <w:p>
          <w:pPr>
            <w:pStyle w:val="Contents4"/>
            <w:tabs>
              <w:tab w:val="clear" w:pos="8176"/>
              <w:tab w:val="right" w:pos="9026" w:leader="dot"/>
            </w:tabs>
            <w:rPr/>
          </w:pPr>
          <w:hyperlink w:anchor="__RefHeading___Toc5628341_3381743652">
            <w:r>
              <w:rPr>
                <w:webHidden/>
                <w:rStyle w:val="IndexLink"/>
              </w:rPr>
              <w:t>2/3</w:t>
            </w:r>
            <w:r>
              <w:rPr>
                <w:rStyle w:val="IndexLink"/>
                <w:rtl w:val="true"/>
              </w:rPr>
              <w:t xml:space="preserve"> </w:t>
            </w:r>
            <w:r>
              <w:rPr>
                <w:rStyle w:val="IndexLink"/>
                <w:rtl w:val="true"/>
              </w:rPr>
              <w:t>أشبَهُ النّاسِ بِفاطِمَةَ علیها السّلام</w:t>
            </w:r>
            <w:r>
              <w:rPr>
                <w:rStyle w:val="IndexLink"/>
                <w:rtl w:val="true"/>
              </w:rPr>
              <w:tab/>
            </w:r>
            <w:r>
              <w:rPr>
                <w:rStyle w:val="IndexLink"/>
              </w:rPr>
              <w:t>174</w:t>
            </w:r>
          </w:hyperlink>
        </w:p>
        <w:p>
          <w:pPr>
            <w:pStyle w:val="Contents4"/>
            <w:tabs>
              <w:tab w:val="clear" w:pos="8176"/>
              <w:tab w:val="right" w:pos="9026" w:leader="dot"/>
            </w:tabs>
            <w:rPr/>
          </w:pPr>
          <w:hyperlink w:anchor="__RefHeading___Toc5628343_3381743652">
            <w:r>
              <w:rPr>
                <w:webHidden/>
                <w:rStyle w:val="IndexLink"/>
              </w:rPr>
              <w:t>3/3</w:t>
            </w:r>
            <w:r>
              <w:rPr>
                <w:rStyle w:val="IndexLink"/>
                <w:rtl w:val="true"/>
              </w:rPr>
              <w:t xml:space="preserve"> </w:t>
            </w:r>
            <w:r>
              <w:rPr>
                <w:rStyle w:val="IndexLink"/>
                <w:rtl w:val="true"/>
              </w:rPr>
              <w:t>أشبَهُ النّاسِ بِموسی علیه السّلام</w:t>
            </w:r>
            <w:r>
              <w:rPr>
                <w:rStyle w:val="IndexLink"/>
                <w:rtl w:val="true"/>
              </w:rPr>
              <w:tab/>
            </w:r>
            <w:r>
              <w:rPr>
                <w:rStyle w:val="IndexLink"/>
              </w:rPr>
              <w:t>174</w:t>
            </w:r>
          </w:hyperlink>
        </w:p>
        <w:p>
          <w:pPr>
            <w:pStyle w:val="Contents4"/>
            <w:tabs>
              <w:tab w:val="clear" w:pos="8176"/>
              <w:tab w:val="right" w:pos="9026" w:leader="dot"/>
            </w:tabs>
            <w:rPr/>
          </w:pPr>
          <w:hyperlink w:anchor="__RefHeading___Toc5628345_3381743652">
            <w:r>
              <w:rPr>
                <w:webHidden/>
                <w:rStyle w:val="IndexLink"/>
              </w:rPr>
              <w:t>4/3</w:t>
            </w:r>
            <w:r>
              <w:rPr>
                <w:rStyle w:val="IndexLink"/>
                <w:rtl w:val="true"/>
              </w:rPr>
              <w:t xml:space="preserve"> </w:t>
            </w:r>
            <w:r>
              <w:rPr>
                <w:rStyle w:val="IndexLink"/>
                <w:rtl w:val="true"/>
              </w:rPr>
              <w:t>اختِضابُهُ‌</w:t>
            </w:r>
            <w:r>
              <w:rPr>
                <w:rStyle w:val="IndexLink"/>
                <w:rtl w:val="true"/>
              </w:rPr>
              <w:tab/>
            </w:r>
            <w:r>
              <w:rPr>
                <w:rStyle w:val="IndexLink"/>
              </w:rPr>
              <w:t>174</w:t>
            </w:r>
          </w:hyperlink>
        </w:p>
        <w:p>
          <w:pPr>
            <w:pStyle w:val="Contents4"/>
            <w:tabs>
              <w:tab w:val="clear" w:pos="8176"/>
              <w:tab w:val="right" w:pos="9026" w:leader="dot"/>
            </w:tabs>
            <w:rPr/>
          </w:pPr>
          <w:hyperlink w:anchor="__RefHeading___Toc5628347_3381743652">
            <w:r>
              <w:rPr>
                <w:webHidden/>
                <w:rStyle w:val="IndexLink"/>
              </w:rPr>
              <w:t>5/3</w:t>
            </w:r>
            <w:r>
              <w:rPr>
                <w:rStyle w:val="IndexLink"/>
                <w:rtl w:val="true"/>
              </w:rPr>
              <w:t xml:space="preserve"> </w:t>
            </w:r>
            <w:r>
              <w:rPr>
                <w:rStyle w:val="IndexLink"/>
                <w:rtl w:val="true"/>
              </w:rPr>
              <w:t>لِباسُهُ‌</w:t>
            </w:r>
            <w:r>
              <w:rPr>
                <w:rStyle w:val="IndexLink"/>
                <w:rtl w:val="true"/>
              </w:rPr>
              <w:tab/>
            </w:r>
            <w:r>
              <w:rPr>
                <w:rStyle w:val="IndexLink"/>
              </w:rPr>
              <w:t>177</w:t>
            </w:r>
          </w:hyperlink>
        </w:p>
        <w:p>
          <w:pPr>
            <w:pStyle w:val="Contents4"/>
            <w:tabs>
              <w:tab w:val="clear" w:pos="8176"/>
              <w:tab w:val="right" w:pos="9026" w:leader="dot"/>
            </w:tabs>
            <w:rPr/>
          </w:pPr>
          <w:hyperlink w:anchor="__RefHeading___Toc5628349_3381743652">
            <w:r>
              <w:rPr>
                <w:webHidden/>
                <w:rStyle w:val="IndexLink"/>
              </w:rPr>
              <w:t>6/3</w:t>
            </w:r>
            <w:r>
              <w:rPr>
                <w:rStyle w:val="IndexLink"/>
                <w:rtl w:val="true"/>
              </w:rPr>
              <w:t xml:space="preserve"> </w:t>
            </w:r>
            <w:r>
              <w:rPr>
                <w:rStyle w:val="IndexLink"/>
                <w:rtl w:val="true"/>
              </w:rPr>
              <w:t>عِمامَتُهُ‌</w:t>
            </w:r>
            <w:r>
              <w:rPr>
                <w:rStyle w:val="IndexLink"/>
                <w:rtl w:val="true"/>
              </w:rPr>
              <w:tab/>
            </w:r>
            <w:r>
              <w:rPr>
                <w:rStyle w:val="IndexLink"/>
              </w:rPr>
              <w:t>179</w:t>
            </w:r>
          </w:hyperlink>
        </w:p>
        <w:p>
          <w:pPr>
            <w:pStyle w:val="Contents4"/>
            <w:tabs>
              <w:tab w:val="clear" w:pos="8176"/>
              <w:tab w:val="right" w:pos="9026" w:leader="dot"/>
            </w:tabs>
            <w:rPr/>
          </w:pPr>
          <w:hyperlink w:anchor="__RefHeading___Toc5628351_3381743652">
            <w:r>
              <w:rPr>
                <w:webHidden/>
                <w:rStyle w:val="IndexLink"/>
              </w:rPr>
              <w:t>7/3</w:t>
            </w:r>
            <w:r>
              <w:rPr>
                <w:rStyle w:val="IndexLink"/>
                <w:rtl w:val="true"/>
              </w:rPr>
              <w:t xml:space="preserve"> </w:t>
            </w:r>
            <w:r>
              <w:rPr>
                <w:rStyle w:val="IndexLink"/>
                <w:rtl w:val="true"/>
              </w:rPr>
              <w:t>خاتَمُهُ‌</w:t>
            </w:r>
            <w:r>
              <w:rPr>
                <w:rStyle w:val="IndexLink"/>
                <w:rtl w:val="true"/>
              </w:rPr>
              <w:tab/>
            </w:r>
            <w:r>
              <w:rPr>
                <w:rStyle w:val="IndexLink"/>
              </w:rPr>
              <w:t>179</w:t>
            </w:r>
          </w:hyperlink>
        </w:p>
        <w:p>
          <w:pPr>
            <w:pStyle w:val="Contents3"/>
            <w:tabs>
              <w:tab w:val="clear" w:pos="8459"/>
              <w:tab w:val="right" w:pos="9026" w:leader="dot"/>
            </w:tabs>
            <w:rPr/>
          </w:pPr>
          <w:hyperlink w:anchor="__RefHeading___Toc5628353_3381743652">
            <w:r>
              <w:rPr>
                <w:webHidden/>
                <w:rStyle w:val="IndexLink"/>
                <w:rtl w:val="true"/>
              </w:rPr>
              <w:t>الفصل الرابع</w:t>
            </w:r>
            <w:r>
              <w:rPr>
                <w:rStyle w:val="IndexLink"/>
                <w:rtl w:val="true"/>
              </w:rPr>
              <w:t>:</w:t>
            </w:r>
            <w:r>
              <w:rPr>
                <w:rStyle w:val="IndexLink"/>
                <w:rtl w:val="true"/>
              </w:rPr>
              <w:t>النشأة</w:t>
            </w:r>
            <w:r>
              <w:rPr>
                <w:rStyle w:val="IndexLink"/>
                <w:rtl w:val="true"/>
              </w:rPr>
              <w:tab/>
            </w:r>
            <w:r>
              <w:rPr>
                <w:rStyle w:val="IndexLink"/>
              </w:rPr>
              <w:t>182</w:t>
            </w:r>
          </w:hyperlink>
        </w:p>
        <w:p>
          <w:pPr>
            <w:pStyle w:val="Contents4"/>
            <w:tabs>
              <w:tab w:val="clear" w:pos="8176"/>
              <w:tab w:val="right" w:pos="9026" w:leader="dot"/>
            </w:tabs>
            <w:rPr/>
          </w:pPr>
          <w:hyperlink w:anchor="__RefHeading___Toc5628355_3381743652">
            <w:r>
              <w:rPr>
                <w:webHidden/>
                <w:rStyle w:val="IndexLink"/>
                <w:rtl w:val="true"/>
              </w:rPr>
              <w:t>النَّشأَةُ‌</w:t>
            </w:r>
            <w:r>
              <w:rPr>
                <w:rStyle w:val="IndexLink"/>
                <w:rtl w:val="true"/>
              </w:rPr>
              <w:tab/>
            </w:r>
            <w:r>
              <w:rPr>
                <w:rStyle w:val="IndexLink"/>
              </w:rPr>
              <w:t>182</w:t>
            </w:r>
          </w:hyperlink>
        </w:p>
        <w:p>
          <w:pPr>
            <w:pStyle w:val="Contents5"/>
            <w:tabs>
              <w:tab w:val="clear" w:pos="7892"/>
              <w:tab w:val="right" w:pos="9026" w:leader="dot"/>
            </w:tabs>
            <w:rPr/>
          </w:pPr>
          <w:hyperlink w:anchor="__RefHeading___Toc5628357_3381743652">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5628359_3381743652">
            <w:r>
              <w:rPr>
                <w:webHidden/>
                <w:rStyle w:val="IndexLink"/>
              </w:rPr>
              <w:t>1/4</w:t>
            </w:r>
            <w:r>
              <w:rPr>
                <w:rStyle w:val="IndexLink"/>
                <w:rtl w:val="true"/>
              </w:rPr>
              <w:t xml:space="preserve"> </w:t>
            </w:r>
            <w:r>
              <w:rPr>
                <w:rStyle w:val="IndexLink"/>
                <w:rtl w:val="true"/>
              </w:rPr>
              <w:t>لَمْ یَرْتَضِعْ مِنْ انثی‌</w:t>
            </w:r>
            <w:r>
              <w:rPr>
                <w:rStyle w:val="IndexLink"/>
                <w:rtl w:val="true"/>
              </w:rPr>
              <w:tab/>
            </w:r>
            <w:r>
              <w:rPr>
                <w:rStyle w:val="IndexLink"/>
              </w:rPr>
              <w:t>182</w:t>
            </w:r>
          </w:hyperlink>
        </w:p>
        <w:p>
          <w:pPr>
            <w:pStyle w:val="Contents4"/>
            <w:tabs>
              <w:tab w:val="clear" w:pos="8176"/>
              <w:tab w:val="right" w:pos="9026" w:leader="dot"/>
            </w:tabs>
            <w:rPr/>
          </w:pPr>
          <w:hyperlink w:anchor="__RefHeading___Toc5628361_3381743652">
            <w:r>
              <w:rPr>
                <w:webHidden/>
                <w:rStyle w:val="IndexLink"/>
                <w:rtl w:val="true"/>
              </w:rPr>
              <w:t>إیضاح حَولَ غِذاء الإمامِ أیّام رِضاعِهِ‌</w:t>
            </w:r>
            <w:r>
              <w:rPr>
                <w:rStyle w:val="IndexLink"/>
                <w:rtl w:val="true"/>
              </w:rPr>
              <w:tab/>
            </w:r>
            <w:r>
              <w:rPr>
                <w:rStyle w:val="IndexLink"/>
              </w:rPr>
              <w:t>186</w:t>
            </w:r>
          </w:hyperlink>
        </w:p>
        <w:p>
          <w:pPr>
            <w:pStyle w:val="Contents5"/>
            <w:tabs>
              <w:tab w:val="clear" w:pos="7892"/>
              <w:tab w:val="right" w:pos="9026" w:leader="dot"/>
            </w:tabs>
            <w:rPr/>
          </w:pPr>
          <w:hyperlink w:anchor="__RefHeading___Toc5628363_3381743652">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5628365_3381743652">
            <w:r>
              <w:rPr>
                <w:webHidden/>
                <w:rStyle w:val="IndexLink"/>
              </w:rPr>
              <w:t>2/4</w:t>
            </w:r>
            <w:r>
              <w:rPr>
                <w:rStyle w:val="IndexLink"/>
                <w:rtl w:val="true"/>
              </w:rPr>
              <w:t xml:space="preserve"> </w:t>
            </w:r>
            <w:r>
              <w:rPr>
                <w:rStyle w:val="IndexLink"/>
                <w:rtl w:val="true"/>
              </w:rPr>
              <w:t>التَّغَذّی مِن یَدِ النَّبِیِّ صلّی اللّه علیه و آله و سلّم</w:t>
            </w:r>
            <w:r>
              <w:rPr>
                <w:rStyle w:val="IndexLink"/>
                <w:rtl w:val="true"/>
              </w:rPr>
              <w:tab/>
            </w:r>
            <w:r>
              <w:rPr>
                <w:rStyle w:val="IndexLink"/>
              </w:rPr>
              <w:t>188</w:t>
            </w:r>
          </w:hyperlink>
        </w:p>
        <w:p>
          <w:pPr>
            <w:pStyle w:val="Contents5"/>
            <w:tabs>
              <w:tab w:val="clear" w:pos="7892"/>
              <w:tab w:val="right" w:pos="9026" w:leader="dot"/>
            </w:tabs>
            <w:rPr/>
          </w:pPr>
          <w:hyperlink w:anchor="__RefHeading___Toc5628367_3381743652">
            <w:r>
              <w:rPr>
                <w:webHidden/>
                <w:rStyle w:val="IndexLink"/>
              </w:rPr>
              <w:t>3/4</w:t>
            </w:r>
            <w:r>
              <w:rPr>
                <w:rStyle w:val="IndexLink"/>
                <w:rtl w:val="true"/>
              </w:rPr>
              <w:t xml:space="preserve"> </w:t>
            </w:r>
            <w:r>
              <w:rPr>
                <w:rStyle w:val="IndexLink"/>
                <w:rtl w:val="true"/>
              </w:rPr>
              <w:t>لَعِبُ النَّبِیِّ صلّی اللّه علیه و آله و سلّم مَعَهُ‌</w:t>
            </w:r>
            <w:r>
              <w:rPr>
                <w:rStyle w:val="IndexLink"/>
                <w:rtl w:val="true"/>
              </w:rPr>
              <w:tab/>
            </w:r>
            <w:r>
              <w:rPr>
                <w:rStyle w:val="IndexLink"/>
              </w:rPr>
              <w:t>188</w:t>
            </w:r>
          </w:hyperlink>
        </w:p>
        <w:p>
          <w:pPr>
            <w:pStyle w:val="Contents5"/>
            <w:tabs>
              <w:tab w:val="clear" w:pos="7892"/>
              <w:tab w:val="right" w:pos="9026" w:leader="dot"/>
            </w:tabs>
            <w:rPr/>
          </w:pPr>
          <w:hyperlink w:anchor="__RefHeading___Toc5628369_3381743652">
            <w:r>
              <w:rPr>
                <w:webHidden/>
                <w:rStyle w:val="IndexLink"/>
              </w:rPr>
              <w:t>4/4</w:t>
            </w:r>
            <w:r>
              <w:rPr>
                <w:rStyle w:val="IndexLink"/>
                <w:rtl w:val="true"/>
              </w:rPr>
              <w:t xml:space="preserve"> </w:t>
            </w:r>
            <w:r>
              <w:rPr>
                <w:rStyle w:val="IndexLink"/>
                <w:rtl w:val="true"/>
              </w:rPr>
              <w:t>نِعمَ الرّاکِبُ‌</w:t>
            </w:r>
            <w:r>
              <w:rPr>
                <w:rStyle w:val="IndexLink"/>
                <w:rtl w:val="true"/>
              </w:rPr>
              <w:tab/>
            </w:r>
            <w:r>
              <w:rPr>
                <w:rStyle w:val="IndexLink"/>
              </w:rPr>
              <w:t>191</w:t>
            </w:r>
          </w:hyperlink>
        </w:p>
        <w:p>
          <w:pPr>
            <w:pStyle w:val="Contents5"/>
            <w:tabs>
              <w:tab w:val="clear" w:pos="7892"/>
              <w:tab w:val="right" w:pos="9026" w:leader="dot"/>
            </w:tabs>
            <w:rPr/>
          </w:pPr>
          <w:hyperlink w:anchor="__RefHeading___Toc5628371_3381743652">
            <w:r>
              <w:rPr>
                <w:webHidden/>
                <w:rStyle w:val="IndexLink"/>
              </w:rPr>
              <w:t>5/4</w:t>
            </w:r>
            <w:r>
              <w:rPr>
                <w:rStyle w:val="IndexLink"/>
                <w:rtl w:val="true"/>
              </w:rPr>
              <w:t xml:space="preserve"> </w:t>
            </w:r>
            <w:r>
              <w:rPr>
                <w:rStyle w:val="IndexLink"/>
                <w:rtl w:val="true"/>
              </w:rPr>
              <w:t>عَلی مَنکِبِ النَّبِیِّ صلّی اللّه علیه و آله و سلّم فِی الصَّلاةِ‌</w:t>
            </w:r>
            <w:r>
              <w:rPr>
                <w:rStyle w:val="IndexLink"/>
                <w:rtl w:val="true"/>
              </w:rPr>
              <w:tab/>
            </w:r>
            <w:r>
              <w:rPr>
                <w:rStyle w:val="IndexLink"/>
              </w:rPr>
              <w:t>196</w:t>
            </w:r>
          </w:hyperlink>
        </w:p>
        <w:p>
          <w:pPr>
            <w:pStyle w:val="Contents5"/>
            <w:tabs>
              <w:tab w:val="clear" w:pos="7892"/>
              <w:tab w:val="right" w:pos="9026" w:leader="dot"/>
            </w:tabs>
            <w:rPr/>
          </w:pPr>
          <w:hyperlink w:anchor="__RefHeading___Toc5628373_3381743652">
            <w:r>
              <w:rPr>
                <w:webHidden/>
                <w:rStyle w:val="IndexLink"/>
              </w:rPr>
              <w:t>6/4</w:t>
            </w:r>
            <w:r>
              <w:rPr>
                <w:rStyle w:val="IndexLink"/>
                <w:rtl w:val="true"/>
              </w:rPr>
              <w:t xml:space="preserve"> </w:t>
            </w:r>
            <w:r>
              <w:rPr>
                <w:rStyle w:val="IndexLink"/>
                <w:rtl w:val="true"/>
              </w:rPr>
              <w:t>الصَّلاةُ مَعَ النَّبِیِّ صلّی اللّه علیه و آله و سلّم</w:t>
            </w:r>
            <w:r>
              <w:rPr>
                <w:rStyle w:val="IndexLink"/>
                <w:rtl w:val="true"/>
              </w:rPr>
              <w:tab/>
            </w:r>
            <w:r>
              <w:rPr>
                <w:rStyle w:val="IndexLink"/>
              </w:rPr>
              <w:t>199</w:t>
            </w:r>
          </w:hyperlink>
        </w:p>
        <w:p>
          <w:pPr>
            <w:pStyle w:val="Contents5"/>
            <w:tabs>
              <w:tab w:val="clear" w:pos="7892"/>
              <w:tab w:val="right" w:pos="9026" w:leader="dot"/>
            </w:tabs>
            <w:rPr/>
          </w:pPr>
          <w:hyperlink w:anchor="__RefHeading___Toc5628375_3381743652">
            <w:r>
              <w:rPr>
                <w:webHidden/>
                <w:rStyle w:val="IndexLink"/>
              </w:rPr>
              <w:t>7/4</w:t>
            </w:r>
            <w:r>
              <w:rPr>
                <w:rStyle w:val="IndexLink"/>
                <w:rtl w:val="true"/>
              </w:rPr>
              <w:t xml:space="preserve"> </w:t>
            </w:r>
            <w:r>
              <w:rPr>
                <w:rStyle w:val="IndexLink"/>
                <w:rtl w:val="true"/>
              </w:rPr>
              <w:t>لَعِبُهُ مَعَ الصِّبیان</w:t>
            </w:r>
            <w:r>
              <w:rPr>
                <w:rStyle w:val="IndexLink"/>
                <w:rtl w:val="true"/>
              </w:rPr>
              <w:tab/>
            </w:r>
            <w:r>
              <w:rPr>
                <w:rStyle w:val="IndexLink"/>
              </w:rPr>
              <w:t>201</w:t>
            </w:r>
          </w:hyperlink>
        </w:p>
        <w:p>
          <w:pPr>
            <w:pStyle w:val="Contents5"/>
            <w:tabs>
              <w:tab w:val="clear" w:pos="7892"/>
              <w:tab w:val="right" w:pos="9026" w:leader="dot"/>
            </w:tabs>
            <w:rPr/>
          </w:pPr>
          <w:hyperlink w:anchor="__RefHeading___Toc5628377_3381743652">
            <w:r>
              <w:rPr>
                <w:webHidden/>
                <w:rStyle w:val="IndexLink"/>
              </w:rPr>
              <w:t>8/4</w:t>
            </w:r>
            <w:r>
              <w:rPr>
                <w:rStyle w:val="IndexLink"/>
                <w:rtl w:val="true"/>
              </w:rPr>
              <w:t xml:space="preserve"> </w:t>
            </w:r>
            <w:r>
              <w:rPr>
                <w:rStyle w:val="IndexLink"/>
                <w:rtl w:val="true"/>
              </w:rPr>
              <w:t>مُصارَعَتُهُ أخاهُ‌</w:t>
            </w:r>
            <w:r>
              <w:rPr>
                <w:rStyle w:val="IndexLink"/>
                <w:rtl w:val="true"/>
              </w:rPr>
              <w:tab/>
            </w:r>
            <w:r>
              <w:rPr>
                <w:rStyle w:val="IndexLink"/>
              </w:rPr>
              <w:t>203</w:t>
            </w:r>
          </w:hyperlink>
        </w:p>
        <w:p>
          <w:pPr>
            <w:pStyle w:val="Contents3"/>
            <w:tabs>
              <w:tab w:val="clear" w:pos="8459"/>
              <w:tab w:val="right" w:pos="9026" w:leader="dot"/>
            </w:tabs>
            <w:rPr/>
          </w:pPr>
          <w:hyperlink w:anchor="__RefHeading___Toc5628379_3381743652">
            <w:r>
              <w:rPr>
                <w:webHidden/>
                <w:rStyle w:val="IndexLink"/>
                <w:rtl w:val="true"/>
              </w:rPr>
              <w:t>الفصل الخامس</w:t>
            </w:r>
            <w:r>
              <w:rPr>
                <w:rStyle w:val="IndexLink"/>
                <w:rtl w:val="true"/>
              </w:rPr>
              <w:t>:</w:t>
            </w:r>
            <w:r>
              <w:rPr>
                <w:rStyle w:val="IndexLink"/>
                <w:rtl w:val="true"/>
              </w:rPr>
              <w:t>الأزواج</w:t>
            </w:r>
            <w:r>
              <w:rPr>
                <w:rStyle w:val="IndexLink"/>
                <w:rtl w:val="true"/>
              </w:rPr>
              <w:tab/>
            </w:r>
            <w:r>
              <w:rPr>
                <w:rStyle w:val="IndexLink"/>
              </w:rPr>
              <w:t>206</w:t>
            </w:r>
          </w:hyperlink>
        </w:p>
        <w:p>
          <w:pPr>
            <w:pStyle w:val="Contents4"/>
            <w:tabs>
              <w:tab w:val="clear" w:pos="8176"/>
              <w:tab w:val="right" w:pos="9026" w:leader="dot"/>
            </w:tabs>
            <w:rPr/>
          </w:pPr>
          <w:hyperlink w:anchor="__RefHeading___Toc5628381_3381743652">
            <w:r>
              <w:rPr>
                <w:webHidden/>
                <w:rStyle w:val="IndexLink"/>
                <w:rtl w:val="true"/>
              </w:rPr>
              <w:t>الأَزواجُ‌</w:t>
            </w:r>
            <w:r>
              <w:rPr>
                <w:rStyle w:val="IndexLink"/>
                <w:rtl w:val="true"/>
              </w:rPr>
              <w:tab/>
            </w:r>
            <w:r>
              <w:rPr>
                <w:rStyle w:val="IndexLink"/>
              </w:rPr>
              <w:t>206</w:t>
            </w:r>
          </w:hyperlink>
        </w:p>
        <w:p>
          <w:pPr>
            <w:pStyle w:val="Contents5"/>
            <w:tabs>
              <w:tab w:val="clear" w:pos="7892"/>
              <w:tab w:val="right" w:pos="9026" w:leader="dot"/>
            </w:tabs>
            <w:rPr/>
          </w:pPr>
          <w:hyperlink w:anchor="__RefHeading___Toc5628383_3381743652">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5628385_3381743652">
            <w:r>
              <w:rPr>
                <w:webHidden/>
                <w:rStyle w:val="IndexLink"/>
              </w:rPr>
              <w:t>1/5</w:t>
            </w:r>
            <w:r>
              <w:rPr>
                <w:rStyle w:val="IndexLink"/>
                <w:rtl w:val="true"/>
              </w:rPr>
              <w:t xml:space="preserve"> </w:t>
            </w:r>
            <w:r>
              <w:rPr>
                <w:rStyle w:val="IndexLink"/>
                <w:rtl w:val="true"/>
              </w:rPr>
              <w:t>شَهرَبانو</w:t>
            </w:r>
            <w:r>
              <w:rPr>
                <w:rStyle w:val="IndexLink"/>
                <w:rtl w:val="true"/>
              </w:rPr>
              <w:tab/>
            </w:r>
            <w:r>
              <w:rPr>
                <w:rStyle w:val="IndexLink"/>
              </w:rPr>
              <w:t>206</w:t>
            </w:r>
          </w:hyperlink>
        </w:p>
        <w:p>
          <w:pPr>
            <w:pStyle w:val="Contents5"/>
            <w:tabs>
              <w:tab w:val="clear" w:pos="7892"/>
              <w:tab w:val="right" w:pos="9026" w:leader="dot"/>
            </w:tabs>
            <w:rPr/>
          </w:pPr>
          <w:hyperlink w:anchor="__RefHeading___Toc5628387_3381743652">
            <w:r>
              <w:rPr>
                <w:webHidden/>
                <w:rStyle w:val="IndexLink"/>
              </w:rPr>
              <w:t>2/5</w:t>
            </w:r>
            <w:r>
              <w:rPr>
                <w:rStyle w:val="IndexLink"/>
                <w:rtl w:val="true"/>
              </w:rPr>
              <w:t xml:space="preserve"> </w:t>
            </w:r>
            <w:r>
              <w:rPr>
                <w:rStyle w:val="IndexLink"/>
                <w:rtl w:val="true"/>
              </w:rPr>
              <w:t>لَیلی‌</w:t>
            </w:r>
            <w:r>
              <w:rPr>
                <w:rStyle w:val="IndexLink"/>
                <w:rtl w:val="true"/>
              </w:rPr>
              <w:tab/>
            </w:r>
            <w:r>
              <w:rPr>
                <w:rStyle w:val="IndexLink"/>
              </w:rPr>
              <w:t>216</w:t>
            </w:r>
          </w:hyperlink>
        </w:p>
        <w:p>
          <w:pPr>
            <w:pStyle w:val="Contents5"/>
            <w:tabs>
              <w:tab w:val="clear" w:pos="7892"/>
              <w:tab w:val="right" w:pos="9026" w:leader="dot"/>
            </w:tabs>
            <w:rPr/>
          </w:pPr>
          <w:hyperlink w:anchor="__RefHeading___Toc5628389_3381743652">
            <w:r>
              <w:rPr>
                <w:webHidden/>
                <w:rStyle w:val="IndexLink"/>
              </w:rPr>
              <w:t>3/5</w:t>
            </w:r>
            <w:r>
              <w:rPr>
                <w:rStyle w:val="IndexLink"/>
                <w:rtl w:val="true"/>
              </w:rPr>
              <w:t xml:space="preserve"> </w:t>
            </w:r>
            <w:r>
              <w:rPr>
                <w:rStyle w:val="IndexLink"/>
                <w:rtl w:val="true"/>
              </w:rPr>
              <w:t>الرَّبابُ‌</w:t>
            </w:r>
            <w:r>
              <w:rPr>
                <w:rStyle w:val="IndexLink"/>
                <w:rtl w:val="true"/>
              </w:rPr>
              <w:tab/>
            </w:r>
            <w:r>
              <w:rPr>
                <w:rStyle w:val="IndexLink"/>
              </w:rPr>
              <w:t>217</w:t>
            </w:r>
          </w:hyperlink>
        </w:p>
        <w:p>
          <w:pPr>
            <w:pStyle w:val="Contents5"/>
            <w:tabs>
              <w:tab w:val="clear" w:pos="7892"/>
              <w:tab w:val="right" w:pos="9026" w:leader="dot"/>
            </w:tabs>
            <w:rPr/>
          </w:pPr>
          <w:hyperlink w:anchor="__RefHeading___Toc5628391_3381743652">
            <w:r>
              <w:rPr>
                <w:webHidden/>
                <w:rStyle w:val="IndexLink"/>
              </w:rPr>
              <w:t>4/5</w:t>
            </w:r>
            <w:r>
              <w:rPr>
                <w:rStyle w:val="IndexLink"/>
                <w:rtl w:val="true"/>
              </w:rPr>
              <w:t xml:space="preserve"> </w:t>
            </w:r>
            <w:r>
              <w:rPr>
                <w:rStyle w:val="IndexLink"/>
                <w:rtl w:val="true"/>
              </w:rPr>
              <w:t>امُّ إسحاقَ‌</w:t>
            </w:r>
            <w:r>
              <w:rPr>
                <w:rStyle w:val="IndexLink"/>
                <w:rtl w:val="true"/>
              </w:rPr>
              <w:tab/>
            </w:r>
            <w:r>
              <w:rPr>
                <w:rStyle w:val="IndexLink"/>
              </w:rPr>
              <w:t>224</w:t>
            </w:r>
          </w:hyperlink>
        </w:p>
        <w:p>
          <w:pPr>
            <w:pStyle w:val="Contents5"/>
            <w:tabs>
              <w:tab w:val="clear" w:pos="7892"/>
              <w:tab w:val="right" w:pos="9026" w:leader="dot"/>
            </w:tabs>
            <w:rPr/>
          </w:pPr>
          <w:hyperlink w:anchor="__RefHeading___Toc5628393_3381743652">
            <w:r>
              <w:rPr>
                <w:webHidden/>
                <w:rStyle w:val="IndexLink"/>
              </w:rPr>
              <w:t>5/5</w:t>
            </w:r>
            <w:r>
              <w:rPr>
                <w:rStyle w:val="IndexLink"/>
                <w:rtl w:val="true"/>
              </w:rPr>
              <w:t xml:space="preserve"> </w:t>
            </w:r>
            <w:r>
              <w:rPr>
                <w:rStyle w:val="IndexLink"/>
                <w:rtl w:val="true"/>
              </w:rPr>
              <w:t>امُّ جَعفَرٍ</w:t>
            </w:r>
            <w:r>
              <w:rPr>
                <w:rStyle w:val="IndexLink"/>
                <w:rtl w:val="true"/>
              </w:rPr>
              <w:tab/>
            </w:r>
            <w:r>
              <w:rPr>
                <w:rStyle w:val="IndexLink"/>
              </w:rPr>
              <w:t>226</w:t>
            </w:r>
          </w:hyperlink>
        </w:p>
        <w:p>
          <w:pPr>
            <w:pStyle w:val="Contents4"/>
            <w:tabs>
              <w:tab w:val="clear" w:pos="8176"/>
              <w:tab w:val="right" w:pos="9026" w:leader="dot"/>
            </w:tabs>
            <w:rPr/>
          </w:pPr>
          <w:hyperlink w:anchor="__RefHeading___Toc5628395_3381743652">
            <w:r>
              <w:rPr>
                <w:webHidden/>
                <w:rStyle w:val="IndexLink"/>
                <w:rtl w:val="true"/>
              </w:rPr>
              <w:t>بحث حول بعض من ذکرن فی عداد زوجات الحسین</w:t>
            </w:r>
            <w:r>
              <w:rPr>
                <w:rStyle w:val="IndexLink"/>
                <w:rtl w:val="true"/>
              </w:rPr>
              <w:tab/>
            </w:r>
            <w:r>
              <w:rPr>
                <w:rStyle w:val="IndexLink"/>
              </w:rPr>
              <w:t>228</w:t>
            </w:r>
          </w:hyperlink>
        </w:p>
        <w:p>
          <w:pPr>
            <w:pStyle w:val="Contents5"/>
            <w:tabs>
              <w:tab w:val="clear" w:pos="7892"/>
              <w:tab w:val="right" w:pos="9026" w:leader="dot"/>
            </w:tabs>
            <w:rPr/>
          </w:pPr>
          <w:hyperlink w:anchor="__RefHeading___Toc5628397_3381743652">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5628399_3381743652">
            <w:r>
              <w:rPr>
                <w:webHidden/>
                <w:rStyle w:val="IndexLink"/>
              </w:rPr>
              <w:t>1</w:t>
            </w:r>
            <w:r>
              <w:rPr>
                <w:rStyle w:val="IndexLink"/>
                <w:rtl w:val="true"/>
              </w:rPr>
              <w:t>.</w:t>
            </w:r>
            <w:r>
              <w:rPr>
                <w:rStyle w:val="IndexLink"/>
                <w:rtl w:val="true"/>
              </w:rPr>
              <w:t>عاتِکَةُ بِنتُ زَیدِ بنِ عَمروِ بنِ نُفَیلٍ‌</w:t>
            </w:r>
            <w:r>
              <w:rPr>
                <w:rStyle w:val="IndexLink"/>
                <w:rtl w:val="true"/>
              </w:rPr>
              <w:tab/>
            </w:r>
            <w:r>
              <w:rPr>
                <w:rStyle w:val="IndexLink"/>
              </w:rPr>
              <w:t>228</w:t>
            </w:r>
          </w:hyperlink>
        </w:p>
        <w:p>
          <w:pPr>
            <w:pStyle w:val="Contents5"/>
            <w:tabs>
              <w:tab w:val="clear" w:pos="7892"/>
              <w:tab w:val="right" w:pos="9026" w:leader="dot"/>
            </w:tabs>
            <w:rPr/>
          </w:pPr>
          <w:hyperlink w:anchor="__RefHeading___Toc5628401_3381743652">
            <w:r>
              <w:rPr>
                <w:webHidden/>
                <w:rStyle w:val="IndexLink"/>
              </w:rPr>
              <w:t>2</w:t>
            </w:r>
            <w:r>
              <w:rPr>
                <w:rStyle w:val="IndexLink"/>
                <w:rtl w:val="true"/>
              </w:rPr>
              <w:t>.</w:t>
            </w:r>
            <w:r>
              <w:rPr>
                <w:rStyle w:val="IndexLink"/>
                <w:rtl w:val="true"/>
              </w:rPr>
              <w:t>عائِشَةُ بِنتُ خَلیفَةَ بنِ عَبدِ اللّهِ الجُعفِیَّةُ‌</w:t>
            </w:r>
            <w:r>
              <w:rPr>
                <w:rStyle w:val="IndexLink"/>
                <w:rtl w:val="true"/>
              </w:rPr>
              <w:tab/>
            </w:r>
            <w:r>
              <w:rPr>
                <w:rStyle w:val="IndexLink"/>
              </w:rPr>
              <w:t>229</w:t>
            </w:r>
          </w:hyperlink>
        </w:p>
        <w:p>
          <w:pPr>
            <w:pStyle w:val="Contents5"/>
            <w:tabs>
              <w:tab w:val="clear" w:pos="7892"/>
              <w:tab w:val="right" w:pos="9026" w:leader="dot"/>
            </w:tabs>
            <w:rPr/>
          </w:pPr>
          <w:hyperlink w:anchor="__RefHeading___Toc5628403_3381743652">
            <w:r>
              <w:rPr>
                <w:webHidden/>
                <w:rStyle w:val="IndexLink"/>
              </w:rPr>
              <w:t>3</w:t>
            </w:r>
            <w:r>
              <w:rPr>
                <w:rStyle w:val="IndexLink"/>
                <w:rtl w:val="true"/>
              </w:rPr>
              <w:t>.</w:t>
            </w:r>
            <w:r>
              <w:rPr>
                <w:rStyle w:val="IndexLink"/>
                <w:rtl w:val="true"/>
              </w:rPr>
              <w:t>حَفصَةُ بِنتُ عَبدِ الرَّحمنِ بنِ أبی بَکرٍ</w:t>
            </w:r>
            <w:r>
              <w:rPr>
                <w:rStyle w:val="IndexLink"/>
                <w:rtl w:val="true"/>
              </w:rPr>
              <w:tab/>
            </w:r>
            <w:r>
              <w:rPr>
                <w:rStyle w:val="IndexLink"/>
              </w:rPr>
              <w:t>229</w:t>
            </w:r>
          </w:hyperlink>
        </w:p>
        <w:p>
          <w:pPr>
            <w:pStyle w:val="Contents5"/>
            <w:tabs>
              <w:tab w:val="clear" w:pos="7892"/>
              <w:tab w:val="right" w:pos="9026" w:leader="dot"/>
            </w:tabs>
            <w:rPr/>
          </w:pPr>
          <w:hyperlink w:anchor="__RefHeading___Toc5628405_3381743652">
            <w:r>
              <w:rPr>
                <w:webHidden/>
                <w:rStyle w:val="IndexLink"/>
              </w:rPr>
              <w:t>4</w:t>
            </w:r>
            <w:r>
              <w:rPr>
                <w:rStyle w:val="IndexLink"/>
                <w:rtl w:val="true"/>
              </w:rPr>
              <w:t>.</w:t>
            </w:r>
            <w:r>
              <w:rPr>
                <w:rStyle w:val="IndexLink"/>
                <w:rtl w:val="true"/>
              </w:rPr>
              <w:t>ابنَةُ أبی مَسعودٍ الأَنصارِیِّ‌</w:t>
            </w:r>
            <w:r>
              <w:rPr>
                <w:rStyle w:val="IndexLink"/>
                <w:rtl w:val="true"/>
              </w:rPr>
              <w:tab/>
            </w:r>
            <w:r>
              <w:rPr>
                <w:rStyle w:val="IndexLink"/>
              </w:rPr>
              <w:t>229</w:t>
            </w:r>
          </w:hyperlink>
        </w:p>
        <w:p>
          <w:pPr>
            <w:pStyle w:val="Contents5"/>
            <w:tabs>
              <w:tab w:val="clear" w:pos="7892"/>
              <w:tab w:val="right" w:pos="9026" w:leader="dot"/>
            </w:tabs>
            <w:rPr/>
          </w:pPr>
          <w:hyperlink w:anchor="__RefHeading___Toc5628407_3381743652">
            <w:r>
              <w:rPr>
                <w:webHidden/>
                <w:rStyle w:val="IndexLink"/>
              </w:rPr>
              <w:t>5</w:t>
            </w:r>
            <w:r>
              <w:rPr>
                <w:rStyle w:val="IndexLink"/>
                <w:rtl w:val="true"/>
              </w:rPr>
              <w:t>.</w:t>
            </w:r>
            <w:r>
              <w:rPr>
                <w:rStyle w:val="IndexLink"/>
                <w:rtl w:val="true"/>
              </w:rPr>
              <w:t>عائِشَةُ بِنتُ عُثمانَ‌</w:t>
            </w:r>
            <w:r>
              <w:rPr>
                <w:rStyle w:val="IndexLink"/>
                <w:rtl w:val="true"/>
              </w:rPr>
              <w:tab/>
            </w:r>
            <w:r>
              <w:rPr>
                <w:rStyle w:val="IndexLink"/>
              </w:rPr>
              <w:t>230</w:t>
            </w:r>
          </w:hyperlink>
        </w:p>
        <w:p>
          <w:pPr>
            <w:pStyle w:val="Contents3"/>
            <w:tabs>
              <w:tab w:val="clear" w:pos="8459"/>
              <w:tab w:val="right" w:pos="9026" w:leader="dot"/>
            </w:tabs>
            <w:rPr/>
          </w:pPr>
          <w:hyperlink w:anchor="__RefHeading___Toc5628409_3381743652">
            <w:r>
              <w:rPr>
                <w:webHidden/>
                <w:rStyle w:val="IndexLink"/>
                <w:rtl w:val="true"/>
              </w:rPr>
              <w:t>الفصل السادس</w:t>
            </w:r>
            <w:r>
              <w:rPr>
                <w:rStyle w:val="IndexLink"/>
                <w:rtl w:val="true"/>
              </w:rPr>
              <w:t>:</w:t>
            </w:r>
            <w:r>
              <w:rPr>
                <w:rStyle w:val="IndexLink"/>
                <w:rtl w:val="true"/>
              </w:rPr>
              <w:t>الأولاد</w:t>
            </w:r>
            <w:r>
              <w:rPr>
                <w:rStyle w:val="IndexLink"/>
                <w:rtl w:val="true"/>
              </w:rPr>
              <w:tab/>
            </w:r>
            <w:r>
              <w:rPr>
                <w:rStyle w:val="IndexLink"/>
              </w:rPr>
              <w:t>232</w:t>
            </w:r>
          </w:hyperlink>
        </w:p>
        <w:p>
          <w:pPr>
            <w:pStyle w:val="Contents4"/>
            <w:tabs>
              <w:tab w:val="clear" w:pos="8176"/>
              <w:tab w:val="right" w:pos="9026" w:leader="dot"/>
            </w:tabs>
            <w:rPr/>
          </w:pPr>
          <w:hyperlink w:anchor="__RefHeading___Toc5628411_3381743652">
            <w:r>
              <w:rPr>
                <w:webHidden/>
                <w:rStyle w:val="IndexLink"/>
                <w:rtl w:val="true"/>
              </w:rPr>
              <w:t>الأَولادُ</w:t>
            </w:r>
            <w:r>
              <w:rPr>
                <w:rStyle w:val="IndexLink"/>
                <w:rtl w:val="true"/>
              </w:rPr>
              <w:tab/>
            </w:r>
            <w:r>
              <w:rPr>
                <w:rStyle w:val="IndexLink"/>
              </w:rPr>
              <w:t>232</w:t>
            </w:r>
          </w:hyperlink>
        </w:p>
        <w:p>
          <w:pPr>
            <w:pStyle w:val="Contents5"/>
            <w:tabs>
              <w:tab w:val="clear" w:pos="7892"/>
              <w:tab w:val="right" w:pos="9026" w:leader="dot"/>
            </w:tabs>
            <w:rPr/>
          </w:pPr>
          <w:hyperlink w:anchor="__RefHeading___Toc5628413_3381743652">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5628415_3381743652">
            <w:r>
              <w:rPr>
                <w:webHidden/>
                <w:rStyle w:val="IndexLink"/>
              </w:rPr>
              <w:t>1/6</w:t>
            </w:r>
            <w:r>
              <w:rPr>
                <w:rStyle w:val="IndexLink"/>
                <w:rtl w:val="true"/>
              </w:rPr>
              <w:t xml:space="preserve"> </w:t>
            </w:r>
            <w:r>
              <w:rPr>
                <w:rStyle w:val="IndexLink"/>
                <w:rtl w:val="true"/>
              </w:rPr>
              <w:t>عَلِیٌّ الأَکبَرُ</w:t>
            </w:r>
            <w:r>
              <w:rPr>
                <w:rStyle w:val="IndexLink"/>
                <w:rtl w:val="true"/>
              </w:rPr>
              <w:tab/>
            </w:r>
            <w:r>
              <w:rPr>
                <w:rStyle w:val="IndexLink"/>
              </w:rPr>
              <w:t>236</w:t>
            </w:r>
          </w:hyperlink>
        </w:p>
        <w:p>
          <w:pPr>
            <w:pStyle w:val="Contents5"/>
            <w:tabs>
              <w:tab w:val="clear" w:pos="7892"/>
              <w:tab w:val="right" w:pos="9026" w:leader="dot"/>
            </w:tabs>
            <w:rPr/>
          </w:pPr>
          <w:hyperlink w:anchor="__RefHeading___Toc5628417_3381743652">
            <w:r>
              <w:rPr>
                <w:webHidden/>
                <w:rStyle w:val="IndexLink"/>
              </w:rPr>
              <w:t>2/6</w:t>
            </w:r>
            <w:r>
              <w:rPr>
                <w:rStyle w:val="IndexLink"/>
                <w:rtl w:val="true"/>
              </w:rPr>
              <w:t xml:space="preserve"> </w:t>
            </w:r>
            <w:r>
              <w:rPr>
                <w:rStyle w:val="IndexLink"/>
                <w:rtl w:val="true"/>
              </w:rPr>
              <w:t>عَلِیٌّ الأَوسَطُ زَینُ العابِدینَ علیه السّلام</w:t>
            </w:r>
            <w:r>
              <w:rPr>
                <w:rStyle w:val="IndexLink"/>
                <w:rtl w:val="true"/>
              </w:rPr>
              <w:tab/>
            </w:r>
            <w:r>
              <w:rPr>
                <w:rStyle w:val="IndexLink"/>
              </w:rPr>
              <w:t>244</w:t>
            </w:r>
          </w:hyperlink>
        </w:p>
        <w:p>
          <w:pPr>
            <w:pStyle w:val="Contents5"/>
            <w:tabs>
              <w:tab w:val="clear" w:pos="7892"/>
              <w:tab w:val="right" w:pos="9026" w:leader="dot"/>
            </w:tabs>
            <w:rPr/>
          </w:pPr>
          <w:hyperlink w:anchor="__RefHeading___Toc5628419_3381743652">
            <w:r>
              <w:rPr>
                <w:webHidden/>
                <w:rStyle w:val="IndexLink"/>
              </w:rPr>
              <w:t>3/6</w:t>
            </w:r>
            <w:r>
              <w:rPr>
                <w:rStyle w:val="IndexLink"/>
                <w:rtl w:val="true"/>
              </w:rPr>
              <w:t xml:space="preserve"> </w:t>
            </w:r>
            <w:r>
              <w:rPr>
                <w:rStyle w:val="IndexLink"/>
                <w:rtl w:val="true"/>
              </w:rPr>
              <w:t>عَلِیٌّ الأَصغَرُ</w:t>
            </w:r>
            <w:r>
              <w:rPr>
                <w:rStyle w:val="IndexLink"/>
                <w:rtl w:val="true"/>
              </w:rPr>
              <w:tab/>
            </w:r>
            <w:r>
              <w:rPr>
                <w:rStyle w:val="IndexLink"/>
              </w:rPr>
              <w:t>251</w:t>
            </w:r>
          </w:hyperlink>
        </w:p>
        <w:p>
          <w:pPr>
            <w:pStyle w:val="Contents5"/>
            <w:tabs>
              <w:tab w:val="clear" w:pos="7892"/>
              <w:tab w:val="right" w:pos="9026" w:leader="dot"/>
            </w:tabs>
            <w:rPr/>
          </w:pPr>
          <w:hyperlink w:anchor="__RefHeading___Toc5628421_3381743652">
            <w:r>
              <w:rPr>
                <w:webHidden/>
                <w:rStyle w:val="IndexLink"/>
              </w:rPr>
              <w:t>4/6</w:t>
            </w:r>
            <w:r>
              <w:rPr>
                <w:rStyle w:val="IndexLink"/>
                <w:rtl w:val="true"/>
              </w:rPr>
              <w:t xml:space="preserve"> </w:t>
            </w:r>
            <w:r>
              <w:rPr>
                <w:rStyle w:val="IndexLink"/>
                <w:rtl w:val="true"/>
              </w:rPr>
              <w:t>جَعفَرٌ</w:t>
            </w:r>
            <w:r>
              <w:rPr>
                <w:rStyle w:val="IndexLink"/>
                <w:rtl w:val="true"/>
              </w:rPr>
              <w:tab/>
            </w:r>
            <w:r>
              <w:rPr>
                <w:rStyle w:val="IndexLink"/>
              </w:rPr>
              <w:t>252</w:t>
            </w:r>
          </w:hyperlink>
        </w:p>
        <w:p>
          <w:pPr>
            <w:pStyle w:val="Contents5"/>
            <w:tabs>
              <w:tab w:val="clear" w:pos="7892"/>
              <w:tab w:val="right" w:pos="9026" w:leader="dot"/>
            </w:tabs>
            <w:rPr/>
          </w:pPr>
          <w:hyperlink w:anchor="__RefHeading___Toc5628423_3381743652">
            <w:r>
              <w:rPr>
                <w:webHidden/>
                <w:rStyle w:val="IndexLink"/>
              </w:rPr>
              <w:t>5/6</w:t>
            </w:r>
            <w:r>
              <w:rPr>
                <w:rStyle w:val="IndexLink"/>
                <w:rtl w:val="true"/>
              </w:rPr>
              <w:t xml:space="preserve"> </w:t>
            </w:r>
            <w:r>
              <w:rPr>
                <w:rStyle w:val="IndexLink"/>
                <w:rtl w:val="true"/>
              </w:rPr>
              <w:t>مُحَمَّدٌ</w:t>
            </w:r>
            <w:r>
              <w:rPr>
                <w:rStyle w:val="IndexLink"/>
                <w:rtl w:val="true"/>
              </w:rPr>
              <w:tab/>
            </w:r>
            <w:r>
              <w:rPr>
                <w:rStyle w:val="IndexLink"/>
              </w:rPr>
              <w:t>253</w:t>
            </w:r>
          </w:hyperlink>
        </w:p>
        <w:p>
          <w:pPr>
            <w:pStyle w:val="Contents5"/>
            <w:tabs>
              <w:tab w:val="clear" w:pos="7892"/>
              <w:tab w:val="right" w:pos="9026" w:leader="dot"/>
            </w:tabs>
            <w:rPr/>
          </w:pPr>
          <w:hyperlink w:anchor="__RefHeading___Toc5628425_3381743652">
            <w:r>
              <w:rPr>
                <w:webHidden/>
                <w:rStyle w:val="IndexLink"/>
              </w:rPr>
              <w:t>6/6</w:t>
            </w:r>
            <w:r>
              <w:rPr>
                <w:rStyle w:val="IndexLink"/>
                <w:rtl w:val="true"/>
              </w:rPr>
              <w:t xml:space="preserve"> </w:t>
            </w:r>
            <w:r>
              <w:rPr>
                <w:rStyle w:val="IndexLink"/>
                <w:rtl w:val="true"/>
              </w:rPr>
              <w:t>فاطِمَةُ‌</w:t>
            </w:r>
            <w:r>
              <w:rPr>
                <w:rStyle w:val="IndexLink"/>
                <w:rtl w:val="true"/>
              </w:rPr>
              <w:tab/>
            </w:r>
            <w:r>
              <w:rPr>
                <w:rStyle w:val="IndexLink"/>
              </w:rPr>
              <w:t>253</w:t>
            </w:r>
          </w:hyperlink>
        </w:p>
        <w:p>
          <w:pPr>
            <w:pStyle w:val="Contents5"/>
            <w:tabs>
              <w:tab w:val="clear" w:pos="7892"/>
              <w:tab w:val="right" w:pos="9026" w:leader="dot"/>
            </w:tabs>
            <w:rPr/>
          </w:pPr>
          <w:hyperlink w:anchor="__RefHeading___Toc5628427_3381743652">
            <w:r>
              <w:rPr>
                <w:webHidden/>
                <w:rStyle w:val="IndexLink"/>
              </w:rPr>
              <w:t>7/6</w:t>
            </w:r>
            <w:r>
              <w:rPr>
                <w:rStyle w:val="IndexLink"/>
                <w:rtl w:val="true"/>
              </w:rPr>
              <w:t xml:space="preserve"> </w:t>
            </w:r>
            <w:r>
              <w:rPr>
                <w:rStyle w:val="IndexLink"/>
                <w:rtl w:val="true"/>
              </w:rPr>
              <w:t>سُکَینَةُ‌</w:t>
            </w:r>
            <w:r>
              <w:rPr>
                <w:rStyle w:val="IndexLink"/>
                <w:rtl w:val="true"/>
              </w:rPr>
              <w:tab/>
            </w:r>
            <w:r>
              <w:rPr>
                <w:rStyle w:val="IndexLink"/>
              </w:rPr>
              <w:t>259</w:t>
            </w:r>
          </w:hyperlink>
        </w:p>
        <w:p>
          <w:pPr>
            <w:pStyle w:val="Contents5"/>
            <w:tabs>
              <w:tab w:val="clear" w:pos="7892"/>
              <w:tab w:val="right" w:pos="9026" w:leader="dot"/>
            </w:tabs>
            <w:rPr/>
          </w:pPr>
          <w:hyperlink w:anchor="__RefHeading___Toc5628429_3381743652">
            <w:r>
              <w:rPr>
                <w:webHidden/>
                <w:rStyle w:val="IndexLink"/>
              </w:rPr>
              <w:t>8/6</w:t>
            </w:r>
            <w:r>
              <w:rPr>
                <w:rStyle w:val="IndexLink"/>
                <w:rtl w:val="true"/>
              </w:rPr>
              <w:t xml:space="preserve"> </w:t>
            </w:r>
            <w:r>
              <w:rPr>
                <w:rStyle w:val="IndexLink"/>
                <w:rtl w:val="true"/>
              </w:rPr>
              <w:t>زَینَبُ‌</w:t>
            </w:r>
            <w:r>
              <w:rPr>
                <w:rStyle w:val="IndexLink"/>
                <w:rtl w:val="true"/>
              </w:rPr>
              <w:tab/>
            </w:r>
            <w:r>
              <w:rPr>
                <w:rStyle w:val="IndexLink"/>
              </w:rPr>
              <w:t>268</w:t>
            </w:r>
          </w:hyperlink>
        </w:p>
        <w:p>
          <w:pPr>
            <w:pStyle w:val="Contents4"/>
            <w:tabs>
              <w:tab w:val="clear" w:pos="8176"/>
              <w:tab w:val="right" w:pos="9026" w:leader="dot"/>
            </w:tabs>
            <w:rPr/>
          </w:pPr>
          <w:hyperlink w:anchor="__RefHeading___Toc5628431_3381743652">
            <w:r>
              <w:rPr>
                <w:webHidden/>
                <w:rStyle w:val="IndexLink"/>
                <w:rtl w:val="true"/>
              </w:rPr>
              <w:t>دراسة حول انتساب السیّدة رقیّة إلی الإمام الحسین</w:t>
            </w:r>
            <w:r>
              <w:rPr>
                <w:rStyle w:val="IndexLink"/>
                <w:rtl w:val="true"/>
              </w:rPr>
              <w:tab/>
            </w:r>
            <w:r>
              <w:rPr>
                <w:rStyle w:val="IndexLink"/>
              </w:rPr>
              <w:t>270</w:t>
            </w:r>
          </w:hyperlink>
        </w:p>
        <w:p>
          <w:pPr>
            <w:pStyle w:val="Contents5"/>
            <w:tabs>
              <w:tab w:val="clear" w:pos="7892"/>
              <w:tab w:val="right" w:pos="9026" w:leader="dot"/>
            </w:tabs>
            <w:rPr/>
          </w:pPr>
          <w:hyperlink w:anchor="__RefHeading___Toc5628433_3381743652">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5628435_3381743652">
            <w:r>
              <w:rPr>
                <w:webHidden/>
                <w:rStyle w:val="IndexLink"/>
              </w:rPr>
              <w:t>1</w:t>
            </w:r>
            <w:r>
              <w:rPr>
                <w:rStyle w:val="IndexLink"/>
                <w:rtl w:val="true"/>
              </w:rPr>
              <w:t>.</w:t>
            </w:r>
            <w:r>
              <w:rPr>
                <w:rStyle w:val="IndexLink"/>
                <w:rtl w:val="true"/>
              </w:rPr>
              <w:t>انتساب بنت باسم رقیة إلی الإمام علیه السّلام</w:t>
            </w:r>
            <w:r>
              <w:rPr>
                <w:rStyle w:val="IndexLink"/>
                <w:rtl w:val="true"/>
              </w:rPr>
              <w:tab/>
            </w:r>
            <w:r>
              <w:rPr>
                <w:rStyle w:val="IndexLink"/>
              </w:rPr>
              <w:t>270</w:t>
            </w:r>
          </w:hyperlink>
        </w:p>
        <w:p>
          <w:pPr>
            <w:pStyle w:val="Contents5"/>
            <w:tabs>
              <w:tab w:val="clear" w:pos="7892"/>
              <w:tab w:val="right" w:pos="9026" w:leader="dot"/>
            </w:tabs>
            <w:rPr/>
          </w:pPr>
          <w:hyperlink w:anchor="__RefHeading___Toc5628437_3381743652">
            <w:r>
              <w:rPr>
                <w:webHidden/>
                <w:rStyle w:val="IndexLink"/>
              </w:rPr>
              <w:t>2</w:t>
            </w:r>
            <w:r>
              <w:rPr>
                <w:rStyle w:val="IndexLink"/>
                <w:rtl w:val="true"/>
              </w:rPr>
              <w:t>.</w:t>
            </w:r>
            <w:r>
              <w:rPr>
                <w:rStyle w:val="IndexLink"/>
                <w:rtl w:val="true"/>
              </w:rPr>
              <w:t>وفاة ابنة للإمام الحسین علیه السّلام فی خربة الشام</w:t>
            </w:r>
            <w:r>
              <w:rPr>
                <w:rStyle w:val="IndexLink"/>
                <w:rtl w:val="true"/>
              </w:rPr>
              <w:tab/>
            </w:r>
            <w:r>
              <w:rPr>
                <w:rStyle w:val="IndexLink"/>
              </w:rPr>
              <w:t>272</w:t>
            </w:r>
          </w:hyperlink>
        </w:p>
        <w:p>
          <w:pPr>
            <w:pStyle w:val="Contents6"/>
            <w:tabs>
              <w:tab w:val="clear" w:pos="7609"/>
              <w:tab w:val="right" w:pos="9026" w:leader="dot"/>
            </w:tabs>
            <w:rPr/>
          </w:pPr>
          <w:hyperlink w:anchor="__RefHeading___Toc5628439_3381743652">
            <w:r>
              <w:rPr>
                <w:webHidden/>
                <w:rStyle w:val="IndexLink"/>
              </w:rPr>
              <w:t>1/2</w:t>
            </w:r>
            <w:r>
              <w:rPr>
                <w:rStyle w:val="IndexLink"/>
                <w:rtl w:val="true"/>
              </w:rPr>
              <w:t>.</w:t>
            </w:r>
            <w:r>
              <w:rPr>
                <w:rStyle w:val="IndexLink"/>
                <w:rtl w:val="true"/>
              </w:rPr>
              <w:t>روایة کامل بهائی</w:t>
            </w:r>
            <w:r>
              <w:rPr>
                <w:rStyle w:val="IndexLink"/>
                <w:rtl w:val="true"/>
              </w:rPr>
              <w:tab/>
            </w:r>
            <w:r>
              <w:rPr>
                <w:rStyle w:val="IndexLink"/>
              </w:rPr>
              <w:t>272</w:t>
            </w:r>
          </w:hyperlink>
        </w:p>
        <w:p>
          <w:pPr>
            <w:pStyle w:val="Contents6"/>
            <w:tabs>
              <w:tab w:val="clear" w:pos="7609"/>
              <w:tab w:val="right" w:pos="9026" w:leader="dot"/>
            </w:tabs>
            <w:rPr/>
          </w:pPr>
          <w:hyperlink w:anchor="__RefHeading___Toc5628441_3381743652">
            <w:r>
              <w:rPr>
                <w:webHidden/>
                <w:rStyle w:val="IndexLink"/>
              </w:rPr>
              <w:t>2/2</w:t>
            </w:r>
            <w:r>
              <w:rPr>
                <w:rStyle w:val="IndexLink"/>
                <w:rtl w:val="true"/>
              </w:rPr>
              <w:t>.</w:t>
            </w:r>
            <w:r>
              <w:rPr>
                <w:rStyle w:val="IndexLink"/>
                <w:rtl w:val="true"/>
              </w:rPr>
              <w:t>روایة روضة الشهداء</w:t>
            </w:r>
            <w:r>
              <w:rPr>
                <w:rStyle w:val="IndexLink"/>
                <w:rtl w:val="true"/>
              </w:rPr>
              <w:tab/>
            </w:r>
            <w:r>
              <w:rPr>
                <w:rStyle w:val="IndexLink"/>
              </w:rPr>
              <w:t>273</w:t>
            </w:r>
          </w:hyperlink>
        </w:p>
        <w:p>
          <w:pPr>
            <w:pStyle w:val="Contents6"/>
            <w:tabs>
              <w:tab w:val="clear" w:pos="7609"/>
              <w:tab w:val="right" w:pos="9026" w:leader="dot"/>
            </w:tabs>
            <w:rPr/>
          </w:pPr>
          <w:hyperlink w:anchor="__RefHeading___Toc5628443_3381743652">
            <w:r>
              <w:rPr>
                <w:webHidden/>
                <w:rStyle w:val="IndexLink"/>
              </w:rPr>
              <w:t>3/2</w:t>
            </w:r>
            <w:r>
              <w:rPr>
                <w:rStyle w:val="IndexLink"/>
                <w:rtl w:val="true"/>
              </w:rPr>
              <w:t>.</w:t>
            </w:r>
            <w:r>
              <w:rPr>
                <w:rStyle w:val="IndexLink"/>
                <w:rtl w:val="true"/>
              </w:rPr>
              <w:t>روایة المنتخب للطریحی</w:t>
            </w:r>
            <w:r>
              <w:rPr>
                <w:rStyle w:val="IndexLink"/>
                <w:rtl w:val="true"/>
              </w:rPr>
              <w:tab/>
            </w:r>
            <w:r>
              <w:rPr>
                <w:rStyle w:val="IndexLink"/>
              </w:rPr>
              <w:t>274</w:t>
            </w:r>
          </w:hyperlink>
        </w:p>
        <w:p>
          <w:pPr>
            <w:pStyle w:val="Contents6"/>
            <w:tabs>
              <w:tab w:val="clear" w:pos="7609"/>
              <w:tab w:val="right" w:pos="9026" w:leader="dot"/>
            </w:tabs>
            <w:rPr/>
          </w:pPr>
          <w:hyperlink w:anchor="__RefHeading___Toc5628445_3381743652">
            <w:r>
              <w:rPr>
                <w:webHidden/>
                <w:rStyle w:val="IndexLink"/>
              </w:rPr>
              <w:t>4/2</w:t>
            </w:r>
            <w:r>
              <w:rPr>
                <w:rStyle w:val="IndexLink"/>
                <w:rtl w:val="true"/>
              </w:rPr>
              <w:t>.</w:t>
            </w:r>
            <w:r>
              <w:rPr>
                <w:rStyle w:val="IndexLink"/>
                <w:rtl w:val="true"/>
              </w:rPr>
              <w:t>روایة أنوار المجالس</w:t>
            </w:r>
            <w:r>
              <w:rPr>
                <w:rStyle w:val="IndexLink"/>
                <w:rtl w:val="true"/>
              </w:rPr>
              <w:tab/>
            </w:r>
            <w:r>
              <w:rPr>
                <w:rStyle w:val="IndexLink"/>
              </w:rPr>
              <w:t>275</w:t>
            </w:r>
          </w:hyperlink>
        </w:p>
        <w:p>
          <w:pPr>
            <w:pStyle w:val="Contents6"/>
            <w:tabs>
              <w:tab w:val="clear" w:pos="7609"/>
              <w:tab w:val="right" w:pos="9026" w:leader="dot"/>
            </w:tabs>
            <w:rPr/>
          </w:pPr>
          <w:hyperlink w:anchor="__RefHeading___Toc5628447_3381743652">
            <w:r>
              <w:rPr>
                <w:webHidden/>
                <w:rStyle w:val="IndexLink"/>
              </w:rPr>
              <w:t>5/2</w:t>
            </w:r>
            <w:r>
              <w:rPr>
                <w:rStyle w:val="IndexLink"/>
                <w:rtl w:val="true"/>
              </w:rPr>
              <w:t>.</w:t>
            </w:r>
            <w:r>
              <w:rPr>
                <w:rStyle w:val="IndexLink"/>
                <w:rtl w:val="true"/>
              </w:rPr>
              <w:t>روایة شعشعة الحسینی</w:t>
            </w:r>
            <w:r>
              <w:rPr>
                <w:rStyle w:val="IndexLink"/>
                <w:rtl w:val="true"/>
              </w:rPr>
              <w:tab/>
            </w:r>
            <w:r>
              <w:rPr>
                <w:rStyle w:val="IndexLink"/>
              </w:rPr>
              <w:t>276</w:t>
            </w:r>
          </w:hyperlink>
        </w:p>
        <w:p>
          <w:pPr>
            <w:pStyle w:val="Contents6"/>
            <w:tabs>
              <w:tab w:val="clear" w:pos="7609"/>
              <w:tab w:val="right" w:pos="9026" w:leader="dot"/>
            </w:tabs>
            <w:rPr/>
          </w:pPr>
          <w:hyperlink w:anchor="__RefHeading___Toc5628449_3381743652">
            <w:r>
              <w:rPr>
                <w:webHidden/>
                <w:rStyle w:val="IndexLink"/>
              </w:rPr>
              <w:t>6/2</w:t>
            </w:r>
            <w:r>
              <w:rPr>
                <w:rStyle w:val="IndexLink"/>
                <w:rtl w:val="true"/>
              </w:rPr>
              <w:t>.</w:t>
            </w:r>
            <w:r>
              <w:rPr>
                <w:rStyle w:val="IndexLink"/>
                <w:rtl w:val="true"/>
              </w:rPr>
              <w:t>روایة الإیقاد</w:t>
            </w:r>
            <w:r>
              <w:rPr>
                <w:rStyle w:val="IndexLink"/>
                <w:rtl w:val="true"/>
              </w:rPr>
              <w:tab/>
            </w:r>
            <w:r>
              <w:rPr>
                <w:rStyle w:val="IndexLink"/>
              </w:rPr>
              <w:t>276</w:t>
            </w:r>
          </w:hyperlink>
        </w:p>
        <w:p>
          <w:pPr>
            <w:pStyle w:val="Contents5"/>
            <w:tabs>
              <w:tab w:val="clear" w:pos="7892"/>
              <w:tab w:val="right" w:pos="9026" w:leader="dot"/>
            </w:tabs>
            <w:rPr/>
          </w:pPr>
          <w:hyperlink w:anchor="__RefHeading___Toc5628451_3381743652">
            <w:r>
              <w:rPr>
                <w:webHidden/>
                <w:rStyle w:val="IndexLink"/>
              </w:rPr>
              <w:t>3</w:t>
            </w:r>
            <w:r>
              <w:rPr>
                <w:rStyle w:val="IndexLink"/>
                <w:rtl w:val="true"/>
              </w:rPr>
              <w:t>.</w:t>
            </w:r>
            <w:r>
              <w:rPr>
                <w:rStyle w:val="IndexLink"/>
                <w:rtl w:val="true"/>
              </w:rPr>
              <w:t>المرقد المنسوب إلی السیّدة رقیة</w:t>
            </w:r>
            <w:r>
              <w:rPr>
                <w:rStyle w:val="IndexLink"/>
                <w:rtl w:val="true"/>
              </w:rPr>
              <w:tab/>
            </w:r>
            <w:r>
              <w:rPr>
                <w:rStyle w:val="IndexLink"/>
              </w:rPr>
              <w:t>277</w:t>
            </w:r>
          </w:hyperlink>
        </w:p>
        <w:p>
          <w:pPr>
            <w:pStyle w:val="Contents6"/>
            <w:tabs>
              <w:tab w:val="clear" w:pos="7609"/>
              <w:tab w:val="right" w:pos="9026" w:leader="dot"/>
            </w:tabs>
            <w:rPr/>
          </w:pPr>
          <w:hyperlink w:anchor="__RefHeading___Toc5628453_3381743652">
            <w:r>
              <w:rPr>
                <w:webHidden/>
                <w:rStyle w:val="IndexLink"/>
              </w:rPr>
              <w:t>1/3</w:t>
            </w:r>
            <w:r>
              <w:rPr>
                <w:rStyle w:val="IndexLink"/>
                <w:rtl w:val="true"/>
              </w:rPr>
              <w:t>.</w:t>
            </w:r>
            <w:r>
              <w:rPr>
                <w:rStyle w:val="IndexLink"/>
                <w:rtl w:val="true"/>
              </w:rPr>
              <w:t>روایة تسلیة المجالس</w:t>
            </w:r>
            <w:r>
              <w:rPr>
                <w:rStyle w:val="IndexLink"/>
                <w:rtl w:val="true"/>
              </w:rPr>
              <w:tab/>
            </w:r>
            <w:r>
              <w:rPr>
                <w:rStyle w:val="IndexLink"/>
              </w:rPr>
              <w:t>277</w:t>
            </w:r>
          </w:hyperlink>
        </w:p>
        <w:p>
          <w:pPr>
            <w:pStyle w:val="Contents6"/>
            <w:tabs>
              <w:tab w:val="clear" w:pos="7609"/>
              <w:tab w:val="right" w:pos="9026" w:leader="dot"/>
            </w:tabs>
            <w:rPr/>
          </w:pPr>
          <w:hyperlink w:anchor="__RefHeading___Toc5628455_3381743652">
            <w:r>
              <w:rPr>
                <w:webHidden/>
                <w:rStyle w:val="IndexLink"/>
              </w:rPr>
              <w:t>2/3</w:t>
            </w:r>
            <w:r>
              <w:rPr>
                <w:rStyle w:val="IndexLink"/>
                <w:rtl w:val="true"/>
              </w:rPr>
              <w:t>.</w:t>
            </w:r>
            <w:r>
              <w:rPr>
                <w:rStyle w:val="IndexLink"/>
                <w:rtl w:val="true"/>
              </w:rPr>
              <w:t>روایة نور الأبصار</w:t>
            </w:r>
            <w:r>
              <w:rPr>
                <w:rStyle w:val="IndexLink"/>
                <w:rtl w:val="true"/>
              </w:rPr>
              <w:tab/>
            </w:r>
            <w:r>
              <w:rPr>
                <w:rStyle w:val="IndexLink"/>
              </w:rPr>
              <w:t>277</w:t>
            </w:r>
          </w:hyperlink>
        </w:p>
        <w:p>
          <w:pPr>
            <w:pStyle w:val="Contents6"/>
            <w:tabs>
              <w:tab w:val="clear" w:pos="7609"/>
              <w:tab w:val="right" w:pos="9026" w:leader="dot"/>
            </w:tabs>
            <w:rPr/>
          </w:pPr>
          <w:hyperlink w:anchor="__RefHeading___Toc5628457_3381743652">
            <w:r>
              <w:rPr>
                <w:webHidden/>
                <w:rStyle w:val="IndexLink"/>
              </w:rPr>
              <w:t>3/3</w:t>
            </w:r>
            <w:r>
              <w:rPr>
                <w:rStyle w:val="IndexLink"/>
                <w:rtl w:val="true"/>
              </w:rPr>
              <w:t>.</w:t>
            </w:r>
            <w:r>
              <w:rPr>
                <w:rStyle w:val="IndexLink"/>
                <w:rtl w:val="true"/>
              </w:rPr>
              <w:t>روایة منتخب التواریخ</w:t>
            </w:r>
            <w:r>
              <w:rPr>
                <w:rStyle w:val="IndexLink"/>
                <w:rtl w:val="true"/>
              </w:rPr>
              <w:tab/>
            </w:r>
            <w:r>
              <w:rPr>
                <w:rStyle w:val="IndexLink"/>
              </w:rPr>
              <w:t>278</w:t>
            </w:r>
          </w:hyperlink>
        </w:p>
        <w:p>
          <w:pPr>
            <w:pStyle w:val="Contents2"/>
            <w:tabs>
              <w:tab w:val="clear" w:pos="8743"/>
              <w:tab w:val="right" w:pos="9026" w:leader="dot"/>
            </w:tabs>
            <w:rPr/>
          </w:pPr>
          <w:hyperlink w:anchor="__RefHeading___Toc5628459_3381743652">
            <w:r>
              <w:rPr>
                <w:webHidden/>
                <w:rStyle w:val="IndexLink"/>
                <w:rtl w:val="true"/>
              </w:rPr>
              <w:t>القسم الثانی</w:t>
            </w:r>
            <w:r>
              <w:rPr>
                <w:rStyle w:val="IndexLink"/>
                <w:rtl w:val="true"/>
              </w:rPr>
              <w:t>:</w:t>
            </w:r>
            <w:r>
              <w:rPr>
                <w:rStyle w:val="IndexLink"/>
                <w:rtl w:val="true"/>
              </w:rPr>
              <w:t>الفَضائِلُ وَالخَصائِصُ‌</w:t>
            </w:r>
            <w:r>
              <w:rPr>
                <w:rStyle w:val="IndexLink"/>
                <w:rtl w:val="true"/>
              </w:rPr>
              <w:tab/>
            </w:r>
            <w:r>
              <w:rPr>
                <w:rStyle w:val="IndexLink"/>
              </w:rPr>
              <w:t>282</w:t>
            </w:r>
          </w:hyperlink>
        </w:p>
        <w:p>
          <w:pPr>
            <w:pStyle w:val="Contents3"/>
            <w:tabs>
              <w:tab w:val="clear" w:pos="8459"/>
              <w:tab w:val="right" w:pos="9026" w:leader="dot"/>
            </w:tabs>
            <w:rPr/>
          </w:pPr>
          <w:hyperlink w:anchor="__RefHeading___Toc5628461_3381743652">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5628463_3381743652">
            <w:r>
              <w:rPr>
                <w:webHidden/>
                <w:rStyle w:val="IndexLink"/>
                <w:rtl w:val="true"/>
              </w:rPr>
              <w:t>المدخل</w:t>
            </w:r>
            <w:r>
              <w:rPr>
                <w:rStyle w:val="IndexLink"/>
                <w:rtl w:val="true"/>
              </w:rPr>
              <w:tab/>
            </w:r>
            <w:r>
              <w:rPr>
                <w:rStyle w:val="IndexLink"/>
              </w:rPr>
              <w:t>284</w:t>
            </w:r>
          </w:hyperlink>
        </w:p>
        <w:p>
          <w:pPr>
            <w:pStyle w:val="Contents4"/>
            <w:tabs>
              <w:tab w:val="clear" w:pos="8176"/>
              <w:tab w:val="right" w:pos="9026" w:leader="dot"/>
            </w:tabs>
            <w:rPr/>
          </w:pPr>
          <w:hyperlink w:anchor="__RefHeading___Toc5628465_3381743652">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5628467_3381743652">
            <w:r>
              <w:rPr>
                <w:webHidden/>
                <w:rStyle w:val="IndexLink"/>
              </w:rPr>
              <w:t>1</w:t>
            </w:r>
            <w:r>
              <w:rPr>
                <w:rStyle w:val="IndexLink"/>
                <w:rtl w:val="true"/>
              </w:rPr>
              <w:t>.</w:t>
            </w:r>
            <w:r>
              <w:rPr>
                <w:rStyle w:val="IndexLink"/>
                <w:rtl w:val="true"/>
              </w:rPr>
              <w:t>معیار اختیار النصوص فی هذا القسم</w:t>
            </w:r>
            <w:r>
              <w:rPr>
                <w:rStyle w:val="IndexLink"/>
                <w:rtl w:val="true"/>
              </w:rPr>
              <w:tab/>
            </w:r>
            <w:r>
              <w:rPr>
                <w:rStyle w:val="IndexLink"/>
              </w:rPr>
              <w:t>284</w:t>
            </w:r>
          </w:hyperlink>
        </w:p>
        <w:p>
          <w:pPr>
            <w:pStyle w:val="Contents4"/>
            <w:tabs>
              <w:tab w:val="clear" w:pos="8176"/>
              <w:tab w:val="right" w:pos="9026" w:leader="dot"/>
            </w:tabs>
            <w:rPr/>
          </w:pPr>
          <w:hyperlink w:anchor="__RefHeading___Toc5628469_3381743652">
            <w:r>
              <w:rPr>
                <w:webHidden/>
                <w:rStyle w:val="IndexLink"/>
              </w:rPr>
              <w:t>2</w:t>
            </w:r>
            <w:r>
              <w:rPr>
                <w:rStyle w:val="IndexLink"/>
                <w:rtl w:val="true"/>
              </w:rPr>
              <w:t>.</w:t>
            </w:r>
            <w:r>
              <w:rPr>
                <w:rStyle w:val="IndexLink"/>
                <w:rtl w:val="true"/>
              </w:rPr>
              <w:t>أهمّ الکمالات المشترکة بین الأئمّة علیهم السّلام</w:t>
            </w:r>
            <w:r>
              <w:rPr>
                <w:rStyle w:val="IndexLink"/>
                <w:rtl w:val="true"/>
              </w:rPr>
              <w:tab/>
            </w:r>
            <w:r>
              <w:rPr>
                <w:rStyle w:val="IndexLink"/>
              </w:rPr>
              <w:t>284</w:t>
            </w:r>
          </w:hyperlink>
        </w:p>
        <w:p>
          <w:pPr>
            <w:pStyle w:val="Contents4"/>
            <w:tabs>
              <w:tab w:val="clear" w:pos="8176"/>
              <w:tab w:val="right" w:pos="9026" w:leader="dot"/>
            </w:tabs>
            <w:rPr/>
          </w:pPr>
          <w:hyperlink w:anchor="__RefHeading___Toc5628471_3381743652">
            <w:r>
              <w:rPr>
                <w:webHidden/>
                <w:rStyle w:val="IndexLink"/>
              </w:rPr>
              <w:t>3</w:t>
            </w:r>
            <w:r>
              <w:rPr>
                <w:rStyle w:val="IndexLink"/>
                <w:rtl w:val="true"/>
              </w:rPr>
              <w:t>.</w:t>
            </w:r>
            <w:r>
              <w:rPr>
                <w:rStyle w:val="IndexLink"/>
                <w:rtl w:val="true"/>
              </w:rPr>
              <w:t>أبرز خصوصیّات الإمام الحسین علیه السّلام</w:t>
            </w:r>
            <w:r>
              <w:rPr>
                <w:rStyle w:val="IndexLink"/>
                <w:rtl w:val="true"/>
              </w:rPr>
              <w:tab/>
            </w:r>
            <w:r>
              <w:rPr>
                <w:rStyle w:val="IndexLink"/>
              </w:rPr>
              <w:t>285</w:t>
            </w:r>
          </w:hyperlink>
        </w:p>
        <w:p>
          <w:pPr>
            <w:pStyle w:val="Contents5"/>
            <w:tabs>
              <w:tab w:val="clear" w:pos="7892"/>
              <w:tab w:val="right" w:pos="9026" w:leader="dot"/>
            </w:tabs>
            <w:rPr/>
          </w:pPr>
          <w:hyperlink w:anchor="__RefHeading___Toc5628473_3381743652">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5628475_3381743652">
            <w:r>
              <w:rPr>
                <w:webHidden/>
                <w:rStyle w:val="IndexLink"/>
              </w:rPr>
              <w:t>1</w:t>
            </w:r>
            <w:r>
              <w:rPr>
                <w:rStyle w:val="IndexLink"/>
                <w:rtl w:val="true"/>
              </w:rPr>
              <w:t>.</w:t>
            </w:r>
            <w:r>
              <w:rPr>
                <w:rStyle w:val="IndexLink"/>
                <w:rtl w:val="true"/>
              </w:rPr>
              <w:t>أبو الأئمّة علیهم السّلام</w:t>
            </w:r>
            <w:r>
              <w:rPr>
                <w:rStyle w:val="IndexLink"/>
                <w:rtl w:val="true"/>
              </w:rPr>
              <w:tab/>
            </w:r>
            <w:r>
              <w:rPr>
                <w:rStyle w:val="IndexLink"/>
              </w:rPr>
              <w:t>285</w:t>
            </w:r>
          </w:hyperlink>
        </w:p>
        <w:p>
          <w:pPr>
            <w:pStyle w:val="Contents5"/>
            <w:tabs>
              <w:tab w:val="clear" w:pos="7892"/>
              <w:tab w:val="right" w:pos="9026" w:leader="dot"/>
            </w:tabs>
            <w:rPr/>
          </w:pPr>
          <w:hyperlink w:anchor="__RefHeading___Toc5628477_3381743652">
            <w:r>
              <w:rPr>
                <w:webHidden/>
                <w:rStyle w:val="IndexLink"/>
              </w:rPr>
              <w:t>2</w:t>
            </w:r>
            <w:r>
              <w:rPr>
                <w:rStyle w:val="IndexLink"/>
                <w:rtl w:val="true"/>
              </w:rPr>
              <w:t>.</w:t>
            </w:r>
            <w:r>
              <w:rPr>
                <w:rStyle w:val="IndexLink"/>
                <w:rtl w:val="true"/>
              </w:rPr>
              <w:t>سیّد الشهداء علیه السّلام</w:t>
            </w:r>
            <w:r>
              <w:rPr>
                <w:rStyle w:val="IndexLink"/>
                <w:rtl w:val="true"/>
              </w:rPr>
              <w:tab/>
            </w:r>
            <w:r>
              <w:rPr>
                <w:rStyle w:val="IndexLink"/>
              </w:rPr>
              <w:t>285</w:t>
            </w:r>
          </w:hyperlink>
        </w:p>
        <w:p>
          <w:pPr>
            <w:pStyle w:val="Contents5"/>
            <w:tabs>
              <w:tab w:val="clear" w:pos="7892"/>
              <w:tab w:val="right" w:pos="9026" w:leader="dot"/>
            </w:tabs>
            <w:rPr/>
          </w:pPr>
          <w:hyperlink w:anchor="__RefHeading___Toc5628479_3381743652">
            <w:r>
              <w:rPr>
                <w:webHidden/>
                <w:rStyle w:val="IndexLink"/>
              </w:rPr>
              <w:t>3</w:t>
            </w:r>
            <w:r>
              <w:rPr>
                <w:rStyle w:val="IndexLink"/>
                <w:rtl w:val="true"/>
              </w:rPr>
              <w:t>.</w:t>
            </w:r>
            <w:r>
              <w:rPr>
                <w:rStyle w:val="IndexLink"/>
                <w:rtl w:val="true"/>
              </w:rPr>
              <w:t>برکات تربته</w:t>
            </w:r>
            <w:r>
              <w:rPr>
                <w:rStyle w:val="IndexLink"/>
                <w:rtl w:val="true"/>
              </w:rPr>
              <w:tab/>
            </w:r>
            <w:r>
              <w:rPr>
                <w:rStyle w:val="IndexLink"/>
              </w:rPr>
              <w:t>286</w:t>
            </w:r>
          </w:hyperlink>
        </w:p>
        <w:p>
          <w:pPr>
            <w:pStyle w:val="Contents5"/>
            <w:tabs>
              <w:tab w:val="clear" w:pos="7892"/>
              <w:tab w:val="right" w:pos="9026" w:leader="dot"/>
            </w:tabs>
            <w:rPr/>
          </w:pPr>
          <w:hyperlink w:anchor="__RefHeading___Toc5628481_3381743652">
            <w:r>
              <w:rPr>
                <w:webHidden/>
                <w:rStyle w:val="IndexLink"/>
              </w:rPr>
              <w:t>4</w:t>
            </w:r>
            <w:r>
              <w:rPr>
                <w:rStyle w:val="IndexLink"/>
                <w:rtl w:val="true"/>
              </w:rPr>
              <w:t>.</w:t>
            </w:r>
            <w:r>
              <w:rPr>
                <w:rStyle w:val="IndexLink"/>
                <w:rtl w:val="true"/>
              </w:rPr>
              <w:t>برکات زیارته</w:t>
            </w:r>
            <w:r>
              <w:rPr>
                <w:rStyle w:val="IndexLink"/>
                <w:rtl w:val="true"/>
              </w:rPr>
              <w:tab/>
            </w:r>
            <w:r>
              <w:rPr>
                <w:rStyle w:val="IndexLink"/>
              </w:rPr>
              <w:t>286</w:t>
            </w:r>
          </w:hyperlink>
        </w:p>
        <w:p>
          <w:pPr>
            <w:pStyle w:val="Contents3"/>
            <w:tabs>
              <w:tab w:val="clear" w:pos="8459"/>
              <w:tab w:val="right" w:pos="9026" w:leader="dot"/>
            </w:tabs>
            <w:rPr/>
          </w:pPr>
          <w:hyperlink w:anchor="__RefHeading___Toc5628483_3381743652">
            <w:r>
              <w:rPr>
                <w:webHidden/>
                <w:rStyle w:val="IndexLink"/>
                <w:rtl w:val="true"/>
              </w:rPr>
              <w:t>الفصل الأوّل</w:t>
            </w:r>
            <w:r>
              <w:rPr>
                <w:rStyle w:val="IndexLink"/>
                <w:rtl w:val="true"/>
              </w:rPr>
              <w:t>:</w:t>
            </w:r>
            <w:r>
              <w:rPr>
                <w:rStyle w:val="IndexLink"/>
                <w:rtl w:val="true"/>
              </w:rPr>
              <w:t>الفضائل الّتی یشترک فیها مع أهل البیت</w:t>
            </w:r>
            <w:r>
              <w:rPr>
                <w:rStyle w:val="IndexLink"/>
                <w:rtl w:val="true"/>
              </w:rPr>
              <w:tab/>
            </w:r>
            <w:r>
              <w:rPr>
                <w:rStyle w:val="IndexLink"/>
              </w:rPr>
              <w:t>288</w:t>
            </w:r>
          </w:hyperlink>
        </w:p>
        <w:p>
          <w:pPr>
            <w:pStyle w:val="Contents4"/>
            <w:tabs>
              <w:tab w:val="clear" w:pos="8176"/>
              <w:tab w:val="right" w:pos="9026" w:leader="dot"/>
            </w:tabs>
            <w:rPr/>
          </w:pPr>
          <w:hyperlink w:anchor="__RefHeading___Toc5628485_3381743652">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5628487_3381743652">
            <w:r>
              <w:rPr>
                <w:webHidden/>
                <w:rStyle w:val="IndexLink"/>
              </w:rPr>
              <w:t>1/1</w:t>
            </w:r>
            <w:r>
              <w:rPr>
                <w:rStyle w:val="IndexLink"/>
                <w:rtl w:val="true"/>
              </w:rPr>
              <w:t xml:space="preserve"> </w:t>
            </w:r>
            <w:r>
              <w:rPr>
                <w:rStyle w:val="IndexLink"/>
                <w:rtl w:val="true"/>
              </w:rPr>
              <w:t>الطَّهارَةُ المَعنَوِیَّةُ‌</w:t>
            </w:r>
            <w:r>
              <w:rPr>
                <w:rStyle w:val="IndexLink"/>
                <w:rtl w:val="true"/>
              </w:rPr>
              <w:tab/>
            </w:r>
            <w:r>
              <w:rPr>
                <w:rStyle w:val="IndexLink"/>
              </w:rPr>
              <w:t>288</w:t>
            </w:r>
          </w:hyperlink>
        </w:p>
        <w:p>
          <w:pPr>
            <w:pStyle w:val="Contents4"/>
            <w:tabs>
              <w:tab w:val="clear" w:pos="8176"/>
              <w:tab w:val="right" w:pos="9026" w:leader="dot"/>
            </w:tabs>
            <w:rPr/>
          </w:pPr>
          <w:hyperlink w:anchor="__RefHeading___Toc5628489_3381743652">
            <w:r>
              <w:rPr>
                <w:webHidden/>
                <w:rStyle w:val="IndexLink"/>
              </w:rPr>
              <w:t>2/1</w:t>
            </w:r>
            <w:r>
              <w:rPr>
                <w:rStyle w:val="IndexLink"/>
                <w:rtl w:val="true"/>
              </w:rPr>
              <w:t xml:space="preserve"> </w:t>
            </w:r>
            <w:r>
              <w:rPr>
                <w:rStyle w:val="IndexLink"/>
                <w:rtl w:val="true"/>
              </w:rPr>
              <w:t>الرُّسوخُ فِی العِلمِ‌</w:t>
            </w:r>
            <w:r>
              <w:rPr>
                <w:rStyle w:val="IndexLink"/>
                <w:rtl w:val="true"/>
              </w:rPr>
              <w:tab/>
            </w:r>
            <w:r>
              <w:rPr>
                <w:rStyle w:val="IndexLink"/>
              </w:rPr>
              <w:t>290</w:t>
            </w:r>
          </w:hyperlink>
        </w:p>
        <w:p>
          <w:pPr>
            <w:pStyle w:val="Contents4"/>
            <w:tabs>
              <w:tab w:val="clear" w:pos="8176"/>
              <w:tab w:val="right" w:pos="9026" w:leader="dot"/>
            </w:tabs>
            <w:rPr/>
          </w:pPr>
          <w:hyperlink w:anchor="__RefHeading___Toc5628491_3381743652">
            <w:r>
              <w:rPr>
                <w:webHidden/>
                <w:rStyle w:val="IndexLink"/>
              </w:rPr>
              <w:t>3/1</w:t>
            </w:r>
            <w:r>
              <w:rPr>
                <w:rStyle w:val="IndexLink"/>
                <w:rtl w:val="true"/>
              </w:rPr>
              <w:t xml:space="preserve"> </w:t>
            </w:r>
            <w:r>
              <w:rPr>
                <w:rStyle w:val="IndexLink"/>
                <w:rtl w:val="true"/>
              </w:rPr>
              <w:t>المَرجِعِیَّةُ العلمیة</w:t>
            </w:r>
            <w:r>
              <w:rPr>
                <w:rStyle w:val="IndexLink"/>
                <w:rtl w:val="true"/>
              </w:rPr>
              <w:tab/>
            </w:r>
            <w:r>
              <w:rPr>
                <w:rStyle w:val="IndexLink"/>
              </w:rPr>
              <w:t>291</w:t>
            </w:r>
          </w:hyperlink>
        </w:p>
        <w:p>
          <w:pPr>
            <w:pStyle w:val="Contents4"/>
            <w:tabs>
              <w:tab w:val="clear" w:pos="8176"/>
              <w:tab w:val="right" w:pos="9026" w:leader="dot"/>
            </w:tabs>
            <w:rPr/>
          </w:pPr>
          <w:hyperlink w:anchor="__RefHeading___Toc5628493_3381743652">
            <w:r>
              <w:rPr>
                <w:webHidden/>
                <w:rStyle w:val="IndexLink"/>
              </w:rPr>
              <w:t>4/1</w:t>
            </w:r>
            <w:r>
              <w:rPr>
                <w:rStyle w:val="IndexLink"/>
                <w:rtl w:val="true"/>
              </w:rPr>
              <w:t xml:space="preserve"> </w:t>
            </w:r>
            <w:r>
              <w:rPr>
                <w:rStyle w:val="IndexLink"/>
                <w:rtl w:val="true"/>
              </w:rPr>
              <w:t>وُجوبُ المَوَدَّةِ‌</w:t>
            </w:r>
            <w:r>
              <w:rPr>
                <w:rStyle w:val="IndexLink"/>
                <w:rtl w:val="true"/>
              </w:rPr>
              <w:tab/>
            </w:r>
            <w:r>
              <w:rPr>
                <w:rStyle w:val="IndexLink"/>
              </w:rPr>
              <w:t>292</w:t>
            </w:r>
          </w:hyperlink>
        </w:p>
        <w:p>
          <w:pPr>
            <w:pStyle w:val="Contents4"/>
            <w:tabs>
              <w:tab w:val="clear" w:pos="8176"/>
              <w:tab w:val="right" w:pos="9026" w:leader="dot"/>
            </w:tabs>
            <w:rPr/>
          </w:pPr>
          <w:hyperlink w:anchor="__RefHeading___Toc5628495_3381743652">
            <w:r>
              <w:rPr>
                <w:webHidden/>
                <w:rStyle w:val="IndexLink"/>
              </w:rPr>
              <w:t>5/1</w:t>
            </w:r>
            <w:r>
              <w:rPr>
                <w:rStyle w:val="IndexLink"/>
                <w:rtl w:val="true"/>
              </w:rPr>
              <w:t xml:space="preserve"> </w:t>
            </w:r>
            <w:r>
              <w:rPr>
                <w:rStyle w:val="IndexLink"/>
                <w:rtl w:val="true"/>
              </w:rPr>
              <w:t>وُجوبُ الإِطاعَةِ‌</w:t>
            </w:r>
            <w:r>
              <w:rPr>
                <w:rStyle w:val="IndexLink"/>
                <w:rtl w:val="true"/>
              </w:rPr>
              <w:tab/>
            </w:r>
            <w:r>
              <w:rPr>
                <w:rStyle w:val="IndexLink"/>
              </w:rPr>
              <w:t>293</w:t>
            </w:r>
          </w:hyperlink>
        </w:p>
        <w:p>
          <w:pPr>
            <w:pStyle w:val="Contents4"/>
            <w:tabs>
              <w:tab w:val="clear" w:pos="8176"/>
              <w:tab w:val="right" w:pos="9026" w:leader="dot"/>
            </w:tabs>
            <w:rPr/>
          </w:pPr>
          <w:hyperlink w:anchor="__RefHeading___Toc5628497_3381743652">
            <w:r>
              <w:rPr>
                <w:webHidden/>
                <w:rStyle w:val="IndexLink"/>
              </w:rPr>
              <w:t>6/1</w:t>
            </w:r>
            <w:r>
              <w:rPr>
                <w:rStyle w:val="IndexLink"/>
                <w:rtl w:val="true"/>
              </w:rPr>
              <w:t xml:space="preserve"> </w:t>
            </w:r>
            <w:r>
              <w:rPr>
                <w:rStyle w:val="IndexLink"/>
                <w:rtl w:val="true"/>
              </w:rPr>
              <w:t>وُجوبُ التَّمَسُّکِ‌</w:t>
            </w:r>
            <w:r>
              <w:rPr>
                <w:rStyle w:val="IndexLink"/>
                <w:rtl w:val="true"/>
              </w:rPr>
              <w:tab/>
            </w:r>
            <w:r>
              <w:rPr>
                <w:rStyle w:val="IndexLink"/>
              </w:rPr>
              <w:t>296</w:t>
            </w:r>
          </w:hyperlink>
        </w:p>
        <w:p>
          <w:pPr>
            <w:pStyle w:val="Contents4"/>
            <w:tabs>
              <w:tab w:val="clear" w:pos="8176"/>
              <w:tab w:val="right" w:pos="9026" w:leader="dot"/>
            </w:tabs>
            <w:rPr/>
          </w:pPr>
          <w:hyperlink w:anchor="__RefHeading___Toc5628499_3381743652">
            <w:r>
              <w:rPr>
                <w:webHidden/>
                <w:rStyle w:val="IndexLink"/>
              </w:rPr>
              <w:t>7/1</w:t>
            </w:r>
            <w:r>
              <w:rPr>
                <w:rStyle w:val="IndexLink"/>
                <w:rtl w:val="true"/>
              </w:rPr>
              <w:t xml:space="preserve"> </w:t>
            </w:r>
            <w:r>
              <w:rPr>
                <w:rStyle w:val="IndexLink"/>
                <w:rtl w:val="true"/>
              </w:rPr>
              <w:t>مُرافَقَةُ النَّبِیِّ صلّی اللّه علیه و آله و سلّم فِی المُباهَلَةِ‌</w:t>
            </w:r>
            <w:r>
              <w:rPr>
                <w:rStyle w:val="IndexLink"/>
                <w:rtl w:val="true"/>
              </w:rPr>
              <w:tab/>
            </w:r>
            <w:r>
              <w:rPr>
                <w:rStyle w:val="IndexLink"/>
              </w:rPr>
              <w:t>297</w:t>
            </w:r>
          </w:hyperlink>
        </w:p>
        <w:p>
          <w:pPr>
            <w:pStyle w:val="Contents4"/>
            <w:tabs>
              <w:tab w:val="clear" w:pos="8176"/>
              <w:tab w:val="right" w:pos="9026" w:leader="dot"/>
            </w:tabs>
            <w:rPr/>
          </w:pPr>
          <w:hyperlink w:anchor="__RefHeading___Toc5628501_3381743652">
            <w:r>
              <w:rPr>
                <w:webHidden/>
                <w:rStyle w:val="IndexLink"/>
              </w:rPr>
              <w:t>8/1</w:t>
            </w:r>
            <w:r>
              <w:rPr>
                <w:rStyle w:val="IndexLink"/>
                <w:rtl w:val="true"/>
              </w:rPr>
              <w:t xml:space="preserve"> </w:t>
            </w:r>
            <w:r>
              <w:rPr>
                <w:rStyle w:val="IndexLink"/>
                <w:rtl w:val="true"/>
              </w:rPr>
              <w:t>عِدلُ النَّبِیِّ صلّی اللّه علیه و آله و سلّم فِی السِّلمِ وَالحَربِ‌</w:t>
            </w:r>
            <w:r>
              <w:rPr>
                <w:rStyle w:val="IndexLink"/>
                <w:rtl w:val="true"/>
              </w:rPr>
              <w:tab/>
            </w:r>
            <w:r>
              <w:rPr>
                <w:rStyle w:val="IndexLink"/>
              </w:rPr>
              <w:t>298</w:t>
            </w:r>
          </w:hyperlink>
        </w:p>
        <w:p>
          <w:pPr>
            <w:pStyle w:val="Contents4"/>
            <w:tabs>
              <w:tab w:val="clear" w:pos="8176"/>
              <w:tab w:val="right" w:pos="9026" w:leader="dot"/>
            </w:tabs>
            <w:rPr/>
          </w:pPr>
          <w:hyperlink w:anchor="__RefHeading___Toc5628503_3381743652">
            <w:r>
              <w:rPr>
                <w:webHidden/>
                <w:rStyle w:val="IndexLink"/>
              </w:rPr>
              <w:t>9/1</w:t>
            </w:r>
            <w:r>
              <w:rPr>
                <w:rStyle w:val="IndexLink"/>
                <w:rtl w:val="true"/>
              </w:rPr>
              <w:t xml:space="preserve"> </w:t>
            </w:r>
            <w:r>
              <w:rPr>
                <w:rStyle w:val="IndexLink"/>
                <w:rtl w:val="true"/>
              </w:rPr>
              <w:t>نُزولُ سورَةِ</w:t>
            </w:r>
            <w:r>
              <w:rPr>
                <w:rStyle w:val="IndexLink"/>
                <w:rtl w:val="true"/>
              </w:rPr>
              <w:t>«</w:t>
            </w:r>
            <w:r>
              <w:rPr>
                <w:rStyle w:val="IndexLink"/>
                <w:rtl w:val="true"/>
              </w:rPr>
              <w:t>الإِنسانِ</w:t>
            </w:r>
            <w:r>
              <w:rPr>
                <w:rStyle w:val="IndexLink"/>
                <w:rtl w:val="true"/>
              </w:rPr>
              <w:t>»</w:t>
            </w:r>
            <w:r>
              <w:rPr>
                <w:rStyle w:val="IndexLink"/>
                <w:rtl w:val="true"/>
              </w:rPr>
              <w:t>فی شَأنِهِم</w:t>
            </w:r>
            <w:r>
              <w:rPr>
                <w:rStyle w:val="IndexLink"/>
                <w:rtl w:val="true"/>
              </w:rPr>
              <w:tab/>
            </w:r>
            <w:r>
              <w:rPr>
                <w:rStyle w:val="IndexLink"/>
              </w:rPr>
              <w:t>301</w:t>
            </w:r>
          </w:hyperlink>
        </w:p>
        <w:p>
          <w:pPr>
            <w:pStyle w:val="Contents4"/>
            <w:tabs>
              <w:tab w:val="clear" w:pos="8176"/>
              <w:tab w:val="right" w:pos="9026" w:leader="dot"/>
            </w:tabs>
            <w:rPr/>
          </w:pPr>
          <w:hyperlink w:anchor="__RefHeading___Toc5628505_3381743652">
            <w:r>
              <w:rPr>
                <w:webHidden/>
                <w:rStyle w:val="IndexLink"/>
              </w:rPr>
              <w:t>10/1</w:t>
            </w:r>
            <w:r>
              <w:rPr>
                <w:rStyle w:val="IndexLink"/>
                <w:rtl w:val="true"/>
              </w:rPr>
              <w:t xml:space="preserve"> </w:t>
            </w:r>
            <w:r>
              <w:rPr>
                <w:rStyle w:val="IndexLink"/>
                <w:rtl w:val="true"/>
              </w:rPr>
              <w:t>أحَبُّ الخَلقِ إلَی اللّهِ‌</w:t>
            </w:r>
            <w:r>
              <w:rPr>
                <w:rStyle w:val="IndexLink"/>
                <w:rtl w:val="true"/>
              </w:rPr>
              <w:tab/>
            </w:r>
            <w:r>
              <w:rPr>
                <w:rStyle w:val="IndexLink"/>
              </w:rPr>
              <w:t>303</w:t>
            </w:r>
          </w:hyperlink>
        </w:p>
        <w:p>
          <w:pPr>
            <w:pStyle w:val="Contents4"/>
            <w:tabs>
              <w:tab w:val="clear" w:pos="8176"/>
              <w:tab w:val="right" w:pos="9026" w:leader="dot"/>
            </w:tabs>
            <w:rPr/>
          </w:pPr>
          <w:hyperlink w:anchor="__RefHeading___Toc5628507_3381743652">
            <w:r>
              <w:rPr>
                <w:webHidden/>
                <w:rStyle w:val="IndexLink"/>
              </w:rPr>
              <w:t>11/1</w:t>
            </w:r>
            <w:r>
              <w:rPr>
                <w:rStyle w:val="IndexLink"/>
                <w:rtl w:val="true"/>
              </w:rPr>
              <w:t xml:space="preserve"> </w:t>
            </w:r>
            <w:r>
              <w:rPr>
                <w:rStyle w:val="IndexLink"/>
                <w:rtl w:val="true"/>
              </w:rPr>
              <w:t>حَقٌّ خاصٌّ فی مَسجِدِ النَّبِیِّ صلّی اللّه علیه و آله و سلّم</w:t>
            </w:r>
            <w:r>
              <w:rPr>
                <w:rStyle w:val="IndexLink"/>
                <w:rtl w:val="true"/>
              </w:rPr>
              <w:tab/>
            </w:r>
            <w:r>
              <w:rPr>
                <w:rStyle w:val="IndexLink"/>
              </w:rPr>
              <w:t>304</w:t>
            </w:r>
          </w:hyperlink>
        </w:p>
        <w:p>
          <w:pPr>
            <w:pStyle w:val="Contents4"/>
            <w:tabs>
              <w:tab w:val="clear" w:pos="8176"/>
              <w:tab w:val="right" w:pos="9026" w:leader="dot"/>
            </w:tabs>
            <w:rPr/>
          </w:pPr>
          <w:hyperlink w:anchor="__RefHeading___Toc5628509_3381743652">
            <w:r>
              <w:rPr>
                <w:webHidden/>
                <w:rStyle w:val="IndexLink"/>
              </w:rPr>
              <w:t>12/1</w:t>
            </w:r>
            <w:r>
              <w:rPr>
                <w:rStyle w:val="IndexLink"/>
                <w:rtl w:val="true"/>
              </w:rPr>
              <w:t xml:space="preserve"> </w:t>
            </w:r>
            <w:r>
              <w:rPr>
                <w:rStyle w:val="IndexLink"/>
                <w:rtl w:val="true"/>
              </w:rPr>
              <w:t>السِّبقَةُ إلَی الجَنَّةِ‌</w:t>
            </w:r>
            <w:r>
              <w:rPr>
                <w:rStyle w:val="IndexLink"/>
                <w:rtl w:val="true"/>
              </w:rPr>
              <w:tab/>
            </w:r>
            <w:r>
              <w:rPr>
                <w:rStyle w:val="IndexLink"/>
              </w:rPr>
              <w:t>305</w:t>
            </w:r>
          </w:hyperlink>
        </w:p>
        <w:p>
          <w:pPr>
            <w:pStyle w:val="Contents4"/>
            <w:tabs>
              <w:tab w:val="clear" w:pos="8176"/>
              <w:tab w:val="right" w:pos="9026" w:leader="dot"/>
            </w:tabs>
            <w:rPr/>
          </w:pPr>
          <w:hyperlink w:anchor="__RefHeading___Toc5628511_3381743652">
            <w:r>
              <w:rPr>
                <w:webHidden/>
                <w:rStyle w:val="IndexLink"/>
              </w:rPr>
              <w:t>13/1</w:t>
            </w:r>
            <w:r>
              <w:rPr>
                <w:rStyle w:val="IndexLink"/>
                <w:rtl w:val="true"/>
              </w:rPr>
              <w:t xml:space="preserve"> </w:t>
            </w:r>
            <w:r>
              <w:rPr>
                <w:rStyle w:val="IndexLink"/>
                <w:rtl w:val="true"/>
              </w:rPr>
              <w:t>الدَّرَجاتُ العُلی فِی الجَنَّةِ‌</w:t>
            </w:r>
            <w:r>
              <w:rPr>
                <w:rStyle w:val="IndexLink"/>
                <w:rtl w:val="true"/>
              </w:rPr>
              <w:tab/>
            </w:r>
            <w:r>
              <w:rPr>
                <w:rStyle w:val="IndexLink"/>
              </w:rPr>
              <w:t>306</w:t>
            </w:r>
          </w:hyperlink>
        </w:p>
        <w:p>
          <w:pPr>
            <w:pStyle w:val="Contents4"/>
            <w:tabs>
              <w:tab w:val="clear" w:pos="8176"/>
              <w:tab w:val="right" w:pos="9026" w:leader="dot"/>
            </w:tabs>
            <w:rPr/>
          </w:pPr>
          <w:hyperlink w:anchor="__RefHeading___Toc5628513_3381743652">
            <w:r>
              <w:rPr>
                <w:webHidden/>
                <w:rStyle w:val="IndexLink"/>
              </w:rPr>
              <w:t>14/1</w:t>
            </w:r>
            <w:r>
              <w:rPr>
                <w:rStyle w:val="IndexLink"/>
                <w:rtl w:val="true"/>
              </w:rPr>
              <w:t xml:space="preserve"> </w:t>
            </w:r>
            <w:r>
              <w:rPr>
                <w:rStyle w:val="IndexLink"/>
                <w:rtl w:val="true"/>
              </w:rPr>
              <w:t>قیمَةُ حُبِّهِم وَالتَّعَلُّقِ بِهِم</w:t>
            </w:r>
            <w:r>
              <w:rPr>
                <w:rStyle w:val="IndexLink"/>
                <w:rtl w:val="true"/>
              </w:rPr>
              <w:tab/>
            </w:r>
            <w:r>
              <w:rPr>
                <w:rStyle w:val="IndexLink"/>
              </w:rPr>
              <w:t>310</w:t>
            </w:r>
          </w:hyperlink>
        </w:p>
        <w:p>
          <w:pPr>
            <w:pStyle w:val="Contents4"/>
            <w:tabs>
              <w:tab w:val="clear" w:pos="8176"/>
              <w:tab w:val="right" w:pos="9026" w:leader="dot"/>
            </w:tabs>
            <w:rPr/>
          </w:pPr>
          <w:hyperlink w:anchor="__RefHeading___Toc5628515_3381743652">
            <w:r>
              <w:rPr>
                <w:webHidden/>
                <w:rStyle w:val="IndexLink"/>
              </w:rPr>
              <w:t>15/1</w:t>
            </w:r>
            <w:r>
              <w:rPr>
                <w:rStyle w:val="IndexLink"/>
                <w:rtl w:val="true"/>
              </w:rPr>
              <w:t xml:space="preserve"> </w:t>
            </w:r>
            <w:r>
              <w:rPr>
                <w:rStyle w:val="IndexLink"/>
                <w:rtl w:val="true"/>
              </w:rPr>
              <w:t>هُم مِنَ النَّبِیِّ وَالنَّبِیُّ صلّی اللّه علیه و آله و سلّم مِنهُم</w:t>
            </w:r>
            <w:r>
              <w:rPr>
                <w:rStyle w:val="IndexLink"/>
                <w:rtl w:val="true"/>
              </w:rPr>
              <w:tab/>
            </w:r>
            <w:r>
              <w:rPr>
                <w:rStyle w:val="IndexLink"/>
              </w:rPr>
              <w:t>313</w:t>
            </w:r>
          </w:hyperlink>
        </w:p>
        <w:p>
          <w:pPr>
            <w:pStyle w:val="Contents4"/>
            <w:tabs>
              <w:tab w:val="clear" w:pos="8176"/>
              <w:tab w:val="right" w:pos="9026" w:leader="dot"/>
            </w:tabs>
            <w:rPr/>
          </w:pPr>
          <w:hyperlink w:anchor="__RefHeading___Toc5628517_3381743652">
            <w:r>
              <w:rPr>
                <w:webHidden/>
                <w:rStyle w:val="IndexLink"/>
              </w:rPr>
              <w:t>16/1</w:t>
            </w:r>
            <w:r>
              <w:rPr>
                <w:rStyle w:val="IndexLink"/>
                <w:rtl w:val="true"/>
              </w:rPr>
              <w:t xml:space="preserve"> </w:t>
            </w:r>
            <w:r>
              <w:rPr>
                <w:rStyle w:val="IndexLink"/>
                <w:rtl w:val="true"/>
              </w:rPr>
              <w:t>خَطَرُ بُغضِهِم ومُخالَفَتِهِم</w:t>
            </w:r>
            <w:r>
              <w:rPr>
                <w:rStyle w:val="IndexLink"/>
                <w:rtl w:val="true"/>
              </w:rPr>
              <w:tab/>
            </w:r>
            <w:r>
              <w:rPr>
                <w:rStyle w:val="IndexLink"/>
              </w:rPr>
              <w:t>315</w:t>
            </w:r>
          </w:hyperlink>
        </w:p>
        <w:p>
          <w:pPr>
            <w:pStyle w:val="Contents3"/>
            <w:tabs>
              <w:tab w:val="clear" w:pos="8459"/>
              <w:tab w:val="right" w:pos="9026" w:leader="dot"/>
            </w:tabs>
            <w:rPr/>
          </w:pPr>
          <w:hyperlink w:anchor="__RefHeading___Toc5628519_3381743652">
            <w:r>
              <w:rPr>
                <w:webHidden/>
                <w:rStyle w:val="IndexLink"/>
                <w:rtl w:val="true"/>
              </w:rPr>
              <w:t>الفصل الثّانی</w:t>
            </w:r>
            <w:r>
              <w:rPr>
                <w:rStyle w:val="IndexLink"/>
                <w:rtl w:val="true"/>
              </w:rPr>
              <w:t>:</w:t>
            </w:r>
            <w:r>
              <w:rPr>
                <w:rStyle w:val="IndexLink"/>
                <w:rtl w:val="true"/>
              </w:rPr>
              <w:t>الفضائل الّتی یشترک فیها مع أخیه</w:t>
            </w:r>
            <w:r>
              <w:rPr>
                <w:rStyle w:val="IndexLink"/>
                <w:rtl w:val="true"/>
              </w:rPr>
              <w:tab/>
            </w:r>
            <w:r>
              <w:rPr>
                <w:rStyle w:val="IndexLink"/>
              </w:rPr>
              <w:t>318</w:t>
            </w:r>
          </w:hyperlink>
        </w:p>
        <w:p>
          <w:pPr>
            <w:pStyle w:val="Contents4"/>
            <w:tabs>
              <w:tab w:val="clear" w:pos="8176"/>
              <w:tab w:val="right" w:pos="9026" w:leader="dot"/>
            </w:tabs>
            <w:rPr/>
          </w:pPr>
          <w:hyperlink w:anchor="__RefHeading___Toc5628521_3381743652">
            <w:r>
              <w:rPr>
                <w:webHidden/>
                <w:rStyle w:val="IndexLink"/>
                <w:rtl w:val="true"/>
              </w:rPr>
              <w:t>الفَضائِلُ الَّتی یَشتَرِکُ فیها مَعَ أخیهِ‌</w:t>
            </w:r>
            <w:r>
              <w:rPr>
                <w:rStyle w:val="IndexLink"/>
                <w:rtl w:val="true"/>
              </w:rPr>
              <w:tab/>
            </w:r>
            <w:r>
              <w:rPr>
                <w:rStyle w:val="IndexLink"/>
              </w:rPr>
              <w:t>318</w:t>
            </w:r>
          </w:hyperlink>
        </w:p>
        <w:p>
          <w:pPr>
            <w:pStyle w:val="Contents5"/>
            <w:tabs>
              <w:tab w:val="clear" w:pos="7892"/>
              <w:tab w:val="right" w:pos="9026" w:leader="dot"/>
            </w:tabs>
            <w:rPr/>
          </w:pPr>
          <w:hyperlink w:anchor="__RefHeading___Toc5628523_3381743652">
            <w:r>
              <w:rPr>
                <w:webHidden/>
                <w:rStyle w:val="IndexLink"/>
              </w:rPr>
              <w:t>1/2</w:t>
            </w:r>
            <w:r>
              <w:rPr>
                <w:rStyle w:val="IndexLink"/>
                <w:rtl w:val="true"/>
              </w:rPr>
              <w:t xml:space="preserve"> </w:t>
            </w:r>
            <w:r>
              <w:rPr>
                <w:rStyle w:val="IndexLink"/>
                <w:rtl w:val="true"/>
              </w:rPr>
              <w:t>بُنُوَّةُ النَّبِیِّ صلّی اللّه علیه و آله و سلّم</w:t>
            </w:r>
            <w:r>
              <w:rPr>
                <w:rStyle w:val="IndexLink"/>
                <w:rtl w:val="true"/>
              </w:rPr>
              <w:tab/>
            </w:r>
            <w:r>
              <w:rPr>
                <w:rStyle w:val="IndexLink"/>
              </w:rPr>
              <w:t>318</w:t>
            </w:r>
          </w:hyperlink>
        </w:p>
        <w:p>
          <w:pPr>
            <w:pStyle w:val="Contents6"/>
            <w:tabs>
              <w:tab w:val="clear" w:pos="7609"/>
              <w:tab w:val="right" w:pos="9026" w:leader="dot"/>
            </w:tabs>
            <w:rPr/>
          </w:pPr>
          <w:hyperlink w:anchor="__RefHeading___Toc5628525_3381743652">
            <w:r>
              <w:rPr>
                <w:webHidden/>
                <w:rStyle w:val="IndexLink"/>
              </w:rPr>
              <w:t>1/2-1</w:t>
            </w:r>
            <w:r>
              <w:rPr>
                <w:rStyle w:val="IndexLink"/>
                <w:rtl w:val="true"/>
              </w:rPr>
              <w:t xml:space="preserve"> </w:t>
            </w:r>
            <w:r>
              <w:rPr>
                <w:rStyle w:val="IndexLink"/>
                <w:rtl w:val="true"/>
              </w:rPr>
              <w:t>سَمّاهُمَا القُرآنُ ابنَیهِ‌</w:t>
            </w:r>
            <w:r>
              <w:rPr>
                <w:rStyle w:val="IndexLink"/>
                <w:rtl w:val="true"/>
              </w:rPr>
              <w:tab/>
            </w:r>
            <w:r>
              <w:rPr>
                <w:rStyle w:val="IndexLink"/>
              </w:rPr>
              <w:t>318</w:t>
            </w:r>
          </w:hyperlink>
        </w:p>
        <w:p>
          <w:pPr>
            <w:pStyle w:val="Contents6"/>
            <w:tabs>
              <w:tab w:val="clear" w:pos="7609"/>
              <w:tab w:val="right" w:pos="9026" w:leader="dot"/>
            </w:tabs>
            <w:rPr/>
          </w:pPr>
          <w:hyperlink w:anchor="__RefHeading___Toc5628527_3381743652">
            <w:r>
              <w:rPr>
                <w:webHidden/>
                <w:rStyle w:val="IndexLink"/>
              </w:rPr>
              <w:t>1/2-2</w:t>
            </w:r>
            <w:r>
              <w:rPr>
                <w:rStyle w:val="IndexLink"/>
                <w:rtl w:val="true"/>
              </w:rPr>
              <w:t xml:space="preserve"> </w:t>
            </w:r>
            <w:r>
              <w:rPr>
                <w:rStyle w:val="IndexLink"/>
                <w:rtl w:val="true"/>
              </w:rPr>
              <w:t>سَمّاهُمَا النَّبِیُّ صلّی اللّه علیه و آله ابنَیهِ‌</w:t>
            </w:r>
            <w:r>
              <w:rPr>
                <w:rStyle w:val="IndexLink"/>
                <w:rtl w:val="true"/>
              </w:rPr>
              <w:tab/>
            </w:r>
            <w:r>
              <w:rPr>
                <w:rStyle w:val="IndexLink"/>
              </w:rPr>
              <w:t>320</w:t>
            </w:r>
          </w:hyperlink>
        </w:p>
        <w:p>
          <w:pPr>
            <w:pStyle w:val="Contents6"/>
            <w:tabs>
              <w:tab w:val="clear" w:pos="7609"/>
              <w:tab w:val="right" w:pos="9026" w:leader="dot"/>
            </w:tabs>
            <w:rPr/>
          </w:pPr>
          <w:hyperlink w:anchor="__RefHeading___Toc5628529_3381743652">
            <w:r>
              <w:rPr>
                <w:webHidden/>
                <w:rStyle w:val="IndexLink"/>
                <w:rtl w:val="true"/>
              </w:rPr>
              <w:t>أ</w:t>
            </w:r>
            <w:r>
              <w:rPr>
                <w:rStyle w:val="IndexLink"/>
                <w:rtl w:val="true"/>
              </w:rPr>
              <w:t>-</w:t>
            </w:r>
            <w:r>
              <w:rPr>
                <w:rStyle w:val="IndexLink"/>
                <w:rtl w:val="true"/>
              </w:rPr>
              <w:t>ذُرِّیَّتی فی صُلبِ عَلِیٍّ‌</w:t>
            </w:r>
            <w:r>
              <w:rPr>
                <w:rStyle w:val="IndexLink"/>
                <w:rtl w:val="true"/>
              </w:rPr>
              <w:tab/>
            </w:r>
            <w:r>
              <w:rPr>
                <w:rStyle w:val="IndexLink"/>
              </w:rPr>
              <w:t>320</w:t>
            </w:r>
          </w:hyperlink>
        </w:p>
        <w:p>
          <w:pPr>
            <w:pStyle w:val="Contents6"/>
            <w:tabs>
              <w:tab w:val="clear" w:pos="7609"/>
              <w:tab w:val="right" w:pos="9026" w:leader="dot"/>
            </w:tabs>
            <w:rPr/>
          </w:pPr>
          <w:hyperlink w:anchor="__RefHeading___Toc5628531_3381743652">
            <w:r>
              <w:rPr>
                <w:webHidden/>
                <w:rStyle w:val="IndexLink"/>
                <w:rtl w:val="true"/>
              </w:rPr>
              <w:t>ب</w:t>
            </w:r>
            <w:r>
              <w:rPr>
                <w:rStyle w:val="IndexLink"/>
                <w:rtl w:val="true"/>
              </w:rPr>
              <w:t>-</w:t>
            </w:r>
            <w:r>
              <w:rPr>
                <w:rStyle w:val="IndexLink"/>
                <w:rtl w:val="true"/>
              </w:rPr>
              <w:t>أنَا أبو وُلدِ فاطِمَةَ‌</w:t>
            </w:r>
            <w:r>
              <w:rPr>
                <w:rStyle w:val="IndexLink"/>
                <w:rtl w:val="true"/>
              </w:rPr>
              <w:tab/>
            </w:r>
            <w:r>
              <w:rPr>
                <w:rStyle w:val="IndexLink"/>
              </w:rPr>
              <w:t>321</w:t>
            </w:r>
          </w:hyperlink>
        </w:p>
        <w:p>
          <w:pPr>
            <w:pStyle w:val="Contents6"/>
            <w:tabs>
              <w:tab w:val="clear" w:pos="7609"/>
              <w:tab w:val="right" w:pos="9026" w:leader="dot"/>
            </w:tabs>
            <w:rPr/>
          </w:pPr>
          <w:hyperlink w:anchor="__RefHeading___Toc5628533_3381743652">
            <w:r>
              <w:rPr>
                <w:webHidden/>
                <w:rStyle w:val="IndexLink"/>
                <w:rtl w:val="true"/>
              </w:rPr>
              <w:t>ج</w:t>
            </w:r>
            <w:r>
              <w:rPr>
                <w:rStyle w:val="IndexLink"/>
                <w:rtl w:val="true"/>
              </w:rPr>
              <w:t>-</w:t>
            </w:r>
            <w:r>
              <w:rPr>
                <w:rStyle w:val="IndexLink"/>
                <w:rtl w:val="true"/>
              </w:rPr>
              <w:t>اِبنایَ وَابنَا ابنَتی</w:t>
            </w:r>
            <w:r>
              <w:rPr>
                <w:rStyle w:val="IndexLink"/>
                <w:rtl w:val="true"/>
              </w:rPr>
              <w:tab/>
            </w:r>
            <w:r>
              <w:rPr>
                <w:rStyle w:val="IndexLink"/>
              </w:rPr>
              <w:t>322</w:t>
            </w:r>
          </w:hyperlink>
        </w:p>
        <w:p>
          <w:pPr>
            <w:pStyle w:val="Contents6"/>
            <w:tabs>
              <w:tab w:val="clear" w:pos="7609"/>
              <w:tab w:val="right" w:pos="9026" w:leader="dot"/>
            </w:tabs>
            <w:rPr/>
          </w:pPr>
          <w:hyperlink w:anchor="__RefHeading___Toc5628535_3381743652">
            <w:r>
              <w:rPr>
                <w:webHidden/>
                <w:rStyle w:val="IndexLink"/>
                <w:rtl w:val="true"/>
              </w:rPr>
              <w:t>د</w:t>
            </w:r>
            <w:r>
              <w:rPr>
                <w:rStyle w:val="IndexLink"/>
                <w:rtl w:val="true"/>
              </w:rPr>
              <w:t>-</w:t>
            </w:r>
            <w:r>
              <w:rPr>
                <w:rStyle w:val="IndexLink"/>
                <w:rtl w:val="true"/>
              </w:rPr>
              <w:t>اِبنی وما وَلَدتُهُ‌</w:t>
            </w:r>
            <w:r>
              <w:rPr>
                <w:rStyle w:val="IndexLink"/>
                <w:rtl w:val="true"/>
              </w:rPr>
              <w:tab/>
            </w:r>
            <w:r>
              <w:rPr>
                <w:rStyle w:val="IndexLink"/>
              </w:rPr>
              <w:t>323</w:t>
            </w:r>
          </w:hyperlink>
        </w:p>
        <w:p>
          <w:pPr>
            <w:pStyle w:val="Contents6"/>
            <w:tabs>
              <w:tab w:val="clear" w:pos="7609"/>
              <w:tab w:val="right" w:pos="9026" w:leader="dot"/>
            </w:tabs>
            <w:rPr/>
          </w:pPr>
          <w:hyperlink w:anchor="__RefHeading___Toc5628537_3381743652">
            <w:r>
              <w:rPr>
                <w:webHidden/>
                <w:rStyle w:val="IndexLink"/>
                <w:rtl w:val="true"/>
              </w:rPr>
              <w:t>ح</w:t>
            </w:r>
            <w:r>
              <w:rPr>
                <w:rStyle w:val="IndexLink"/>
                <w:rtl w:val="true"/>
              </w:rPr>
              <w:t>-</w:t>
            </w:r>
            <w:r>
              <w:rPr>
                <w:rStyle w:val="IndexLink"/>
                <w:rtl w:val="true"/>
              </w:rPr>
              <w:t>أفضَلُ الأَسباطِ‌</w:t>
            </w:r>
            <w:r>
              <w:rPr>
                <w:rStyle w:val="IndexLink"/>
                <w:rtl w:val="true"/>
              </w:rPr>
              <w:tab/>
            </w:r>
            <w:r>
              <w:rPr>
                <w:rStyle w:val="IndexLink"/>
              </w:rPr>
              <w:t>324</w:t>
            </w:r>
          </w:hyperlink>
        </w:p>
        <w:p>
          <w:pPr>
            <w:pStyle w:val="Contents4"/>
            <w:tabs>
              <w:tab w:val="clear" w:pos="8176"/>
              <w:tab w:val="right" w:pos="9026" w:leader="dot"/>
            </w:tabs>
            <w:rPr/>
          </w:pPr>
          <w:hyperlink w:anchor="__RefHeading___Toc5628539_3381743652">
            <w:r>
              <w:rPr>
                <w:webHidden/>
                <w:rStyle w:val="IndexLink"/>
                <w:rtl w:val="true"/>
              </w:rPr>
              <w:t>بحث حول دلالة کلمة</w:t>
            </w:r>
            <w:r>
              <w:rPr>
                <w:rStyle w:val="IndexLink"/>
                <w:rtl w:val="true"/>
              </w:rPr>
              <w:t>«</w:t>
            </w:r>
            <w:r>
              <w:rPr>
                <w:rStyle w:val="IndexLink"/>
                <w:rtl w:val="true"/>
              </w:rPr>
              <w:t>السبط</w:t>
            </w:r>
            <w:r>
              <w:rPr>
                <w:rStyle w:val="IndexLink"/>
                <w:rtl w:val="true"/>
              </w:rPr>
              <w:t>»</w:t>
              <w:tab/>
            </w:r>
            <w:r>
              <w:rPr>
                <w:rStyle w:val="IndexLink"/>
              </w:rPr>
              <w:t>326</w:t>
            </w:r>
          </w:hyperlink>
        </w:p>
        <w:p>
          <w:pPr>
            <w:pStyle w:val="Contents5"/>
            <w:tabs>
              <w:tab w:val="clear" w:pos="7892"/>
              <w:tab w:val="right" w:pos="9026" w:leader="dot"/>
            </w:tabs>
            <w:rPr/>
          </w:pPr>
          <w:hyperlink w:anchor="__RefHeading___Toc5628541_3381743652">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5628543_3381743652">
            <w:r>
              <w:rPr>
                <w:webHidden/>
                <w:rStyle w:val="IndexLink"/>
                <w:rtl w:val="true"/>
              </w:rPr>
              <w:t>سبب إطلاق</w:t>
            </w:r>
            <w:r>
              <w:rPr>
                <w:rStyle w:val="IndexLink"/>
                <w:rtl w:val="true"/>
              </w:rPr>
              <w:t>«</w:t>
            </w:r>
            <w:r>
              <w:rPr>
                <w:rStyle w:val="IndexLink"/>
                <w:rtl w:val="true"/>
              </w:rPr>
              <w:t>السبط</w:t>
            </w:r>
            <w:r>
              <w:rPr>
                <w:rStyle w:val="IndexLink"/>
                <w:rtl w:val="true"/>
              </w:rPr>
              <w:t>»</w:t>
            </w:r>
            <w:r>
              <w:rPr>
                <w:rStyle w:val="IndexLink"/>
                <w:rtl w:val="true"/>
              </w:rPr>
              <w:t>علی الحسنین علیهما السّلام</w:t>
            </w:r>
            <w:r>
              <w:rPr>
                <w:rStyle w:val="IndexLink"/>
                <w:rtl w:val="true"/>
              </w:rPr>
              <w:tab/>
            </w:r>
            <w:r>
              <w:rPr>
                <w:rStyle w:val="IndexLink"/>
              </w:rPr>
              <w:t>327</w:t>
            </w:r>
          </w:hyperlink>
        </w:p>
        <w:p>
          <w:pPr>
            <w:pStyle w:val="Contents6"/>
            <w:tabs>
              <w:tab w:val="clear" w:pos="7609"/>
              <w:tab w:val="right" w:pos="9026" w:leader="dot"/>
            </w:tabs>
            <w:rPr/>
          </w:pPr>
          <w:hyperlink w:anchor="__RefHeading___Toc5628545_3381743652">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5628547_3381743652">
            <w:r>
              <w:rPr>
                <w:webHidden/>
                <w:rStyle w:val="IndexLink"/>
              </w:rPr>
              <w:t>1/2-3</w:t>
            </w:r>
            <w:r>
              <w:rPr>
                <w:rStyle w:val="IndexLink"/>
                <w:rtl w:val="true"/>
              </w:rPr>
              <w:t xml:space="preserve"> </w:t>
            </w:r>
            <w:r>
              <w:rPr>
                <w:rStyle w:val="IndexLink"/>
                <w:rtl w:val="true"/>
              </w:rPr>
              <w:t>سَمّاهُما عَلِیٌّ علیه السّلام ابنَی رَسولِ اللّهِ صلّی اللّه علیه و آله</w:t>
            </w:r>
            <w:r>
              <w:rPr>
                <w:rStyle w:val="IndexLink"/>
                <w:rtl w:val="true"/>
              </w:rPr>
              <w:tab/>
            </w:r>
            <w:r>
              <w:rPr>
                <w:rStyle w:val="IndexLink"/>
              </w:rPr>
              <w:t>330</w:t>
            </w:r>
          </w:hyperlink>
        </w:p>
        <w:p>
          <w:pPr>
            <w:pStyle w:val="Contents6"/>
            <w:tabs>
              <w:tab w:val="clear" w:pos="7609"/>
              <w:tab w:val="right" w:pos="9026" w:leader="dot"/>
            </w:tabs>
            <w:rPr/>
          </w:pPr>
          <w:hyperlink w:anchor="__RefHeading___Toc5628549_3381743652">
            <w:r>
              <w:rPr>
                <w:webHidden/>
                <w:rStyle w:val="IndexLink"/>
              </w:rPr>
              <w:t>1/2-4</w:t>
            </w:r>
            <w:r>
              <w:rPr>
                <w:rStyle w:val="IndexLink"/>
                <w:rtl w:val="true"/>
              </w:rPr>
              <w:t xml:space="preserve"> </w:t>
            </w:r>
            <w:r>
              <w:rPr>
                <w:rStyle w:val="IndexLink"/>
                <w:rtl w:val="true"/>
              </w:rPr>
              <w:t>سَمّاهُمَا ابنُ عَبّاسٍ ابنَی رَسولِ اللّهِ صلّی اللّه علیه و آله</w:t>
            </w:r>
            <w:r>
              <w:rPr>
                <w:rStyle w:val="IndexLink"/>
                <w:rtl w:val="true"/>
              </w:rPr>
              <w:tab/>
            </w:r>
            <w:r>
              <w:rPr>
                <w:rStyle w:val="IndexLink"/>
              </w:rPr>
              <w:t>331</w:t>
            </w:r>
          </w:hyperlink>
        </w:p>
        <w:p>
          <w:pPr>
            <w:pStyle w:val="Contents6"/>
            <w:tabs>
              <w:tab w:val="clear" w:pos="7609"/>
              <w:tab w:val="right" w:pos="9026" w:leader="dot"/>
            </w:tabs>
            <w:rPr/>
          </w:pPr>
          <w:hyperlink w:anchor="__RefHeading___Toc5628551_3381743652">
            <w:r>
              <w:rPr>
                <w:webHidden/>
                <w:rStyle w:val="IndexLink"/>
              </w:rPr>
              <w:t>1/2-5</w:t>
            </w:r>
            <w:r>
              <w:rPr>
                <w:rStyle w:val="IndexLink"/>
                <w:rtl w:val="true"/>
              </w:rPr>
              <w:t xml:space="preserve"> </w:t>
            </w:r>
            <w:r>
              <w:rPr>
                <w:rStyle w:val="IndexLink"/>
                <w:rtl w:val="true"/>
              </w:rPr>
              <w:t>کانا یَقولانِ لِرَسولِ اللّهِ صلّی اللّه علیه و آله</w:t>
            </w:r>
            <w:r>
              <w:rPr>
                <w:rStyle w:val="IndexLink"/>
                <w:rtl w:val="true"/>
              </w:rPr>
              <w:t>:</w:t>
            </w:r>
            <w:r>
              <w:rPr>
                <w:rStyle w:val="IndexLink"/>
                <w:rtl w:val="true"/>
              </w:rPr>
              <w:t>یا أبَتِ‌</w:t>
            </w:r>
            <w:r>
              <w:rPr>
                <w:rStyle w:val="IndexLink"/>
                <w:rtl w:val="true"/>
              </w:rPr>
              <w:tab/>
            </w:r>
            <w:r>
              <w:rPr>
                <w:rStyle w:val="IndexLink"/>
              </w:rPr>
              <w:t>332</w:t>
            </w:r>
          </w:hyperlink>
        </w:p>
        <w:p>
          <w:pPr>
            <w:pStyle w:val="Contents6"/>
            <w:tabs>
              <w:tab w:val="clear" w:pos="7609"/>
              <w:tab w:val="right" w:pos="9026" w:leader="dot"/>
            </w:tabs>
            <w:rPr/>
          </w:pPr>
          <w:hyperlink w:anchor="__RefHeading___Toc5628553_3381743652">
            <w:r>
              <w:rPr>
                <w:webHidden/>
                <w:rStyle w:val="IndexLink"/>
              </w:rPr>
              <w:t>1/2-6</w:t>
            </w:r>
            <w:r>
              <w:rPr>
                <w:rStyle w:val="IndexLink"/>
                <w:rtl w:val="true"/>
              </w:rPr>
              <w:t xml:space="preserve"> </w:t>
            </w:r>
            <w:r>
              <w:rPr>
                <w:rStyle w:val="IndexLink"/>
                <w:rtl w:val="true"/>
              </w:rPr>
              <w:t>الاِحتِجاجُ عَلی أنَّهُمَا ابنا رَسولِ اللّهِ صلّی اللّه علیه و آله</w:t>
            </w:r>
            <w:r>
              <w:rPr>
                <w:rStyle w:val="IndexLink"/>
                <w:rtl w:val="true"/>
              </w:rPr>
              <w:tab/>
            </w:r>
            <w:r>
              <w:rPr>
                <w:rStyle w:val="IndexLink"/>
              </w:rPr>
              <w:t>332</w:t>
            </w:r>
          </w:hyperlink>
        </w:p>
        <w:p>
          <w:pPr>
            <w:pStyle w:val="Contents6"/>
            <w:tabs>
              <w:tab w:val="clear" w:pos="7609"/>
              <w:tab w:val="right" w:pos="9026" w:leader="dot"/>
            </w:tabs>
            <w:rPr/>
          </w:pPr>
          <w:hyperlink w:anchor="__RefHeading___Toc5628555_3381743652">
            <w:r>
              <w:rPr>
                <w:webHidden/>
                <w:rStyle w:val="IndexLink"/>
                <w:rtl w:val="true"/>
              </w:rPr>
              <w:t>أ</w:t>
            </w:r>
            <w:r>
              <w:rPr>
                <w:rStyle w:val="IndexLink"/>
                <w:rtl w:val="true"/>
              </w:rPr>
              <w:t>-</w:t>
            </w:r>
            <w:r>
              <w:rPr>
                <w:rStyle w:val="IndexLink"/>
                <w:rtl w:val="true"/>
              </w:rPr>
              <w:t>الاِحتِجاجُ عَلی عَمرِو بنِ العاصِ‌</w:t>
            </w:r>
            <w:r>
              <w:rPr>
                <w:rStyle w:val="IndexLink"/>
                <w:rtl w:val="true"/>
              </w:rPr>
              <w:tab/>
            </w:r>
            <w:r>
              <w:rPr>
                <w:rStyle w:val="IndexLink"/>
              </w:rPr>
              <w:t>332</w:t>
            </w:r>
          </w:hyperlink>
        </w:p>
        <w:p>
          <w:pPr>
            <w:pStyle w:val="Contents6"/>
            <w:tabs>
              <w:tab w:val="clear" w:pos="7609"/>
              <w:tab w:val="right" w:pos="9026" w:leader="dot"/>
            </w:tabs>
            <w:rPr/>
          </w:pPr>
          <w:hyperlink w:anchor="__RefHeading___Toc5628557_3381743652">
            <w:r>
              <w:rPr>
                <w:webHidden/>
                <w:rStyle w:val="IndexLink"/>
                <w:rtl w:val="true"/>
              </w:rPr>
              <w:t>ب</w:t>
            </w:r>
            <w:r>
              <w:rPr>
                <w:rStyle w:val="IndexLink"/>
                <w:rtl w:val="true"/>
              </w:rPr>
              <w:t>-</w:t>
            </w:r>
            <w:r>
              <w:rPr>
                <w:rStyle w:val="IndexLink"/>
                <w:rtl w:val="true"/>
              </w:rPr>
              <w:t>الاِحتِجاجُ عَلی مُعاوِیَةَ‌</w:t>
            </w:r>
            <w:r>
              <w:rPr>
                <w:rStyle w:val="IndexLink"/>
                <w:rtl w:val="true"/>
              </w:rPr>
              <w:tab/>
            </w:r>
            <w:r>
              <w:rPr>
                <w:rStyle w:val="IndexLink"/>
              </w:rPr>
              <w:t>333</w:t>
            </w:r>
          </w:hyperlink>
        </w:p>
        <w:p>
          <w:pPr>
            <w:pStyle w:val="Contents6"/>
            <w:tabs>
              <w:tab w:val="clear" w:pos="7609"/>
              <w:tab w:val="right" w:pos="9026" w:leader="dot"/>
            </w:tabs>
            <w:rPr/>
          </w:pPr>
          <w:hyperlink w:anchor="__RefHeading___Toc5628559_3381743652">
            <w:r>
              <w:rPr>
                <w:webHidden/>
                <w:rStyle w:val="IndexLink"/>
                <w:rtl w:val="true"/>
              </w:rPr>
              <w:t>ج</w:t>
            </w:r>
            <w:r>
              <w:rPr>
                <w:rStyle w:val="IndexLink"/>
                <w:rtl w:val="true"/>
              </w:rPr>
              <w:t>-</w:t>
            </w:r>
            <w:r>
              <w:rPr>
                <w:rStyle w:val="IndexLink"/>
                <w:rtl w:val="true"/>
              </w:rPr>
              <w:t>الاِحتِجاجُ عَلَی الحَجّاجِ‌</w:t>
            </w:r>
            <w:r>
              <w:rPr>
                <w:rStyle w:val="IndexLink"/>
                <w:rtl w:val="true"/>
              </w:rPr>
              <w:tab/>
            </w:r>
            <w:r>
              <w:rPr>
                <w:rStyle w:val="IndexLink"/>
              </w:rPr>
              <w:t>333</w:t>
            </w:r>
          </w:hyperlink>
        </w:p>
        <w:p>
          <w:pPr>
            <w:pStyle w:val="Contents5"/>
            <w:tabs>
              <w:tab w:val="clear" w:pos="7892"/>
              <w:tab w:val="right" w:pos="9026" w:leader="dot"/>
            </w:tabs>
            <w:rPr/>
          </w:pPr>
          <w:hyperlink w:anchor="__RefHeading___Toc5628561_3381743652">
            <w:r>
              <w:rPr>
                <w:webHidden/>
                <w:rStyle w:val="IndexLink"/>
              </w:rPr>
              <w:t>2/2</w:t>
            </w:r>
            <w:r>
              <w:rPr>
                <w:rStyle w:val="IndexLink"/>
                <w:rtl w:val="true"/>
              </w:rPr>
              <w:t xml:space="preserve"> </w:t>
            </w:r>
            <w:r>
              <w:rPr>
                <w:rStyle w:val="IndexLink"/>
                <w:rtl w:val="true"/>
              </w:rPr>
              <w:t>الإِمامَةُ وَالقِیادَةُ‌</w:t>
            </w:r>
            <w:r>
              <w:rPr>
                <w:rStyle w:val="IndexLink"/>
                <w:rtl w:val="true"/>
              </w:rPr>
              <w:tab/>
            </w:r>
            <w:r>
              <w:rPr>
                <w:rStyle w:val="IndexLink"/>
              </w:rPr>
              <w:t>336</w:t>
            </w:r>
          </w:hyperlink>
        </w:p>
        <w:p>
          <w:pPr>
            <w:pStyle w:val="Contents5"/>
            <w:tabs>
              <w:tab w:val="clear" w:pos="7892"/>
              <w:tab w:val="right" w:pos="9026" w:leader="dot"/>
            </w:tabs>
            <w:rPr/>
          </w:pPr>
          <w:hyperlink w:anchor="__RefHeading___Toc5628563_3381743652">
            <w:r>
              <w:rPr>
                <w:webHidden/>
                <w:rStyle w:val="IndexLink"/>
              </w:rPr>
              <w:t>3/2</w:t>
            </w:r>
            <w:r>
              <w:rPr>
                <w:rStyle w:val="IndexLink"/>
                <w:rtl w:val="true"/>
              </w:rPr>
              <w:t xml:space="preserve"> </w:t>
            </w:r>
            <w:r>
              <w:rPr>
                <w:rStyle w:val="IndexLink"/>
                <w:rtl w:val="true"/>
              </w:rPr>
              <w:t>خَیرُ النّاسِ اسرَةً‌</w:t>
            </w:r>
            <w:r>
              <w:rPr>
                <w:rStyle w:val="IndexLink"/>
                <w:rtl w:val="true"/>
              </w:rPr>
              <w:tab/>
            </w:r>
            <w:r>
              <w:rPr>
                <w:rStyle w:val="IndexLink"/>
              </w:rPr>
              <w:t>339</w:t>
            </w:r>
          </w:hyperlink>
        </w:p>
        <w:p>
          <w:pPr>
            <w:pStyle w:val="Contents5"/>
            <w:tabs>
              <w:tab w:val="clear" w:pos="7892"/>
              <w:tab w:val="right" w:pos="9026" w:leader="dot"/>
            </w:tabs>
            <w:rPr/>
          </w:pPr>
          <w:hyperlink w:anchor="__RefHeading___Toc5628565_3381743652">
            <w:r>
              <w:rPr>
                <w:webHidden/>
                <w:rStyle w:val="IndexLink"/>
              </w:rPr>
              <w:t>4/2</w:t>
            </w:r>
            <w:r>
              <w:rPr>
                <w:rStyle w:val="IndexLink"/>
                <w:rtl w:val="true"/>
              </w:rPr>
              <w:t xml:space="preserve"> </w:t>
            </w:r>
            <w:r>
              <w:rPr>
                <w:rStyle w:val="IndexLink"/>
                <w:rtl w:val="true"/>
              </w:rPr>
              <w:t>خَیرُ الشَّبابِ‌</w:t>
            </w:r>
            <w:r>
              <w:rPr>
                <w:rStyle w:val="IndexLink"/>
                <w:rtl w:val="true"/>
              </w:rPr>
              <w:tab/>
            </w:r>
            <w:r>
              <w:rPr>
                <w:rStyle w:val="IndexLink"/>
              </w:rPr>
              <w:t>341</w:t>
            </w:r>
          </w:hyperlink>
        </w:p>
        <w:p>
          <w:pPr>
            <w:pStyle w:val="Contents6"/>
            <w:tabs>
              <w:tab w:val="clear" w:pos="7609"/>
              <w:tab w:val="right" w:pos="9026" w:leader="dot"/>
            </w:tabs>
            <w:rPr/>
          </w:pPr>
          <w:hyperlink w:anchor="__RefHeading___Toc5628567_3381743652">
            <w:r>
              <w:rPr>
                <w:webHidden/>
                <w:rStyle w:val="IndexLink"/>
              </w:rPr>
              <w:t>4/2-1</w:t>
            </w:r>
            <w:r>
              <w:rPr>
                <w:rStyle w:val="IndexLink"/>
                <w:rtl w:val="true"/>
              </w:rPr>
              <w:t xml:space="preserve"> </w:t>
            </w:r>
            <w:r>
              <w:rPr>
                <w:rStyle w:val="IndexLink"/>
                <w:rtl w:val="true"/>
              </w:rPr>
              <w:t>خَیرُ شَبابِ الاُمَّةِ‌</w:t>
            </w:r>
            <w:r>
              <w:rPr>
                <w:rStyle w:val="IndexLink"/>
                <w:rtl w:val="true"/>
              </w:rPr>
              <w:tab/>
            </w:r>
            <w:r>
              <w:rPr>
                <w:rStyle w:val="IndexLink"/>
              </w:rPr>
              <w:t>341</w:t>
            </w:r>
          </w:hyperlink>
        </w:p>
        <w:p>
          <w:pPr>
            <w:pStyle w:val="Contents6"/>
            <w:tabs>
              <w:tab w:val="clear" w:pos="7609"/>
              <w:tab w:val="right" w:pos="9026" w:leader="dot"/>
            </w:tabs>
            <w:rPr/>
          </w:pPr>
          <w:hyperlink w:anchor="__RefHeading___Toc5628569_3381743652">
            <w:r>
              <w:rPr>
                <w:webHidden/>
                <w:rStyle w:val="IndexLink"/>
              </w:rPr>
              <w:t>4/2-2</w:t>
            </w:r>
            <w:r>
              <w:rPr>
                <w:rStyle w:val="IndexLink"/>
                <w:rtl w:val="true"/>
              </w:rPr>
              <w:t xml:space="preserve"> </w:t>
            </w:r>
            <w:r>
              <w:rPr>
                <w:rStyle w:val="IndexLink"/>
                <w:rtl w:val="true"/>
              </w:rPr>
              <w:t>سَیِّدا شَبابِ أهلِ الجَنَّةِ‌</w:t>
            </w:r>
            <w:r>
              <w:rPr>
                <w:rStyle w:val="IndexLink"/>
                <w:rtl w:val="true"/>
              </w:rPr>
              <w:tab/>
            </w:r>
            <w:r>
              <w:rPr>
                <w:rStyle w:val="IndexLink"/>
              </w:rPr>
              <w:t>342</w:t>
            </w:r>
          </w:hyperlink>
        </w:p>
        <w:p>
          <w:pPr>
            <w:pStyle w:val="Contents5"/>
            <w:tabs>
              <w:tab w:val="clear" w:pos="7892"/>
              <w:tab w:val="right" w:pos="9026" w:leader="dot"/>
            </w:tabs>
            <w:rPr/>
          </w:pPr>
          <w:hyperlink w:anchor="__RefHeading___Toc5628571_3381743652">
            <w:r>
              <w:rPr>
                <w:webHidden/>
                <w:rStyle w:val="IndexLink"/>
              </w:rPr>
              <w:t>5/2</w:t>
            </w:r>
            <w:r>
              <w:rPr>
                <w:rStyle w:val="IndexLink"/>
                <w:rtl w:val="true"/>
              </w:rPr>
              <w:t xml:space="preserve"> </w:t>
            </w:r>
            <w:r>
              <w:rPr>
                <w:rStyle w:val="IndexLink"/>
                <w:rtl w:val="true"/>
              </w:rPr>
              <w:t>زینَتا أرکانِ الجَنَّةِ وَالعَرشِ‌</w:t>
            </w:r>
            <w:r>
              <w:rPr>
                <w:rStyle w:val="IndexLink"/>
                <w:rtl w:val="true"/>
              </w:rPr>
              <w:tab/>
            </w:r>
            <w:r>
              <w:rPr>
                <w:rStyle w:val="IndexLink"/>
              </w:rPr>
              <w:t>346</w:t>
            </w:r>
          </w:hyperlink>
        </w:p>
        <w:p>
          <w:pPr>
            <w:pStyle w:val="Contents5"/>
            <w:tabs>
              <w:tab w:val="clear" w:pos="7892"/>
              <w:tab w:val="right" w:pos="9026" w:leader="dot"/>
            </w:tabs>
            <w:rPr/>
          </w:pPr>
          <w:hyperlink w:anchor="__RefHeading___Toc5628573_3381743652">
            <w:r>
              <w:rPr>
                <w:webHidden/>
                <w:rStyle w:val="IndexLink"/>
              </w:rPr>
              <w:t>6/2</w:t>
            </w:r>
            <w:r>
              <w:rPr>
                <w:rStyle w:val="IndexLink"/>
                <w:rtl w:val="true"/>
              </w:rPr>
              <w:t xml:space="preserve"> </w:t>
            </w:r>
            <w:r>
              <w:rPr>
                <w:rStyle w:val="IndexLink"/>
                <w:rtl w:val="true"/>
              </w:rPr>
              <w:t>فَضلُ حُبِّهِما وخَطَرُ بُغضِهِما</w:t>
            </w:r>
            <w:r>
              <w:rPr>
                <w:rStyle w:val="IndexLink"/>
                <w:rtl w:val="true"/>
              </w:rPr>
              <w:tab/>
            </w:r>
            <w:r>
              <w:rPr>
                <w:rStyle w:val="IndexLink"/>
              </w:rPr>
              <w:t>349</w:t>
            </w:r>
          </w:hyperlink>
        </w:p>
        <w:p>
          <w:pPr>
            <w:pStyle w:val="Contents6"/>
            <w:tabs>
              <w:tab w:val="clear" w:pos="7609"/>
              <w:tab w:val="right" w:pos="9026" w:leader="dot"/>
            </w:tabs>
            <w:rPr/>
          </w:pPr>
          <w:hyperlink w:anchor="__RefHeading___Toc5628575_3381743652">
            <w:r>
              <w:rPr>
                <w:webHidden/>
                <w:rStyle w:val="IndexLink"/>
                <w:rtl w:val="true"/>
              </w:rPr>
              <w:t>أ</w:t>
            </w:r>
            <w:r>
              <w:rPr>
                <w:rStyle w:val="IndexLink"/>
                <w:rtl w:val="true"/>
              </w:rPr>
              <w:t>-</w:t>
            </w:r>
            <w:r>
              <w:rPr>
                <w:rStyle w:val="IndexLink"/>
                <w:rtl w:val="true"/>
              </w:rPr>
              <w:t>مَن أحَبَّ اللّهَ عز و جل ورَسولَهُ صلّی اللّه علیه و آله فَلیُحِبَّهُما</w:t>
            </w:r>
            <w:r>
              <w:rPr>
                <w:rStyle w:val="IndexLink"/>
                <w:rtl w:val="true"/>
              </w:rPr>
              <w:tab/>
            </w:r>
            <w:r>
              <w:rPr>
                <w:rStyle w:val="IndexLink"/>
              </w:rPr>
              <w:t>349</w:t>
            </w:r>
          </w:hyperlink>
        </w:p>
        <w:p>
          <w:pPr>
            <w:pStyle w:val="Contents6"/>
            <w:tabs>
              <w:tab w:val="clear" w:pos="7609"/>
              <w:tab w:val="right" w:pos="9026" w:leader="dot"/>
            </w:tabs>
            <w:rPr/>
          </w:pPr>
          <w:hyperlink w:anchor="__RefHeading___Toc5628577_3381743652">
            <w:r>
              <w:rPr>
                <w:webHidden/>
                <w:rStyle w:val="IndexLink"/>
                <w:rtl w:val="true"/>
              </w:rPr>
              <w:t>ب</w:t>
            </w:r>
            <w:r>
              <w:rPr>
                <w:rStyle w:val="IndexLink"/>
                <w:rtl w:val="true"/>
              </w:rPr>
              <w:t>-</w:t>
            </w:r>
            <w:r>
              <w:rPr>
                <w:rStyle w:val="IndexLink"/>
                <w:rtl w:val="true"/>
              </w:rPr>
              <w:t>مَن أحَبَّهُما فَقَد أحَبَّنی ومَن أبغَضَهُما فَقَد أبغَضَنی</w:t>
            </w:r>
            <w:r>
              <w:rPr>
                <w:rStyle w:val="IndexLink"/>
                <w:rtl w:val="true"/>
              </w:rPr>
              <w:tab/>
            </w:r>
            <w:r>
              <w:rPr>
                <w:rStyle w:val="IndexLink"/>
              </w:rPr>
              <w:t>349</w:t>
            </w:r>
          </w:hyperlink>
        </w:p>
        <w:p>
          <w:pPr>
            <w:pStyle w:val="Contents6"/>
            <w:tabs>
              <w:tab w:val="clear" w:pos="7609"/>
              <w:tab w:val="right" w:pos="9026" w:leader="dot"/>
            </w:tabs>
            <w:rPr/>
          </w:pPr>
          <w:hyperlink w:anchor="__RefHeading___Toc5628579_3381743652">
            <w:r>
              <w:rPr>
                <w:webHidden/>
                <w:rStyle w:val="IndexLink"/>
                <w:rtl w:val="true"/>
              </w:rPr>
              <w:t>ج</w:t>
            </w:r>
            <w:r>
              <w:rPr>
                <w:rStyle w:val="IndexLink"/>
                <w:rtl w:val="true"/>
              </w:rPr>
              <w:t>-</w:t>
            </w:r>
            <w:r>
              <w:rPr>
                <w:rStyle w:val="IndexLink"/>
                <w:rtl w:val="true"/>
              </w:rPr>
              <w:t>مَن أحَبَّنی فَلیُحِبَّهُما</w:t>
            </w:r>
            <w:r>
              <w:rPr>
                <w:rStyle w:val="IndexLink"/>
                <w:rtl w:val="true"/>
              </w:rPr>
              <w:tab/>
            </w:r>
            <w:r>
              <w:rPr>
                <w:rStyle w:val="IndexLink"/>
              </w:rPr>
              <w:t>351</w:t>
            </w:r>
          </w:hyperlink>
        </w:p>
        <w:p>
          <w:pPr>
            <w:pStyle w:val="Contents6"/>
            <w:tabs>
              <w:tab w:val="clear" w:pos="7609"/>
              <w:tab w:val="right" w:pos="9026" w:leader="dot"/>
            </w:tabs>
            <w:rPr/>
          </w:pPr>
          <w:hyperlink w:anchor="__RefHeading___Toc5628581_3381743652">
            <w:r>
              <w:rPr>
                <w:webHidden/>
                <w:rStyle w:val="IndexLink"/>
                <w:rtl w:val="true"/>
              </w:rPr>
              <w:t>د</w:t>
            </w:r>
            <w:r>
              <w:rPr>
                <w:rStyle w:val="IndexLink"/>
                <w:rtl w:val="true"/>
              </w:rPr>
              <w:t>-</w:t>
            </w:r>
            <w:r>
              <w:rPr>
                <w:rStyle w:val="IndexLink"/>
                <w:rtl w:val="true"/>
              </w:rPr>
              <w:t>طوبی لِمَن أحَبَّهُما</w:t>
            </w:r>
            <w:r>
              <w:rPr>
                <w:rStyle w:val="IndexLink"/>
                <w:rtl w:val="true"/>
              </w:rPr>
              <w:tab/>
            </w:r>
            <w:r>
              <w:rPr>
                <w:rStyle w:val="IndexLink"/>
              </w:rPr>
              <w:t>353</w:t>
            </w:r>
          </w:hyperlink>
        </w:p>
        <w:p>
          <w:pPr>
            <w:pStyle w:val="Contents6"/>
            <w:tabs>
              <w:tab w:val="clear" w:pos="7609"/>
              <w:tab w:val="right" w:pos="9026" w:leader="dot"/>
            </w:tabs>
            <w:rPr/>
          </w:pPr>
          <w:hyperlink w:anchor="__RefHeading___Toc5628583_3381743652">
            <w:r>
              <w:rPr>
                <w:webHidden/>
                <w:rStyle w:val="IndexLink"/>
                <w:rtl w:val="true"/>
              </w:rPr>
              <w:t>ه</w:t>
            </w:r>
            <w:r>
              <w:rPr>
                <w:rStyle w:val="IndexLink"/>
                <w:rtl w:val="true"/>
              </w:rPr>
              <w:t>-</w:t>
            </w:r>
            <w:r>
              <w:rPr>
                <w:rStyle w:val="IndexLink"/>
                <w:rtl w:val="true"/>
              </w:rPr>
              <w:t>دُعاءُ النَّبِیِّ صلّی اللّه علیه و آله لِمَن أحَبَّهُما وعَلی مَن أبغَضَهُما</w:t>
            </w:r>
            <w:r>
              <w:rPr>
                <w:rStyle w:val="IndexLink"/>
                <w:rtl w:val="true"/>
              </w:rPr>
              <w:tab/>
            </w:r>
            <w:r>
              <w:rPr>
                <w:rStyle w:val="IndexLink"/>
              </w:rPr>
              <w:t>354</w:t>
            </w:r>
          </w:hyperlink>
        </w:p>
        <w:p>
          <w:pPr>
            <w:pStyle w:val="Contents6"/>
            <w:tabs>
              <w:tab w:val="clear" w:pos="7609"/>
              <w:tab w:val="right" w:pos="9026" w:leader="dot"/>
            </w:tabs>
            <w:rPr/>
          </w:pPr>
          <w:hyperlink w:anchor="__RefHeading___Toc5628585_3381743652">
            <w:r>
              <w:rPr>
                <w:webHidden/>
                <w:rStyle w:val="IndexLink"/>
                <w:rtl w:val="true"/>
              </w:rPr>
              <w:t>و</w:t>
            </w:r>
            <w:r>
              <w:rPr>
                <w:rStyle w:val="IndexLink"/>
                <w:rtl w:val="true"/>
              </w:rPr>
              <w:t>-</w:t>
            </w:r>
            <w:r>
              <w:rPr>
                <w:rStyle w:val="IndexLink"/>
                <w:rtl w:val="true"/>
              </w:rPr>
              <w:t>جَزاءُ حُبِّهِما وبُغضِهِما</w:t>
            </w:r>
            <w:r>
              <w:rPr>
                <w:rStyle w:val="IndexLink"/>
                <w:rtl w:val="true"/>
              </w:rPr>
              <w:tab/>
            </w:r>
            <w:r>
              <w:rPr>
                <w:rStyle w:val="IndexLink"/>
              </w:rPr>
              <w:t>355</w:t>
            </w:r>
          </w:hyperlink>
        </w:p>
        <w:p>
          <w:pPr>
            <w:pStyle w:val="Contents6"/>
            <w:tabs>
              <w:tab w:val="clear" w:pos="7609"/>
              <w:tab w:val="right" w:pos="9026" w:leader="dot"/>
            </w:tabs>
            <w:rPr/>
          </w:pPr>
          <w:hyperlink w:anchor="__RefHeading___Toc5628587_3381743652">
            <w:r>
              <w:rPr>
                <w:webHidden/>
                <w:rStyle w:val="IndexLink"/>
                <w:rtl w:val="true"/>
              </w:rPr>
              <w:t>ز</w:t>
            </w:r>
            <w:r>
              <w:rPr>
                <w:rStyle w:val="IndexLink"/>
                <w:rtl w:val="true"/>
              </w:rPr>
              <w:t>-</w:t>
            </w:r>
            <w:r>
              <w:rPr>
                <w:rStyle w:val="IndexLink"/>
                <w:rtl w:val="true"/>
              </w:rPr>
              <w:t>مَعالِمُ شِدَّةِ حُبِّ النَّبِیِّ صلّی اللّه علیه و آله لَهُما</w:t>
            </w:r>
            <w:r>
              <w:rPr>
                <w:rStyle w:val="IndexLink"/>
                <w:rtl w:val="true"/>
              </w:rPr>
              <w:tab/>
            </w:r>
            <w:r>
              <w:rPr>
                <w:rStyle w:val="IndexLink"/>
              </w:rPr>
              <w:t>357</w:t>
            </w:r>
          </w:hyperlink>
        </w:p>
        <w:p>
          <w:pPr>
            <w:pStyle w:val="Contents3"/>
            <w:tabs>
              <w:tab w:val="clear" w:pos="8459"/>
              <w:tab w:val="right" w:pos="9026" w:leader="dot"/>
            </w:tabs>
            <w:rPr/>
          </w:pPr>
          <w:hyperlink w:anchor="__RefHeading___Toc5628589_3381743652">
            <w:r>
              <w:rPr>
                <w:webHidden/>
                <w:rStyle w:val="IndexLink"/>
                <w:rtl w:val="true"/>
              </w:rPr>
              <w:t>الفصل الثّالث</w:t>
            </w:r>
            <w:r>
              <w:rPr>
                <w:rStyle w:val="IndexLink"/>
                <w:rtl w:val="true"/>
              </w:rPr>
              <w:t>:</w:t>
            </w:r>
            <w:r>
              <w:rPr>
                <w:rStyle w:val="IndexLink"/>
                <w:rtl w:val="true"/>
              </w:rPr>
              <w:t>فضائله الخاصّة</w:t>
            </w:r>
            <w:r>
              <w:rPr>
                <w:rStyle w:val="IndexLink"/>
                <w:rtl w:val="true"/>
              </w:rPr>
              <w:tab/>
            </w:r>
            <w:r>
              <w:rPr>
                <w:rStyle w:val="IndexLink"/>
              </w:rPr>
              <w:t>366</w:t>
            </w:r>
          </w:hyperlink>
        </w:p>
        <w:p>
          <w:pPr>
            <w:pStyle w:val="Contents4"/>
            <w:tabs>
              <w:tab w:val="clear" w:pos="8176"/>
              <w:tab w:val="right" w:pos="9026" w:leader="dot"/>
            </w:tabs>
            <w:rPr/>
          </w:pPr>
          <w:hyperlink w:anchor="__RefHeading___Toc5628591_3381743652">
            <w:r>
              <w:rPr>
                <w:webHidden/>
                <w:rStyle w:val="IndexLink"/>
                <w:rtl w:val="true"/>
              </w:rPr>
              <w:t>فَضائِلُهُ الخاصَّةُ‌</w:t>
            </w:r>
            <w:r>
              <w:rPr>
                <w:rStyle w:val="IndexLink"/>
                <w:rtl w:val="true"/>
              </w:rPr>
              <w:tab/>
            </w:r>
            <w:r>
              <w:rPr>
                <w:rStyle w:val="IndexLink"/>
              </w:rPr>
              <w:t>366</w:t>
            </w:r>
          </w:hyperlink>
        </w:p>
        <w:p>
          <w:pPr>
            <w:pStyle w:val="Contents5"/>
            <w:tabs>
              <w:tab w:val="clear" w:pos="7892"/>
              <w:tab w:val="right" w:pos="9026" w:leader="dot"/>
            </w:tabs>
            <w:rPr/>
          </w:pPr>
          <w:hyperlink w:anchor="__RefHeading___Toc5628593_3381743652">
            <w:r>
              <w:rPr>
                <w:webHidden/>
                <w:rStyle w:val="IndexLink"/>
              </w:rPr>
              <w:t>1/3</w:t>
            </w:r>
            <w:r>
              <w:rPr>
                <w:rStyle w:val="IndexLink"/>
                <w:rtl w:val="true"/>
              </w:rPr>
              <w:t xml:space="preserve"> </w:t>
            </w:r>
            <w:r>
              <w:rPr>
                <w:rStyle w:val="IndexLink"/>
                <w:rtl w:val="true"/>
              </w:rPr>
              <w:t>زَینُ السَّماواتِ وَالأَرضِ،مِصباحُ هُدیً وسَفینَةُ نَجاةٍ‌</w:t>
            </w:r>
            <w:r>
              <w:rPr>
                <w:rStyle w:val="IndexLink"/>
                <w:rtl w:val="true"/>
              </w:rPr>
              <w:tab/>
            </w:r>
            <w:r>
              <w:rPr>
                <w:rStyle w:val="IndexLink"/>
              </w:rPr>
              <w:t>366</w:t>
            </w:r>
          </w:hyperlink>
        </w:p>
        <w:p>
          <w:pPr>
            <w:pStyle w:val="Contents4"/>
            <w:tabs>
              <w:tab w:val="clear" w:pos="8176"/>
              <w:tab w:val="right" w:pos="9026" w:leader="dot"/>
            </w:tabs>
            <w:rPr/>
          </w:pPr>
          <w:hyperlink w:anchor="__RefHeading___Toc5628595_3381743652">
            <w:r>
              <w:rPr>
                <w:webHidden/>
                <w:rStyle w:val="IndexLink"/>
                <w:rtl w:val="true"/>
              </w:rPr>
              <w:t>کَلامٌ حَولَ حَدیثٍ مَشهورٍ</w:t>
            </w:r>
            <w:r>
              <w:rPr>
                <w:rStyle w:val="IndexLink"/>
                <w:rtl w:val="true"/>
              </w:rPr>
              <w:tab/>
            </w:r>
            <w:r>
              <w:rPr>
                <w:rStyle w:val="IndexLink"/>
              </w:rPr>
              <w:t>368</w:t>
            </w:r>
          </w:hyperlink>
        </w:p>
        <w:p>
          <w:pPr>
            <w:pStyle w:val="Contents5"/>
            <w:tabs>
              <w:tab w:val="clear" w:pos="7892"/>
              <w:tab w:val="right" w:pos="9026" w:leader="dot"/>
            </w:tabs>
            <w:rPr/>
          </w:pPr>
          <w:hyperlink w:anchor="__RefHeading___Toc5628597_3381743652">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5628599_3381743652">
            <w:r>
              <w:rPr>
                <w:webHidden/>
                <w:rStyle w:val="IndexLink"/>
              </w:rPr>
              <w:t>2/3</w:t>
            </w:r>
            <w:r>
              <w:rPr>
                <w:rStyle w:val="IndexLink"/>
                <w:rtl w:val="true"/>
              </w:rPr>
              <w:t xml:space="preserve"> </w:t>
            </w:r>
            <w:r>
              <w:rPr>
                <w:rStyle w:val="IndexLink"/>
                <w:rtl w:val="true"/>
              </w:rPr>
              <w:t>أحَبُّ النّاسِ إلی أهلِ السَّماءِ</w:t>
            </w:r>
            <w:r>
              <w:rPr>
                <w:rStyle w:val="IndexLink"/>
                <w:rtl w:val="true"/>
              </w:rPr>
              <w:tab/>
            </w:r>
            <w:r>
              <w:rPr>
                <w:rStyle w:val="IndexLink"/>
              </w:rPr>
              <w:t>370</w:t>
            </w:r>
          </w:hyperlink>
        </w:p>
        <w:p>
          <w:pPr>
            <w:pStyle w:val="Contents5"/>
            <w:tabs>
              <w:tab w:val="clear" w:pos="7892"/>
              <w:tab w:val="right" w:pos="9026" w:leader="dot"/>
            </w:tabs>
            <w:rPr/>
          </w:pPr>
          <w:hyperlink w:anchor="__RefHeading___Toc5628601_3381743652">
            <w:r>
              <w:rPr>
                <w:webHidden/>
                <w:rStyle w:val="IndexLink"/>
              </w:rPr>
              <w:t>3/3</w:t>
            </w:r>
            <w:r>
              <w:rPr>
                <w:rStyle w:val="IndexLink"/>
                <w:rtl w:val="true"/>
              </w:rPr>
              <w:t xml:space="preserve"> </w:t>
            </w:r>
            <w:r>
              <w:rPr>
                <w:rStyle w:val="IndexLink"/>
                <w:rtl w:val="true"/>
              </w:rPr>
              <w:t>دُعاءُ النَّبِیِّ صلّی اللّه علیه و آله و سلّم لِمُحِبّیهِ‌</w:t>
            </w:r>
            <w:r>
              <w:rPr>
                <w:rStyle w:val="IndexLink"/>
                <w:rtl w:val="true"/>
              </w:rPr>
              <w:tab/>
            </w:r>
            <w:r>
              <w:rPr>
                <w:rStyle w:val="IndexLink"/>
              </w:rPr>
              <w:t>371</w:t>
            </w:r>
          </w:hyperlink>
        </w:p>
        <w:p>
          <w:pPr>
            <w:pStyle w:val="Contents5"/>
            <w:tabs>
              <w:tab w:val="clear" w:pos="7892"/>
              <w:tab w:val="right" w:pos="9026" w:leader="dot"/>
            </w:tabs>
            <w:rPr/>
          </w:pPr>
          <w:hyperlink w:anchor="__RefHeading___Toc5628603_3381743652">
            <w:r>
              <w:rPr>
                <w:webHidden/>
                <w:rStyle w:val="IndexLink"/>
              </w:rPr>
              <w:t>4/3</w:t>
            </w:r>
            <w:r>
              <w:rPr>
                <w:rStyle w:val="IndexLink"/>
                <w:rtl w:val="true"/>
              </w:rPr>
              <w:t xml:space="preserve"> </w:t>
            </w:r>
            <w:r>
              <w:rPr>
                <w:rStyle w:val="IndexLink"/>
                <w:rtl w:val="true"/>
              </w:rPr>
              <w:t>تَفدِیَتُهُ بِإِبراهیمَ ابنِ النَّبِیِّ صلّی اللّه علیه و آله و سلّم</w:t>
            </w:r>
            <w:r>
              <w:rPr>
                <w:rStyle w:val="IndexLink"/>
                <w:rtl w:val="true"/>
              </w:rPr>
              <w:tab/>
            </w:r>
            <w:r>
              <w:rPr>
                <w:rStyle w:val="IndexLink"/>
              </w:rPr>
              <w:t>372</w:t>
            </w:r>
          </w:hyperlink>
        </w:p>
        <w:p>
          <w:pPr>
            <w:pStyle w:val="Contents5"/>
            <w:tabs>
              <w:tab w:val="clear" w:pos="7892"/>
              <w:tab w:val="right" w:pos="9026" w:leader="dot"/>
            </w:tabs>
            <w:rPr/>
          </w:pPr>
          <w:hyperlink w:anchor="__RefHeading___Toc5628605_3381743652">
            <w:r>
              <w:rPr>
                <w:webHidden/>
                <w:rStyle w:val="IndexLink"/>
              </w:rPr>
              <w:t>5/3</w:t>
            </w:r>
            <w:r>
              <w:rPr>
                <w:rStyle w:val="IndexLink"/>
                <w:rtl w:val="true"/>
              </w:rPr>
              <w:t xml:space="preserve"> </w:t>
            </w:r>
            <w:r>
              <w:rPr>
                <w:rStyle w:val="IndexLink"/>
                <w:rtl w:val="true"/>
              </w:rPr>
              <w:t>تَقبیلُ النَّبِیِّ صلّی اللّه علیه و آله و سلّم جَبینَهُ وفاهُ‌</w:t>
            </w:r>
            <w:r>
              <w:rPr>
                <w:rStyle w:val="IndexLink"/>
                <w:rtl w:val="true"/>
              </w:rPr>
              <w:tab/>
            </w:r>
            <w:r>
              <w:rPr>
                <w:rStyle w:val="IndexLink"/>
              </w:rPr>
              <w:t>373</w:t>
            </w:r>
          </w:hyperlink>
        </w:p>
        <w:p>
          <w:pPr>
            <w:pStyle w:val="Contents5"/>
            <w:tabs>
              <w:tab w:val="clear" w:pos="7892"/>
              <w:tab w:val="right" w:pos="9026" w:leader="dot"/>
            </w:tabs>
            <w:rPr/>
          </w:pPr>
          <w:hyperlink w:anchor="__RefHeading___Toc5628607_3381743652">
            <w:r>
              <w:rPr>
                <w:webHidden/>
                <w:rStyle w:val="IndexLink"/>
              </w:rPr>
              <w:t>6/3</w:t>
            </w:r>
            <w:r>
              <w:rPr>
                <w:rStyle w:val="IndexLink"/>
                <w:rtl w:val="true"/>
              </w:rPr>
              <w:t xml:space="preserve"> </w:t>
            </w:r>
            <w:r>
              <w:rPr>
                <w:rStyle w:val="IndexLink"/>
                <w:rtl w:val="true"/>
              </w:rPr>
              <w:t>لَهُ مَعرِفَةٌ مَکتومَةٌ فی قَلبِ المُؤمِنِ‌</w:t>
            </w:r>
            <w:r>
              <w:rPr>
                <w:rStyle w:val="IndexLink"/>
                <w:rtl w:val="true"/>
              </w:rPr>
              <w:tab/>
            </w:r>
            <w:r>
              <w:rPr>
                <w:rStyle w:val="IndexLink"/>
              </w:rPr>
              <w:t>374</w:t>
            </w:r>
          </w:hyperlink>
        </w:p>
        <w:p>
          <w:pPr>
            <w:pStyle w:val="Contents3"/>
            <w:tabs>
              <w:tab w:val="clear" w:pos="8459"/>
              <w:tab w:val="right" w:pos="9026" w:leader="dot"/>
            </w:tabs>
            <w:rPr/>
          </w:pPr>
          <w:hyperlink w:anchor="__RefHeading___Toc5628609_3381743652">
            <w:r>
              <w:rPr>
                <w:webHidden/>
                <w:rStyle w:val="IndexLink"/>
                <w:rtl w:val="true"/>
              </w:rPr>
              <w:t>الفصل الرّابع</w:t>
            </w:r>
            <w:r>
              <w:rPr>
                <w:rStyle w:val="IndexLink"/>
                <w:rtl w:val="true"/>
              </w:rPr>
              <w:t>:</w:t>
            </w:r>
            <w:r>
              <w:rPr>
                <w:rStyle w:val="IndexLink"/>
                <w:rtl w:val="true"/>
              </w:rPr>
              <w:t>مکارم أخلاقه</w:t>
            </w:r>
            <w:r>
              <w:rPr>
                <w:rStyle w:val="IndexLink"/>
                <w:rtl w:val="true"/>
              </w:rPr>
              <w:tab/>
            </w:r>
            <w:r>
              <w:rPr>
                <w:rStyle w:val="IndexLink"/>
              </w:rPr>
              <w:t>376</w:t>
            </w:r>
          </w:hyperlink>
        </w:p>
        <w:p>
          <w:pPr>
            <w:pStyle w:val="Contents4"/>
            <w:tabs>
              <w:tab w:val="clear" w:pos="8176"/>
              <w:tab w:val="right" w:pos="9026" w:leader="dot"/>
            </w:tabs>
            <w:rPr/>
          </w:pPr>
          <w:hyperlink w:anchor="__RefHeading___Toc5628611_3381743652">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5628613_3381743652">
            <w:r>
              <w:rPr>
                <w:webHidden/>
                <w:rStyle w:val="IndexLink"/>
              </w:rPr>
              <w:t>1/4</w:t>
            </w:r>
            <w:r>
              <w:rPr>
                <w:rStyle w:val="IndexLink"/>
                <w:rtl w:val="true"/>
              </w:rPr>
              <w:t xml:space="preserve"> </w:t>
            </w:r>
            <w:r>
              <w:rPr>
                <w:rStyle w:val="IndexLink"/>
                <w:rtl w:val="true"/>
              </w:rPr>
              <w:t>عِزَّةُ النَّفسِ‌</w:t>
            </w:r>
            <w:r>
              <w:rPr>
                <w:rStyle w:val="IndexLink"/>
                <w:rtl w:val="true"/>
              </w:rPr>
              <w:tab/>
            </w:r>
            <w:r>
              <w:rPr>
                <w:rStyle w:val="IndexLink"/>
              </w:rPr>
              <w:t>376</w:t>
            </w:r>
          </w:hyperlink>
        </w:p>
        <w:p>
          <w:pPr>
            <w:pStyle w:val="Contents4"/>
            <w:tabs>
              <w:tab w:val="clear" w:pos="8176"/>
              <w:tab w:val="right" w:pos="9026" w:leader="dot"/>
            </w:tabs>
            <w:rPr/>
          </w:pPr>
          <w:hyperlink w:anchor="__RefHeading___Toc5628615_3381743652">
            <w:r>
              <w:rPr>
                <w:webHidden/>
                <w:rStyle w:val="IndexLink"/>
              </w:rPr>
              <w:t>2/4</w:t>
            </w:r>
            <w:r>
              <w:rPr>
                <w:rStyle w:val="IndexLink"/>
                <w:rtl w:val="true"/>
              </w:rPr>
              <w:t xml:space="preserve"> </w:t>
            </w:r>
            <w:r>
              <w:rPr>
                <w:rStyle w:val="IndexLink"/>
                <w:rtl w:val="true"/>
              </w:rPr>
              <w:t>حُسنُ الخُلُقِ‌</w:t>
            </w:r>
            <w:r>
              <w:rPr>
                <w:rStyle w:val="IndexLink"/>
                <w:rtl w:val="true"/>
              </w:rPr>
              <w:tab/>
            </w:r>
            <w:r>
              <w:rPr>
                <w:rStyle w:val="IndexLink"/>
              </w:rPr>
              <w:t>383</w:t>
            </w:r>
          </w:hyperlink>
        </w:p>
        <w:p>
          <w:pPr>
            <w:pStyle w:val="Contents4"/>
            <w:tabs>
              <w:tab w:val="clear" w:pos="8176"/>
              <w:tab w:val="right" w:pos="9026" w:leader="dot"/>
            </w:tabs>
            <w:rPr/>
          </w:pPr>
          <w:hyperlink w:anchor="__RefHeading___Toc5628617_3381743652">
            <w:r>
              <w:rPr>
                <w:webHidden/>
                <w:rStyle w:val="IndexLink"/>
              </w:rPr>
              <w:t>3/4</w:t>
            </w:r>
            <w:r>
              <w:rPr>
                <w:rStyle w:val="IndexLink"/>
                <w:rtl w:val="true"/>
              </w:rPr>
              <w:t xml:space="preserve"> </w:t>
            </w:r>
            <w:r>
              <w:rPr>
                <w:rStyle w:val="IndexLink"/>
                <w:rtl w:val="true"/>
              </w:rPr>
              <w:t>الشَّجاعَةُ‌</w:t>
            </w:r>
            <w:r>
              <w:rPr>
                <w:rStyle w:val="IndexLink"/>
                <w:rtl w:val="true"/>
              </w:rPr>
              <w:tab/>
            </w:r>
            <w:r>
              <w:rPr>
                <w:rStyle w:val="IndexLink"/>
              </w:rPr>
              <w:t>385</w:t>
            </w:r>
          </w:hyperlink>
        </w:p>
        <w:p>
          <w:pPr>
            <w:pStyle w:val="Contents4"/>
            <w:tabs>
              <w:tab w:val="clear" w:pos="8176"/>
              <w:tab w:val="right" w:pos="9026" w:leader="dot"/>
            </w:tabs>
            <w:rPr/>
          </w:pPr>
          <w:hyperlink w:anchor="__RefHeading___Toc5628619_3381743652">
            <w:r>
              <w:rPr>
                <w:webHidden/>
                <w:rStyle w:val="IndexLink"/>
              </w:rPr>
              <w:t>4/4</w:t>
            </w:r>
            <w:r>
              <w:rPr>
                <w:rStyle w:val="IndexLink"/>
                <w:rtl w:val="true"/>
              </w:rPr>
              <w:t xml:space="preserve"> </w:t>
            </w:r>
            <w:r>
              <w:rPr>
                <w:rStyle w:val="IndexLink"/>
                <w:rtl w:val="true"/>
              </w:rPr>
              <w:t>السَّخاءُ</w:t>
            </w:r>
            <w:r>
              <w:rPr>
                <w:rStyle w:val="IndexLink"/>
                <w:rtl w:val="true"/>
              </w:rPr>
              <w:tab/>
            </w:r>
            <w:r>
              <w:rPr>
                <w:rStyle w:val="IndexLink"/>
              </w:rPr>
              <w:t>389</w:t>
            </w:r>
          </w:hyperlink>
        </w:p>
        <w:p>
          <w:pPr>
            <w:pStyle w:val="Contents4"/>
            <w:tabs>
              <w:tab w:val="clear" w:pos="8176"/>
              <w:tab w:val="right" w:pos="9026" w:leader="dot"/>
            </w:tabs>
            <w:rPr/>
          </w:pPr>
          <w:hyperlink w:anchor="__RefHeading___Toc5628621_3381743652">
            <w:r>
              <w:rPr>
                <w:webHidden/>
                <w:rStyle w:val="IndexLink"/>
              </w:rPr>
              <w:t>5/4</w:t>
            </w:r>
            <w:r>
              <w:rPr>
                <w:rStyle w:val="IndexLink"/>
                <w:rtl w:val="true"/>
              </w:rPr>
              <w:t xml:space="preserve"> </w:t>
            </w:r>
            <w:r>
              <w:rPr>
                <w:rStyle w:val="IndexLink"/>
                <w:rtl w:val="true"/>
              </w:rPr>
              <w:t>قِصَصٌ مِن جودِهِ وسَخائِهِ‌</w:t>
            </w:r>
            <w:r>
              <w:rPr>
                <w:rStyle w:val="IndexLink"/>
                <w:rtl w:val="true"/>
              </w:rPr>
              <w:tab/>
            </w:r>
            <w:r>
              <w:rPr>
                <w:rStyle w:val="IndexLink"/>
              </w:rPr>
              <w:t>391</w:t>
            </w:r>
          </w:hyperlink>
        </w:p>
        <w:p>
          <w:pPr>
            <w:pStyle w:val="Contents5"/>
            <w:tabs>
              <w:tab w:val="clear" w:pos="7892"/>
              <w:tab w:val="right" w:pos="9026" w:leader="dot"/>
            </w:tabs>
            <w:rPr/>
          </w:pPr>
          <w:hyperlink w:anchor="__RefHeading___Toc5628623_3381743652">
            <w:r>
              <w:rPr>
                <w:webHidden/>
                <w:rStyle w:val="IndexLink"/>
              </w:rPr>
              <w:t>5/4-1</w:t>
            </w:r>
            <w:r>
              <w:rPr>
                <w:rStyle w:val="IndexLink"/>
                <w:rtl w:val="true"/>
              </w:rPr>
              <w:t xml:space="preserve"> </w:t>
            </w:r>
            <w:r>
              <w:rPr>
                <w:rStyle w:val="IndexLink"/>
                <w:rtl w:val="true"/>
              </w:rPr>
              <w:t>ارفَع حاجَتَکَ فی رُقعَةٍ‌</w:t>
            </w:r>
            <w:r>
              <w:rPr>
                <w:rStyle w:val="IndexLink"/>
                <w:rtl w:val="true"/>
              </w:rPr>
              <w:tab/>
            </w:r>
            <w:r>
              <w:rPr>
                <w:rStyle w:val="IndexLink"/>
              </w:rPr>
              <w:t>391</w:t>
            </w:r>
          </w:hyperlink>
        </w:p>
        <w:p>
          <w:pPr>
            <w:pStyle w:val="Contents5"/>
            <w:tabs>
              <w:tab w:val="clear" w:pos="7892"/>
              <w:tab w:val="right" w:pos="9026" w:leader="dot"/>
            </w:tabs>
            <w:rPr/>
          </w:pPr>
          <w:hyperlink w:anchor="__RefHeading___Toc5628625_3381743652">
            <w:r>
              <w:rPr>
                <w:webHidden/>
                <w:rStyle w:val="IndexLink"/>
              </w:rPr>
              <w:t>5/4-2</w:t>
            </w:r>
            <w:r>
              <w:rPr>
                <w:rStyle w:val="IndexLink"/>
                <w:rtl w:val="true"/>
              </w:rPr>
              <w:t xml:space="preserve"> </w:t>
            </w:r>
            <w:r>
              <w:rPr>
                <w:rStyle w:val="IndexLink"/>
                <w:rtl w:val="true"/>
              </w:rPr>
              <w:t xml:space="preserve">إنّی إلَیکَ مُعتَذِرٌ </w:t>
            </w:r>
            <w:r>
              <w:rPr>
                <w:rStyle w:val="IndexLink"/>
                <w:rtl w:val="true"/>
              </w:rPr>
              <w:t>!</w:t>
              <w:tab/>
            </w:r>
            <w:r>
              <w:rPr>
                <w:rStyle w:val="IndexLink"/>
              </w:rPr>
              <w:t>392</w:t>
            </w:r>
          </w:hyperlink>
        </w:p>
        <w:p>
          <w:pPr>
            <w:pStyle w:val="Contents5"/>
            <w:tabs>
              <w:tab w:val="clear" w:pos="7892"/>
              <w:tab w:val="right" w:pos="9026" w:leader="dot"/>
            </w:tabs>
            <w:rPr/>
          </w:pPr>
          <w:hyperlink w:anchor="__RefHeading___Toc5628627_3381743652">
            <w:r>
              <w:rPr>
                <w:webHidden/>
                <w:rStyle w:val="IndexLink"/>
              </w:rPr>
              <w:t>5/4-3</w:t>
            </w:r>
            <w:r>
              <w:rPr>
                <w:rStyle w:val="IndexLink"/>
                <w:rtl w:val="true"/>
              </w:rPr>
              <w:t xml:space="preserve"> </w:t>
            </w:r>
            <w:r>
              <w:rPr>
                <w:rStyle w:val="IndexLink"/>
                <w:rtl w:val="true"/>
              </w:rPr>
              <w:t>إذا جادَتِ الدُّنیا عَلَیکَ فَجُد بِها</w:t>
            </w:r>
            <w:r>
              <w:rPr>
                <w:rStyle w:val="IndexLink"/>
                <w:rtl w:val="true"/>
              </w:rPr>
              <w:tab/>
            </w:r>
            <w:r>
              <w:rPr>
                <w:rStyle w:val="IndexLink"/>
              </w:rPr>
              <w:t>393</w:t>
            </w:r>
          </w:hyperlink>
        </w:p>
        <w:p>
          <w:pPr>
            <w:pStyle w:val="Contents5"/>
            <w:tabs>
              <w:tab w:val="clear" w:pos="7892"/>
              <w:tab w:val="right" w:pos="9026" w:leader="dot"/>
            </w:tabs>
            <w:rPr/>
          </w:pPr>
          <w:hyperlink w:anchor="__RefHeading___Toc5628629_3381743652">
            <w:r>
              <w:rPr>
                <w:webHidden/>
                <w:rStyle w:val="IndexLink"/>
              </w:rPr>
              <w:t>5/4-4</w:t>
            </w:r>
            <w:r>
              <w:rPr>
                <w:rStyle w:val="IndexLink"/>
                <w:rtl w:val="true"/>
              </w:rPr>
              <w:t xml:space="preserve"> </w:t>
            </w:r>
            <w:r>
              <w:rPr>
                <w:rStyle w:val="IndexLink"/>
                <w:rtl w:val="true"/>
              </w:rPr>
              <w:t>هذا وَاللّهِ الکَرَمُ‌</w:t>
            </w:r>
            <w:r>
              <w:rPr>
                <w:rStyle w:val="IndexLink"/>
                <w:rtl w:val="true"/>
              </w:rPr>
              <w:tab/>
            </w:r>
            <w:r>
              <w:rPr>
                <w:rStyle w:val="IndexLink"/>
              </w:rPr>
              <w:t>393</w:t>
            </w:r>
          </w:hyperlink>
        </w:p>
        <w:p>
          <w:pPr>
            <w:pStyle w:val="Contents5"/>
            <w:tabs>
              <w:tab w:val="clear" w:pos="7892"/>
              <w:tab w:val="right" w:pos="9026" w:leader="dot"/>
            </w:tabs>
            <w:rPr/>
          </w:pPr>
          <w:hyperlink w:anchor="__RefHeading___Toc5628631_3381743652">
            <w:r>
              <w:rPr>
                <w:webHidden/>
                <w:rStyle w:val="IndexLink"/>
              </w:rPr>
              <w:t>5/4-5</w:t>
            </w:r>
            <w:r>
              <w:rPr>
                <w:rStyle w:val="IndexLink"/>
                <w:rtl w:val="true"/>
              </w:rPr>
              <w:t xml:space="preserve"> </w:t>
            </w:r>
            <w:r>
              <w:rPr>
                <w:rStyle w:val="IndexLink"/>
                <w:rtl w:val="true"/>
              </w:rPr>
              <w:t xml:space="preserve">لَم أکُن لِأَزیدَ عَلی سَیِّدی </w:t>
            </w:r>
            <w:r>
              <w:rPr>
                <w:rStyle w:val="IndexLink"/>
                <w:rtl w:val="true"/>
              </w:rPr>
              <w:t>!</w:t>
              <w:tab/>
            </w:r>
            <w:r>
              <w:rPr>
                <w:rStyle w:val="IndexLink"/>
              </w:rPr>
              <w:t>394</w:t>
            </w:r>
          </w:hyperlink>
        </w:p>
        <w:p>
          <w:pPr>
            <w:pStyle w:val="Contents5"/>
            <w:tabs>
              <w:tab w:val="clear" w:pos="7892"/>
              <w:tab w:val="right" w:pos="9026" w:leader="dot"/>
            </w:tabs>
            <w:rPr/>
          </w:pPr>
          <w:hyperlink w:anchor="__RefHeading___Toc5628633_3381743652">
            <w:r>
              <w:rPr>
                <w:webHidden/>
                <w:rStyle w:val="IndexLink"/>
              </w:rPr>
              <w:t>5/4-6</w:t>
            </w:r>
            <w:r>
              <w:rPr>
                <w:rStyle w:val="IndexLink"/>
                <w:rtl w:val="true"/>
              </w:rPr>
              <w:t xml:space="preserve"> </w:t>
            </w:r>
            <w:r>
              <w:rPr>
                <w:rStyle w:val="IndexLink"/>
                <w:rtl w:val="true"/>
              </w:rPr>
              <w:t>أنتِ حُرَّةٌ وما مَعَکِ فَهُوَ لَکِ</w:t>
            </w:r>
            <w:r>
              <w:rPr>
                <w:rStyle w:val="IndexLink"/>
                <w:rtl w:val="true"/>
              </w:rPr>
              <w:t>!</w:t>
              <w:tab/>
            </w:r>
            <w:r>
              <w:rPr>
                <w:rStyle w:val="IndexLink"/>
              </w:rPr>
              <w:t>395</w:t>
            </w:r>
          </w:hyperlink>
        </w:p>
        <w:p>
          <w:pPr>
            <w:pStyle w:val="Contents5"/>
            <w:tabs>
              <w:tab w:val="clear" w:pos="7892"/>
              <w:tab w:val="right" w:pos="9026" w:leader="dot"/>
            </w:tabs>
            <w:rPr/>
          </w:pPr>
          <w:hyperlink w:anchor="__RefHeading___Toc5628635_3381743652">
            <w:r>
              <w:rPr>
                <w:webHidden/>
                <w:rStyle w:val="IndexLink"/>
              </w:rPr>
              <w:t>5/4-7</w:t>
            </w:r>
            <w:r>
              <w:rPr>
                <w:rStyle w:val="IndexLink"/>
                <w:rtl w:val="true"/>
              </w:rPr>
              <w:t xml:space="preserve"> </w:t>
            </w:r>
            <w:r>
              <w:rPr>
                <w:rStyle w:val="IndexLink"/>
                <w:rtl w:val="true"/>
              </w:rPr>
              <w:t>وَهَبتُ البُستانَ وما فیهِ لَکَ</w:t>
            </w:r>
            <w:r>
              <w:rPr>
                <w:rStyle w:val="IndexLink"/>
                <w:rtl w:val="true"/>
              </w:rPr>
              <w:t>!</w:t>
              <w:tab/>
            </w:r>
            <w:r>
              <w:rPr>
                <w:rStyle w:val="IndexLink"/>
              </w:rPr>
              <w:t>397</w:t>
            </w:r>
          </w:hyperlink>
        </w:p>
        <w:p>
          <w:pPr>
            <w:pStyle w:val="Contents5"/>
            <w:tabs>
              <w:tab w:val="clear" w:pos="7892"/>
              <w:tab w:val="right" w:pos="9026" w:leader="dot"/>
            </w:tabs>
            <w:rPr/>
          </w:pPr>
          <w:hyperlink w:anchor="__RefHeading___Toc5628637_3381743652">
            <w:r>
              <w:rPr>
                <w:webHidden/>
                <w:rStyle w:val="IndexLink"/>
              </w:rPr>
              <w:t>5/4-8</w:t>
            </w:r>
            <w:r>
              <w:rPr>
                <w:rStyle w:val="IndexLink"/>
                <w:rtl w:val="true"/>
              </w:rPr>
              <w:t xml:space="preserve"> </w:t>
            </w:r>
            <w:r>
              <w:rPr>
                <w:rStyle w:val="IndexLink"/>
                <w:rtl w:val="true"/>
              </w:rPr>
              <w:t>کَذلِکَ أدَّبَنَا اللّهُ عز و جل</w:t>
            </w:r>
            <w:r>
              <w:rPr>
                <w:rStyle w:val="IndexLink"/>
                <w:rtl w:val="true"/>
              </w:rPr>
              <w:tab/>
            </w:r>
            <w:r>
              <w:rPr>
                <w:rStyle w:val="IndexLink"/>
              </w:rPr>
              <w:t>398</w:t>
            </w:r>
          </w:hyperlink>
        </w:p>
        <w:p>
          <w:pPr>
            <w:pStyle w:val="Contents5"/>
            <w:tabs>
              <w:tab w:val="clear" w:pos="7892"/>
              <w:tab w:val="right" w:pos="9026" w:leader="dot"/>
            </w:tabs>
            <w:rPr/>
          </w:pPr>
          <w:hyperlink w:anchor="__RefHeading___Toc5628639_3381743652">
            <w:r>
              <w:rPr>
                <w:webHidden/>
                <w:rStyle w:val="IndexLink"/>
              </w:rPr>
              <w:t>5/4-9</w:t>
            </w:r>
            <w:r>
              <w:rPr>
                <w:rStyle w:val="IndexLink"/>
                <w:rtl w:val="true"/>
              </w:rPr>
              <w:t xml:space="preserve"> </w:t>
            </w:r>
            <w:r>
              <w:rPr>
                <w:rStyle w:val="IndexLink"/>
                <w:rtl w:val="true"/>
              </w:rPr>
              <w:t>احصُد ودُقَّ وبِع</w:t>
            </w:r>
            <w:r>
              <w:rPr>
                <w:rStyle w:val="IndexLink"/>
                <w:rtl w:val="true"/>
              </w:rPr>
              <w:tab/>
            </w:r>
            <w:r>
              <w:rPr>
                <w:rStyle w:val="IndexLink"/>
              </w:rPr>
              <w:t>398</w:t>
            </w:r>
          </w:hyperlink>
        </w:p>
        <w:p>
          <w:pPr>
            <w:pStyle w:val="Contents5"/>
            <w:tabs>
              <w:tab w:val="clear" w:pos="7892"/>
              <w:tab w:val="right" w:pos="9026" w:leader="dot"/>
            </w:tabs>
            <w:rPr/>
          </w:pPr>
          <w:hyperlink w:anchor="__RefHeading___Toc5628641_3381743652">
            <w:r>
              <w:rPr>
                <w:webHidden/>
                <w:rStyle w:val="IndexLink"/>
              </w:rPr>
              <w:t>5/4-10</w:t>
            </w:r>
            <w:r>
              <w:rPr>
                <w:rStyle w:val="IndexLink"/>
                <w:rtl w:val="true"/>
              </w:rPr>
              <w:t xml:space="preserve"> </w:t>
            </w:r>
            <w:r>
              <w:rPr>
                <w:rStyle w:val="IndexLink"/>
                <w:rtl w:val="true"/>
              </w:rPr>
              <w:t>أنتَ حُرٌّ أم مَملوکٌ؟</w:t>
            </w:r>
            <w:r>
              <w:rPr>
                <w:rStyle w:val="IndexLink"/>
                <w:rtl w:val="true"/>
              </w:rPr>
              <w:tab/>
            </w:r>
            <w:r>
              <w:rPr>
                <w:rStyle w:val="IndexLink"/>
              </w:rPr>
              <w:t>400</w:t>
            </w:r>
          </w:hyperlink>
        </w:p>
        <w:p>
          <w:pPr>
            <w:pStyle w:val="Contents5"/>
            <w:tabs>
              <w:tab w:val="clear" w:pos="7892"/>
              <w:tab w:val="right" w:pos="9026" w:leader="dot"/>
            </w:tabs>
            <w:rPr/>
          </w:pPr>
          <w:hyperlink w:anchor="__RefHeading___Toc5628643_3381743652">
            <w:r>
              <w:rPr>
                <w:webHidden/>
                <w:rStyle w:val="IndexLink"/>
              </w:rPr>
              <w:t>5/4-11</w:t>
            </w:r>
            <w:r>
              <w:rPr>
                <w:rStyle w:val="IndexLink"/>
                <w:rtl w:val="true"/>
              </w:rPr>
              <w:t xml:space="preserve"> </w:t>
            </w:r>
            <w:r>
              <w:rPr>
                <w:rStyle w:val="IndexLink"/>
                <w:rtl w:val="true"/>
              </w:rPr>
              <w:t>إعطاؤُهُ رَجُلاً مِن مُزَینَةَ‌</w:t>
            </w:r>
            <w:r>
              <w:rPr>
                <w:rStyle w:val="IndexLink"/>
                <w:rtl w:val="true"/>
              </w:rPr>
              <w:tab/>
            </w:r>
            <w:r>
              <w:rPr>
                <w:rStyle w:val="IndexLink"/>
              </w:rPr>
              <w:t>400</w:t>
            </w:r>
          </w:hyperlink>
        </w:p>
        <w:p>
          <w:pPr>
            <w:pStyle w:val="Contents5"/>
            <w:tabs>
              <w:tab w:val="clear" w:pos="7892"/>
              <w:tab w:val="right" w:pos="9026" w:leader="dot"/>
            </w:tabs>
            <w:rPr/>
          </w:pPr>
          <w:hyperlink w:anchor="__RefHeading___Toc5628645_3381743652">
            <w:r>
              <w:rPr>
                <w:webHidden/>
                <w:rStyle w:val="IndexLink"/>
              </w:rPr>
              <w:t>5/4-12</w:t>
            </w:r>
            <w:r>
              <w:rPr>
                <w:rStyle w:val="IndexLink"/>
                <w:rtl w:val="true"/>
              </w:rPr>
              <w:t xml:space="preserve"> </w:t>
            </w:r>
            <w:r>
              <w:rPr>
                <w:rStyle w:val="IndexLink"/>
                <w:rtl w:val="true"/>
              </w:rPr>
              <w:t>بَرَکَةُ سَخائِهِ‌</w:t>
            </w:r>
            <w:r>
              <w:rPr>
                <w:rStyle w:val="IndexLink"/>
                <w:rtl w:val="true"/>
              </w:rPr>
              <w:tab/>
            </w:r>
            <w:r>
              <w:rPr>
                <w:rStyle w:val="IndexLink"/>
              </w:rPr>
              <w:t>403</w:t>
            </w:r>
          </w:hyperlink>
        </w:p>
        <w:p>
          <w:pPr>
            <w:pStyle w:val="Contents5"/>
            <w:tabs>
              <w:tab w:val="clear" w:pos="7892"/>
              <w:tab w:val="right" w:pos="9026" w:leader="dot"/>
            </w:tabs>
            <w:rPr/>
          </w:pPr>
          <w:hyperlink w:anchor="__RefHeading___Toc5628647_3381743652">
            <w:r>
              <w:rPr>
                <w:webHidden/>
                <w:rStyle w:val="IndexLink"/>
              </w:rPr>
              <w:t>5/4-13</w:t>
            </w:r>
            <w:r>
              <w:rPr>
                <w:rStyle w:val="IndexLink"/>
                <w:rtl w:val="true"/>
              </w:rPr>
              <w:t xml:space="preserve"> </w:t>
            </w:r>
            <w:r>
              <w:rPr>
                <w:rStyle w:val="IndexLink"/>
                <w:rtl w:val="true"/>
              </w:rPr>
              <w:t>قَضاءُ دَینِ اسامَةَ بنِ زَیدٍ</w:t>
            </w:r>
            <w:r>
              <w:rPr>
                <w:rStyle w:val="IndexLink"/>
                <w:rtl w:val="true"/>
              </w:rPr>
              <w:tab/>
            </w:r>
            <w:r>
              <w:rPr>
                <w:rStyle w:val="IndexLink"/>
              </w:rPr>
              <w:t>404</w:t>
            </w:r>
          </w:hyperlink>
        </w:p>
        <w:p>
          <w:pPr>
            <w:pStyle w:val="Contents5"/>
            <w:tabs>
              <w:tab w:val="clear" w:pos="7892"/>
              <w:tab w:val="right" w:pos="9026" w:leader="dot"/>
            </w:tabs>
            <w:rPr/>
          </w:pPr>
          <w:hyperlink w:anchor="__RefHeading___Toc5628649_3381743652">
            <w:r>
              <w:rPr>
                <w:webHidden/>
                <w:rStyle w:val="IndexLink"/>
              </w:rPr>
              <w:t>5/4-14</w:t>
            </w:r>
            <w:r>
              <w:rPr>
                <w:rStyle w:val="IndexLink"/>
                <w:rtl w:val="true"/>
              </w:rPr>
              <w:t xml:space="preserve"> </w:t>
            </w:r>
            <w:r>
              <w:rPr>
                <w:rStyle w:val="IndexLink"/>
                <w:rtl w:val="true"/>
              </w:rPr>
              <w:t>دُیونُهُ حینَ قُتِلَ‌</w:t>
            </w:r>
            <w:r>
              <w:rPr>
                <w:rStyle w:val="IndexLink"/>
                <w:rtl w:val="true"/>
              </w:rPr>
              <w:tab/>
            </w:r>
            <w:r>
              <w:rPr>
                <w:rStyle w:val="IndexLink"/>
              </w:rPr>
              <w:t>404</w:t>
            </w:r>
          </w:hyperlink>
        </w:p>
        <w:p>
          <w:pPr>
            <w:pStyle w:val="Contents4"/>
            <w:tabs>
              <w:tab w:val="clear" w:pos="8176"/>
              <w:tab w:val="right" w:pos="9026" w:leader="dot"/>
            </w:tabs>
            <w:rPr/>
          </w:pPr>
          <w:hyperlink w:anchor="__RefHeading___Toc5628651_3381743652">
            <w:r>
              <w:rPr>
                <w:webHidden/>
                <w:rStyle w:val="IndexLink"/>
              </w:rPr>
              <w:t>6/4</w:t>
            </w:r>
            <w:r>
              <w:rPr>
                <w:rStyle w:val="IndexLink"/>
                <w:rtl w:val="true"/>
              </w:rPr>
              <w:t xml:space="preserve"> </w:t>
            </w:r>
            <w:r>
              <w:rPr>
                <w:rStyle w:val="IndexLink"/>
                <w:rtl w:val="true"/>
              </w:rPr>
              <w:t>خَشیَةُ اللّهِ‌</w:t>
            </w:r>
            <w:r>
              <w:rPr>
                <w:rStyle w:val="IndexLink"/>
                <w:rtl w:val="true"/>
              </w:rPr>
              <w:tab/>
            </w:r>
            <w:r>
              <w:rPr>
                <w:rStyle w:val="IndexLink"/>
              </w:rPr>
              <w:t>407</w:t>
            </w:r>
          </w:hyperlink>
        </w:p>
        <w:p>
          <w:pPr>
            <w:pStyle w:val="Contents4"/>
            <w:tabs>
              <w:tab w:val="clear" w:pos="8176"/>
              <w:tab w:val="right" w:pos="9026" w:leader="dot"/>
            </w:tabs>
            <w:rPr/>
          </w:pPr>
          <w:hyperlink w:anchor="__RefHeading___Toc5628653_3381743652">
            <w:r>
              <w:rPr>
                <w:webHidden/>
                <w:rStyle w:val="IndexLink"/>
              </w:rPr>
              <w:t>7/4</w:t>
            </w:r>
            <w:r>
              <w:rPr>
                <w:rStyle w:val="IndexLink"/>
                <w:rtl w:val="true"/>
              </w:rPr>
              <w:t xml:space="preserve"> </w:t>
            </w:r>
            <w:r>
              <w:rPr>
                <w:rStyle w:val="IndexLink"/>
                <w:rtl w:val="true"/>
              </w:rPr>
              <w:t>التَّواضُعُ‌</w:t>
            </w:r>
            <w:r>
              <w:rPr>
                <w:rStyle w:val="IndexLink"/>
                <w:rtl w:val="true"/>
              </w:rPr>
              <w:tab/>
            </w:r>
            <w:r>
              <w:rPr>
                <w:rStyle w:val="IndexLink"/>
              </w:rPr>
              <w:t>407</w:t>
            </w:r>
          </w:hyperlink>
        </w:p>
        <w:p>
          <w:pPr>
            <w:pStyle w:val="Contents4"/>
            <w:tabs>
              <w:tab w:val="clear" w:pos="8176"/>
              <w:tab w:val="right" w:pos="9026" w:leader="dot"/>
            </w:tabs>
            <w:rPr/>
          </w:pPr>
          <w:hyperlink w:anchor="__RefHeading___Toc5628655_3381743652">
            <w:r>
              <w:rPr>
                <w:webHidden/>
                <w:rStyle w:val="IndexLink"/>
              </w:rPr>
              <w:t>8/4</w:t>
            </w:r>
            <w:r>
              <w:rPr>
                <w:rStyle w:val="IndexLink"/>
                <w:rtl w:val="true"/>
              </w:rPr>
              <w:t xml:space="preserve"> </w:t>
            </w:r>
            <w:r>
              <w:rPr>
                <w:rStyle w:val="IndexLink"/>
                <w:rtl w:val="true"/>
              </w:rPr>
              <w:t>الأَدَبُ فِی التَّعلیمِ‌</w:t>
            </w:r>
            <w:r>
              <w:rPr>
                <w:rStyle w:val="IndexLink"/>
                <w:rtl w:val="true"/>
              </w:rPr>
              <w:tab/>
            </w:r>
            <w:r>
              <w:rPr>
                <w:rStyle w:val="IndexLink"/>
              </w:rPr>
              <w:t>409</w:t>
            </w:r>
          </w:hyperlink>
        </w:p>
        <w:p>
          <w:pPr>
            <w:pStyle w:val="Contents4"/>
            <w:tabs>
              <w:tab w:val="clear" w:pos="8176"/>
              <w:tab w:val="right" w:pos="9026" w:leader="dot"/>
            </w:tabs>
            <w:rPr/>
          </w:pPr>
          <w:hyperlink w:anchor="__RefHeading___Toc5628657_3381743652">
            <w:r>
              <w:rPr>
                <w:webHidden/>
                <w:rStyle w:val="IndexLink"/>
              </w:rPr>
              <w:t>9/4</w:t>
            </w:r>
            <w:r>
              <w:rPr>
                <w:rStyle w:val="IndexLink"/>
                <w:rtl w:val="true"/>
              </w:rPr>
              <w:t xml:space="preserve"> </w:t>
            </w:r>
            <w:r>
              <w:rPr>
                <w:rStyle w:val="IndexLink"/>
                <w:rtl w:val="true"/>
              </w:rPr>
              <w:t>ذُو النَّفسِ الرّاضِیَةِ المَرضِیَّةِ‌</w:t>
            </w:r>
            <w:r>
              <w:rPr>
                <w:rStyle w:val="IndexLink"/>
                <w:rtl w:val="true"/>
              </w:rPr>
              <w:tab/>
            </w:r>
            <w:r>
              <w:rPr>
                <w:rStyle w:val="IndexLink"/>
              </w:rPr>
              <w:t>410</w:t>
            </w:r>
          </w:hyperlink>
        </w:p>
        <w:p>
          <w:pPr>
            <w:pStyle w:val="Contents3"/>
            <w:tabs>
              <w:tab w:val="clear" w:pos="8459"/>
              <w:tab w:val="right" w:pos="9026" w:leader="dot"/>
            </w:tabs>
            <w:rPr/>
          </w:pPr>
          <w:hyperlink w:anchor="__RefHeading___Toc5628659_3381743652">
            <w:r>
              <w:rPr>
                <w:webHidden/>
                <w:rStyle w:val="IndexLink"/>
                <w:rtl w:val="true"/>
              </w:rPr>
              <w:t>الفصل الخامس</w:t>
            </w:r>
            <w:r>
              <w:rPr>
                <w:rStyle w:val="IndexLink"/>
                <w:rtl w:val="true"/>
              </w:rPr>
              <w:t>:</w:t>
            </w:r>
            <w:r>
              <w:rPr>
                <w:rStyle w:val="IndexLink"/>
                <w:rtl w:val="true"/>
              </w:rPr>
              <w:t>خصائصه فی العبادة</w:t>
            </w:r>
            <w:r>
              <w:rPr>
                <w:rStyle w:val="IndexLink"/>
                <w:rtl w:val="true"/>
              </w:rPr>
              <w:tab/>
            </w:r>
            <w:r>
              <w:rPr>
                <w:rStyle w:val="IndexLink"/>
              </w:rPr>
              <w:t>412</w:t>
            </w:r>
          </w:hyperlink>
        </w:p>
        <w:p>
          <w:pPr>
            <w:pStyle w:val="Contents4"/>
            <w:tabs>
              <w:tab w:val="clear" w:pos="8176"/>
              <w:tab w:val="right" w:pos="9026" w:leader="dot"/>
            </w:tabs>
            <w:rPr/>
          </w:pPr>
          <w:hyperlink w:anchor="__RefHeading___Toc5628661_3381743652">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5628663_3381743652">
            <w:r>
              <w:rPr>
                <w:webHidden/>
                <w:rStyle w:val="IndexLink"/>
              </w:rPr>
              <w:t>1/5</w:t>
            </w:r>
            <w:r>
              <w:rPr>
                <w:rStyle w:val="IndexLink"/>
                <w:rtl w:val="true"/>
              </w:rPr>
              <w:t xml:space="preserve"> </w:t>
            </w:r>
            <w:r>
              <w:rPr>
                <w:rStyle w:val="IndexLink"/>
                <w:rtl w:val="true"/>
              </w:rPr>
              <w:t>کَثرَةُ العِبادَةِ‌</w:t>
            </w:r>
            <w:r>
              <w:rPr>
                <w:rStyle w:val="IndexLink"/>
                <w:rtl w:val="true"/>
              </w:rPr>
              <w:tab/>
            </w:r>
            <w:r>
              <w:rPr>
                <w:rStyle w:val="IndexLink"/>
              </w:rPr>
              <w:t>412</w:t>
            </w:r>
          </w:hyperlink>
        </w:p>
        <w:p>
          <w:pPr>
            <w:pStyle w:val="Contents4"/>
            <w:tabs>
              <w:tab w:val="clear" w:pos="8176"/>
              <w:tab w:val="right" w:pos="9026" w:leader="dot"/>
            </w:tabs>
            <w:rPr/>
          </w:pPr>
          <w:hyperlink w:anchor="__RefHeading___Toc5628665_3381743652">
            <w:r>
              <w:rPr>
                <w:webHidden/>
                <w:rStyle w:val="IndexLink"/>
              </w:rPr>
              <w:t>2/5</w:t>
            </w:r>
            <w:r>
              <w:rPr>
                <w:rStyle w:val="IndexLink"/>
                <w:rtl w:val="true"/>
              </w:rPr>
              <w:t xml:space="preserve"> </w:t>
            </w:r>
            <w:r>
              <w:rPr>
                <w:rStyle w:val="IndexLink"/>
                <w:rtl w:val="true"/>
              </w:rPr>
              <w:t>الحَجُّ ماشِیاً</w:t>
            </w:r>
            <w:r>
              <w:rPr>
                <w:rStyle w:val="IndexLink"/>
                <w:rtl w:val="true"/>
              </w:rPr>
              <w:tab/>
            </w:r>
            <w:r>
              <w:rPr>
                <w:rStyle w:val="IndexLink"/>
              </w:rPr>
              <w:t>414</w:t>
            </w:r>
          </w:hyperlink>
        </w:p>
        <w:p>
          <w:pPr>
            <w:pStyle w:val="Contents3"/>
            <w:tabs>
              <w:tab w:val="clear" w:pos="8459"/>
              <w:tab w:val="right" w:pos="9026" w:leader="dot"/>
            </w:tabs>
            <w:rPr/>
          </w:pPr>
          <w:hyperlink w:anchor="__RefHeading___Toc5628667_3381743652">
            <w:r>
              <w:rPr>
                <w:webHidden/>
                <w:rStyle w:val="IndexLink"/>
                <w:rtl w:val="true"/>
              </w:rPr>
              <w:t>الفصل السادس</w:t>
            </w:r>
            <w:r>
              <w:rPr>
                <w:rStyle w:val="IndexLink"/>
                <w:rtl w:val="true"/>
              </w:rPr>
              <w:t>:</w:t>
            </w:r>
            <w:r>
              <w:rPr>
                <w:rStyle w:val="IndexLink"/>
                <w:rtl w:val="true"/>
              </w:rPr>
              <w:t>بعض الکرامات الظّاهرة منه</w:t>
            </w:r>
            <w:r>
              <w:rPr>
                <w:rStyle w:val="IndexLink"/>
                <w:rtl w:val="true"/>
              </w:rPr>
              <w:tab/>
            </w:r>
            <w:r>
              <w:rPr>
                <w:rStyle w:val="IndexLink"/>
              </w:rPr>
              <w:t>416</w:t>
            </w:r>
          </w:hyperlink>
        </w:p>
        <w:p>
          <w:pPr>
            <w:pStyle w:val="Contents4"/>
            <w:tabs>
              <w:tab w:val="clear" w:pos="8176"/>
              <w:tab w:val="right" w:pos="9026" w:leader="dot"/>
            </w:tabs>
            <w:rPr/>
          </w:pPr>
          <w:hyperlink w:anchor="__RefHeading___Toc5628669_3381743652">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5628671_3381743652">
            <w:r>
              <w:rPr>
                <w:webHidden/>
                <w:rStyle w:val="IndexLink"/>
              </w:rPr>
              <w:t>1/6</w:t>
            </w:r>
            <w:r>
              <w:rPr>
                <w:rStyle w:val="IndexLink"/>
                <w:rtl w:val="true"/>
              </w:rPr>
              <w:t xml:space="preserve"> </w:t>
            </w:r>
            <w:r>
              <w:rPr>
                <w:rStyle w:val="IndexLink"/>
                <w:rtl w:val="true"/>
              </w:rPr>
              <w:t>إجابَةُ دُعائِهِ فِی الاِستِسقاءِ</w:t>
            </w:r>
            <w:r>
              <w:rPr>
                <w:rStyle w:val="IndexLink"/>
                <w:rtl w:val="true"/>
              </w:rPr>
              <w:tab/>
            </w:r>
            <w:r>
              <w:rPr>
                <w:rStyle w:val="IndexLink"/>
              </w:rPr>
              <w:t>416</w:t>
            </w:r>
          </w:hyperlink>
        </w:p>
        <w:p>
          <w:pPr>
            <w:pStyle w:val="Contents4"/>
            <w:tabs>
              <w:tab w:val="clear" w:pos="8176"/>
              <w:tab w:val="right" w:pos="9026" w:leader="dot"/>
            </w:tabs>
            <w:rPr/>
          </w:pPr>
          <w:hyperlink w:anchor="__RefHeading___Toc5628673_3381743652">
            <w:r>
              <w:rPr>
                <w:webHidden/>
                <w:rStyle w:val="IndexLink"/>
              </w:rPr>
              <w:t>2/6</w:t>
            </w:r>
            <w:r>
              <w:rPr>
                <w:rStyle w:val="IndexLink"/>
                <w:rtl w:val="true"/>
              </w:rPr>
              <w:t xml:space="preserve"> </w:t>
            </w:r>
            <w:r>
              <w:rPr>
                <w:rStyle w:val="IndexLink"/>
                <w:rtl w:val="true"/>
              </w:rPr>
              <w:t>إجابَةُ دُعائِهِ لِرَجُلٍ مُذنِبٍ‌</w:t>
            </w:r>
            <w:r>
              <w:rPr>
                <w:rStyle w:val="IndexLink"/>
                <w:rtl w:val="true"/>
              </w:rPr>
              <w:tab/>
            </w:r>
            <w:r>
              <w:rPr>
                <w:rStyle w:val="IndexLink"/>
              </w:rPr>
              <w:t>417</w:t>
            </w:r>
          </w:hyperlink>
        </w:p>
        <w:p>
          <w:pPr>
            <w:pStyle w:val="Contents4"/>
            <w:tabs>
              <w:tab w:val="clear" w:pos="8176"/>
              <w:tab w:val="right" w:pos="9026" w:leader="dot"/>
            </w:tabs>
            <w:rPr/>
          </w:pPr>
          <w:hyperlink w:anchor="__RefHeading___Toc5628675_3381743652">
            <w:r>
              <w:rPr>
                <w:webHidden/>
                <w:rStyle w:val="IndexLink"/>
              </w:rPr>
              <w:t>3/6</w:t>
            </w:r>
            <w:r>
              <w:rPr>
                <w:rStyle w:val="IndexLink"/>
                <w:rtl w:val="true"/>
              </w:rPr>
              <w:t xml:space="preserve"> </w:t>
            </w:r>
            <w:r>
              <w:rPr>
                <w:rStyle w:val="IndexLink"/>
                <w:rtl w:val="true"/>
              </w:rPr>
              <w:t>إجابَةُ دُعائِهِ لِإِحیاءِ امرَأَةٍ‌</w:t>
            </w:r>
            <w:r>
              <w:rPr>
                <w:rStyle w:val="IndexLink"/>
                <w:rtl w:val="true"/>
              </w:rPr>
              <w:tab/>
            </w:r>
            <w:r>
              <w:rPr>
                <w:rStyle w:val="IndexLink"/>
              </w:rPr>
              <w:t>417</w:t>
            </w:r>
          </w:hyperlink>
        </w:p>
        <w:p>
          <w:pPr>
            <w:pStyle w:val="Contents4"/>
            <w:tabs>
              <w:tab w:val="clear" w:pos="8176"/>
              <w:tab w:val="right" w:pos="9026" w:leader="dot"/>
            </w:tabs>
            <w:rPr/>
          </w:pPr>
          <w:hyperlink w:anchor="__RefHeading___Toc5628677_3381743652">
            <w:r>
              <w:rPr>
                <w:webHidden/>
                <w:rStyle w:val="IndexLink"/>
              </w:rPr>
              <w:t>4/6</w:t>
            </w:r>
            <w:r>
              <w:rPr>
                <w:rStyle w:val="IndexLink"/>
                <w:rtl w:val="true"/>
              </w:rPr>
              <w:t xml:space="preserve"> </w:t>
            </w:r>
            <w:r>
              <w:rPr>
                <w:rStyle w:val="IndexLink"/>
                <w:rtl w:val="true"/>
              </w:rPr>
              <w:t>بَرَکَةُ بُزاقِهِ‌</w:t>
            </w:r>
            <w:r>
              <w:rPr>
                <w:rStyle w:val="IndexLink"/>
                <w:rtl w:val="true"/>
              </w:rPr>
              <w:tab/>
            </w:r>
            <w:r>
              <w:rPr>
                <w:rStyle w:val="IndexLink"/>
              </w:rPr>
              <w:t>418</w:t>
            </w:r>
          </w:hyperlink>
        </w:p>
        <w:p>
          <w:pPr>
            <w:pStyle w:val="Contents4"/>
            <w:tabs>
              <w:tab w:val="clear" w:pos="8176"/>
              <w:tab w:val="right" w:pos="9026" w:leader="dot"/>
            </w:tabs>
            <w:rPr/>
          </w:pPr>
          <w:hyperlink w:anchor="__RefHeading___Toc5628679_3381743652">
            <w:r>
              <w:rPr>
                <w:webHidden/>
                <w:rStyle w:val="IndexLink"/>
              </w:rPr>
              <w:t>5/6</w:t>
            </w:r>
            <w:r>
              <w:rPr>
                <w:rStyle w:val="IndexLink"/>
                <w:rtl w:val="true"/>
              </w:rPr>
              <w:t xml:space="preserve"> </w:t>
            </w:r>
            <w:r>
              <w:rPr>
                <w:rStyle w:val="IndexLink"/>
                <w:rtl w:val="true"/>
              </w:rPr>
              <w:t>شِفاءُ المَریضِ بِبَرَکَةِ دُخولِ دارِهِ‌</w:t>
            </w:r>
            <w:r>
              <w:rPr>
                <w:rStyle w:val="IndexLink"/>
                <w:rtl w:val="true"/>
              </w:rPr>
              <w:tab/>
            </w:r>
            <w:r>
              <w:rPr>
                <w:rStyle w:val="IndexLink"/>
              </w:rPr>
              <w:t>419</w:t>
            </w:r>
          </w:hyperlink>
        </w:p>
        <w:p>
          <w:pPr>
            <w:pStyle w:val="Contents4"/>
            <w:tabs>
              <w:tab w:val="clear" w:pos="8176"/>
              <w:tab w:val="right" w:pos="9026" w:leader="dot"/>
            </w:tabs>
            <w:rPr/>
          </w:pPr>
          <w:hyperlink w:anchor="__RefHeading___Toc5628681_3381743652">
            <w:r>
              <w:rPr>
                <w:webHidden/>
                <w:rStyle w:val="IndexLink"/>
              </w:rPr>
              <w:t>6/6</w:t>
            </w:r>
            <w:r>
              <w:rPr>
                <w:rStyle w:val="IndexLink"/>
                <w:rtl w:val="true"/>
              </w:rPr>
              <w:t xml:space="preserve"> </w:t>
            </w:r>
            <w:r>
              <w:rPr>
                <w:rStyle w:val="IndexLink"/>
                <w:rtl w:val="true"/>
              </w:rPr>
              <w:t>کَلامُهُ لِأَعرابِیٍّ جاءَ لِیَختَبِرَهُ‌</w:t>
            </w:r>
            <w:r>
              <w:rPr>
                <w:rStyle w:val="IndexLink"/>
                <w:rtl w:val="true"/>
              </w:rPr>
              <w:tab/>
            </w:r>
            <w:r>
              <w:rPr>
                <w:rStyle w:val="IndexLink"/>
              </w:rPr>
              <w:t>420</w:t>
            </w:r>
          </w:hyperlink>
        </w:p>
        <w:p>
          <w:pPr>
            <w:pStyle w:val="Contents4"/>
            <w:tabs>
              <w:tab w:val="clear" w:pos="8176"/>
              <w:tab w:val="right" w:pos="9026" w:leader="dot"/>
            </w:tabs>
            <w:rPr/>
          </w:pPr>
          <w:hyperlink w:anchor="__RefHeading___Toc5628683_3381743652">
            <w:r>
              <w:rPr>
                <w:webHidden/>
                <w:rStyle w:val="IndexLink"/>
              </w:rPr>
              <w:t>7/6</w:t>
            </w:r>
            <w:r>
              <w:rPr>
                <w:rStyle w:val="IndexLink"/>
                <w:rtl w:val="true"/>
              </w:rPr>
              <w:t xml:space="preserve"> </w:t>
            </w:r>
            <w:r>
              <w:rPr>
                <w:rStyle w:val="IndexLink"/>
                <w:rtl w:val="true"/>
              </w:rPr>
              <w:t>دَلالَتُهُ عَلی مَن قَتَلَ غِلمانَهُ‌</w:t>
            </w:r>
            <w:r>
              <w:rPr>
                <w:rStyle w:val="IndexLink"/>
                <w:rtl w:val="true"/>
              </w:rPr>
              <w:tab/>
            </w:r>
            <w:r>
              <w:rPr>
                <w:rStyle w:val="IndexLink"/>
              </w:rPr>
              <w:t>420</w:t>
            </w:r>
          </w:hyperlink>
        </w:p>
        <w:p>
          <w:pPr>
            <w:pStyle w:val="Contents4"/>
            <w:tabs>
              <w:tab w:val="clear" w:pos="8176"/>
              <w:tab w:val="right" w:pos="9026" w:leader="dot"/>
            </w:tabs>
            <w:rPr/>
          </w:pPr>
          <w:hyperlink w:anchor="__RefHeading___Toc5628685_3381743652">
            <w:r>
              <w:rPr>
                <w:webHidden/>
                <w:rStyle w:val="IndexLink"/>
              </w:rPr>
              <w:t>8/6</w:t>
            </w:r>
            <w:r>
              <w:rPr>
                <w:rStyle w:val="IndexLink"/>
                <w:rtl w:val="true"/>
              </w:rPr>
              <w:t xml:space="preserve"> </w:t>
            </w:r>
            <w:r>
              <w:rPr>
                <w:rStyle w:val="IndexLink"/>
                <w:rtl w:val="true"/>
              </w:rPr>
              <w:t>شِفاءُ المَریضِ بِبَرَکَةِ زِیارَتِهِ‌</w:t>
            </w:r>
            <w:r>
              <w:rPr>
                <w:rStyle w:val="IndexLink"/>
                <w:rtl w:val="true"/>
              </w:rPr>
              <w:tab/>
            </w:r>
            <w:r>
              <w:rPr>
                <w:rStyle w:val="IndexLink"/>
              </w:rPr>
              <w:t>421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21_181915"/>
      <w:bookmarkStart w:id="1" w:name="pg14221_181915"/>
      <w:bookmarkEnd w:id="1"/>
    </w:p>
    <w:p>
      <w:pPr>
        <w:pStyle w:val="Heading2"/>
        <w:numPr>
          <w:ilvl w:val="1"/>
          <w:numId w:val="1"/>
        </w:numPr>
        <w:rPr/>
      </w:pPr>
      <w:bookmarkStart w:id="2" w:name="pg14221_181915"/>
      <w:bookmarkStart w:id="3" w:name="__RefHeading___Toc5628063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موسوعةالامام‌الحسین علیه‌السلام فی‌الکتاب والسنة والتاریخ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 بمساعدة السیدمحمود الطباطبائی‌نژاد، السیدروح‌ا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السیدالطبائی ؛ التحقیق قسم تدوین‌السیره مرکز بحوث 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دارالحدیث‌العلمیه والثقافیه، مرکز للطباعه والنشر،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بحوث دارالحدیث؛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نژاد، محمود،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سیدطبایی،سیدروح‌الله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تدوین‌السیره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3435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2910922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28065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موسوعةالامام‌الحسین علیه‌السلام فی‌الکتاب والسنة والتاریخ</w:t>
      </w:r>
    </w:p>
    <w:p>
      <w:pPr>
        <w:pStyle w:val="BookText"/>
        <w:rPr/>
      </w:pPr>
      <w:r>
        <w:rPr>
          <w:rFonts w:ascii="IRNazanin" w:hAnsi="IRNazanin" w:eastAsia="IRNazanin"/>
          <w:color w:val="111111"/>
          <w:sz w:val="28"/>
          <w:sz w:val="28"/>
          <w:szCs w:val="28"/>
          <w:rtl w:val="true"/>
          <w:lang w:bidi="fa-IR"/>
        </w:rPr>
        <w:t>محمد الری‌شهری</w:t>
      </w:r>
    </w:p>
    <w:p>
      <w:pPr>
        <w:pStyle w:val="BookText"/>
        <w:rPr/>
      </w:pPr>
      <w:r>
        <w:rPr>
          <w:rFonts w:ascii="IRNazanin" w:hAnsi="IRNazanin" w:eastAsia="IRNazanin"/>
          <w:color w:val="111111"/>
          <w:sz w:val="28"/>
          <w:sz w:val="28"/>
          <w:szCs w:val="28"/>
          <w:rtl w:val="true"/>
          <w:lang w:bidi="fa-IR"/>
        </w:rPr>
        <w:t>بمساعدة السیدمحمود الطباطبائی‌نژاد، السیدروح‌ا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السیدالطبائی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 قسم تدوین‌السیره مرکز بحوث دارالحدیث</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21_181921"/>
      <w:bookmarkStart w:id="8" w:name="pg14221_181921"/>
      <w:bookmarkEnd w:id="8"/>
    </w:p>
    <w:p>
      <w:pPr>
        <w:pStyle w:val="Heading2"/>
        <w:numPr>
          <w:ilvl w:val="1"/>
          <w:numId w:val="1"/>
        </w:numPr>
        <w:rPr/>
      </w:pPr>
      <w:bookmarkStart w:id="9" w:name="pg14221_181921"/>
      <w:bookmarkStart w:id="10" w:name="__RefHeading___Toc5628067_3381743652"/>
      <w:bookmarkStart w:id="11" w:name="_Toc3"/>
      <w:bookmarkEnd w:id="9"/>
      <w:bookmarkEnd w:id="10"/>
      <w:r>
        <w:rPr>
          <w:rtl w:val="true"/>
        </w:rPr>
        <w:t>المقدّمة</w:t>
      </w:r>
      <w:bookmarkEnd w:id="11"/>
    </w:p>
    <w:p>
      <w:pPr>
        <w:pStyle w:val="Heading3"/>
        <w:numPr>
          <w:ilvl w:val="2"/>
          <w:numId w:val="1"/>
        </w:numPr>
        <w:rPr/>
      </w:pPr>
      <w:bookmarkStart w:id="12" w:name="__RefHeading___Toc5628069_3381743652"/>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إنّ الدراسة الجامعة والشاملة لحیاة أئمّة الدین وأهل البیت علیهم السّلام أمر ضروریّ؛لما له من الدور فی الفهم الصحیح لأقوالهم وسلوکهم ومواقفهم فی الظروف المختلفة،وأمّا دراسة جانب دون لحاظ الجوانب الاُخری فلا تسلم من آفة سوء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من خلال النظرة الشاملة التوصّل إلی الترابط بین الحلقات غیر المترابطة فی الظاهر،کما أنّ بالإمکان من خلال هذه النظرة رفع التعارض الظاهری فی بعض أقوالهم وسلوکهم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تتحقّق هذه النظرة الشاملة إلّامن خلال تدوین الموسوعات العلمیّة المنضبطة حول کلّ إمام،والتی یشترط فیها حضور المحقّقین والباحثین ذوی الاختصاصات المتنوّعة فی المراحل المختلفة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إنجاز مثل هذه الموسوعات قد شغل فکری وأفکار زملائی فی مرکز علوم و معارف الحدیث ومعارفه منذ سنوات عدیدة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إصدار موسوعة الإمام علیّ علیه السّلام فی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أوّل أثر لهذه المجموعة ظهر بعد مدّة طویلة من الجهود العلمیّة،وکان له الکثیر من ردود الفعل الإیجابیّة فی الأوساط العلمیّة فی الداخل والخارج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یدلّ علی هذا التأثیر إعادة طبعها عدّة مرّات، </w:t>
      </w:r>
    </w:p>
    <w:p>
      <w:pPr>
        <w:pStyle w:val="BookText"/>
        <w:rPr/>
      </w:pPr>
      <w:r>
        <w:rPr>
          <w:rFonts w:ascii="IRNazanin" w:hAnsi="IRNazanin" w:eastAsia="IRNazanin"/>
          <w:color w:val="111111"/>
          <w:sz w:val="28"/>
          <w:sz w:val="28"/>
          <w:szCs w:val="28"/>
          <w:rtl w:val="true"/>
          <w:lang w:bidi="fa-IR"/>
        </w:rPr>
        <w:t>وإقدام عدد من المترجمین المعروفین علی ترجمتها إلی اللغات الفارسیة والاُردیة والترکیة والإنجلیزیة وغیرها،خلال مدّة وجیزة</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جدیر بالذکر أنّ هذه الموسوعة قد حازت علی الجائزة الاُولی فی الدورة الثانیة 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عام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،بالإضافة إلی جوائز وأنواط علمیّة وثقافیة متعدّدة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نحن الآن نشهد نتاج الجهد الثانی فی هذا المجال،ألا وهو موسوعة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الغالبِ عُرف الإمام الحسین علیه السّلام بین الشیعة والمسلمین،بل المجتمعات البشریّة الاُخری من خلال حادثة عاشوراء،والتی تمثّل أبرز أبعاد حیاته علیه السّلام وأکثرها إشراقاً،فإذا ما اقترنت هذه المرحلة من حیاته مع المراحل الاُخری،فسوف نحصل علی معرفته بشکل أکمل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حاولنا أن نتناول فی هذه الموسوعة جمیع مراحل حیاة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أهمّیة حادثة عاشوراء وعظمتها تستوجبان أن تُبذل جهود علمیّة بالمستوی المطلوب فیما یتعلّق بتلک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تقسیم تاریخ حیاة أبی عبد اللّه الحسین علیه السّلام المشرقة والمشرّفة إلی خمس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الفترة المتزامنة مع حیاة النبیّ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رحیل النبیّ صلّی اللّه علیه و آله إلی نهایة خلافة عثمان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الفترة المتزامنة مع خلافة أبیه الإمام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شهادة الإمام علیّ علیه السّلام حتّی موت معاویة وتولّی یزید للحکم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الثورة ضدّ حکومة یزید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ویتّضح من خلال دراسة المراحل المذکورة لحیاة الإمام الحسین علیه السّلام،وجوده الفاعل </w:t>
      </w:r>
    </w:p>
    <w:p>
      <w:pPr>
        <w:pStyle w:val="BookText"/>
        <w:rPr/>
      </w:pPr>
      <w:r>
        <w:rPr>
          <w:rFonts w:ascii="IRNazanin" w:hAnsi="IRNazanin" w:eastAsia="IRNazanin"/>
          <w:color w:val="111111"/>
          <w:sz w:val="28"/>
          <w:sz w:val="28"/>
          <w:szCs w:val="28"/>
          <w:rtl w:val="true"/>
          <w:lang w:bidi="fa-IR"/>
        </w:rPr>
        <w:t>والمؤثّر فی أحداث المجتمع الإسلامی،کما أنّ دراسة کلماته وأقواله الواصلة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تتمتّع بحجم کبیر نسبیّاً،وتعتبر تراثه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اهتمامه بالتربیة الأخلاقیّة والمعنویّة للبشریّة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مرحلة من تاریخ حیاة الإمام الحسین علیه السّلام تتضمّن مزایا وخصوصیّات تستحقّ التأمّل،وتلهم الدروس والعبر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أهمّ خصوصیّات المرحلة الاُولی نشأته فی کنف النبیّ صلّی اللّه علیه و آله،وتمتّعه بتأثیراته العاطفیّة والروحیّة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وتقترن المرحلة الثانیة بعزلة الإمام سیاسیّاً وعلاقته بالخلفاء،ونطالع فیها دوره فی الأحداث المهمّة التی وقعت فی عهد شبابه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فتوحات أفریقیا وطبرستان،والحیلولة دون مقتل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خصوصیّات جدیرة بالبحث والدراسة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خصائص المرحلة الثالثة فمنها مشارکته فی الحروب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وصفّین والنهروان،وکذلک حضوره الفاعل إلی جانب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خصائص المرحلة الرابعة تأییده لقرارات الإمام الحسن علیه السّلام فی تعامله مع معاویة، واحترامه التامّ لأخیه،إلی جانب اعتراضاته ومواقفه إزاء حکومة معاویة والتی مهّدت الأرضیة لحادثة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ونصل أخیراً إلی المرحلة الخامسة التی 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قصرها بالنسبة لبقیّة المراحل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فصول حیاته وأکثرها حسّاسیة ومفاخر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ویبدأ تاریخ النهضة الحسینیّة من أواخر شهر رجب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للهجرة،تزامناً مع حرکة الإمام من المدینة إلی مکّة،وتمثّلت نهایتها فی عودة أهل بیته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هذه المرحلة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والتی استمرّت أقلّ من سنة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علی وجه الدقّة تاریخ عودة أهل البیت إلی المدینة،ولکن یمکننا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باطمئنان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أنّهم‌عادوا إلی المدینة قبل مضیّ سنة علی خروجهم منها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قصیرة للغایة،وعابرة من</w:t>
      </w:r>
      <w:bookmarkStart w:id="14" w:name="pg14221_181924"/>
    </w:p>
    <w:p>
      <w:pPr>
        <w:pStyle w:val="BookText"/>
        <w:rPr/>
      </w:pPr>
      <w:bookmarkEnd w:id="14"/>
      <w:r>
        <w:rPr>
          <w:rFonts w:ascii="IRNazanin" w:hAnsi="IRNazanin" w:eastAsia="IRNazanin"/>
          <w:color w:val="111111"/>
          <w:sz w:val="28"/>
          <w:sz w:val="28"/>
          <w:szCs w:val="28"/>
          <w:rtl w:val="true"/>
          <w:lang w:bidi="fa-IR"/>
        </w:rPr>
        <w:t>الناحیة الکمّیة،إلّاأنّها بالغة الأهمّیة وخالدة من الناحیة الکیفیّة والآثار التی ترتّبت علیها، فما حدث فی هذه الفترة القصیرة یعدّ منقطع النظیر،لیس فی التاریخ الإسلامی فحسب،بل فی تاریخ البشریّة</w:t>
      </w:r>
      <w:r>
        <w:rPr>
          <w:rFonts w:eastAsia="IRNazanin" w:cs="IRNazanin"/>
          <w:color w:val="111111"/>
          <w:sz w:val="28"/>
          <w:szCs w:val="28"/>
          <w:rtl w:val="true"/>
          <w:lang w:bidi="fa-IR"/>
        </w:rPr>
        <w:t>.</w:t>
      </w:r>
    </w:p>
    <w:p>
      <w:pPr>
        <w:pStyle w:val="Heading3"/>
        <w:numPr>
          <w:ilvl w:val="2"/>
          <w:numId w:val="1"/>
        </w:numPr>
        <w:rPr/>
      </w:pPr>
      <w:bookmarkStart w:id="15" w:name="__RefHeading___Toc5628071_3381743652"/>
      <w:bookmarkStart w:id="16" w:name="_Toc5"/>
      <w:bookmarkEnd w:id="15"/>
      <w:r>
        <w:rPr>
          <w:rtl w:val="true"/>
        </w:rPr>
        <w:t>المسؤولیّة الإلهیّة لکلّ إمام فی عهد إمامته</w:t>
      </w:r>
      <w:bookmarkEnd w:id="16"/>
    </w:p>
    <w:p>
      <w:pPr>
        <w:pStyle w:val="BookText"/>
        <w:rPr/>
      </w:pPr>
      <w:r>
        <w:rPr>
          <w:rFonts w:ascii="IRNazanin" w:hAnsi="IRNazanin" w:eastAsia="IRNazanin"/>
          <w:color w:val="111111"/>
          <w:sz w:val="28"/>
          <w:sz w:val="28"/>
          <w:szCs w:val="28"/>
          <w:rtl w:val="true"/>
          <w:lang w:bidi="fa-IR"/>
        </w:rPr>
        <w:t>إنّنا نعتقد أنّ کلّ فعل قام به أئمّة أهل البیت علیهم السّلام فی عهد إمامتهم،کان یمثّل مسؤولیّتهم الإلهیّة،فقد نقل المحدّث الأقدم الشیخ الکلینی قدس سره فی کتاب الکافی بسند معتبر جدّاً عن ضریس الکناسی،أنّ حمران بن أعین الشیبانی قال للإمام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أرأیت ما کان من أمر قیام علیّ بن أبی طالب والحسن والحسین علیهم السّلام وخروجهم وقیامهم بدین اللّه عزّ ذکره،وما اصیبوا من قتل الطواغیت إیّاهم والظفر بهم حتّی قُتِلوا وغُلِبوا؟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تَبارَکَ وتَعالی قَد کانَ قَدَّرَ ذلِکَ عَلَیهِم وقَضاهُ وأمضاهُ وحَتَمَهُ عَلی سَبیلِ الاِختِیارِ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أجراهُ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فَبِتَقَدُّمِ عِلمٍ إلَیهِم مِن رَسولِ اللّهِ صلّی اللّه علیه و آله قامَ</w:t>
      </w:r>
    </w:p>
    <w:p>
      <w:pPr>
        <w:pStyle w:val="BookText"/>
        <w:rPr/>
      </w:pPr>
      <w:r>
        <w:rPr>
          <w:rFonts w:ascii="Amiri" w:hAnsi="Amiri" w:eastAsia="Amiri" w:cs="Amiri"/>
          <w:color w:val="111111"/>
          <w:sz w:val="28"/>
          <w:sz w:val="28"/>
          <w:szCs w:val="28"/>
          <w:rtl w:val="true"/>
          <w:lang w:bidi="ar-SA"/>
        </w:rPr>
        <w:t>عَلِیٌّ وَالحَسَنُ وَالحُسَینُ علیهم السّلام</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واستناداً إلی هذا النصّ،فإنّ النبیّ صلّی اللّه علیه و آله کان قد عیّن من قبلُ مسؤولیّة کلّ واحد من أئمّة أهل البیت علیهم السّلام من قبل اللّه تعالی،وکان کلّ منهم یعمل فی عهد إمامته حسب تکلیفه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ذلک،فإنّ کلّ واحد من الأئمّة علیهم السّلام لو کان یعیش الأجواء السیاسیّة التی عاشها الإمام الحسین علیه السّلام،لقام بنفس العمل الذی قام به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حال،فإنّ الظرف والاختبار اللذین واجههما سیّد الشهداء فی عهد إمامته القصیر،لم یواجهه أیّ من الزعماء الإلهیّین علی امتداد التاریخ</w:t>
      </w:r>
      <w:r>
        <w:rPr>
          <w:rFonts w:eastAsia="IRNazanin" w:cs="IRNazanin"/>
          <w:color w:val="111111"/>
          <w:sz w:val="28"/>
          <w:szCs w:val="28"/>
          <w:rtl w:val="true"/>
          <w:lang w:bidi="fa-IR"/>
        </w:rPr>
        <w:t xml:space="preserve">. </w:t>
      </w:r>
      <w:bookmarkStart w:id="17" w:name="pg14221_181925"/>
    </w:p>
    <w:p>
      <w:pPr>
        <w:pStyle w:val="Heading3"/>
        <w:numPr>
          <w:ilvl w:val="2"/>
          <w:numId w:val="1"/>
        </w:numPr>
        <w:rPr/>
      </w:pPr>
      <w:bookmarkStart w:id="18" w:name="__RefHeading___Toc5628073_3381743652"/>
      <w:bookmarkStart w:id="19" w:name="_Toc6"/>
      <w:bookmarkEnd w:id="17"/>
      <w:bookmarkEnd w:id="18"/>
      <w:r>
        <w:rPr>
          <w:rtl w:val="true"/>
        </w:rPr>
        <w:t>عرض النسخة الکاملة للقرآن الناطق</w:t>
      </w:r>
      <w:bookmarkEnd w:id="19"/>
    </w:p>
    <w:p>
      <w:pPr>
        <w:pStyle w:val="BookText"/>
        <w:rPr/>
      </w:pPr>
      <w:r>
        <w:rPr>
          <w:rFonts w:ascii="IRNazanin" w:hAnsi="IRNazanin" w:eastAsia="IRNazanin"/>
          <w:color w:val="111111"/>
          <w:sz w:val="28"/>
          <w:sz w:val="28"/>
          <w:szCs w:val="28"/>
          <w:rtl w:val="true"/>
          <w:lang w:bidi="fa-IR"/>
        </w:rPr>
        <w:t>لقد عرض الإمام الحسین علیه السّلام نسخة کاملة من القرآن الناطق والإنسان الکامل علی مرأی البشریّة،وخلق ملحمة منقطعة النظیر من خلال انتهازه لتلک الفرصة النادرة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حدّ تعبیر الاُستاذ الشهید الشیخ المطهّری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الحسین علیه السّلام هو نشید الإنسانیّة،فنحن لا یمکن أن نجد فی العالم ملحمة کملحمة الحسین بن علیّ علیه السّلام،سواء من ناحیة قدرة الملحمة وقوّتها،أو من ناحیة علوّها وسموّها وإنسانیّتها</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حماسۀ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تجلّت فی هذه الملحمة أنواع الخصال الإنسانیّة السامیة؛مثل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والثبات، والإیثار والتضحیة،والکرامة وعزّة النفس والإباء،وطلب التحرر،والحفاظ علی الهدوء والاطمئنان النفسی فی ظلّ أصعب الظروف،وأمام أنواع الرذائل والجرائم والقسوة والبطش،وقد تجلّت بشکل أثار إعجاب الملائکة إزاءها</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وقد کان هذا العرض صریحاً وواضحاً وسافراً وعامّاً،إلی درجة بحیث إنّ أعداء الإمام علیّ علیه السّلام وأهل البیت علیهم السّلام لم یستطیعوا تشویه الصورة الوضّاءة للإمام الحسین علیه السّلام أو تصویر ثورته الإلهیّة بشکل آخر،کما یقول الکاتب المصری عبّاس محمود العقّاد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لبث بنو امیّة بعد مصرعه ستّین سنة یسبّونه ویسبّون أباه علی المنابر،ولم یجسر أحد منهم قطّ علی المساس بورعه وتقواه،ورعایته لأحکام الدین فی أصغر صغیرة یباشرها المرء،سرّاً وعلانیة،وحاولوا أن یعیبوه بشیء غیر خروجه علی دولتهم،فقصرت ألسنتهم</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والذین یعمدون إلی تحریف فصل من التاریخ،أو عرض صورة غیر واقعیّة عن </w:t>
      </w:r>
      <w:bookmarkStart w:id="20" w:name="pg14221_181926"/>
    </w:p>
    <w:p>
      <w:pPr>
        <w:pStyle w:val="BookText"/>
        <w:rPr/>
      </w:pPr>
      <w:bookmarkEnd w:id="20"/>
      <w:r>
        <w:rPr>
          <w:rFonts w:ascii="IRNazanin" w:hAnsi="IRNazanin" w:eastAsia="IRNazanin"/>
          <w:color w:val="111111"/>
          <w:sz w:val="28"/>
          <w:sz w:val="28"/>
          <w:szCs w:val="28"/>
          <w:rtl w:val="true"/>
          <w:lang w:bidi="fa-IR"/>
        </w:rPr>
        <w:t>شخص ما،لا یمکنهم أن یفعلوا ذلک إلّاإذا رأوا الأرضیّة الاجتماعیّة مناسبة لهذا العمل، فیحاولون العثور علی سبیلٍ لخلط الاُمور علی الناس،إلاّ أنّ ملحمة عاشوراء بلغت من الصراحة والوضوح والمفاجأة حدّاً بحیث لم تُتِح مثل هذه الفرصة لأعداء أهل البیت علیهم السّلام</w:t>
      </w:r>
      <w:r>
        <w:rPr>
          <w:rFonts w:eastAsia="IRNazanin" w:cs="IRNazanin"/>
          <w:color w:val="111111"/>
          <w:sz w:val="28"/>
          <w:szCs w:val="28"/>
          <w:rtl w:val="true"/>
          <w:lang w:bidi="fa-IR"/>
        </w:rPr>
        <w:t>.</w:t>
      </w:r>
    </w:p>
    <w:p>
      <w:pPr>
        <w:pStyle w:val="Heading3"/>
        <w:numPr>
          <w:ilvl w:val="2"/>
          <w:numId w:val="1"/>
        </w:numPr>
        <w:rPr/>
      </w:pPr>
      <w:bookmarkStart w:id="21" w:name="__RefHeading___Toc5628075_3381743652"/>
      <w:bookmarkStart w:id="22" w:name="_Toc7"/>
      <w:bookmarkEnd w:id="21"/>
      <w:r>
        <w:rPr>
          <w:rtl w:val="true"/>
        </w:rPr>
        <w:t>أهداف الملحمة الحسینیّة</w:t>
      </w:r>
      <w:bookmarkEnd w:id="22"/>
    </w:p>
    <w:p>
      <w:pPr>
        <w:pStyle w:val="BookText"/>
        <w:rPr/>
      </w:pPr>
      <w:r>
        <w:rPr>
          <w:rFonts w:ascii="IRNazanin" w:hAnsi="IRNazanin" w:eastAsia="IRNazanin"/>
          <w:color w:val="111111"/>
          <w:sz w:val="28"/>
          <w:sz w:val="28"/>
          <w:szCs w:val="28"/>
          <w:rtl w:val="true"/>
          <w:lang w:bidi="fa-IR"/>
        </w:rPr>
        <w:t>کانت هذه الملحمة المقدّسة تعمل علی تحقیق العدید من الأهداف،والتی کان أبرزها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إزالة الجهل العامّ،والحیلولة دون القضاء علی القیم الإسلامیّة،وإعادة المجتمع الإسلامی إلی الخطّ الإسلامی الصحیح والخالص،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أهداف ثورة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أجمل ما قاله الشاعر السیّد جعفر الحلّی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أصبَحَ الدینُ مِنهُ شاکِیاً سَقَما</w:t>
      </w:r>
    </w:p>
    <w:p>
      <w:pPr>
        <w:pStyle w:val="Heading3"/>
        <w:numPr>
          <w:ilvl w:val="2"/>
          <w:numId w:val="1"/>
        </w:numPr>
        <w:rPr/>
      </w:pPr>
      <w:bookmarkStart w:id="23" w:name="__RefHeading___Toc5628077_3381743652"/>
      <w:bookmarkStart w:id="24" w:name="_Toc8"/>
      <w:bookmarkEnd w:id="23"/>
      <w:r>
        <w:rPr>
          <w:rtl w:val="true"/>
        </w:rPr>
        <w:t>أکبر دروس عاشوراء</w:t>
      </w:r>
      <w:bookmarkEnd w:id="24"/>
    </w:p>
    <w:p>
      <w:pPr>
        <w:pStyle w:val="BookText"/>
        <w:rPr/>
      </w:pPr>
      <w:r>
        <w:rPr>
          <w:rFonts w:ascii="IRNazanin" w:hAnsi="IRNazanin" w:eastAsia="IRNazanin"/>
          <w:color w:val="111111"/>
          <w:sz w:val="28"/>
          <w:sz w:val="28"/>
          <w:szCs w:val="28"/>
          <w:rtl w:val="true"/>
          <w:lang w:bidi="fa-IR"/>
        </w:rPr>
        <w:t>یقدّم تاریخ عاشوراء دروساً أخلاقیّة وسیاسیّة واجتماعیّة قیّمة ومتنوّعة للاُمّة الإسلامیّة، بل لجمیع الأحرار،إلّاأنّ درسها الأکبر یتمثّل فی التحذیر من التحوّل الثقافی والسیاسی فی مجتمع تسوده القیم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ویعتبر هذا الدرس بالغ الأهمّیة،خاصّة للشعب الإیرانی الذی قام بثورته استلهاماً من </w:t>
      </w:r>
      <w:bookmarkStart w:id="25" w:name="pg14221_181927"/>
    </w:p>
    <w:p>
      <w:pPr>
        <w:pStyle w:val="BookText"/>
        <w:rPr/>
      </w:pPr>
      <w:bookmarkEnd w:id="25"/>
      <w:r>
        <w:rPr>
          <w:rFonts w:ascii="IRNazanin" w:hAnsi="IRNazanin" w:eastAsia="IRNazanin"/>
          <w:color w:val="111111"/>
          <w:sz w:val="28"/>
          <w:sz w:val="28"/>
          <w:szCs w:val="28"/>
          <w:rtl w:val="true"/>
          <w:lang w:bidi="fa-IR"/>
        </w:rPr>
        <w:t>ثورة عاشوراء وبقیادة أحد أولاد أبی عبداللّه الحسین علیه السّلام الحقیقیّین،ألا وهو الإمام الخمینی رحمه الله؛إذ إنّ هذا الدرس جدیر بأن یلهمه الوعی ویعطیه العِبَر</w:t>
      </w:r>
      <w:r>
        <w:rPr>
          <w:rFonts w:eastAsia="IRNazanin" w:cs="IRNazanin"/>
          <w:color w:val="111111"/>
          <w:sz w:val="28"/>
          <w:szCs w:val="28"/>
          <w:rtl w:val="true"/>
          <w:lang w:bidi="fa-IR"/>
        </w:rPr>
        <w:t>.</w:t>
      </w:r>
    </w:p>
    <w:p>
      <w:pPr>
        <w:pStyle w:val="Heading3"/>
        <w:numPr>
          <w:ilvl w:val="2"/>
          <w:numId w:val="1"/>
        </w:numPr>
        <w:rPr/>
      </w:pPr>
      <w:bookmarkStart w:id="26" w:name="__RefHeading___Toc5628079_3381743652"/>
      <w:bookmarkStart w:id="27" w:name="_Toc9"/>
      <w:bookmarkEnd w:id="26"/>
      <w:r>
        <w:rPr>
          <w:rtl w:val="true"/>
        </w:rPr>
        <w:t>أسباب التحوّل الثقافی والسیاسی للمسلمین فی صدر الإسلام</w:t>
      </w:r>
      <w:bookmarkEnd w:id="27"/>
    </w:p>
    <w:p>
      <w:pPr>
        <w:pStyle w:val="BookText"/>
        <w:rPr/>
      </w:pPr>
      <w:r>
        <w:rPr>
          <w:rFonts w:ascii="IRNazanin" w:hAnsi="IRNazanin" w:eastAsia="IRNazanin"/>
          <w:color w:val="111111"/>
          <w:sz w:val="28"/>
          <w:sz w:val="28"/>
          <w:szCs w:val="28"/>
          <w:rtl w:val="true"/>
          <w:lang w:bidi="fa-IR"/>
        </w:rPr>
        <w:t>تتمثّل القضیّة الأساسیّة فی السؤال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سبب التحوّل الثقافی والسیاسی للمسلمین فی صدر الإسلام؟وما الذی أودی بالمجتمع المسلم للانحطاط خلال فترة لم تتجاوز خمسین عاماً بعد رحیل رسول اللّه صلّی اللّه علیه و آله،إلی درجة بحیث یُستشهد ابن النبیّ صلّی اللّه علیه و آله وأکبر الشخصیّات العلمیّة والأخلاقیة والسیاسیّة فی ذلک العصر،علی ید اناس کانوا یَعتبرون أنفسهم مسلمین ومتّبعین للنبیّ صلّی اللّه علیه و آله،ومن أهل الصلاة والصیام،وقد سمعوا فضائل الحسین بن علیّ علیه السّلام من النبیّ صلّی اللّه علیه و آله مباشرة أو بواسطة واحدة،وإذا بهم یقتلونه وعدداً من أولاده والمقرّبین إلیه وأصحابه بأبشع الصور،ویَسْبون اسرته التی تمثّل أهل بیت النبیّ صلّی اللّه علیه و آله؟</w:t>
      </w:r>
      <w:r>
        <w:rPr>
          <w:rFonts w:eastAsia="IRNazanin" w:cs="IRNazanin"/>
          <w:color w:val="111111"/>
          <w:sz w:val="28"/>
          <w:szCs w:val="28"/>
          <w:rtl w:val="true"/>
          <w:lang w:bidi="fa-IR"/>
        </w:rPr>
        <w:t>!</w:t>
      </w:r>
    </w:p>
    <w:p>
      <w:pPr>
        <w:pStyle w:val="Heading3"/>
        <w:numPr>
          <w:ilvl w:val="2"/>
          <w:numId w:val="1"/>
        </w:numPr>
        <w:rPr/>
      </w:pPr>
      <w:bookmarkStart w:id="28" w:name="__RefHeading___Toc5628081_3381743652"/>
      <w:bookmarkStart w:id="29" w:name="_Toc10"/>
      <w:bookmarkEnd w:id="28"/>
      <w:r>
        <w:rPr>
          <w:rtl w:val="true"/>
        </w:rPr>
        <w:t>دور الخواصّ فی التحوّل الثقافی والسیاسی</w:t>
      </w:r>
      <w:bookmarkEnd w:id="29"/>
    </w:p>
    <w:p>
      <w:pPr>
        <w:pStyle w:val="BookText"/>
        <w:rPr/>
      </w:pPr>
      <w:r>
        <w:rPr>
          <w:rFonts w:ascii="IRNazanin" w:hAnsi="IRNazanin" w:eastAsia="IRNazanin"/>
          <w:color w:val="111111"/>
          <w:sz w:val="28"/>
          <w:sz w:val="28"/>
          <w:szCs w:val="28"/>
          <w:rtl w:val="true"/>
          <w:lang w:bidi="fa-IR"/>
        </w:rPr>
        <w:t>إنّ للخواصّ والبارزین دوراً بارزاً فی تغییر المجتمع من الناحیتین الثقافیّة والسیاسیّة،فهم یؤدّون علی مرّ التاریخ وحتّی الیوم أکثر الأدوار تأثیراً فی التغیّرات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الإسلام لا یسمح للمسلم بأن یتّبع الوجوه البارزة فی المجتمع تبعیة عمیاء،ولذلک فعلی الرغم من أنّ للخواصّ الدور الأوّل فی التحوّل الثقافی والسیاسی الذی حدث فی صدر الإسلام،إلّاأنّ عامّة الناس الذین اتّبعوهم دون وعی لا یخلون عن تقصیر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فإنّ النزعة الدنیویّة،وخیانة الخواصّ،وتبعیة عامّة الناس لهم بصورة عمیاء،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فی‌جذور التخاذل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خیانة الخواصّ وتبعیّة العوام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w:t>
      </w:r>
      <w:bookmarkStart w:id="30" w:name="pg14221_181928"/>
    </w:p>
    <w:p>
      <w:pPr>
        <w:pStyle w:val="BookText"/>
        <w:rPr/>
      </w:pPr>
      <w:bookmarkEnd w:id="30"/>
      <w:r>
        <w:rPr>
          <w:rFonts w:ascii="IRNazanin" w:hAnsi="IRNazanin" w:eastAsia="IRNazanin"/>
          <w:color w:val="111111"/>
          <w:sz w:val="28"/>
          <w:sz w:val="28"/>
          <w:szCs w:val="28"/>
          <w:rtl w:val="true"/>
          <w:lang w:bidi="fa-IR"/>
        </w:rPr>
        <w:t>ذلک هیّأ الأرضیّة لحادثة کربلاء طیلة نصف قرن بعد رحیل رسول اللّه صلّی اللّه علیه و آله،ولذلک فإنّ اللعنة فی زیارة عاشوراء شملت العوامّ إلی جانب الخواصّ،حیث ورد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عَبدِ اللّهِ،لَقَد عَظُمَتِ المُصیبَةُ بِکَ عَلَینا وَعَلی جَمیعِ أهلِ السَّماواتِ،فَلَعَنَ اللّهُ امَّةً أسَّسَت أساسَ الظُّلمِ وَالجَورِ عَلَیکُم أهلَ البَیتِ،وَلَعَنَ اللّهُ امَّةً دَفَعَتکُم عَن مَقامِکُم وَأزالَتکُم عَن مَراتِبِکُمُ الَّتی رَتَّبَکُمُ اللّهُ فیها،وَلَعَنَ اللّهُ امَّةً قَتَلَتکُم،وَلَعَنَ اللّهُ المُمَهِّدینَ لَهُم بِالتَّمکینِ مِن قِتالِکُم</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عاشوراء بروایة کامل الزیارات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عاشوراء بروایة مصباح المتهجّد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جدیر بالذکر أنّ هذه الزیارة رویت عن علقمة عن الإمام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مؤسّسی الظلم والجور علی أهل البیت،الخواصّ والبارزون فی المجتمع الذین لعبوا الدور الأساسی فی تغییر المجتمع المسلم ثقافیّاً وسیاسیّاً،وتقصیرهم یفوق تقصیر الذین کان لهم دور مباشر فی مأساة کربلاء،ولذلک فقد لُعنوا أکثر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ذلک،فإنّ الرسالة الکبری لعاشوراء إلی البارزین فی المجتمعات المسلمة، هی التحذیر من خطر حبّ الدنیا،وتوعیة الشعوب المسلمة بشأن انحراف الخواصّ والبارزین،وعلی الشعب الإیرانیّ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الشعب الذی أقام ومن خلال اتّباع مدرسة عاشوراء،النظامَ الإسلامی فی هذا البلد،والذی یقوم علی تطلّعات أهل البیت وأهدافهم، وسوف یهیّئ بإذن اللّه الأرضیّة للثورة الإسلامیّة العالمیّة بقیادة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یلتفت إلی هذه الرسالة المهمّة وهذا الدرس المصیریّ أکثر من أیّ شعبٍ آخر</w:t>
      </w:r>
      <w:r>
        <w:rPr>
          <w:rFonts w:eastAsia="IRNazanin" w:cs="IRNazanin"/>
          <w:color w:val="111111"/>
          <w:sz w:val="28"/>
          <w:szCs w:val="28"/>
          <w:rtl w:val="true"/>
          <w:lang w:bidi="fa-IR"/>
        </w:rPr>
        <w:t>.</w:t>
      </w:r>
    </w:p>
    <w:p>
      <w:pPr>
        <w:pStyle w:val="Heading3"/>
        <w:numPr>
          <w:ilvl w:val="2"/>
          <w:numId w:val="1"/>
        </w:numPr>
        <w:rPr/>
      </w:pPr>
      <w:bookmarkStart w:id="31" w:name="__RefHeading___Toc5628083_3381743652"/>
      <w:bookmarkStart w:id="32" w:name="_Toc11"/>
      <w:bookmarkEnd w:id="31"/>
      <w:r>
        <w:rPr>
          <w:rtl w:val="true"/>
        </w:rPr>
        <w:t>القابلیة الثقافیة لتاریخ عاشوراء</w:t>
      </w:r>
      <w:bookmarkEnd w:id="3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خلال التأمّل فیما سبقت الإشارة إلیه،أنّ تاریخ عاشوراء یتمتّع بقدرة لا غنی عنها علی هدایة البشر،وبناء المجتمع الإنسانی المثالی القائم علی القیم الإسلامیّة،وإذا ما أخذنا </w:t>
      </w:r>
    </w:p>
    <w:p>
      <w:pPr>
        <w:pStyle w:val="BookText"/>
        <w:rPr/>
      </w:pPr>
      <w:r>
        <w:rPr>
          <w:rFonts w:ascii="IRNazanin" w:hAnsi="IRNazanin" w:eastAsia="IRNazanin"/>
          <w:color w:val="111111"/>
          <w:sz w:val="28"/>
          <w:sz w:val="28"/>
          <w:szCs w:val="28"/>
          <w:rtl w:val="true"/>
          <w:lang w:bidi="fa-IR"/>
        </w:rPr>
        <w:t>بنظر الاعتبار هذه القابلیة الثقافیة،فسینکشف لنا سرّ الحدیث النبویّ المکتوب علی یمین العرش والذی ذکر فیه الحسین علیه السّلام باعتباره مصباح الهدی وسفینة النجاة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الحُسَینَ بنَ عَلیٍّ علیه السّلام فی السَّماءِ أکبَرُ مِنهُ فِی الأَرضِ؛وإنَّهُ لَمَکتوبٌ عَن یَمینِ عَرشِ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هُدیً،وسَفینَةُ نَجاةٍ</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أنّ جمیع أئمّة أهل البیت علیهم السّلام هم مصابیح الهدی وسفن النجاة،إلّاأنّ القابلیة الثقافیة الواسعة لتاریخ عاشوراء أدّت إلی أن یسجَّل اسم الإمام الحسین علیه السّلام باعتباره مصباح الهدی وسفینة النجاة</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 الحسین علیه السّلام خصوصیة فی الوسیلة إلی اللّه،اتّصف بسببها بأنّه بالخصوص باب من أبواب الجنّة وسفینة للنجاة ومصباح للهدی،فالنبی والأئمّة علیهم السّلام کلّهم أبواب الجنان؛لکنّ باب الحسین أوسع،وکلّهم سفن النجاة؛لکنّ سفینة الحسین مجراها فی اللجج الغامرة أسرع،ومرساها علی السواحل المنجیة أیسر،وکلّهم مصابیح الهدی؛لکنّ الاستضاءة بنور الحسین أکثر وأوسع،وکلّهم کهوف حصینة؛لکنّ منهاج کهف الحسین أسمح وأسهل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فإنّ الاستغلال الصحیح للقابلیّات الثقافیة لتاریخ عاشوراء،لیس بإمکانه أن ینقذ العالم الإسلامی فحسب،بل هو کفیل بأن ینقذ العالم کلّه من الطریق الثقافی والسیاسی والاجتماعی المسدود الذی ابتلی به الیوم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السرّ فی کلّ هذا التأکید من قبل أهل البیت علیهم السّلام علی إحیاء عاشوراء، </w:t>
      </w:r>
      <w:r>
        <w:rPr>
          <w:rStyle w:val="FootnoteAnchor"/>
          <w:rtl w:val="true"/>
        </w:rPr>
        <w:footnoteReference w:id="14"/>
      </w:r>
      <w:r>
        <w:rPr>
          <w:rFonts w:ascii="IRNazanin" w:hAnsi="IRNazanin" w:eastAsia="IRNazanin"/>
          <w:color w:val="111111"/>
          <w:sz w:val="28"/>
          <w:sz w:val="28"/>
          <w:szCs w:val="28"/>
          <w:rtl w:val="true"/>
          <w:lang w:bidi="fa-IR"/>
        </w:rPr>
        <w:t>والتوجّه إلی کربلاء وزیارة سیّد الشهداء</w:t>
      </w:r>
      <w:r>
        <w:rPr>
          <w:rFonts w:eastAsia="IRNazanin" w:cs="IRNazanin"/>
          <w:color w:val="111111"/>
          <w:sz w:val="28"/>
          <w:szCs w:val="28"/>
          <w:rtl w:val="true"/>
          <w:lang w:bidi="fa-IR"/>
        </w:rPr>
        <w:t xml:space="preserve">. </w:t>
      </w:r>
      <w:r>
        <w:rPr>
          <w:rStyle w:val="FootnoteAnchor"/>
          <w:rtl w:val="true"/>
        </w:rPr>
        <w:footnoteReference w:id="15"/>
      </w:r>
      <w:bookmarkStart w:id="33" w:name="pg14221_181930"/>
    </w:p>
    <w:p>
      <w:pPr>
        <w:pStyle w:val="Heading3"/>
        <w:numPr>
          <w:ilvl w:val="2"/>
          <w:numId w:val="1"/>
        </w:numPr>
        <w:rPr/>
      </w:pPr>
      <w:bookmarkStart w:id="34" w:name="__RefHeading___Toc5628085_3381743652"/>
      <w:bookmarkStart w:id="35" w:name="_Toc12"/>
      <w:bookmarkEnd w:id="33"/>
      <w:bookmarkEnd w:id="34"/>
      <w:r>
        <w:rPr>
          <w:rtl w:val="true"/>
        </w:rPr>
        <w:t>ضرورة إعادة النظر فی تاریخ عاشوراء</w:t>
      </w:r>
      <w:bookmarkEnd w:id="35"/>
    </w:p>
    <w:p>
      <w:pPr>
        <w:pStyle w:val="BookText"/>
        <w:rPr/>
      </w:pPr>
      <w:r>
        <w:rPr>
          <w:rFonts w:ascii="IRNazanin" w:hAnsi="IRNazanin" w:eastAsia="IRNazanin"/>
          <w:color w:val="111111"/>
          <w:sz w:val="28"/>
          <w:sz w:val="28"/>
          <w:szCs w:val="28"/>
          <w:rtl w:val="true"/>
          <w:lang w:bidi="fa-IR"/>
        </w:rPr>
        <w:t>إنّ القابلیة الثقافیة الواسعة لتاریخ عاشوراء ومکانتها الخاصّة فی العالم الإسلامی وخاصّة عند أتباع مدرسة أهل البیت علیهم السّلام،یستوجبان أن یخضع موضوع النهضة الحسینیّة للبحث والدراسة الدقیقة من قبل أقدر العلماء والخبراء،باعتباره أحد أهمّ قضایا المذهب الشیعی فی الحوزات العلمیّة،وعلی الخبراء العارفین بالکتاب والسنّة وتاریخ أهل البیت تبیین وتفسیر الأبعاد المختلفة والمعبّرة لملحمة الهدی والسعادة هذه،من خلال جمع الروایات التاریخیّة،وتقییمها وتحلیلها للوصول إلی النتائج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یجب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وبکلّ 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الاهتمام المناسب من قبل الحوزات العلمیّة والشخصیّات العلمیّة الکبیرة بهذه القضیة البالغة الأهمّیة من جهة،وارتباط إقامة مجالس العزاء علی سیّد الشهداء بتأمین أسباب العیش لعدد من منشدی المراثی من جهة اخری، أدّیا إلی أن تَحلّ إثارة عواطف الناس فی الکثیر من مجالس العزاء محلَّ بیان الأهداف السامیة للنهضة الحسینیّة،وبذلک لم تشِع الروایات الضعیفة والفاقدة للأساس والتی یقوی فیها الجانب العاطفی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کانت منافیة لشأن أهل البیت ومنزلتهم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الاُستاذ الشهید المطهری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ومن خلال الاستدلال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تبرّر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قاعدة ماکیا فلی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حماسة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مهّدوا الطریق لا نتحال الکذب فی إنشاء المراثی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قبیل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هاشم بن عتبة المرقال سارع إلی نصرة الإمام الحسین وهو یحمل رمحاً یبلغ طوله ثمانیة عشر ذراعاً</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فی حین أنّه کان من أصحاب الإمام علیّ علیه السّلام،وقد قُتل فی معرکة صفّین قبل حوالی عشرین سنة من حادثة عاشوراء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سعد جاء إلی کربلاء بملیون وستّمئة ألف مقاتل من أهل الکوفة</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حین أنّ عدد نفوس أهل الکوفة لم یکن یتجاوز آنذاک المئة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الحسین علیه السّلام قتل بیده فی یوم عاشوراء ثلاثمئة ألف شخص</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فی حین أنّنا إذا افترضنا أنّه قتل کلّ واحد فی ثانیة،فإن قتل ثلاثمئة ألف شخص یستغرق ثلاثاً وثمانین ساعة وعشرین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الفضل علیه السّلام قتل خمسة وعشرین ألف رجل</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فی حین أنّ قتل هذا العدد من العدوّ یستغرق حوالی سبع ساعات إذا قتل کلّ واحد فی ثانیة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أنّ مؤلّف الروایات المذکورة ولأجل إیجاد الوقت المطلوب لما ذکر ادّعی أنّ یوم عاشوراء استمرّ اثنتین وسبعین ساعة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ویکثر هذا النوع من الروایات فی الکتب التی ذکرت باعتبارها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ضعیفة</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کما ینبغی إضافة المواضیع التی طرحت باعتبارها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الخطباء ومنشدی المراثی،ثمّ تحوّلت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قائمة مواضیع المصادر الضعیفة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أیّ حال،فإنّ عدم تلبیة الحوزات العلمیة والخبراء المتخصّصین لحاجة المجتمع </w:t>
      </w:r>
    </w:p>
    <w:p>
      <w:pPr>
        <w:pStyle w:val="BookText"/>
        <w:rPr/>
      </w:pPr>
      <w:r>
        <w:rPr>
          <w:rFonts w:ascii="IRNazanin" w:hAnsi="IRNazanin" w:eastAsia="IRNazanin"/>
          <w:color w:val="111111"/>
          <w:sz w:val="28"/>
          <w:sz w:val="28"/>
          <w:szCs w:val="28"/>
          <w:rtl w:val="true"/>
          <w:lang w:bidi="fa-IR"/>
        </w:rPr>
        <w:t>الماسّة فی مجال التاریخ الصحیح والأهداف السامیة للنهضة الحسینیّة،أدّی إلی أن تبلغ الکتب التی تمّ تألیفها حول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وبالخصوص ما تمّ تألیفه فی العصر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مئات المجلّدات،بل الآلاف،فی حین أنّ الکتب الموثّقة التی یمکن الاستناد إلیها والاستفادة منها بهدف بیان الحقائق التاریخیة للنهضة وأهدافها وغایاتها،قلیلةٌ للغایة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ولذلک،فإنّ من الضروری فی العصر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تکلّلت الثورة الإسلامیّة فی إیران بالانتصار من خلال الاستلهام من نهضة عاشوراء،وها هی تجتاز الآن عقدها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نراجع تاریخ عاشوراء بشکل تخصّصی وننقّیه من المواضیع المختلقة والواهیة،بهدف الحفاظ علی روح الثورة الإسلامیّة وصیانتها،وهی أکبر خدمة یمکن للمراکز العلمیّة والبحثیّة أن تقدّمها إلی أبی عبد اللّه الحسین علیه السّلام ومدرسة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موسوعة الإمام الحسین علیه السّلام إلّاخطوة متواضعة فی هذا الطریق،وهی الآن جاهزة للانتفاع منها بعد سنوات من البحث والسعی بالتعاون مع عدد من الباحثین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بحوث 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وعلی الرغم من کلّ التخطیط والسعی الذی بُذل من أجل البلوغ بهذه الموسوعة إلی أعلی مستوی من التکامل،فإنّنا لا نراها خالیة من النقص،ونحن نرجو من کلّ الفضلاء والمثقّفین الذین یطالعونها أن یتفضّلوا علینا بإرسال الاقتراحات والانتقادات البنّاءة فی سبیل رفع نقصها وإکمالها علی النحو الأفضل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وبهدف التعرّف علی هذه الموسوعة بشکل إجمالی،نقدّم للقرّاء موجزاً عن محتویاتها وخصائصها،واُسلوب إعدادها وتألیفها،تحت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،وقبل ذلک أری من الواجب أن اقدّم شکری الجزیل إلی جمیع الفضلاء والباحثین والإخوة الأعزّاء الذین أسهموا بشکل من الأشکال فی تدوین هذا الأثر،وبالخصوص قسم تدوین السیرة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بحوث علوم ومعارف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وأخصّ بالذکر السادة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محمود طباطبائی نجاد،والسیّد روح اللّه سیّد 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تولّیا مسؤولیّة معاونیّة 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والاُستاذ </w:t>
      </w:r>
    </w:p>
    <w:p>
      <w:pPr>
        <w:pStyle w:val="BookText"/>
        <w:rPr/>
      </w:pPr>
      <w:r>
        <w:rPr>
          <w:rFonts w:ascii="IRNazanin" w:hAnsi="IRNazanin" w:eastAsia="IRNazanin"/>
          <w:color w:val="111111"/>
          <w:sz w:val="28"/>
          <w:sz w:val="28"/>
          <w:szCs w:val="28"/>
          <w:rtl w:val="true"/>
          <w:lang w:bidi="fa-IR"/>
        </w:rPr>
        <w:t>الفاضل الشیخ مهدی المهریزی رئیس المرکز،الذی تعاون معنا فی التنظیم النهائی لقسم من مواضیع الموسوعة،فضلاً عن تدوین بعض التحلیلات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واُقدّم شکری وتقدیری للفاضل الغالی حجّة الإسلام والمسلمین الشیخ عبدالهادی المسعودی الذی أسهم فی کتابة بعض التحلیلات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ارزُقنا شَفاعَةَ الحُسَین علیه السّلام یَومَ الورودِ،وثَبِّت لَنا قَدَمَ صِدْقٍ عندَک مَعَ الحُسَین وأصحاب الحُسَین الّذینَ بَذَلوا مُهَجَهُم دونَ الحُسَین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الریشهری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6" w:name="pg14221_181934"/>
    </w:p>
    <w:p>
      <w:pPr>
        <w:pStyle w:val="Heading2"/>
        <w:numPr>
          <w:ilvl w:val="1"/>
          <w:numId w:val="1"/>
        </w:numPr>
        <w:rPr/>
      </w:pPr>
      <w:bookmarkStart w:id="37" w:name="__RefHeading___Toc5628087_3381743652"/>
      <w:bookmarkStart w:id="38" w:name="_Toc13"/>
      <w:bookmarkEnd w:id="36"/>
      <w:bookmarkEnd w:id="37"/>
      <w:r>
        <w:rPr>
          <w:rtl w:val="true"/>
        </w:rPr>
        <w:t>المدخل</w:t>
      </w:r>
      <w:bookmarkEnd w:id="38"/>
    </w:p>
    <w:p>
      <w:pPr>
        <w:pStyle w:val="Heading3"/>
        <w:numPr>
          <w:ilvl w:val="2"/>
          <w:numId w:val="1"/>
        </w:numPr>
        <w:rPr/>
      </w:pPr>
      <w:bookmarkStart w:id="39" w:name="__RefHeading___Toc5628089_3381743652"/>
      <w:bookmarkStart w:id="40" w:name="_Toc14"/>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موسوعة الإمام الحسین علیه السّلام التی هی حصیلة جهود دامت عشر سنوات بذلتها أنا ومجموعة من الباحثین،والتی تدور حول محور الإمام الحسین علیه السّلام،ونتاج التتبّع فی أکثر من خمسمئة مصدر تاریخی وحدیثی وفقهی وتفسیری وکلامی،جمعت ما یمکن العثور علیه حول حیاة الإمام الحسین علیه السّلام الفردیّة والاجتماعیّة،وأقوال وآراء الآخرین ووجهات نظرهم حوله،وها هی الآن بین أیدی الباحثین بعد تحلیل مباحثها وتنسیقها بشکلٍ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الاُمور التی تجعل تألیف هذه الموسوعة أمراً ضروریّاً رغم وجود الکثیر من الکتب فی هذا المجال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مکانة الإمام الحسین علیه السّلام وحادثة عاشوراء فی ثقافة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القابلیّة الواسعة لحادثة عاشوراء والإمام الحسین علیه السّلام للتوظیف فی مسیرة الکمال الإنسانی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 الخرافات ومظاهر استغلال حادثة عاشوراء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إهمال بعض الجوانب من حیاة الإمام الحسین علیه السّلام والنظرة التجزیئیة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الاستناد إلی المصادر الأصلیّة والقدیمة فی أکثر المؤلّفات الموجودة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دراسة حیاة الإمام من الجوانب التاریخیّة والحدیثیّة والتفسیریّة والکلامیّة والفقهیّة وغیرها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هیّأت هذه الأسباب وغیرها الأرضیّة لتناول هذا البحث،وبإمکاننا الآن أن ندّعی أنّنا أعددنا مجموعة شاملة نسبیّاً حول الإمام الحسین علیه السّلام من خلال التتبّع الوسیع فی جمیع المصادر ذات الصلة؛سواء المصادر القدیمة أم الجدیدة،وکذلک الأخذ بنظر الاعتبار الأبعاد القرآنیّة والکلامیّة والفقهیّة والتاریخیّة والاجتماعیّة لهذا الموضوع،والنظرة التحلیلیّة النقدیة إلی المعلومات المتوفّرة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الضروری قبل الدخول فی نتائج بحوثنا أن نطرح بعض المواضیع بعنوان المقدّمة وإلقاء نظرة عامّة علیها،وسوف نستعرضها فی أربعة محاور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إجمالیة فی موسوعة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الموسوعة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ببلیوغرافیة تاریخ عاشوراء وشعائر العزاء</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البحث والتألیف</w:t>
      </w:r>
      <w:r>
        <w:rPr>
          <w:rFonts w:eastAsia="IRNazanin" w:cs="IRNazanin"/>
          <w:color w:val="111111"/>
          <w:sz w:val="28"/>
          <w:szCs w:val="28"/>
          <w:rtl w:val="true"/>
          <w:lang w:bidi="fa-IR"/>
        </w:rPr>
        <w:t xml:space="preserve">. </w:t>
      </w:r>
      <w:bookmarkStart w:id="41" w:name="pg14221_181936"/>
    </w:p>
    <w:p>
      <w:pPr>
        <w:pStyle w:val="Heading3"/>
        <w:numPr>
          <w:ilvl w:val="2"/>
          <w:numId w:val="1"/>
        </w:numPr>
        <w:rPr/>
      </w:pPr>
      <w:bookmarkStart w:id="42" w:name="__RefHeading___Toc5628091_3381743652"/>
      <w:bookmarkStart w:id="43" w:name="_Toc15"/>
      <w:bookmarkEnd w:id="41"/>
      <w:bookmarkEnd w:id="42"/>
      <w:r>
        <w:rPr>
          <w:rtl w:val="true"/>
        </w:rPr>
        <w:t>(</w:t>
      </w:r>
      <w:r>
        <w:rPr/>
        <w:t>1</w:t>
      </w:r>
      <w:r>
        <w:rPr>
          <w:rtl w:val="true"/>
        </w:rPr>
        <w:t xml:space="preserve">) </w:t>
      </w:r>
      <w:r>
        <w:rPr>
          <w:rtl w:val="true"/>
        </w:rPr>
        <w:t>نظرة إجمالیّة فی موسوعة الإمام الحسین علیه السّلام</w:t>
      </w:r>
      <w:bookmarkEnd w:id="43"/>
    </w:p>
    <w:p>
      <w:pPr>
        <w:pStyle w:val="Heading4"/>
        <w:numPr>
          <w:ilvl w:val="3"/>
          <w:numId w:val="1"/>
        </w:numPr>
        <w:rPr/>
      </w:pPr>
      <w:bookmarkStart w:id="44" w:name="__RefHeading___Toc5628093_3381743652"/>
      <w:bookmarkStart w:id="45" w:name="_Toc16"/>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تتألّف هذه الموسوعة من خمسة عشر قسماً،وثمان وثلاثین ومئة فصلاً،وفیما یلی تقریر مجمل عن أقسام الموسوعة وفصولها</w:t>
      </w:r>
      <w:r>
        <w:rPr>
          <w:rFonts w:eastAsia="IRNazanin" w:cs="IRNazanin"/>
          <w:color w:val="111111"/>
          <w:sz w:val="28"/>
          <w:szCs w:val="28"/>
          <w:rtl w:val="true"/>
          <w:lang w:bidi="fa-IR"/>
        </w:rPr>
        <w:t>:</w:t>
      </w:r>
    </w:p>
    <w:p>
      <w:pPr>
        <w:pStyle w:val="Heading4"/>
        <w:numPr>
          <w:ilvl w:val="3"/>
          <w:numId w:val="1"/>
        </w:numPr>
        <w:rPr/>
      </w:pPr>
      <w:bookmarkStart w:id="46" w:name="__RefHeading___Toc5628095_3381743652"/>
      <w:bookmarkStart w:id="47" w:name="_Toc17"/>
      <w:bookmarkEnd w:id="46"/>
      <w:r>
        <w:rPr>
          <w:rtl w:val="true"/>
        </w:rPr>
        <w:t>القسم الأوّل</w:t>
      </w:r>
      <w:r>
        <w:rPr>
          <w:rtl w:val="true"/>
        </w:rPr>
        <w:t>:</w:t>
      </w:r>
      <w:r>
        <w:rPr>
          <w:rtl w:val="true"/>
        </w:rPr>
        <w:t>حیاة سیّد الشهداء علیه السّلام العائلیة</w:t>
      </w:r>
      <w:bookmarkEnd w:id="47"/>
    </w:p>
    <w:p>
      <w:pPr>
        <w:pStyle w:val="BookText"/>
        <w:rPr/>
      </w:pPr>
      <w:r>
        <w:rPr>
          <w:rFonts w:ascii="IRNazanin" w:hAnsi="IRNazanin" w:eastAsia="IRNazanin"/>
          <w:color w:val="111111"/>
          <w:sz w:val="28"/>
          <w:sz w:val="28"/>
          <w:szCs w:val="28"/>
          <w:rtl w:val="true"/>
          <w:lang w:bidi="fa-IR"/>
        </w:rPr>
        <w:t>فی القسم الأوّل من هذه الموسوعة تمّت دراسة ولادة الإمام الحسین علیه السّلام،تسمیته، خصوصیّاته الظاهریّة،تربیته،زواجه وعدد أولاده،ضمن ستّة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فاستعرضنا فی الفصل الأوّل من هذا القسم،مدّة حمل فاطمة علیها السّلام به،وتاریخ ولادته والأحداث المتعلّقة بها،ونقَدنا عدداً من القضایا ذات العلاقة بهذا الموضوع؛مثل حضور أسماء بنت عمیس عند ولادته علیه السّلام،ورؤیا امّ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ویدور الفصل الثانی حول تسمیته؛وقد جاء فی هذا الفصل أنّ تسمیته هو وأخیه الإمام الحسن علیه السّلام تمّت عن طریق الوحی إلی رسول اللّه صلّی اللّه علیه و آله،وقد عمَدنا بعد ذکر أسمائه وکناه وألقابه إلی نقل بعض الروایات التی أفادت بأنّ الإمام علیّاً علیه السّلام کان قد اختار له أوّلاً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ثَمّ نقدها والردّ علیها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وذکرنا فی الفصل الثالث شمائله؛ملامح وجهه وجسمه ومظهره الخارجی،واستعرضنا وجوه شبهه بجدّه رسول اللّه صلّی اللّه علیه و آله،واُمّه فاطمة علیها السّلام والنبیّ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وذکرنا أیضاً کیفیّة خضابه،وملابسه،وعمامته،ونقش خاتمه</w:t>
      </w:r>
      <w:r>
        <w:rPr>
          <w:rFonts w:eastAsia="IRNazanin" w:cs="IRNazanin"/>
          <w:color w:val="111111"/>
          <w:sz w:val="28"/>
          <w:szCs w:val="28"/>
          <w:rtl w:val="true"/>
          <w:lang w:bidi="fa-IR"/>
        </w:rPr>
        <w:t xml:space="preserve">. </w:t>
      </w:r>
      <w:bookmarkStart w:id="48" w:name="pg14221_181937"/>
    </w:p>
    <w:p>
      <w:pPr>
        <w:pStyle w:val="BookText"/>
        <w:rPr/>
      </w:pPr>
      <w:bookmarkEnd w:id="48"/>
      <w:r>
        <w:rPr>
          <w:rFonts w:ascii="IRNazanin" w:hAnsi="IRNazanin" w:eastAsia="IRNazanin"/>
          <w:color w:val="111111"/>
          <w:sz w:val="28"/>
          <w:sz w:val="28"/>
          <w:szCs w:val="28"/>
          <w:rtl w:val="true"/>
          <w:lang w:bidi="fa-IR"/>
        </w:rPr>
        <w:t>ویدور الفصل الرابع حول کیفیّة نشوئه فی بیت رسول اللّه صلّی اللّه علیه و آله وإبرازه صلّی اللّه علیه و آله لمحبّته له، ولعبه صلّی اللّه علیه و آله معه،ولعبه مع النبیّ صلّی اللّه علیه و آله،ومُصارعته مع أخیه بحضور النبیّ،ولعبه مع الأطفال، وصلاته مع النبیّ،والتی تصلح أن تکون تعالیم قیّمة لتربیة الأولاد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سلّطنا الضوء فی هذا الفصل علی الروایات المختلفة الدالّة علی رضاع الإمام الحسین علیه السّلام من أصابع النبیّ صلّی اللّه علیه و آله،وتمّ تحلیلها وإیضاح المراد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وأوردنا فی الفصل الخامس استعراضاً إجمالیّاً لزوجات الإمام الحسین علیه السّلام،وبحثاً حول انتساب والدة الإمام زین العابدین علیه السّلام إلی یزدجرد ملک إیران،وأشرنا هناک إلی ضعف أسناد بعض الروایات الواردة فی بعض الزوجات اللاتی نسبن إلیه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فی الفصل السادس عدد أولاده،وتراجم مجملة لهم،وأخیراً قمنا بدراسةٍ مفصّلة حول انتساب السیّدة رقیّة إلی الإمام الحسین علیه السّلام</w:t>
      </w:r>
      <w:r>
        <w:rPr>
          <w:rFonts w:eastAsia="IRNazanin" w:cs="IRNazanin"/>
          <w:color w:val="111111"/>
          <w:sz w:val="28"/>
          <w:szCs w:val="28"/>
          <w:rtl w:val="true"/>
          <w:lang w:bidi="fa-IR"/>
        </w:rPr>
        <w:t>.</w:t>
      </w:r>
    </w:p>
    <w:p>
      <w:pPr>
        <w:pStyle w:val="Heading4"/>
        <w:numPr>
          <w:ilvl w:val="3"/>
          <w:numId w:val="1"/>
        </w:numPr>
        <w:rPr/>
      </w:pPr>
      <w:bookmarkStart w:id="49" w:name="__RefHeading___Toc5628097_3381743652"/>
      <w:bookmarkStart w:id="50" w:name="_Toc18"/>
      <w:bookmarkEnd w:id="49"/>
      <w:r>
        <w:rPr>
          <w:rtl w:val="true"/>
        </w:rPr>
        <w:t>القسم الثانی</w:t>
      </w:r>
      <w:r>
        <w:rPr>
          <w:rtl w:val="true"/>
        </w:rPr>
        <w:t>:</w:t>
      </w:r>
      <w:r>
        <w:rPr>
          <w:rtl w:val="true"/>
        </w:rPr>
        <w:t>فضائل الإمام الحسین علیه السّلام وخصائصه</w:t>
      </w:r>
      <w:bookmarkEnd w:id="50"/>
    </w:p>
    <w:p>
      <w:pPr>
        <w:pStyle w:val="BookText"/>
        <w:rPr/>
      </w:pPr>
      <w:r>
        <w:rPr>
          <w:rFonts w:ascii="IRNazanin" w:hAnsi="IRNazanin" w:eastAsia="IRNazanin"/>
          <w:color w:val="111111"/>
          <w:sz w:val="28"/>
          <w:sz w:val="28"/>
          <w:szCs w:val="28"/>
          <w:rtl w:val="true"/>
          <w:lang w:bidi="fa-IR"/>
        </w:rPr>
        <w:t>أشرنا فی بدایة هذا القسم إلی معیار اختیار الروایات ذات العلاقة بفضائله علیه السّلام،وأهمّ الکمالات المشترکة بین الأئمّة،وأبرز خصوصیّات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استعرضنا بشکل مفصّل وخلال ستّة فصول الفضائل المشترکة بینه وبین سائر أهل البیت علیهم السّلام،والفضائل المشترکة بینه وبین أخیه الإمام الحسن علیهما السّلام،والفضائل الخاصّة به،ومکارمه الأخلاقیّة، وخصوصیّاته فی العبادة،وعدداً من کراماته علیه السّلام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فیدور الفصل الأوّل حول الفضائل المشترکة بین الإمام الحسین علیه السّلام وسائر أهل البیت علیهم السّلام؛مثل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من أنواع الأرجاس الظاهریّة والباطنیّة،سعة العلم،المرجعیّة العلمیّة،وجوب المودّة،وجوب الطاعة والتمسّک،مشارکة الإمام علیه السّلام لرسول اللّه صلّی اللّه علیه و آله فی وجوب التسلیم له وحرمة مخالفته،حضوره مع رسول اللّه فی مباهلة نصاری نجران،نزول سورة الإنسان فی شأنهم،والفضائل الاُخری التی جاءت فی هذا الفصل حول أهل البیت علیهم السّلام</w:t>
      </w:r>
      <w:r>
        <w:rPr>
          <w:rFonts w:eastAsia="IRNazanin" w:cs="IRNazanin"/>
          <w:color w:val="111111"/>
          <w:sz w:val="28"/>
          <w:szCs w:val="28"/>
          <w:rtl w:val="true"/>
          <w:lang w:bidi="fa-IR"/>
        </w:rPr>
        <w:t xml:space="preserve">. </w:t>
      </w:r>
      <w:bookmarkStart w:id="51" w:name="pg14221_181938"/>
    </w:p>
    <w:p>
      <w:pPr>
        <w:pStyle w:val="BookText"/>
        <w:rPr/>
      </w:pPr>
      <w:bookmarkEnd w:id="51"/>
      <w:r>
        <w:rPr>
          <w:rFonts w:ascii="IRNazanin" w:hAnsi="IRNazanin" w:eastAsia="IRNazanin"/>
          <w:color w:val="111111"/>
          <w:sz w:val="28"/>
          <w:sz w:val="28"/>
          <w:szCs w:val="28"/>
          <w:rtl w:val="true"/>
          <w:lang w:bidi="fa-IR"/>
        </w:rPr>
        <w:t>وذکرنا فی الفصل الثانی الفضائل المشترکة بین الإمام الحسین علیه السّلام وأخیه الإمام الحسن علیه السّلام،مثل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کونهما ابنی رسول اللّه صلّی اللّه علیه و آله،تصریح النبیّ صلّی اللّه علیه و آله بإمامتهما،مکانتهما العائلیة الرفیعة،وکونهما سیّدی شباب الاُمّة وأهل الجنّة،وأهمّیة حبّهما وخطر معاداتهما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واستعرضنا فی الفصل الثالث الفضائل التی رویت فی الإمام الحسین علیه السّلام خاصّة،مثل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 زینة السماء والأرض،أحبّ الناس إلی أهل السماء،دعاء النبیّ صلّی اللّه علیه و آله لمحبّیه،وتقبیل النبیّ لجبینه وشفتیه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وخُصّص الفصل الرابع لفضائله الأخلاقیّة،مثل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 النفس،حسن الخلق،الشجاعة، الأدب،التواضع والسخاء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ذُکرت فی هذا الفصل قصص مختلفة فی سخائه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فی الفصل الخامس حبّ الإمام الحسین علیه السّلام للعبادة،وکثرة صلاته وصیامه وحجّه مشیاً علی الأقدام،وقیامه فی اللیل،وأنواع فضائله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واستعرضنا فی الفصل السادس عدداً من کرامات الإمام الحسین علیه السّلام التی تدلّ علی مکانته الرفیعة عند اللّه تعالی،وارتباطه الوثیق بعالم الغیب؛مثل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إجابة أدعیته،تکلّم الطفل بأمره،وشفاء المریض ببرکته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بالذکر أنّ ما سبقت الإشارة إلیه حول مکانة الإمام الحسین علیه السّلام الاُسریّة وفضائله وخصوصیّاته،یدلّ علی الکمالات التی هیّأت الأرضیّة لإمامته وقیادته،وبناءً علی ذلک فإنّ القسم الأوّل والثانی من هذه الموسوعة،یعدّان مقدّمة للأقسام التالیة لهما</w:t>
      </w:r>
      <w:r>
        <w:rPr>
          <w:rFonts w:eastAsia="IRNazanin" w:cs="IRNazanin"/>
          <w:color w:val="111111"/>
          <w:sz w:val="28"/>
          <w:szCs w:val="28"/>
          <w:rtl w:val="true"/>
          <w:lang w:bidi="fa-IR"/>
        </w:rPr>
        <w:t>.</w:t>
      </w:r>
    </w:p>
    <w:p>
      <w:pPr>
        <w:pStyle w:val="Heading4"/>
        <w:numPr>
          <w:ilvl w:val="3"/>
          <w:numId w:val="1"/>
        </w:numPr>
        <w:rPr/>
      </w:pPr>
      <w:bookmarkStart w:id="52" w:name="__RefHeading___Toc5628099_3381743652"/>
      <w:bookmarkStart w:id="53" w:name="_Toc19"/>
      <w:bookmarkEnd w:id="52"/>
      <w:r>
        <w:rPr>
          <w:rtl w:val="true"/>
        </w:rPr>
        <w:t>القسم الثالث</w:t>
      </w:r>
      <w:r>
        <w:rPr>
          <w:rtl w:val="true"/>
        </w:rPr>
        <w:t>:</w:t>
      </w:r>
      <w:r>
        <w:rPr>
          <w:rtl w:val="true"/>
        </w:rPr>
        <w:t>الأدلّة الدالّة علی إمامة الحسین علیه السّلام</w:t>
      </w:r>
      <w:bookmarkEnd w:id="5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قدّمنا فی بدایة هذا القسم ملاحظات حول الإمامة،وأنّها من المناصب الإلهیّة وامتداد لمنصب النبوّة،ثمّ استعرضنا التعالیم الإلهیّة وروایات عن رسول اللّه صلّی اللّه علیه و آله وعن الأئمّة علیهم السّلام حول إمامة الإمام الحسین علیه السّلام واستمرار الإمامة فی ذرّیته،وروایات حول وصایاه،وذلک فی أربعة فصول</w:t>
      </w:r>
      <w:r>
        <w:rPr>
          <w:rFonts w:eastAsia="IRNazanin" w:cs="IRNazanin"/>
          <w:color w:val="111111"/>
          <w:sz w:val="28"/>
          <w:szCs w:val="28"/>
          <w:rtl w:val="true"/>
          <w:lang w:bidi="fa-IR"/>
        </w:rPr>
        <w:t xml:space="preserve">. </w:t>
      </w:r>
      <w:bookmarkStart w:id="54" w:name="pg14221_181939"/>
    </w:p>
    <w:p>
      <w:pPr>
        <w:pStyle w:val="BookText"/>
        <w:rPr/>
      </w:pPr>
      <w:bookmarkEnd w:id="54"/>
      <w:r>
        <w:rPr>
          <w:rFonts w:ascii="IRNazanin" w:hAnsi="IRNazanin" w:eastAsia="IRNazanin"/>
          <w:color w:val="111111"/>
          <w:sz w:val="28"/>
          <w:sz w:val="28"/>
          <w:szCs w:val="28"/>
          <w:rtl w:val="true"/>
          <w:lang w:bidi="fa-IR"/>
        </w:rPr>
        <w:t>والجدیر بالذکر هو أنّ أحادیث هذا القسم خضعت للدراسة من حیث السند؛نظراً إلی کونها عقائدیّة،وجاءت الأحادیث التی لا تتمتّع بالاعتبار اللازم إلی جانب الأحادیث المعتبرة باعتبارها مؤیّدات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فأثبتنا فی الفصل الأوّل من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بالاعتماد علی الروایات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الإمامة بعد رسول اللّه صلّی اللّه علیه و آله تمّ تحدیده من قبل اللّه عز و جل،وأنّه تعالی اختار أهل بیت رسول اللّه صلّی اللّه علیه و آله أئمّةً،وجعل الإمامة فی ذرّیة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 فی الفصل الثانی تصنیف التعبیرات المختلفة لرسول اللّه صلّی اللّه علیه و آله حول إمامة سیّد الشهداء واستمرار الإمامة فی ذرّیته،حیث بیّنت تلک الروایات أنّ أوصیاء النبیّ صلّی اللّه علیه و آله والأئمّة علیهم السّلام هم من أولاد الإمام الحسین علیه السّلام وأنّ الإمامة فی ذرّیته،وأنّ الحسین علیه السّلام أبو الأئمّة التسعة،الذین هم خلفاء اللّه فی الأرض،ویتمتّعون بملکة العصمة،وهم رکن دین اللّه،ولا یفترقون عن القرآن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واستناداً إلی روایات الفصل الثالث،فإنّ الإمام علیّاً علیه السّلام وفاطمة الزهراء علیها السّلام وسائر أهل البیت علیهم السّلام حتّی الإمام الهادی علیه السّلام قد بیّنوا بشکلٍ صریح وواضح إمامة سیّد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ووردت الإشارة فی الفصل الرابع إلی وصیّتی الإمام الحسین علیه السّلام إحداهما إلی امّ سلمة عند انطلاقه من المدینة،وسلّم الاُخری إلی ابنته الکبیرة فاطمة،وکذلک اختیار اخته زینب الکبری وصیّةً له،کما أوضحنا فی تحلیل خاصّ وصایاه المختلفة</w:t>
      </w:r>
      <w:r>
        <w:rPr>
          <w:rFonts w:eastAsia="IRNazanin" w:cs="IRNazanin"/>
          <w:color w:val="111111"/>
          <w:sz w:val="28"/>
          <w:szCs w:val="28"/>
          <w:rtl w:val="true"/>
          <w:lang w:bidi="fa-IR"/>
        </w:rPr>
        <w:t>.</w:t>
      </w:r>
    </w:p>
    <w:p>
      <w:pPr>
        <w:pStyle w:val="Heading4"/>
        <w:numPr>
          <w:ilvl w:val="3"/>
          <w:numId w:val="1"/>
        </w:numPr>
        <w:rPr/>
      </w:pPr>
      <w:bookmarkStart w:id="55" w:name="__RefHeading___Toc5628101_3381743652"/>
      <w:bookmarkStart w:id="56" w:name="_Toc20"/>
      <w:bookmarkEnd w:id="55"/>
      <w:r>
        <w:rPr>
          <w:rtl w:val="true"/>
        </w:rPr>
        <w:t>القسم الرابع</w:t>
      </w:r>
      <w:r>
        <w:rPr>
          <w:rtl w:val="true"/>
        </w:rPr>
        <w:t>:</w:t>
      </w:r>
      <w:r>
        <w:rPr>
          <w:rtl w:val="true"/>
        </w:rPr>
        <w:t>الإمام بعد النبیّ صلّی اللّه علیه و آله حتّی وفاة أبیه علیه السّلام</w:t>
      </w:r>
      <w:bookmarkEnd w:id="56"/>
    </w:p>
    <w:p>
      <w:pPr>
        <w:pStyle w:val="BookText"/>
        <w:rPr/>
      </w:pPr>
      <w:r>
        <w:rPr>
          <w:rFonts w:ascii="IRNazanin" w:hAnsi="IRNazanin" w:eastAsia="IRNazanin"/>
          <w:color w:val="111111"/>
          <w:sz w:val="28"/>
          <w:sz w:val="28"/>
          <w:szCs w:val="28"/>
          <w:rtl w:val="true"/>
          <w:lang w:bidi="fa-IR"/>
        </w:rPr>
        <w:t>فی بدایة هذا القسم قدّمنا تحلیلاً عن حیاة الإمام الحسین علیه السّلام فی هذه الفترة،أی‌منذ أن کان عمره سبع سنین وحتّی السادسة والثلاثین،ثمّ أشرنا إلی ملاحظات تستحقّ الاهتمام عن حیاته فی هذه الفترة من تاریخ الإسلام،وذلک فی أربعة فصول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الإمام الحسین علیه السّلام من السابعة وحتّی التاسعة من عمره،تزامناً مع عهد خلافة أبی بکر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والتحقیق فی أنّ هذا العهد هو أکثر فترات حیاته </w:t>
      </w:r>
      <w:bookmarkStart w:id="57" w:name="pg14221_181940"/>
    </w:p>
    <w:p>
      <w:pPr>
        <w:pStyle w:val="BookText"/>
        <w:rPr/>
      </w:pPr>
      <w:bookmarkEnd w:id="57"/>
      <w:r>
        <w:rPr>
          <w:rFonts w:ascii="IRNazanin" w:hAnsi="IRNazanin" w:eastAsia="IRNazanin"/>
          <w:color w:val="111111"/>
          <w:sz w:val="28"/>
          <w:sz w:val="28"/>
          <w:szCs w:val="28"/>
          <w:rtl w:val="true"/>
          <w:lang w:bidi="fa-IR"/>
        </w:rPr>
        <w:t>مرارة،فقد شهد وفاة جدّه رسول اللّه صلّی اللّه علیه و آله،وشهادة امّه فاطمة علیها السّلام،وتعرّض أبیه علیّ علیه السّلام للظلم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أحداث هذا العهد من حیاته وقوفه إلی جانب أبیه فی الدفاع عن حقّه وانتقاد أبی بکر مع کونه صبیّاً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حیاته من التاسعة وحتّی التاسعة عشرة من عمره،تزامناً مع خلافة عمر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هذا العهد کان الخلیفة الثانی یُکنّ له احتراماً خاصّاً،ولم تُروَ فی هذه الفترة من تاریخ حیاته حادثةٌ ملفتة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حیاته من العشرین وحتّی الحادیة والثلاثین من عمره،تزامناً مع خلافة عثمان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جملة الأحداث التی وقعت فی هذا العهد من تاریخ حیاة الإمام الحسین علیه السّلام،موقفه العنیف والحادّ من أبی سفیان فی بدایة خلافة عثمان،ومرضه فی طریقه إلی مکّة،ونفی أبی ذرّ إلی الربذة،ومقتل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تمّ نقد وبحث القضایا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مشارکة الإمام فی حرب إفریقیة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وطبرستان،والوقائع التی دارت للدفاع عن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حیاته علیه السّلام من الحادیة والثلاثین إلی السادسة والثلاثین من عمره،تزامناً مع خلافة أبیه الإمام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استعرضنا فی هذا الفصل بالتفصیل الحضور الفاعل للإمام الحسین علیه السّلام فی الساحتین السیاسیّة والعسکریّة،وخاصّة فی معارک الجمل وصفّین والنهروان،واهتمام الإمام علیّ علیه السّلام الخاصّ به وبأخیه الإمام الحسن علیهما السّلام</w:t>
      </w:r>
      <w:r>
        <w:rPr>
          <w:rFonts w:eastAsia="IRNazanin" w:cs="IRNazanin"/>
          <w:color w:val="111111"/>
          <w:sz w:val="28"/>
          <w:szCs w:val="28"/>
          <w:rtl w:val="true"/>
          <w:lang w:bidi="fa-IR"/>
        </w:rPr>
        <w:t>.</w:t>
      </w:r>
    </w:p>
    <w:p>
      <w:pPr>
        <w:pStyle w:val="Heading4"/>
        <w:numPr>
          <w:ilvl w:val="3"/>
          <w:numId w:val="1"/>
        </w:numPr>
        <w:rPr/>
      </w:pPr>
      <w:bookmarkStart w:id="58" w:name="__RefHeading___Toc5628103_3381743652"/>
      <w:bookmarkStart w:id="59" w:name="_Toc21"/>
      <w:bookmarkEnd w:id="58"/>
      <w:r>
        <w:rPr>
          <w:rtl w:val="true"/>
        </w:rPr>
        <w:t>القسم الخامس</w:t>
      </w:r>
      <w:r>
        <w:rPr>
          <w:rtl w:val="true"/>
        </w:rPr>
        <w:t>:</w:t>
      </w:r>
      <w:r>
        <w:rPr>
          <w:rtl w:val="true"/>
        </w:rPr>
        <w:t>الإمام بعد شهادة أبیه حتّی ثورة عاشوراء</w:t>
      </w:r>
      <w:bookmarkEnd w:id="59"/>
    </w:p>
    <w:p>
      <w:pPr>
        <w:pStyle w:val="BookText"/>
        <w:rPr/>
      </w:pPr>
      <w:r>
        <w:rPr>
          <w:rFonts w:ascii="IRNazanin" w:hAnsi="IRNazanin" w:eastAsia="IRNazanin"/>
          <w:color w:val="111111"/>
          <w:sz w:val="28"/>
          <w:sz w:val="28"/>
          <w:szCs w:val="28"/>
          <w:rtl w:val="true"/>
          <w:lang w:bidi="fa-IR"/>
        </w:rPr>
        <w:t xml:space="preserve">فی هذه الفترة من حیاة الإمام الحسین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اقترن بعضها مع إمامة أخیه الإمام الحسن علیه السّلام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الإمام الحسن علیه السّلام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،توجد ثلاثة مواضیع هامّة تمّ تسلیط الأضواء علیها خلال ثلاثة</w:t>
      </w:r>
      <w:bookmarkStart w:id="60" w:name="pg14221_181941"/>
    </w:p>
    <w:p>
      <w:pPr>
        <w:pStyle w:val="BookText"/>
        <w:rPr/>
      </w:pPr>
      <w:bookmarkEnd w:id="60"/>
      <w:r>
        <w:rPr>
          <w:rFonts w:ascii="IRNazanin" w:hAnsi="IRNazanin" w:eastAsia="IRNazanin"/>
          <w:color w:val="111111"/>
          <w:sz w:val="28"/>
          <w:sz w:val="28"/>
          <w:szCs w:val="28"/>
          <w:rtl w:val="true"/>
          <w:lang w:bidi="fa-IR"/>
        </w:rPr>
        <w:t>فصول،وهذه المواضیع الثلاثة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دراسة سلوکه علیه السّلام فی عهد إمامة أخیه،ومواقفه إزاء حکم معاویة،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معاویة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وتولّی یزید لولایة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اتّباع الإمام الحسین علیه السّلام لإمام زمانه بشکلٍ مطلق واحترامه الخاصّ له،وخاصّة فیما یتعلّق بالصلح مع معاویة وبیعته،ووصیّة الإمام الحسن علیه السّلام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سیاسته فی التعامل مع معاویة،وسیاسة معاویة فی التعامل معه، وتمهید الإمام للثورة ضدّ حکم بنی امیّة بعد موت معاویة،وإحساس معاویة بالخطر من ناحیة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مساعی معاویة من أجل تنصیب یزید ولیّاً للعهد،وقتل زعماء المعارضین لهذا الإجراء،ومن جملتهم الإمام الحسن علیه السّلام وسعد بن أبی وقّاص،وأخذ البیعة لیزید،ومعارضة الإمام الحسین علیه السّلام بشکلٍ أکید لهذه البیعة،ووصایا معاویة عند موته لیزید فیما یتعلّق بکیفیّة التعامل مع الإمام الحسین علیه السّلام</w:t>
      </w:r>
      <w:r>
        <w:rPr>
          <w:rFonts w:eastAsia="IRNazanin" w:cs="IRNazanin"/>
          <w:color w:val="111111"/>
          <w:sz w:val="28"/>
          <w:szCs w:val="28"/>
          <w:rtl w:val="true"/>
          <w:lang w:bidi="fa-IR"/>
        </w:rPr>
        <w:t>.</w:t>
      </w:r>
    </w:p>
    <w:p>
      <w:pPr>
        <w:pStyle w:val="Heading4"/>
        <w:numPr>
          <w:ilvl w:val="3"/>
          <w:numId w:val="1"/>
        </w:numPr>
        <w:rPr/>
      </w:pPr>
      <w:bookmarkStart w:id="61" w:name="__RefHeading___Toc5628105_3381743652"/>
      <w:bookmarkStart w:id="62" w:name="_Toc22"/>
      <w:bookmarkEnd w:id="61"/>
      <w:r>
        <w:rPr>
          <w:rtl w:val="true"/>
        </w:rPr>
        <w:t>القسم السادس</w:t>
      </w:r>
      <w:r>
        <w:rPr>
          <w:rtl w:val="true"/>
        </w:rPr>
        <w:t>:</w:t>
      </w:r>
      <w:r>
        <w:rPr>
          <w:rtl w:val="true"/>
        </w:rPr>
        <w:t>الإنباء بشهادة الإمام الحسین بن علیّ علیه السّلام</w:t>
      </w:r>
      <w:bookmarkEnd w:id="62"/>
    </w:p>
    <w:p>
      <w:pPr>
        <w:pStyle w:val="BookText"/>
        <w:rPr/>
      </w:pPr>
      <w:r>
        <w:rPr>
          <w:rFonts w:ascii="IRNazanin" w:hAnsi="IRNazanin" w:eastAsia="IRNazanin"/>
          <w:color w:val="111111"/>
          <w:sz w:val="28"/>
          <w:sz w:val="28"/>
          <w:szCs w:val="28"/>
          <w:rtl w:val="true"/>
          <w:lang w:bidi="fa-IR"/>
        </w:rPr>
        <w:t>فی بدایة هذا القسم و بعد الإشارة إلی قطعیّة صدور الروایات التی تنبّأت بشهادته علیه السّلام، أوضحنا أنّ تقدیر شهادته والتنبّؤ بها لا یتنافیان مع إرادة الإنسان واختیاره،ثمّ ذکرنا هذه التنبّؤات فی أربعة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فذکرنا فی الفصل الأوّل إخبار اللّه تعالی بأنّ الإمام الحسین علیه السّلام سیّد الشهداء من الأوّلین والآخرین،وأنّه سیستشهد هو وأولاده ومن رافقه من اسرته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وتعدّ تنبّؤات رسول اللّه صلّی اللّه علیه و آله حول شهادة الإمام الحسین علیه السّلام قبل ولادته وفی مراحل طفولته المختلفة،ممّا تستحقّ التأمّل فیها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قدّمت هذه التنبّؤات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جاءت فی </w:t>
      </w:r>
      <w:bookmarkStart w:id="63" w:name="pg14221_181942"/>
    </w:p>
    <w:p>
      <w:pPr>
        <w:pStyle w:val="BookText"/>
        <w:rPr/>
      </w:pPr>
      <w:bookmarkEnd w:id="63"/>
      <w:r>
        <w:rPr>
          <w:rFonts w:ascii="IRNazanin" w:hAnsi="IRNazanin" w:eastAsia="IRNazanin"/>
          <w:color w:val="111111"/>
          <w:sz w:val="28"/>
          <w:sz w:val="28"/>
          <w:szCs w:val="28"/>
          <w:rtl w:val="true"/>
          <w:lang w:bidi="fa-IR"/>
        </w:rPr>
        <w:t>الفصل الثانی من القسم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دقیقة تشمل تاریخ شهادته،مکان شهادته، اسم قاتله وأوصافه،کیفیّة قتله،قبره وزائریه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البدیهی أنّ التنبّؤات الاُخری التی اشیر إلیها فی هذا القسم،تستمدّ جذورها من تنبّؤات النبیّ صلّی اللّه علیه و آله والإلهام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تحدّث الإمام علیّ علیه السّلام أکثر من أیّ شخص آخر بعد النبیّ صلّی اللّه علیه و آله حول شهادة الإمام الحسین علیه السّلام،وممّا یجدر ذکره أنّ الإمام علیّاً علیه السّلام مرّ فی عهد خلافته ثلاث مرّات علی الأقلّ بأرض کربلاء،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إنباؤه بشهادة الحسین علیه السّلام عند مروره بکربلاء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معظم تنبّؤاته فی هذه الأرض،وهذه التنبّؤات طریفة وذات 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 فی الفصل الثالث تنبّؤات الإمام علیّ علیه السّلام فی أوصاف المشارکین فی قتل سیّد الشهداء،واسم حامل لواء الجیش،وأسماء عدد من الشخصیّات المعروفة التی شهدت الواقعة،وأسماء قاتلی الإمام،وأسماء بعض الشخصیّات التی خذلت الإمام،والکثیر من المعلومات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ووردت الإشارة فی الفصل الرابع من القسم السادس،إلی التنبّؤات الاُخری حول شهادة الإمام الحسین علیه السّلام،مثل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تنبّؤ الإمام الحسن علیه السّلام،والإمام الحسین علیه السّلام نفسه، وسلمان،وأبی ذر،ومیثم،وابن عبّاس،وعدد من أصحاب الإمام علیّ علیه السّلام،وکعب الأحبار</w:t>
      </w:r>
      <w:r>
        <w:rPr>
          <w:rFonts w:eastAsia="IRNazanin" w:cs="IRNazanin"/>
          <w:color w:val="111111"/>
          <w:sz w:val="28"/>
          <w:szCs w:val="28"/>
          <w:rtl w:val="true"/>
          <w:lang w:bidi="fa-IR"/>
        </w:rPr>
        <w:t>.</w:t>
      </w:r>
    </w:p>
    <w:p>
      <w:pPr>
        <w:pStyle w:val="Heading4"/>
        <w:numPr>
          <w:ilvl w:val="3"/>
          <w:numId w:val="1"/>
        </w:numPr>
        <w:rPr/>
      </w:pPr>
      <w:bookmarkStart w:id="64" w:name="__RefHeading___Toc5628107_3381743652"/>
      <w:bookmarkStart w:id="65" w:name="_Toc23"/>
      <w:bookmarkEnd w:id="64"/>
      <w:r>
        <w:rPr>
          <w:rtl w:val="true"/>
        </w:rPr>
        <w:t>القسم السابع</w:t>
      </w:r>
      <w:r>
        <w:rPr>
          <w:rtl w:val="true"/>
        </w:rPr>
        <w:t>:</w:t>
      </w:r>
      <w:r>
        <w:rPr>
          <w:rtl w:val="true"/>
        </w:rPr>
        <w:t>خروج الإمام من المدینة حتّی نزوله کربلاء</w:t>
      </w:r>
      <w:bookmarkEnd w:id="6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بدایة هذا القسم تحلیل شامل نسبیّاً حول أرضیّة ثورة الإمام الحسین علیه السّلام وفلسفتها، ثمّ ذکرنا بعد ذلک قضایا مهمّة،مثل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امتناعه عن مبایعة یزید،خروجه من المدینة، نشاطاته فی مکّة،إرسال مسلم علیه السّلام سفیراً له إلی الکوفة واستشهاد مسلم وعدد من أصحاب الإمام وسجن عدد آخر منهم،الاقتراحات المختلفة التی عرضت علی الإمام بعدم الذهاب إلی الکوفة،مسیر الإمام نحو کربلاء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هلک معاویة فی شهر رجب سنة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،وخَلَفه یزید،وکان فی مقدّمة أعماله عند استلامه للسلطة أخذه البیعة من الذین امتنعوا عن بیعته فی عهد أبیه،وکان من أبرزهم الإمام الحسین علیه السّلام،ولذلک فقد أمر الولید بن عتبة حاکم المدینة فی کتاب بعثه إلیه بأن یأخذ البیعة منهم ویضرب عنق من یعارضه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تعرّضنا إلی أحداث معارضة الإمام لبیعة یزید والتی أدّت إلی خروجه من المدینة،فی الفصل الأوّل من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 استعراض الأحداث التی وقعت من حین خروج الإمام من المدینة حتّی وصوله إلی مکّة فی 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وذکرت فی الفصل الثالث الأحداث المهمّة التی وقعت أثناء إقامة الإمام فی مکّة،ومن جملتها دعوة أهل الکوفة الإمام علیه السّلام للقدوم إلی الکوفة والثورة ضدّ حکم یزید،وطلب الإمام النصرة من وجهاء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فی الفصلین الرابع والخامس قصّة خروج مسلم من مکّة إلی الکوفة کممثّل خاصّ للإمام الحسین علیه السّلام،حتّی شهادته هو وعدد من أصحاب الإمام الحسین علیه السّلام فی الکوفة وسجن عدد منهم،کما قیّمنا وحلّلنا بعض الروایات التاریخیّة الواردة فی مواضیع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مسلم الاستعفاء من السفارة للإمام فی طریقه إلی الکوفة،محلّ إقامة مسلم فی الکوفة،عدد مبایعیه،قصّة محاولة اغتیال ابن زیاد،وغیر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اتّضح أنّ غایة الإمام فی سفره هی الکوفة،حاول الکثیرون منعه عن هذا السفر بدوافع شتّی،وکان البعض منهم یتلقّون الأوامر من یزید بشکل مباشر،والبعض الآخر ینفّذون أوامره بشکل غیر مباشر،کما أنّ البعض یرید للإمام إیثار العافیة،وآخرون یکنّون الحبّ للإمام حقّاً،ولأنّهم قد سمعوا التنبّؤات المتعلّقة بشهادته،فقد کانوا یقترحون علیه علیه السّلام أن یصرف النظر عن هذا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فاستعرضنا نصوص هذه الاقتراحات فی الفصل السادس وشرحها خلال التحلیل النهائی لهذا القسم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وقدّمنا فی بدایة الفصل السابع إیضاحات حول خارطة حرکة الإمام الحسین علیه السّلام من </w:t>
      </w:r>
      <w:bookmarkStart w:id="66" w:name="pg14221_181944"/>
    </w:p>
    <w:p>
      <w:pPr>
        <w:pStyle w:val="BookText"/>
        <w:rPr/>
      </w:pPr>
      <w:bookmarkEnd w:id="66"/>
      <w:r>
        <w:rPr>
          <w:rFonts w:ascii="IRNazanin" w:hAnsi="IRNazanin" w:eastAsia="IRNazanin"/>
          <w:color w:val="111111"/>
          <w:sz w:val="28"/>
          <w:sz w:val="28"/>
          <w:szCs w:val="28"/>
          <w:rtl w:val="true"/>
          <w:lang w:bidi="fa-IR"/>
        </w:rPr>
        <w:t>مکّة إلی کربلاء،ثمّ أشرنا إلی مساعی یزید الرامیة إلی ثنی الإمام عن السفر إلی العراق، وذکرنا بعد ذلک الأحداث التی رافقت حرکته من مکّة إلی کربلاء حسب التسلسل،وذکرنا فی الختام تحلیلاً مفصّلاً حول تقییم سفر الإمام الحسین علیه السّلام إلی العراق وثورة الکوفة</w:t>
      </w:r>
      <w:r>
        <w:rPr>
          <w:rFonts w:eastAsia="IRNazanin" w:cs="IRNazanin"/>
          <w:color w:val="111111"/>
          <w:sz w:val="28"/>
          <w:szCs w:val="28"/>
          <w:rtl w:val="true"/>
          <w:lang w:bidi="fa-IR"/>
        </w:rPr>
        <w:t>.</w:t>
      </w:r>
    </w:p>
    <w:p>
      <w:pPr>
        <w:pStyle w:val="Heading4"/>
        <w:numPr>
          <w:ilvl w:val="3"/>
          <w:numId w:val="1"/>
        </w:numPr>
        <w:rPr/>
      </w:pPr>
      <w:bookmarkStart w:id="67" w:name="__RefHeading___Toc5628109_3381743652"/>
      <w:bookmarkStart w:id="68" w:name="_Toc24"/>
      <w:bookmarkEnd w:id="67"/>
      <w:r>
        <w:rPr>
          <w:rtl w:val="true"/>
        </w:rPr>
        <w:t>القسم الثامن</w:t>
      </w:r>
      <w:r>
        <w:rPr>
          <w:rtl w:val="true"/>
        </w:rPr>
        <w:t>:</w:t>
      </w:r>
      <w:r>
        <w:rPr>
          <w:rtl w:val="true"/>
        </w:rPr>
        <w:t>وصول الإمام إلی کربلاء حتّی شهادته</w:t>
      </w:r>
      <w:bookmarkEnd w:id="68"/>
    </w:p>
    <w:p>
      <w:pPr>
        <w:pStyle w:val="BookText"/>
        <w:rPr/>
      </w:pPr>
      <w:r>
        <w:rPr>
          <w:rFonts w:ascii="IRNazanin" w:hAnsi="IRNazanin" w:eastAsia="IRNazanin"/>
          <w:color w:val="111111"/>
          <w:sz w:val="28"/>
          <w:sz w:val="28"/>
          <w:szCs w:val="28"/>
          <w:rtl w:val="true"/>
          <w:lang w:bidi="fa-IR"/>
        </w:rPr>
        <w:t>ذکرنا فی هذا القسم النصوص المتعلّقة بحادثة عاشوراء الألیمة،بدءاً من بلوغه کربلاء، وحتّی شهادة أصحابه وأولاده وإخوته وأولاد أخیه وأولاد اخته وأولاد عمّه،وفی الختام شهادته علیه السّلام،وذلک فی تسعة فصول وبشکل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أوضحنا فی بدایة الفصل الأوّل تاریخ دخول الإمام الحسین علیه السّلام إلی کربلاء،وأنّه دخلها یوم الخمیس الثانی من محرّم من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واستشهد فی العاشر من محرّم من تلک السنة والموافق لشهر مهر من سنة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الهجریة الشمسیة والمصادف لشهر اکتوبر من عام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م،ثمّ استعرضنا بالترتیب الأحداث التی وقعت خلال إقامة الإمام فی کربلاء حتّی إیقاد نار الحرب بهجوم عسکر الأعداء،واستقبال أصحاب الإمام للشهادة،وأوضحنا فی هذا الفصل موضع خیم الإمام ودورها فی ساحة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وقدّمنا فی الفصل الثانی تقریراً عن کیفیّة الانتشار العسکری لأصحاب الإمام الحسین علیه السّلام أمام جیش الأعداء فی یوم عاشوراء،وعَرَضنا دراسةً حول عدد أفراد الجیشین،لترتسم بذلک للقارئ صورة صمود جنود الرحمان ومقاومتهم لجیش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وبدأنا هذا المشهد المثیر للحماس والملهم للعبر والدروس،بدعاء الإمام فی فجر عاشوراء،وکلام زهیر وبریر مع جیش العدوّ،وإتمام الإمام الحجّة علی عمر بن سعد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بدأت الحرب بإطلاق ابن سعد أوّل سهم باتّجاه عسکر الإمام علیه السّلام،ثمّ رشق جیش الإمام بسهامٍ کالمطر،وحثّ الإمام علیه السّلام أصحابه علی الصبر والمقاومة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واستمراراً فی البحث ذکرنا ما قیل من استشهاد عدد کبیر من أصحاب الإمام علیه السّلام فی الحملة الاُولی،وتمّ نقد ذلک وردّه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أصحاب الإمام الحسین علیه السّلام یندفعون باتّجاه صفوف الأعداء الکثیفة وهم یطلقون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ویتسابقون إلی الشهادة،ویصنعون الملاحم البطولیة فی ساحة القتال ویبدون مقاومتهم واستبسالهم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صلاة الجماعة التی أقامها الإمام الحسین علیه السّلام مع أصحابه فی ساحة القتال فی یوم عاشوراء تحمل رسالة عمیقة ومعبّرة للغایة للسائرین علی نهج الحسین علی مرّ التاریخ، کما أنّ طمأنینة الإمام وسکینته وعدد من أصحابه فی لحظات الحرب الصعبة،تتضمّن درساً عمیقاً باعثاً للعبر إلی أبعد الحدود،وإنّ إرشادات الإمام فی هذا الظرف،تعدّ أفضل رابط للجأش لقلوب المجاهدین المخلصین علی امتداد تاریخ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والمثیر للعجب أنّ عدداً من وجهاء الکوفة الذین حضروا هذا المشهد،ذهبوا ووقفوا علی تلٍّ یدعون للإمام بالنصر،بدلاً من مبادرتهم إلی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وداع الإمام ودعاؤه خاتمة هذا الفصل،وهکذا فقد بدأت ملحمة عاشوراء بدعاء الإمام الحسین علیه السّلام وانتهت بدعائه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وقدّمنا فی 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بیان أهم خصوصیّات أصحاب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استشهادهم مع تقدیم تراجم إجمالیة عن حیاتهم،وذکرنا فی النهایة عدد شهداء کربلاء فی أربع مجموعات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کربلاء من أصحاب النبی صلّی اللّه علیه و آله،شهیدان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کربلاء من أصحاب الإمام علیّ علیه السّلام،ثمانیة 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کربلاء من أهل بیت الإمام الحسین علیه السّلام،ثمانیة عشر شهیداً، کما وردت الإشارة إلی أسماء أربعة وأربعین آخرین ذُکرت أسماؤهم فی روایات شاذّة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کربلاء من أصحاب الإمام الحسین علیه السّلام،خمسة وثمانون شهیداً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الجدیر بالذکر أنّه وردت أسماء أشخاص آخرین فی عداد شهداء کربلاء مضافاً لما اشیر إلیه،ولکنّنا لم نذکرها فی هذه الموسوعة؛بسبب ضعف الروایات المتعلّقة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تمّ بیان وجه الجمع بین الروایة المشهورة التی ذکرت أنّ عدد أفراد جیش الإمام الحسین علیه السّلام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وبین الروایة التی ذکرت أنّ عدده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شخصاً،وذلک فی تحلیل خاصّ أوردناه فی 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واستعرضنا فی الفصل الرابع حتّی الفصل الثامن بشکل مفصّل کیفیّة استشهاد أولاد الإمام الحسین علیه السّلام،إخوته،أولاد أخیه،أولاد اخته وأولاد عمّه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فی الفصل الأخیر من هذا القسم الأحداث الألیمة التی وقعت فی آخر لحظات حیاة سیّد الشهداء المشرّفة،فقد ارتدی الإمامُ علیه السّلام ثوباً بالیاً تحت ملابسه،وودّع النسوة، وضمّ ابنه علیّ بن الحسین علیه السّلام إلی صدره،وقال فی رسالة معبّرة وقیّمة للغایة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عَلَی الحَقِّ وإن کانَ مُرّاً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واستناداً إلی روایة اخری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وظُلمَ مَن لا یَجِدُ عَلَیکَ ناصِراً إلَّااللّهَ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ثمّ دعا ابنته الکبری فاطمة وسلّمها وصیّته مع کتاب ملفوف کی تسلّمهما إلی أخیها الإمام السجّاد علیه السّلام بعد واقعة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وإتماماً للحجّة فقد طلب النصرة للمرّة الأخیرة من أهل الکوفة،فبکوا ولم ینصروه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 إلی ساحة القتال وحیداً،وصال علیهم صولات أبیه علیٍّ الکرّار،حیث یقول حمید بن مسلم فی تصویره لهذا المشهد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فواللّه،ما رأیت مکثوراً قطّ قد قتل ولدُهُ وأهلُ بیته وأصحابه،أربطَ جأشاً ولا </w:t>
      </w:r>
      <w:bookmarkStart w:id="69" w:name="pg14221_181947"/>
    </w:p>
    <w:p>
      <w:pPr>
        <w:pStyle w:val="BookText"/>
        <w:rPr/>
      </w:pPr>
      <w:bookmarkEnd w:id="69"/>
      <w:r>
        <w:rPr>
          <w:rFonts w:ascii="IRNazanin" w:hAnsi="IRNazanin" w:eastAsia="IRNazanin"/>
          <w:color w:val="111111"/>
          <w:sz w:val="28"/>
          <w:sz w:val="28"/>
          <w:szCs w:val="28"/>
          <w:rtl w:val="true"/>
          <w:lang w:bidi="fa-IR"/>
        </w:rPr>
        <w:t>أمضی جناناً منه علیه السّلام،إن کانت الرجّالة لتشدّ علیه فیشدّ علیها بسیفه،فتنکشف عن یمینه وشماله انکشاف المعزی إذا شدَّ فیها الذّئب</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ص‌ج</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أنهکه العطش انهالت علیه السهام من کلّ جانب،حتّی أنّ سهماً أصاب جبینه، وسهماً أصاب صدره،وسهماً وقع فی نحره وآخر فی فمه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وبینما کان الإمام علیه السّلام فی الرمق الأخیر من حیاته وإذا بالعدو یقتحم خیام أهل بیته، فنادی بصوت 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یَکُن لَکُم دینٌ وکُنتُم لا تَخافونَ یَومَ المَعادِ،فَکونوا فی أمرِ دُنیاکُم أحراراً ذَوی أحسابٍ،امنَعوا رَحلی وأهلی مِن طُغامِکُم وجُهّالِکُم</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وصوّرت زیارة الناحیة اللحظات الأخیرة من حیاة الإمام علیه السّلام کالتالی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الشِّمرُ جالِسٌ عَلی صَدرِکَ،مُولِغٌ سَیفَهُ عَلی نَحرِکَ،قابِضٌ عَلی شَیبَتِکَ بِیَدِهِ،ذابِحٌ لَکَ بِمُهَنَّدِهِ،قَد سَکَنَت حَواسُّکَ،وخَفِیَت أنفاسُکَ،ورُفِعَ عَلی القَنا رَأسُکَ</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وأوردنا فی نهایة هذا الفصل ما یتعلّق بعدد جراحات الإمام والروایات التی تدور حول قاتله</w:t>
      </w:r>
      <w:r>
        <w:rPr>
          <w:rFonts w:eastAsia="IRNazanin" w:cs="IRNazanin"/>
          <w:color w:val="111111"/>
          <w:sz w:val="28"/>
          <w:szCs w:val="28"/>
          <w:rtl w:val="true"/>
          <w:lang w:bidi="fa-IR"/>
        </w:rPr>
        <w:t>.</w:t>
      </w:r>
    </w:p>
    <w:p>
      <w:pPr>
        <w:pStyle w:val="Heading4"/>
        <w:numPr>
          <w:ilvl w:val="3"/>
          <w:numId w:val="1"/>
        </w:numPr>
        <w:rPr/>
      </w:pPr>
      <w:bookmarkStart w:id="70" w:name="__RefHeading___Toc5628111_3381743652"/>
      <w:bookmarkStart w:id="71" w:name="_Toc25"/>
      <w:bookmarkEnd w:id="70"/>
      <w:r>
        <w:rPr>
          <w:rtl w:val="true"/>
        </w:rPr>
        <w:t>القسم التاسع</w:t>
      </w:r>
      <w:r>
        <w:rPr>
          <w:rtl w:val="true"/>
        </w:rPr>
        <w:t>:</w:t>
      </w:r>
      <w:r>
        <w:rPr>
          <w:rtl w:val="true"/>
        </w:rPr>
        <w:t>الأحداث التی جرت بعد شهادة الإمام علیه السّلام</w:t>
      </w:r>
      <w:bookmarkEnd w:id="7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استعرضنا فی هذا القسم الأحداث التی وقعت بعد استشهاد الإمام فی کربلاء من الظواهر العجیبة التی رویت فی المصادر المعتبرة،کیفیّة دفن الشهداء،مصیر رؤوس الشهداء المقدّسة،والکرامات التی شوهدت من الرأس المقدّس لسیّد الشهداء علیه السّلام،کیفیّة تسییر أهل بیت أبی عبد اللّه علیه السّلام من کربلاء إلی الکوفة،ومن الکوفة إلی الشام،وعودتهم من </w:t>
      </w:r>
    </w:p>
    <w:p>
      <w:pPr>
        <w:pStyle w:val="BookText"/>
        <w:rPr/>
      </w:pPr>
      <w:r>
        <w:rPr>
          <w:rFonts w:ascii="IRNazanin" w:hAnsi="IRNazanin" w:eastAsia="IRNazanin"/>
          <w:color w:val="111111"/>
          <w:sz w:val="28"/>
          <w:sz w:val="28"/>
          <w:szCs w:val="28"/>
          <w:rtl w:val="true"/>
          <w:lang w:bidi="fa-IR"/>
        </w:rPr>
        <w:t>الشام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ضمن ثمانیة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استعمل جیش العدوّ غایة القسوة والغلظة فی تعامله مع الأجساد الطاهرة للشهداء، ومع أهل بیت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ونطالع فی الفصل الأوّل من هذا القسم،الروایات المتعلّقة بالمصائب المفجعة التی حلّت بأهل بیت الإمام،سلب ملابس الإمام،وط‌ء الخیول بحوافرها لجثمانه الطاهر،نهب ماکان فی الخیام،ونهب حلی نساء أهل بیت الرسالة،إحراق الخیام،سرور وشماتة یزید وأتباعه لما حلّ بأهل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واستعرضنا فی الفصل الثانی الظواهر الإعجازیة التی رافقت واقعة کربلاء،منها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ما تنبّأ به النبیّ صلّی اللّه علیه و آله من شهادة الإمام الحسین علیه السّلام والذی أخبر به امّ سلمة وابن عبّاس،کسوف الشمس،إحمرار السماء،بکاء السماء والأرض،نیاحة الجنّ،صیحة جبرئیل،وغیر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وأوردنا فی الفصل الثالث حضور النبیّ صلّی اللّه علیه و آله عند دفن الشهداء،وذکرنا أیضاً المتولّین دفن الإمام وأصحابه،ومواضع قبور الشهداء،ومشاهدة عامل المتوکّل العبّاسی لجثمان سیّد الشهداء فی القبر،وقدّمنا فی النهایة دراسةً حول کیفیّة دفن الشهداء ویوم دفنهم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ذکرنا بعد ذلک الأحداث ذات العلاقة برؤوس الشهداء المقدّسة،وإرسالها إلی الکوفة والشام والطواف بها فی المدن،وموضع دفن رأس سیّد الشهداء والکرامات التی شوهدت منه،کلّ ذلک جاء فی الفصلین الرابع والخامس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ویبدأ الفصل السادس بدراسة حول عدد الأسری والبقایا من أتباع الإمام الحسین علیه السّلام فی کربلاء،ثمّ یستمرّ ببیان کیفیّة تسییرهم من کربلاء ودخولهم الکوفة،والأحداث التی وقعت أثناء إقامتهم فی الکوفة،ومن جملتها الدفاع الباسل لعبد اللّه بن عفیف عن أهل البیت علیهم السّلام فی مسجد الکوفة والذی أدّی إلی استشهاده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ذکرنا أهمّ الأحداث التی وقعت خلال الفترة القصیرة لإقامة أهل بیت الإمام الحسین علیه السّلام فی الکوفة،والخطب الحماسیّة للإمام زین العابدین علیه السّلام وفاطمة الصغری واُمّ </w:t>
      </w:r>
    </w:p>
    <w:p>
      <w:pPr>
        <w:pStyle w:val="BookText"/>
        <w:rPr/>
      </w:pPr>
      <w:r>
        <w:rPr>
          <w:rFonts w:ascii="IRNazanin" w:hAnsi="IRNazanin" w:eastAsia="IRNazanin"/>
          <w:color w:val="111111"/>
          <w:sz w:val="28"/>
          <w:sz w:val="28"/>
          <w:szCs w:val="28"/>
          <w:rtl w:val="true"/>
          <w:lang w:bidi="fa-IR"/>
        </w:rPr>
        <w:t>کلثوم،وخاصّة زینب الکبری،حیث یقول حذلم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زینب بنت علیّ علیه السّلام ولم أر خفرة قطّ أنطق منها،کأنَّها تفرغ عن لسان أمیر المؤمنین علیه السّلام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زینب فی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وینتهی هذا الفصل بروایة حول شهادة طفلین ینسبان إلی مسلم بن عقیل کانا قد هربا من سجن ابن زیاد،إلّاأنّ معظم المصادر التاریخیّة عدّتهما ابنی عبد 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وبیّنّا فی الفصل السابع کیفیّة تسییر أهل بیت سیّد الشهداء من الکوفة إلی الشام،وقدّمنا فی بدایة هذا الفصل دراسةً حول الطریق الذی سلکه السبایا من الکوفة إلی الشام،وهل کان عن طریق البادیة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الطریق المحاذی للفرات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عن طریق الموصل </w:t>
      </w:r>
      <w:r>
        <w:rPr>
          <w:rFonts w:eastAsia="IRNazanin" w:cs="IRNazanin"/>
          <w:color w:val="111111"/>
          <w:sz w:val="28"/>
          <w:szCs w:val="28"/>
          <w:rtl w:val="true"/>
          <w:lang w:bidi="fa-IR"/>
        </w:rPr>
        <w:t>(</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استعرضنا الآلام التی تحمّلها أهل بیت الحسین علیه السّلام فی طریق الشام،والحوادث والمصائب الألیمة التی وقعت خلال فترة تواجدهم فی دمشق،حیث کان أهمّها خطبة السیّدة زینب علیها السّلام فی مجلس یزید،وخطبة الإمام السجّاد علیه السّلام فی مسجد دمشق،واللتین أسهمتا فی توعیة عامّة الناس واتّخاذ الخواصّ المواقف الحاسمة تجاه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من خلال التأمّل فی روایات الفصل الثامن من القسم التاسع،أنّ تواجد أهل بیت سیّد الشهداء فی الشام انتهی إلی ضرر حکومة یزید من الناحیتین السیاسیّة والاجتماعیّة، ولم تمضِ فترةٌ طویلة حتّی اضطر یزیدُ إلی إظهارِ ندمه،وتوجیه لومه ولعنه إلی ابن زیاد قائلاً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اللّه ابن مرجانة فإنّه أخرجه واضطرّه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وقتلهُ،فبغّضنی بقتله إلی المسلمین، وزرع لی فی قلوبهم العداوة،فبغضنی البرّ والفاجر بما استعظم الناس من قتلی حسیناً،ما لی ولابن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وغضب علیه</w:t>
      </w:r>
      <w:r>
        <w:rPr>
          <w:rFonts w:eastAsia="IRNazanin" w:cs="IRNazanin"/>
          <w:color w:val="111111"/>
          <w:sz w:val="28"/>
          <w:szCs w:val="28"/>
          <w:rtl w:val="true"/>
          <w:lang w:bidi="fa-IR"/>
        </w:rPr>
        <w:t xml:space="preserve">. </w:t>
      </w:r>
      <w:r>
        <w:rPr>
          <w:rStyle w:val="FootnoteAnchor"/>
          <w:rtl w:val="true"/>
        </w:rPr>
        <w:footnoteReference w:id="32"/>
      </w:r>
      <w:bookmarkStart w:id="72" w:name="pg14221_181950"/>
    </w:p>
    <w:p>
      <w:pPr>
        <w:pStyle w:val="BookText"/>
        <w:rPr/>
      </w:pPr>
      <w:bookmarkEnd w:id="72"/>
      <w:r>
        <w:rPr>
          <w:rFonts w:ascii="IRNazanin" w:hAnsi="IRNazanin" w:eastAsia="IRNazanin"/>
          <w:color w:val="111111"/>
          <w:sz w:val="28"/>
          <w:sz w:val="28"/>
          <w:szCs w:val="28"/>
          <w:rtl w:val="true"/>
          <w:lang w:bidi="fa-IR"/>
        </w:rPr>
        <w:t xml:space="preserve">کما وأمر آل أبی سفیان بإقامة العزاء ثلاثة أیّام علی الحسین علیه السّلام لیظهر براءته من هذه الجریمة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فانتهز أهل بیت سیّد الشهداء هذه الفرصة لإقامة عزاء هادف علیه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إجراء یزید هذا أدّی إلی تألیب الجوّ السیاسی والاجتماعی فی الشام ضدّه، ولذلک فقد قرّر أن یعید أهل البیت إلی المدینة فی أسرع وقت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وینتهی هذا الفصل بالروایات المتعلّقة بعودة أهل بیت الرسالة إلی المدینة،وکذلک الروایة التی تبیّن أوّل زائر لقبر سیّد الشهداء وهو جابر بن عبداللّه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بحثنا فی هذا المجال ثلاثاً من القضایا التاریخیّة،إحداها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 أهل البیت بکربلاء فی طریق العودة من الشام،والاُخری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حضور جابر فی الأربعینیّة الاُولی لسیّد الشهداء فی کربلاء، والقضیة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جابر مع أهل البیت فی کربلاء</w:t>
      </w:r>
      <w:r>
        <w:rPr>
          <w:rFonts w:eastAsia="IRNazanin" w:cs="IRNazanin"/>
          <w:color w:val="111111"/>
          <w:sz w:val="28"/>
          <w:szCs w:val="28"/>
          <w:rtl w:val="true"/>
          <w:lang w:bidi="fa-IR"/>
        </w:rPr>
        <w:t>.</w:t>
      </w:r>
    </w:p>
    <w:p>
      <w:pPr>
        <w:pStyle w:val="Heading4"/>
        <w:numPr>
          <w:ilvl w:val="3"/>
          <w:numId w:val="1"/>
        </w:numPr>
        <w:rPr/>
      </w:pPr>
      <w:bookmarkStart w:id="73" w:name="__RefHeading___Toc5628113_3381743652"/>
      <w:bookmarkStart w:id="74" w:name="_Toc26"/>
      <w:bookmarkEnd w:id="73"/>
      <w:r>
        <w:rPr>
          <w:rtl w:val="true"/>
        </w:rPr>
        <w:t>القسم العاشر</w:t>
      </w:r>
      <w:r>
        <w:rPr>
          <w:rtl w:val="true"/>
        </w:rPr>
        <w:t>:</w:t>
      </w:r>
      <w:r>
        <w:rPr>
          <w:rtl w:val="true"/>
        </w:rPr>
        <w:t>صَدی شهادة الإمام الحسین علیه السّلام وعاقبة من له دور فی قتله علیه السّلام وأصحابه</w:t>
      </w:r>
      <w:bookmarkEnd w:id="74"/>
    </w:p>
    <w:p>
      <w:pPr>
        <w:pStyle w:val="BookText"/>
        <w:rPr/>
      </w:pPr>
      <w:r>
        <w:rPr>
          <w:rFonts w:ascii="IRNazanin" w:hAnsi="IRNazanin" w:eastAsia="IRNazanin"/>
          <w:color w:val="111111"/>
          <w:sz w:val="28"/>
          <w:sz w:val="28"/>
          <w:szCs w:val="28"/>
          <w:rtl w:val="true"/>
          <w:lang w:bidi="fa-IR"/>
        </w:rPr>
        <w:t>قدّمنا فی بدایة هذا القسم تحلیلاً حول ردود الفعل الاجتماعیة والآثار التکوینیة لواقعة عاشوراء،والثورات الأربع التی حدثت نتیجة التأثیر المباشر أو غیر المباشر للأمواج السیاسیة والاجتماعیة لهذه الحادثة حتّی فترة امتدّت عشر سنوات بعدها،وأدرجنا بعد ذلک نصوص الروایات المتعلّقة بأصداء شهادة سیّد الشهداء وأصحابه بین الشخصیّات البارزة فی العالم الإسلامی آنذاک،وکذلک بین المجرمین وعوائلهم،وفی أهل العراق والحجاز،بل وحتّی بین غیر المسلمین،فی خمسة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وبیّنا فی الفصل السادس المصیر المشؤوم للأشخاص الذین لعبوا دوراً فی هذه الحادثة الألیمة،وکذلک الذین امتنعوا عن نصرة الإمام</w:t>
      </w:r>
      <w:r>
        <w:rPr>
          <w:rFonts w:eastAsia="IRNazanin" w:cs="IRNazanin"/>
          <w:color w:val="111111"/>
          <w:sz w:val="28"/>
          <w:szCs w:val="28"/>
          <w:rtl w:val="true"/>
          <w:lang w:bidi="fa-IR"/>
        </w:rPr>
        <w:t>.</w:t>
      </w:r>
    </w:p>
    <w:p>
      <w:pPr>
        <w:pStyle w:val="Heading4"/>
        <w:numPr>
          <w:ilvl w:val="3"/>
          <w:numId w:val="1"/>
        </w:numPr>
        <w:rPr/>
      </w:pPr>
      <w:bookmarkStart w:id="75" w:name="__RefHeading___Toc5628115_3381743652"/>
      <w:bookmarkStart w:id="76" w:name="_Toc27"/>
      <w:bookmarkEnd w:id="75"/>
      <w:r>
        <w:rPr>
          <w:rtl w:val="true"/>
        </w:rPr>
        <w:t>القسم الحادی عشر</w:t>
      </w:r>
      <w:r>
        <w:rPr>
          <w:rtl w:val="true"/>
        </w:rPr>
        <w:t>:</w:t>
      </w:r>
      <w:r>
        <w:rPr>
          <w:rtl w:val="true"/>
        </w:rPr>
        <w:t>إقامة مأتم الحسین علیه السّلام والبکاء علیه</w:t>
      </w:r>
      <w:bookmarkEnd w:id="7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یبدأ القسم الحادی عشر بتحلیل عملیّ وفی غایة الأهمّیة حول فلسفة استمرار إقامة العزاء علی سیّد الشهداء وآثاره وبرکاته،وخصائص مجالس العزاء الهادفة،ومعرفة الآفات </w:t>
      </w:r>
    </w:p>
    <w:p>
      <w:pPr>
        <w:pStyle w:val="BookText"/>
        <w:rPr/>
      </w:pPr>
      <w:r>
        <w:rPr>
          <w:rFonts w:ascii="IRNazanin" w:hAnsi="IRNazanin" w:eastAsia="IRNazanin"/>
          <w:color w:val="111111"/>
          <w:sz w:val="28"/>
          <w:sz w:val="28"/>
          <w:szCs w:val="28"/>
          <w:rtl w:val="true"/>
          <w:lang w:bidi="fa-IR"/>
        </w:rPr>
        <w:t>التی تنتاب مجالس العزاء للإمام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فذکرنا فی 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الروایات التی أوصت بإقامة العزاء علی سیّد الشهداء،خاصّة فی العشرة الاُولی من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أقام العزاء علیه بعد حادثة کربلاء، وأوّل من لبس السواد فی عزائه،واستعرضنا فی النهایة السیر التاریخی لمراسم العزاء الحسینیّ من القرن الأوّل الهجری وحتّی العصر الحالی،خلال تحلیل 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فی الفصل الثانی التأکید علی ذکر مصائب سیّد الشهداء،والصلاة علیه ثلاث مرّات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ذکره،وتذکّر عطشه عند شرب الماء، وکذلک ذکر مصائب الإمام الحسین علیه السّلام عند الإمام الباقر والإمام الصادق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ووردت الإشارة فی 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روایة حول سبب الأهمّیة الخاصّة لیوم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آداب هذا الیوم؛وهی العطلة العامّة،حیث ینبغی اجتناب اللذائذ،وإقامة مجلس العزاء فی البیت،أو المشارکة فی مجالس العزاء،وتعزیة المؤمنین بعضهم البعض بالعبارات التالیة والباعثة للاعتبار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عَظَّمَ اللّهُ اجورَنا بِمُصابِنا بِالحُسَینِ علیه السّلام،وجَعَلَنا وإیّاکُم مِنَ الطّالِبینَ بِثَأرِهِ مَعَ وَلِیِّهِ الإِمامِ المَهدِیِّ مِن آلِ مُحَمَّدٍ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الصلاة والدعاء وزیارته بالمأثور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ویدور الفصل الرابع حول البکاء لمصیبة أبی عبد اللّه الحسین علیه السّلام والإبکاء علیها،وقد قدّمنا فی هذا الفصل بعد نقل روایات حول الحثّ علی البکاء وإظهار الحزن والجزع لمصیبته،إیضاحاً حول ما روی عنه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قتیل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وأجر البکاء علی سیّد الشهداء،وثواب نظم الشعر وإنشاده فی مصیبته،وروایات مؤثّرة حول بکاء آدم وإبراهیم </w:t>
      </w:r>
      <w:bookmarkStart w:id="77" w:name="pg14221_181952"/>
    </w:p>
    <w:p>
      <w:pPr>
        <w:pStyle w:val="BookText"/>
        <w:rPr/>
      </w:pPr>
      <w:bookmarkEnd w:id="77"/>
      <w:r>
        <w:rPr>
          <w:rFonts w:ascii="IRNazanin" w:hAnsi="IRNazanin" w:eastAsia="IRNazanin"/>
          <w:color w:val="111111"/>
          <w:sz w:val="28"/>
          <w:sz w:val="28"/>
          <w:szCs w:val="28"/>
          <w:rtl w:val="true"/>
          <w:lang w:bidi="fa-IR"/>
        </w:rPr>
        <w:t>وعیسی وخاتم الأنبیاء وأهل بیته علیهم السّلام،وکذلک بکاء الملائکة،والجنّ والحیوانات والسماء والأرض،بل بکاء کلّ شیء علیه حتّی أعداؤه</w:t>
      </w:r>
      <w:r>
        <w:rPr>
          <w:rFonts w:eastAsia="IRNazanin" w:cs="IRNazanin"/>
          <w:color w:val="111111"/>
          <w:sz w:val="28"/>
          <w:szCs w:val="28"/>
          <w:rtl w:val="true"/>
          <w:lang w:bidi="fa-IR"/>
        </w:rPr>
        <w:t>.</w:t>
      </w:r>
    </w:p>
    <w:p>
      <w:pPr>
        <w:pStyle w:val="Heading4"/>
        <w:numPr>
          <w:ilvl w:val="3"/>
          <w:numId w:val="1"/>
        </w:numPr>
        <w:rPr/>
      </w:pPr>
      <w:bookmarkStart w:id="78" w:name="__RefHeading___Toc5628117_3381743652"/>
      <w:bookmarkStart w:id="79" w:name="_Toc28"/>
      <w:bookmarkEnd w:id="78"/>
      <w:r>
        <w:rPr>
          <w:rtl w:val="true"/>
        </w:rPr>
        <w:t>القسم الثانی عشر</w:t>
      </w:r>
      <w:r>
        <w:rPr>
          <w:rtl w:val="true"/>
        </w:rPr>
        <w:t>:</w:t>
      </w:r>
      <w:r>
        <w:rPr>
          <w:rtl w:val="true"/>
        </w:rPr>
        <w:t>نماذج من المراثی التی انشدت فی رثاء سیِّد الشهداء علیه السّلام وأصحابه</w:t>
      </w:r>
      <w:bookmarkEnd w:id="79"/>
    </w:p>
    <w:p>
      <w:pPr>
        <w:pStyle w:val="BookText"/>
        <w:rPr/>
      </w:pPr>
      <w:r>
        <w:rPr>
          <w:rFonts w:ascii="IRNazanin" w:hAnsi="IRNazanin" w:eastAsia="IRNazanin"/>
          <w:color w:val="111111"/>
          <w:sz w:val="28"/>
          <w:sz w:val="28"/>
          <w:szCs w:val="28"/>
          <w:rtl w:val="true"/>
          <w:lang w:bidi="fa-IR"/>
        </w:rPr>
        <w:t>استعرضنا فی بدایة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التقسیم الموضوعی للأشعار التی نظمت علی مدی أربعة عشر قرناً فی رثاء سیّد الشهداء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تطوّرات الشعر الحسینی خلال هذه المدّة،وبحثنا تعرّض الشعر الحسینی للازدهار والاُفول خلال الفترات المختلفة ضمن تحلیلٍ خاصّ،وأدرجنا بعد ذلک نماذج من الأشعار التی نظمت فی هذا المجال حسب التسلسل التاریخیّ،فی سبعة فصول</w:t>
      </w:r>
      <w:r>
        <w:rPr>
          <w:rFonts w:eastAsia="IRNazanin" w:cs="IRNazanin"/>
          <w:color w:val="111111"/>
          <w:sz w:val="28"/>
          <w:szCs w:val="28"/>
          <w:rtl w:val="true"/>
          <w:lang w:bidi="fa-IR"/>
        </w:rPr>
        <w:t>.</w:t>
      </w:r>
    </w:p>
    <w:p>
      <w:pPr>
        <w:pStyle w:val="Heading4"/>
        <w:numPr>
          <w:ilvl w:val="3"/>
          <w:numId w:val="1"/>
        </w:numPr>
        <w:rPr/>
      </w:pPr>
      <w:bookmarkStart w:id="80" w:name="__RefHeading___Toc5628119_3381743652"/>
      <w:bookmarkStart w:id="81" w:name="_Toc29"/>
      <w:bookmarkEnd w:id="80"/>
      <w:r>
        <w:rPr>
          <w:rtl w:val="true"/>
        </w:rPr>
        <w:t>القسم الثالث عشر</w:t>
      </w:r>
      <w:r>
        <w:rPr>
          <w:rtl w:val="true"/>
        </w:rPr>
        <w:t>:</w:t>
      </w:r>
      <w:r>
        <w:rPr>
          <w:rtl w:val="true"/>
        </w:rPr>
        <w:t>زیارة الإمام الحسین بن علیّ علیهما السّلام</w:t>
      </w:r>
      <w:bookmarkEnd w:id="81"/>
    </w:p>
    <w:p>
      <w:pPr>
        <w:pStyle w:val="BookText"/>
        <w:rPr/>
      </w:pPr>
      <w:r>
        <w:rPr>
          <w:rFonts w:ascii="IRNazanin" w:hAnsi="IRNazanin" w:eastAsia="IRNazanin"/>
          <w:color w:val="111111"/>
          <w:sz w:val="28"/>
          <w:sz w:val="28"/>
          <w:szCs w:val="28"/>
          <w:rtl w:val="true"/>
          <w:lang w:bidi="fa-IR"/>
        </w:rPr>
        <w:t>ذکرنا فی مدخل هذا القسم ملاحظات تستحقّ الاهتمام حول معنی الزیارة لغةً واصطلاحاً،وتتبّع جذورها فی الفطرة،وزیارة الأحیاء والأموات من وجهة نظر الإسلام،وحثّ الروایات الإسلامیة علی زیارة قبر رسول اللّه وأهل البیت علیهم السّلام،وفضائل زیارة الإمام الحسین علیه السّلام،وأهمّ آدابها وآفاتها،ثمّ ذکرنا الروایات المتعلّقة بفضائل زیارة قبره علیه السّلام،وآثارها وبرکاتها والتحذیر من ترکها،وحضور الملائکة وأرواح الأنبیاء والأولیاء عند قبره،وآداب الزیارة ونصوص الزیارات المختلفة،واستنابة الآخرین للزیارة،ضمن ستّة عشر فصلاً</w:t>
      </w:r>
      <w:r>
        <w:rPr>
          <w:rFonts w:eastAsia="IRNazanin" w:cs="IRNazanin"/>
          <w:color w:val="111111"/>
          <w:sz w:val="28"/>
          <w:szCs w:val="28"/>
          <w:rtl w:val="true"/>
          <w:lang w:bidi="fa-IR"/>
        </w:rPr>
        <w:t>.</w:t>
      </w:r>
    </w:p>
    <w:p>
      <w:pPr>
        <w:pStyle w:val="Heading4"/>
        <w:numPr>
          <w:ilvl w:val="3"/>
          <w:numId w:val="1"/>
        </w:numPr>
        <w:rPr/>
      </w:pPr>
      <w:bookmarkStart w:id="82" w:name="__RefHeading___Toc5628121_3381743652"/>
      <w:bookmarkStart w:id="83" w:name="_Toc30"/>
      <w:bookmarkEnd w:id="82"/>
      <w:r>
        <w:rPr>
          <w:rtl w:val="true"/>
        </w:rPr>
        <w:t>القسم الرابع عشر</w:t>
      </w:r>
      <w:r>
        <w:rPr>
          <w:rtl w:val="true"/>
        </w:rPr>
        <w:t>:</w:t>
      </w:r>
      <w:r>
        <w:rPr>
          <w:rtl w:val="true"/>
        </w:rPr>
        <w:t>مزار الإمام الحسین بن علیّ علیهما السّلام</w:t>
      </w:r>
      <w:bookmarkEnd w:id="83"/>
    </w:p>
    <w:p>
      <w:pPr>
        <w:pStyle w:val="BookText"/>
        <w:rPr/>
      </w:pPr>
      <w:r>
        <w:rPr>
          <w:rFonts w:ascii="IRNazanin" w:hAnsi="IRNazanin" w:eastAsia="IRNazanin"/>
          <w:color w:val="111111"/>
          <w:sz w:val="28"/>
          <w:sz w:val="28"/>
          <w:szCs w:val="28"/>
          <w:rtl w:val="true"/>
          <w:lang w:bidi="fa-IR"/>
        </w:rPr>
        <w:t>أدرجنا فی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استعراض تاریخ المشهد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الروایات حول فضیلة مرقده وبرکات تربته،فی ثلاثة فصول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فذکرنا فی الفصل الأوّل مزار الإمام الحسین علیه السّلام باعتباره روضةً من ریاض الجنّة </w:t>
      </w:r>
      <w:bookmarkStart w:id="84" w:name="pg14221_181953"/>
    </w:p>
    <w:p>
      <w:pPr>
        <w:pStyle w:val="BookText"/>
        <w:rPr/>
      </w:pPr>
      <w:bookmarkEnd w:id="84"/>
      <w:r>
        <w:rPr>
          <w:rFonts w:ascii="IRNazanin" w:hAnsi="IRNazanin" w:eastAsia="IRNazanin"/>
          <w:color w:val="111111"/>
          <w:sz w:val="28"/>
          <w:sz w:val="28"/>
          <w:szCs w:val="28"/>
          <w:rtl w:val="true"/>
          <w:lang w:bidi="fa-IR"/>
        </w:rPr>
        <w:t>یُستجاب فیها الدعاء،کما أنّ تخییر المسافرین فی قصر الصلوات الرباعیّة وإتمامها هو أحد فضائل مشهده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قدّمنا فی هذا الفصل دراسة حول حدّ التخییر للمسافر بین القصر والإتمام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ویدور الفصل الثانی حول الاستشفاء بتربة قبره،وآداب الاستشفاء،وموانع التمتّع ببرکات تربة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نماذج من الأشخاص الذین تمّ علاج أمراضهم ببرکة الاستشفاء بتربة سیّد الشهداء،کما أوضحنا حدود تربته التی یمکن الاستشفاء بها ضمن دراسة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واستعرضنا فی الفصل الثالث من هذا القسم الروایات المتعلّقة بسائر برکات تربته،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الانتفاع بها عند الخوف والهلع،مضاعفة ثواب الصلاة بالسجود علی تربته،فضیلة صنع المسبحة من تربة سیّد الشهداء،وتحنیک الولید بها،وغیر ذلک</w:t>
      </w:r>
      <w:r>
        <w:rPr>
          <w:rFonts w:eastAsia="IRNazanin" w:cs="IRNazanin"/>
          <w:color w:val="111111"/>
          <w:sz w:val="28"/>
          <w:szCs w:val="28"/>
          <w:rtl w:val="true"/>
          <w:lang w:bidi="fa-IR"/>
        </w:rPr>
        <w:t>.</w:t>
      </w:r>
    </w:p>
    <w:p>
      <w:pPr>
        <w:pStyle w:val="Heading4"/>
        <w:numPr>
          <w:ilvl w:val="3"/>
          <w:numId w:val="1"/>
        </w:numPr>
        <w:rPr/>
      </w:pPr>
      <w:bookmarkStart w:id="85" w:name="__RefHeading___Toc5628123_3381743652"/>
      <w:bookmarkStart w:id="86" w:name="_Toc31"/>
      <w:bookmarkEnd w:id="85"/>
      <w:r>
        <w:rPr>
          <w:rtl w:val="true"/>
        </w:rPr>
        <w:t>القسم الخامس عشر</w:t>
      </w:r>
      <w:r>
        <w:rPr>
          <w:rtl w:val="true"/>
        </w:rPr>
        <w:t>:</w:t>
      </w:r>
      <w:r>
        <w:rPr>
          <w:rtl w:val="true"/>
        </w:rPr>
        <w:t>الحکم المأثورة عن الإمام الحسین علیه السّلام</w:t>
      </w:r>
      <w:bookmarkEnd w:id="86"/>
    </w:p>
    <w:p>
      <w:pPr>
        <w:pStyle w:val="BookText"/>
        <w:rPr/>
      </w:pPr>
      <w:r>
        <w:rPr>
          <w:rFonts w:ascii="IRNazanin" w:hAnsi="IRNazanin" w:eastAsia="IRNazanin"/>
          <w:color w:val="111111"/>
          <w:sz w:val="28"/>
          <w:sz w:val="28"/>
          <w:szCs w:val="28"/>
          <w:rtl w:val="true"/>
          <w:lang w:bidi="fa-IR"/>
        </w:rPr>
        <w:t>یعتبر أهل البیت ورثة علم وحکمة خاتم الأنبیاء،بل جمیع الأنبیاء علیهم السّلام،ولکنّ الجوّ السیاسی الذی ساد المجتمع المسلم بعد النبیّ صلّی اللّه علیه و آله لم یسمح للناس من أن ینهلوا من هذه العین بالنحو اللائق،ولذلک فإنّ التراث العلمی الواصل إلینا من أغلبهم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الحسین علیه السّلام هو بدوره أحد الأئمّة الذین لم یکن تراثهم العلمی کثیراً؛بسبب الظروف السیاسیّة السائدة فی عهد إمامته،إلّاأنّ ذلک لا یعنی تعذّر الاستفادة من بحر علمه وحکمته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القسم الأخیر من موسوعة الإمام الحسین علیه السّلام وبعد بیان هذا الموضوع،وتفسیر معنی الحکمة من الناحیة اللغویّة،وبیانها فی الکتاب والسنّة،استعرضنا الحکم المنثورة والمنظومة المأثورة والمنسوبة إلیه،فی المجالات المعرفیّة والسیاسیّة والعبادیّة والأخلاقیّة والعملیّة،فی عشرة أبواب وخمسة وخمسین فصلاً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والجدیر بالذکر أنّ عدداً من هذه الحکم جاء فی الأقسام المختلفة لهذه الموسوعة، وقدّمناها فی هذا القسم مبوّبة بالترتیب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المأثورة عن الإمام الحسین علیه السّلام حول العقل والعلم والحکمة والیقین،وذلک فی ثلاثة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العقائدیّة حول معرفة اللّه والإیمان والإسلام،والقضاء والقدر، ورجعة الأموات إلی الدنیا،والحیاة بعد الموت،فی خمسة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العقائدیّة والسیاسیّة والأخلاقیّة،حول الإمامة والاُمّة وفضائل أهل البیت علیهم السّلام وإمامتهم وأتباع أهل البیت،وکذلک کلامه علیه السّلام عند مواجهته لمعاویة،وکلامه بشأن البیعة مع یزید،وأسباب ثورته ضدّ یزید،ورفضه اقتراح السکوت،وکلامه فی کربلاء،والمواضیع التی أدلی بها حول الصبر والمقاومة،وکلامه حول وفاء أصحابه،وما حدّث به من الرؤیا حول التنبّؤات بالمستقبل واستجابة أدعیته وکراماته،وقد جاءت ضمن خمسة عشر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المتعلّقة بعبادة اللّه 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الأذان،الوضوء،الصلاة، الصوم،الحجّ،العمرة،الطواف،الجهاد،الخمس،الزکاة،الأمر بالمعروف والنهی عن المنکر،قراءة القرآن،الذکر،الدعاء،الصلاة علی النبیّ صلّی اللّه علیه و آله،الکعبة،طلب الحلال والإنفاق فی سبیل اللّه،وذلک ضمن أربعة عشر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الأخلاقیة والعملیة،حول الأخلاق والسلوک الحسن،مکارم أخلاق النبی صلّی اللّه علیه و آله،مکارم أخلاق الإمام الحسین علیه السّلام،آداب المجالسة،السّلام،الأخلاق والسلوک غیر اللائق،وکذلک إرشادات صحّیة،فی أحد عشر فصلاً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الشاملة التی رویت فی قالب الأحادیث القدسیّة،أو الأحادیث النبویّة والعلویّة المرویّة عنه علیه السّلام،أو أحادیثه هو نفسه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واستعرضنا فی الباب السابع الحکم المختلفة التی نقلت عنه فی شتّی المجالات ولم تدرج فی الأبواب والفصول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وقدّمنا فی بدایة الباب الثامن دراسة حول أشعار الإمام الحسین علیه السّلام والدیوان المنسوب إلیه،والذی سیأتی فی الباب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دراسة المصادر التاریخیّة والأدبیّة والحدیثیّة لأشعاره علیه السّلام وتقییم إسنادها إلی الإمام وتصنیف مضامینها،استعرضنا الأشعار التی نقلت عنه علیه السّلام فی المجالات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وجمعنا فی الباب التاسع ما تمثّل به الإمام الحسین علیه السّلام من أشعار الآخرین،وخصّص الباب العاشر لروایة الدیوان المنسوب إلیه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والجدیر بالذکر أنّ أشعار هذا الدیوان لا تشبه الأبیات المنسوبة إلی الإمام فی المصادر الاُخری والتی جاءت فی الباب الثامن،وهو بحدّ ذاته یُعدّ سبباً رئیساً للشکّ فی نسبته للإمام علیه السّلام</w:t>
      </w:r>
      <w:r>
        <w:rPr>
          <w:rFonts w:eastAsia="IRNazanin" w:cs="IRNazanin"/>
          <w:color w:val="111111"/>
          <w:sz w:val="28"/>
          <w:szCs w:val="28"/>
          <w:rtl w:val="true"/>
          <w:lang w:bidi="fa-IR"/>
        </w:rPr>
        <w:t xml:space="preserve">. </w:t>
      </w:r>
      <w:bookmarkStart w:id="87" w:name="pg14221_181956"/>
    </w:p>
    <w:p>
      <w:pPr>
        <w:pStyle w:val="Heading3"/>
        <w:numPr>
          <w:ilvl w:val="2"/>
          <w:numId w:val="1"/>
        </w:numPr>
        <w:rPr/>
      </w:pPr>
      <w:bookmarkStart w:id="88" w:name="__RefHeading___Toc5628125_3381743652"/>
      <w:bookmarkStart w:id="89" w:name="_Toc32"/>
      <w:bookmarkEnd w:id="87"/>
      <w:bookmarkEnd w:id="88"/>
      <w:r>
        <w:rPr>
          <w:rtl w:val="true"/>
        </w:rPr>
        <w:t>(</w:t>
      </w:r>
      <w:r>
        <w:rPr/>
        <w:t>2</w:t>
      </w:r>
      <w:r>
        <w:rPr>
          <w:rtl w:val="true"/>
        </w:rPr>
        <w:t xml:space="preserve">) </w:t>
      </w:r>
      <w:r>
        <w:rPr>
          <w:rtl w:val="true"/>
        </w:rPr>
        <w:t>خصائص موسوعة الإمام الحسین علیه السّلام</w:t>
      </w:r>
      <w:bookmarkEnd w:id="89"/>
    </w:p>
    <w:p>
      <w:pPr>
        <w:pStyle w:val="Heading4"/>
        <w:numPr>
          <w:ilvl w:val="3"/>
          <w:numId w:val="1"/>
        </w:numPr>
        <w:rPr/>
      </w:pPr>
      <w:bookmarkStart w:id="90" w:name="__RefHeading___Toc5628127_3381743652"/>
      <w:bookmarkStart w:id="91" w:name="_Toc33"/>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بعد أن قدّمنا بیاناً وجیزاً عن مضمون موسوعة الإمام الحسین علیه السّلام،ومن دون أن نلقی نظرة مفصّلة إلی نصّها،إلیک فیما یلی موجزاً عن بعض الخصائص البارزة لهذه الموسوعة</w:t>
      </w:r>
      <w:r>
        <w:rPr>
          <w:rFonts w:eastAsia="IRNazanin" w:cs="IRNazanin"/>
          <w:color w:val="111111"/>
          <w:sz w:val="28"/>
          <w:szCs w:val="28"/>
          <w:rtl w:val="true"/>
          <w:lang w:bidi="fa-IR"/>
        </w:rPr>
        <w:t>:</w:t>
      </w:r>
    </w:p>
    <w:p>
      <w:pPr>
        <w:pStyle w:val="Heading4"/>
        <w:numPr>
          <w:ilvl w:val="3"/>
          <w:numId w:val="1"/>
        </w:numPr>
        <w:rPr/>
      </w:pPr>
      <w:bookmarkStart w:id="92" w:name="__RefHeading___Toc5628129_3381743652"/>
      <w:bookmarkStart w:id="93" w:name="_Toc34"/>
      <w:bookmarkEnd w:id="92"/>
      <w:r>
        <w:rPr/>
        <w:t>1</w:t>
      </w:r>
      <w:r>
        <w:rPr>
          <w:rtl w:val="true"/>
        </w:rPr>
        <w:t>.</w:t>
      </w:r>
      <w:r>
        <w:rPr>
          <w:rtl w:val="true"/>
        </w:rPr>
        <w:t>إعادة النظر فی تاریخ حیاة الإمام الحسین علیه السّلام</w:t>
      </w:r>
      <w:bookmarkEnd w:id="93"/>
    </w:p>
    <w:p>
      <w:pPr>
        <w:pStyle w:val="BookText"/>
        <w:rPr/>
      </w:pPr>
      <w:r>
        <w:rPr>
          <w:rFonts w:ascii="IRNazanin" w:hAnsi="IRNazanin" w:eastAsia="IRNazanin"/>
          <w:color w:val="111111"/>
          <w:sz w:val="28"/>
          <w:sz w:val="28"/>
          <w:szCs w:val="28"/>
          <w:rtl w:val="true"/>
          <w:lang w:bidi="fa-IR"/>
        </w:rPr>
        <w:t>ذکرنا فی التمهید أنّ إعادة النظر فی تاریخ عاشوراء بشکلٍ تخصّصی وتنقیته من المعلومات الضعیفة والمختلقة،یمثّل أکبر خدمة یمکن للمراکز العلمیّة والبحثیّة أن تقدّمها الیوم إلی سیّد الشهداء أبی عبداللّه الحسین علیه السّلام وإلی مدرسة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وموسوعة الإمام الحسین علیه السّلام هی خطوة متواضعة فی هذا الطریق،وبذلک فإنّ أهمّ خصائص هذه الموسوعة هی إعادة النظر فی حیاته علیه السّلام بشکل تخصّصی،والسعی من أجل تنقیة تاریخ عاشوراء عن التحریفات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والخصائص الاُخری لموسوعة الإمام الحسین علیه السّلام والتی ستأتی تباعاً،ترتبط بشکلٍ ما بهذه الخصوصیّة الرئیسة</w:t>
      </w:r>
      <w:r>
        <w:rPr>
          <w:rFonts w:eastAsia="IRNazanin" w:cs="IRNazanin"/>
          <w:color w:val="111111"/>
          <w:sz w:val="28"/>
          <w:szCs w:val="28"/>
          <w:rtl w:val="true"/>
          <w:lang w:bidi="fa-IR"/>
        </w:rPr>
        <w:t>.</w:t>
      </w:r>
    </w:p>
    <w:p>
      <w:pPr>
        <w:pStyle w:val="Heading4"/>
        <w:numPr>
          <w:ilvl w:val="3"/>
          <w:numId w:val="1"/>
        </w:numPr>
        <w:rPr/>
      </w:pPr>
      <w:bookmarkStart w:id="94" w:name="__RefHeading___Toc5628131_3381743652"/>
      <w:bookmarkStart w:id="95" w:name="_Toc35"/>
      <w:bookmarkEnd w:id="94"/>
      <w:r>
        <w:rPr/>
        <w:t>2</w:t>
      </w:r>
      <w:r>
        <w:rPr>
          <w:rtl w:val="true"/>
        </w:rPr>
        <w:t>.</w:t>
      </w:r>
      <w:r>
        <w:rPr>
          <w:rtl w:val="true"/>
        </w:rPr>
        <w:t>الاعتماد علی المصادر القدیمة والصالحة للاعتماد</w:t>
      </w:r>
      <w:bookmarkEnd w:id="9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تتمثّل الخطوة الاُولی الرئیسة باتّجاه إعادة النظر فی حیاة الإمام الحسین علیه السّلام،فی توثیق نصوص الروایات بالمصادر القدیمة والصالحة للاعتماد،ولذلک حاولنا اختیار نصوص هذه الموسوعة من المصادر الحدیثیّة والتاریخیّة المعتبرة الصالحة للاعتماد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هذا الأساس،فإنّ المراجع الرئیسة لتألیفها تتمثّل بالدرجة الاُولی فی المصادر التی تمّ تألیفها </w:t>
      </w:r>
      <w:bookmarkStart w:id="96" w:name="pg14221_181957"/>
    </w:p>
    <w:p>
      <w:pPr>
        <w:pStyle w:val="BookText"/>
        <w:rPr/>
      </w:pPr>
      <w:bookmarkEnd w:id="96"/>
      <w:r>
        <w:rPr>
          <w:rFonts w:ascii="IRNazanin" w:hAnsi="IRNazanin" w:eastAsia="IRNazanin"/>
          <w:color w:val="111111"/>
          <w:sz w:val="28"/>
          <w:sz w:val="28"/>
          <w:szCs w:val="28"/>
          <w:rtl w:val="true"/>
          <w:lang w:bidi="fa-IR"/>
        </w:rPr>
        <w:t>حتّی القرنین الرابع والخامس الهجریّین،وبالدرجة الثانیة المصادر المؤلّفة حتّی القرن السابع،وبالدرجة الثالثة ما کان مؤلّفاً حتّی القرن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نعتمد علی المقاتل المؤلّفة فی القرن العاشر الهجری فما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للأسباب التی سترد الإشارة إلیها فی ببلیوغرافیة تاریخ عاشوراء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غیر الصالحة للاعتماد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إلّالنقدها وما إلی ذلک من أهداف،وفی هذه الحالة سنشیر إلی عدم صلاحیة المصدر للاعتماد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الضروریّ الالتفات إلی هذه الملاحظة،وهی أنّ الروایات التاریخیّة لا تخضع للدقّة التی تخضع لها الروایات الفقهیّة،بل إنّ ما یحظی بالاهتمام هو سلامة النصّ واستقامته أو عدمها،ویجب الاعتماد علی القرائن المختلفة من أجل التعرّف علی حقیقة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الأساس،ففی جمع الروایات واختیارها،بالإضافة إلی توثیقها بالمصادر المعتبرة،اعتمدنا معیار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لیحصل نوع من الاطمئنان للباحث عن طریق تأیید مضامین الروایات بالقرائن العقلیّة والنقلیّة،ولذلک،فإنّنا لم نأتِ بالأحادیث المنکرة، حتّی وإن وردت فی المصادر المعتبرة،وإذا ما عرضنا فی مواضع خاصّة،روایةً غیر معتبرة، فقد أوضحنا سبب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الملاحظات الاُخری التی تستحقّ الاهتمام هی أنّ دراسة الإسناد وإن لم تکن هی الأساس الذی اعتمدناه فی تقییم الروایات،إلّاأنّنا درسنا هذا الجانب فی خصوص الروایات الواردة فی إمامة الإمام الحسین علیه السّلام لأنّها تحظی بجانب عقائدی</w:t>
      </w:r>
      <w:r>
        <w:rPr>
          <w:rFonts w:eastAsia="IRNazanin" w:cs="IRNazanin"/>
          <w:color w:val="111111"/>
          <w:sz w:val="28"/>
          <w:szCs w:val="28"/>
          <w:rtl w:val="true"/>
          <w:lang w:bidi="fa-IR"/>
        </w:rPr>
        <w:t>.</w:t>
      </w:r>
    </w:p>
    <w:p>
      <w:pPr>
        <w:pStyle w:val="Heading4"/>
        <w:numPr>
          <w:ilvl w:val="3"/>
          <w:numId w:val="1"/>
        </w:numPr>
        <w:rPr/>
      </w:pPr>
      <w:bookmarkStart w:id="97" w:name="__RefHeading___Toc5628133_3381743652"/>
      <w:bookmarkStart w:id="98" w:name="_Toc36"/>
      <w:bookmarkEnd w:id="97"/>
      <w:r>
        <w:rPr/>
        <w:t>3</w:t>
      </w:r>
      <w:r>
        <w:rPr>
          <w:rtl w:val="true"/>
        </w:rPr>
        <w:t>.</w:t>
      </w:r>
      <w:r>
        <w:rPr>
          <w:rtl w:val="true"/>
        </w:rPr>
        <w:t>الاعتماد علی مصادر الفریقین</w:t>
      </w:r>
      <w:bookmarkEnd w:id="9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الحسین علیه السّلام لیس هو الإمام الثالث لأتباع أهل البیت علیهم السّلام فحسب،بل هو شخصیّة </w:t>
      </w:r>
      <w:bookmarkStart w:id="99" w:name="pg14221_181958"/>
    </w:p>
    <w:p>
      <w:pPr>
        <w:pStyle w:val="BookText"/>
        <w:rPr/>
      </w:pPr>
      <w:bookmarkEnd w:id="99"/>
      <w:r>
        <w:rPr>
          <w:rFonts w:ascii="IRNazanin" w:hAnsi="IRNazanin" w:eastAsia="IRNazanin"/>
          <w:color w:val="111111"/>
          <w:sz w:val="28"/>
          <w:sz w:val="28"/>
          <w:szCs w:val="28"/>
          <w:rtl w:val="true"/>
          <w:lang w:bidi="fa-IR"/>
        </w:rPr>
        <w:t>إسلامیّة عظیمة،بل شخصیة عالمیة تتجاوز حدود الدین،وتحظی باحترام جمیع المذاهب الإسلامیّة وأحرار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فإنّ الاعتماد علی مصادر أهل السنّة إلی جانب مصادر أتباع أهل البیت،یزید من القیمة العالمیّة للموسوعة والتی تتناول الأبعاد المختلفة لحیاة الإمام الحسین علیه السّلام، بالإضافة إلی تعزیز مضمون الروایات،وبالتالی فإنّها ستجذب عدداً أکبر من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بالذکر أنّه یوجد الکثیر من المصادر السنّیة القدیمة والصالحة للاعتماد،نظیر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الطبری ، أنساب الأشراف ، الفتوح وغیرها روت تاریخ عاشوراء،قد تمّ الاعتماد علیها فی هذه الموسوعة إلی جانب المصادر الشیعیّة</w:t>
      </w:r>
      <w:r>
        <w:rPr>
          <w:rFonts w:eastAsia="IRNazanin" w:cs="IRNazanin"/>
          <w:color w:val="111111"/>
          <w:sz w:val="28"/>
          <w:szCs w:val="28"/>
          <w:rtl w:val="true"/>
          <w:lang w:bidi="fa-IR"/>
        </w:rPr>
        <w:t>.</w:t>
      </w:r>
    </w:p>
    <w:p>
      <w:pPr>
        <w:pStyle w:val="Heading4"/>
        <w:numPr>
          <w:ilvl w:val="3"/>
          <w:numId w:val="1"/>
        </w:numPr>
        <w:rPr/>
      </w:pPr>
      <w:bookmarkStart w:id="100" w:name="__RefHeading___Toc5628135_3381743652"/>
      <w:bookmarkStart w:id="101" w:name="_Toc37"/>
      <w:bookmarkEnd w:id="100"/>
      <w:r>
        <w:rPr/>
        <w:t>4</w:t>
      </w:r>
      <w:r>
        <w:rPr>
          <w:rtl w:val="true"/>
        </w:rPr>
        <w:t>.</w:t>
      </w:r>
      <w:r>
        <w:rPr>
          <w:rtl w:val="true"/>
        </w:rPr>
        <w:t>الشمولیة مع الاختصار</w:t>
      </w:r>
      <w:bookmarkEnd w:id="101"/>
    </w:p>
    <w:p>
      <w:pPr>
        <w:pStyle w:val="BookText"/>
        <w:rPr/>
      </w:pPr>
      <w:r>
        <w:rPr>
          <w:rFonts w:ascii="IRNazanin" w:hAnsi="IRNazanin" w:eastAsia="IRNazanin"/>
          <w:color w:val="111111"/>
          <w:sz w:val="28"/>
          <w:sz w:val="28"/>
          <w:szCs w:val="28"/>
          <w:rtl w:val="true"/>
          <w:lang w:bidi="fa-IR"/>
        </w:rPr>
        <w:t xml:space="preserve">من الخصائص المهمّة لهذه الموسوعة أنّنا سعینا قدر الإمکان لأن نلتزم الشمولیة مع الاختصار،وذلک من خلال إرجاع الروایات المتشابهة بعضها للبعض،وبهذا عرضنا للباحث جمیع النصوص التی جاءت فی مصادر الفریقین،من دون تکرار إلّافی مواضع خاصّة،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المواضع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الأبواب والعناوین،الاختلاف الأساسی بین الروایات،اشتمالُ کلٍّ من‌الروایات علی رسالة معیّنة أو نکات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أوردنا النصّ المختار فی متن الکتاب وأشرنا للنصوص المشابهة فی الهامش،وبذلک حاولنا تعریف الباحث بالمصادر العدیدة للموضوع فی نفس الوقت الذی تجنّبنا فیه الإطالة والتکرار المملّین</w:t>
      </w:r>
      <w:r>
        <w:rPr>
          <w:rFonts w:eastAsia="IRNazanin" w:cs="IRNazanin"/>
          <w:color w:val="111111"/>
          <w:sz w:val="28"/>
          <w:szCs w:val="28"/>
          <w:rtl w:val="true"/>
          <w:lang w:bidi="fa-IR"/>
        </w:rPr>
        <w:t>.</w:t>
      </w:r>
    </w:p>
    <w:p>
      <w:pPr>
        <w:pStyle w:val="Heading4"/>
        <w:numPr>
          <w:ilvl w:val="3"/>
          <w:numId w:val="1"/>
        </w:numPr>
        <w:rPr/>
      </w:pPr>
      <w:bookmarkStart w:id="102" w:name="__RefHeading___Toc5628137_3381743652"/>
      <w:bookmarkStart w:id="103" w:name="_Toc38"/>
      <w:bookmarkEnd w:id="102"/>
      <w:r>
        <w:rPr/>
        <w:t>5</w:t>
      </w:r>
      <w:r>
        <w:rPr>
          <w:rtl w:val="true"/>
        </w:rPr>
        <w:t>.</w:t>
      </w:r>
      <w:r>
        <w:rPr>
          <w:rtl w:val="true"/>
        </w:rPr>
        <w:t>نقد المعلومات الخاطئة فی المصادر المعتبرة</w:t>
      </w:r>
      <w:bookmarkEnd w:id="10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رغم أنّ روایات المصادر المعتبرة مفیدة لمعرفة الحقائق،إلّاأنّ ذلک لا یعنی بالضرورة صحّة جمیع ما فیها،فقد یکون الموضوع المذکور فیها غیر صحیح،وانطلاقاً من ذلک فإنّ </w:t>
      </w:r>
      <w:bookmarkStart w:id="104" w:name="pg14221_181959"/>
    </w:p>
    <w:p>
      <w:pPr>
        <w:pStyle w:val="BookText"/>
        <w:rPr/>
      </w:pPr>
      <w:bookmarkEnd w:id="104"/>
      <w:r>
        <w:rPr>
          <w:rFonts w:ascii="IRNazanin" w:hAnsi="IRNazanin" w:eastAsia="IRNazanin"/>
          <w:color w:val="111111"/>
          <w:sz w:val="28"/>
          <w:sz w:val="28"/>
          <w:szCs w:val="28"/>
          <w:rtl w:val="true"/>
          <w:lang w:bidi="fa-IR"/>
        </w:rPr>
        <w:t>من خصوصیّات هذه الموسوعة أنّها لا تنقد روایات المصادر غیر المعتبرة عند الحاجة فحسب،بل إنّها تعمد فی بعض المواضع إلی نقد روایات المصادر المعتبرة والکشف عن زیفها؛وکمثالٍ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المتعلّقة بحضور أسماء بنت عمیس عند ولادة الإمام الحسین علیه السّلام،فی حین أنّها کانت فی ذلک التاریخ مع زوجها جعفر بن أبی طالب فی الحبشة،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حول حضور أسماء بنت عمیس عند ولادة الحسنین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مشارکة الإمام فی فتح إفریقیة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وطبرستان،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وکذلک طلب مسلم بن عقیل الاستقالة من سفارة الإمام،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اختفاء الإمام السجّاد خلال أسره،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وما إلی ذلک</w:t>
      </w:r>
      <w:r>
        <w:rPr>
          <w:rFonts w:eastAsia="IRNazanin" w:cs="IRNazanin"/>
          <w:color w:val="111111"/>
          <w:sz w:val="28"/>
          <w:szCs w:val="28"/>
          <w:rtl w:val="true"/>
          <w:lang w:bidi="fa-IR"/>
        </w:rPr>
        <w:t>.</w:t>
      </w:r>
    </w:p>
    <w:p>
      <w:pPr>
        <w:pStyle w:val="Heading4"/>
        <w:numPr>
          <w:ilvl w:val="3"/>
          <w:numId w:val="1"/>
        </w:numPr>
        <w:rPr/>
      </w:pPr>
      <w:bookmarkStart w:id="105" w:name="__RefHeading___Toc5628139_3381743652"/>
      <w:bookmarkStart w:id="106" w:name="_Toc39"/>
      <w:bookmarkEnd w:id="105"/>
      <w:r>
        <w:rPr/>
        <w:t>6</w:t>
      </w:r>
      <w:r>
        <w:rPr>
          <w:rtl w:val="true"/>
        </w:rPr>
        <w:t>.</w:t>
      </w:r>
      <w:r>
        <w:rPr>
          <w:rtl w:val="true"/>
        </w:rPr>
        <w:t>اقتران الروایات بالإیضاحات والتحلیلات</w:t>
      </w:r>
      <w:bookmarkEnd w:id="106"/>
    </w:p>
    <w:p>
      <w:pPr>
        <w:pStyle w:val="BookText"/>
        <w:rPr/>
      </w:pPr>
      <w:r>
        <w:rPr>
          <w:rFonts w:ascii="IRNazanin" w:hAnsi="IRNazanin" w:eastAsia="IRNazanin"/>
          <w:color w:val="111111"/>
          <w:sz w:val="28"/>
          <w:sz w:val="28"/>
          <w:szCs w:val="28"/>
          <w:rtl w:val="true"/>
          <w:lang w:bidi="fa-IR"/>
        </w:rPr>
        <w:t>الکتب التاریخیّة تکتفی عادةً إمّا بنقل الأحداث التاریخیّة،أو النظر إلیها من زاویة التحلیل والتفسیر،ولکن موسوعة الإمام الحسین علیه السّلام تتمتّع بکلتا الخصوصیّتین،وذلک إمّا بوضعها فی متناول الباحث قبل سرد النصوص التاریخیّة،وإمّا بعدها إذا تطلّب الأمر ذلک،وعندها یتمّ بیان بعض الملاحظات التاریخیّة المهمّة،والاستنتاج من الروایات وتحلیل الأحداث</w:t>
      </w:r>
      <w:r>
        <w:rPr>
          <w:rFonts w:eastAsia="IRNazanin" w:cs="IRNazanin"/>
          <w:color w:val="111111"/>
          <w:sz w:val="28"/>
          <w:szCs w:val="28"/>
          <w:rtl w:val="true"/>
          <w:lang w:bidi="fa-IR"/>
        </w:rPr>
        <w:t>.</w:t>
      </w:r>
    </w:p>
    <w:p>
      <w:pPr>
        <w:pStyle w:val="Heading4"/>
        <w:numPr>
          <w:ilvl w:val="3"/>
          <w:numId w:val="1"/>
        </w:numPr>
        <w:rPr/>
      </w:pPr>
      <w:bookmarkStart w:id="107" w:name="__RefHeading___Toc5628141_3381743652"/>
      <w:bookmarkStart w:id="108" w:name="_Toc40"/>
      <w:bookmarkEnd w:id="107"/>
      <w:r>
        <w:rPr/>
        <w:t>7</w:t>
      </w:r>
      <w:r>
        <w:rPr>
          <w:rtl w:val="true"/>
        </w:rPr>
        <w:t>.</w:t>
      </w:r>
      <w:r>
        <w:rPr>
          <w:rtl w:val="true"/>
        </w:rPr>
        <w:t>الدراسة المفصّلة للقضایا المتعلّقة بحادثة عاشوراء</w:t>
      </w:r>
      <w:bookmarkEnd w:id="10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الکتاب قمنا بدراسة وتحلیل مفصّل للقضایا والمواضیع المهمّة والمحوریّة ذات العلاقة بحادثة عاشوراء،بالإضافة إلی تسلیط الضوء علی الروایات التاریخیة وتفسیرها ونقدها،ومن جملة تلک القضایا والمواضیع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أرضیّات النهضة الحسینیّة وفلسفتها،تقییم خروج الإمام الحسین علیه السّلام إلی العراق وثورة الکوفة،تقییم أداء مسلم لمهمّته فی الکوفة، </w:t>
      </w:r>
      <w:bookmarkStart w:id="109" w:name="pg14221_181960"/>
    </w:p>
    <w:p>
      <w:pPr>
        <w:pStyle w:val="BookText"/>
        <w:rPr/>
      </w:pPr>
      <w:bookmarkEnd w:id="109"/>
      <w:r>
        <w:rPr>
          <w:rFonts w:ascii="IRNazanin" w:hAnsi="IRNazanin" w:eastAsia="IRNazanin"/>
          <w:color w:val="111111"/>
          <w:sz w:val="28"/>
          <w:sz w:val="28"/>
          <w:szCs w:val="28"/>
          <w:rtl w:val="true"/>
          <w:lang w:bidi="fa-IR"/>
        </w:rPr>
        <w:t>تبعات واقعة عاشوراء ودورها المباشر وغیر المباشر فی الحرکات التی تلتها،القضایا المتعلّقة بإقامة العزاء لسیّد الشهداء والسیر التاریخی للعزاء الحسینی،وأخیراً التعرّف علی الآفات التی طرأت علیه،ثمّ ذکرنا تاریخ بناء وإعمار مشهد الإمام الحسین علیه السّلام</w:t>
      </w:r>
      <w:r>
        <w:rPr>
          <w:rFonts w:eastAsia="IRNazanin" w:cs="IRNazanin"/>
          <w:color w:val="111111"/>
          <w:sz w:val="28"/>
          <w:szCs w:val="28"/>
          <w:rtl w:val="true"/>
          <w:lang w:bidi="fa-IR"/>
        </w:rPr>
        <w:t>.</w:t>
      </w:r>
    </w:p>
    <w:p>
      <w:pPr>
        <w:pStyle w:val="Heading4"/>
        <w:numPr>
          <w:ilvl w:val="3"/>
          <w:numId w:val="1"/>
        </w:numPr>
        <w:rPr/>
      </w:pPr>
      <w:bookmarkStart w:id="110" w:name="__RefHeading___Toc5628143_3381743652"/>
      <w:bookmarkStart w:id="111" w:name="_Toc41"/>
      <w:bookmarkEnd w:id="110"/>
      <w:r>
        <w:rPr/>
        <w:t>8</w:t>
      </w:r>
      <w:r>
        <w:rPr>
          <w:rtl w:val="true"/>
        </w:rPr>
        <w:t>.</w:t>
      </w:r>
      <w:r>
        <w:rPr>
          <w:rtl w:val="true"/>
        </w:rPr>
        <w:t>الجمع بین الروایات المتعارضة وتحلیلها</w:t>
      </w:r>
      <w:bookmarkEnd w:id="111"/>
    </w:p>
    <w:p>
      <w:pPr>
        <w:pStyle w:val="BookText"/>
        <w:rPr/>
      </w:pPr>
      <w:r>
        <w:rPr>
          <w:rFonts w:ascii="IRNazanin" w:hAnsi="IRNazanin" w:eastAsia="IRNazanin"/>
          <w:color w:val="111111"/>
          <w:sz w:val="28"/>
          <w:sz w:val="28"/>
          <w:szCs w:val="28"/>
          <w:rtl w:val="true"/>
          <w:lang w:bidi="fa-IR"/>
        </w:rPr>
        <w:t>یبدو أنّ عدداً من روایات أهل البیت علیهم السّلام المتعلّقة بالإمام الحسین علیه السّلام متعارضة فیما بینها،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التی وردت بشأن تسمیته علیه السّلام،أو الأحادیث التی ذکرت أنّ الإمام الحسین علیه السّلام تغذّی من أنامل النبیّ صلّی اللّه علیه و آله أو لسانه،أو الأحادیث التی قارنت ثواب زیارة سیّد الشهداء مع ثواب الحجّ والعمرة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فالجمع بین هذه الروایات وتحلیلها من شأنه أن یعرّف الباحث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وفهم النقول المختلفة</w:t>
      </w:r>
      <w:r>
        <w:rPr>
          <w:rFonts w:eastAsia="IRNazanin" w:cs="IRNazanin"/>
          <w:color w:val="111111"/>
          <w:sz w:val="28"/>
          <w:szCs w:val="28"/>
          <w:rtl w:val="true"/>
          <w:lang w:bidi="fa-IR"/>
        </w:rPr>
        <w:t>.</w:t>
      </w:r>
    </w:p>
    <w:p>
      <w:pPr>
        <w:pStyle w:val="Heading4"/>
        <w:numPr>
          <w:ilvl w:val="3"/>
          <w:numId w:val="1"/>
        </w:numPr>
        <w:rPr/>
      </w:pPr>
      <w:bookmarkStart w:id="112" w:name="__RefHeading___Toc5628145_3381743652"/>
      <w:bookmarkStart w:id="113" w:name="_Toc42"/>
      <w:bookmarkEnd w:id="112"/>
      <w:r>
        <w:rPr/>
        <w:t>9</w:t>
      </w:r>
      <w:r>
        <w:rPr>
          <w:rtl w:val="true"/>
        </w:rPr>
        <w:t>.</w:t>
      </w:r>
      <w:r>
        <w:rPr>
          <w:rtl w:val="true"/>
        </w:rPr>
        <w:t>الصیغة العملیة للمضامین</w:t>
      </w:r>
      <w:bookmarkEnd w:id="113"/>
    </w:p>
    <w:p>
      <w:pPr>
        <w:pStyle w:val="BookText"/>
        <w:rPr/>
      </w:pPr>
      <w:r>
        <w:rPr>
          <w:rFonts w:ascii="IRNazanin" w:hAnsi="IRNazanin" w:eastAsia="IRNazanin"/>
          <w:color w:val="111111"/>
          <w:sz w:val="28"/>
          <w:sz w:val="28"/>
          <w:szCs w:val="28"/>
          <w:rtl w:val="true"/>
          <w:lang w:bidi="fa-IR"/>
        </w:rPr>
        <w:t>إنّ موسوعة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کموسوعة الإمام علیّ علیه السّلام التی تمّ تقدیمها للباحثین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مجرّد کتاب تاریخیّ یروی ویحلّل النصوص والوثائق التاریخیة ذات العلاقة بالحسین بن علیّ علیه السّلام،بل إنّها قد أخذت بنظر الاعتبار فی اختیار النصوص وتقدیم التحلیلات،الحقائقَ والحاجاتِ المعاصرة،وقد سعینا لتکون هذه المجموعة مرجعاً غنیّاً للباحثین،والخطباء،والکتّاب،والفنّانین،وکتّاب السیناریو،وجمیع الأشخاص الذین یریدون تقدیم الحسین بن علیّ علیه السّلام إلی المجتمع باعتباره مثلاً أعلی للحیاة الشریفة،ولجمیع الأحرار الذین یریدون أن یقتدوا بنهج هذا الإمام العظیم</w:t>
      </w:r>
      <w:r>
        <w:rPr>
          <w:rFonts w:eastAsia="IRNazanin" w:cs="IRNazanin"/>
          <w:color w:val="111111"/>
          <w:sz w:val="28"/>
          <w:szCs w:val="28"/>
          <w:rtl w:val="true"/>
          <w:lang w:bidi="fa-IR"/>
        </w:rPr>
        <w:t>.</w:t>
      </w:r>
    </w:p>
    <w:p>
      <w:pPr>
        <w:pStyle w:val="Heading4"/>
        <w:numPr>
          <w:ilvl w:val="3"/>
          <w:numId w:val="1"/>
        </w:numPr>
        <w:rPr/>
      </w:pPr>
      <w:bookmarkStart w:id="114" w:name="__RefHeading___Toc5628147_3381743652"/>
      <w:bookmarkStart w:id="115" w:name="_Toc43"/>
      <w:bookmarkEnd w:id="114"/>
      <w:r>
        <w:rPr/>
        <w:t>10</w:t>
      </w:r>
      <w:r>
        <w:rPr>
          <w:rtl w:val="true"/>
        </w:rPr>
        <w:t>.</w:t>
      </w:r>
      <w:r>
        <w:rPr>
          <w:rtl w:val="true"/>
        </w:rPr>
        <w:t>النظم المنطقی والسهل المنال</w:t>
      </w:r>
      <w:bookmarkEnd w:id="11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تنظیم الروایات والتحلیلات بشکلٍ بحیث یستوعب الباحث من خلال نظرة إجمالیّة </w:t>
      </w:r>
      <w:bookmarkStart w:id="116" w:name="pg14221_181961"/>
    </w:p>
    <w:p>
      <w:pPr>
        <w:pStyle w:val="BookText"/>
        <w:rPr/>
      </w:pPr>
      <w:bookmarkEnd w:id="116"/>
      <w:r>
        <w:rPr>
          <w:rFonts w:ascii="IRNazanin" w:hAnsi="IRNazanin" w:eastAsia="IRNazanin"/>
          <w:color w:val="111111"/>
          <w:sz w:val="28"/>
          <w:sz w:val="28"/>
          <w:szCs w:val="28"/>
          <w:rtl w:val="true"/>
          <w:lang w:bidi="fa-IR"/>
        </w:rPr>
        <w:t>مواضیع الکتاب بشکل عامّ،ویکون بإمکانه فی أسرع وقت ممکن وبسهولة أن یجد الموضوع الذی یطلبه،وبعبارة اخری فقد تمّ تنظیم العناوین علی شکل هرمی بحیث یظهر محتویات الأبواب والفصول ویغطّی جمیع محتویات الکتاب</w:t>
      </w:r>
      <w:r>
        <w:rPr>
          <w:rFonts w:eastAsia="IRNazanin" w:cs="IRNazanin"/>
          <w:color w:val="111111"/>
          <w:sz w:val="28"/>
          <w:szCs w:val="28"/>
          <w:rtl w:val="true"/>
          <w:lang w:bidi="fa-IR"/>
        </w:rPr>
        <w:t>.</w:t>
      </w:r>
    </w:p>
    <w:p>
      <w:pPr>
        <w:pStyle w:val="Heading4"/>
        <w:numPr>
          <w:ilvl w:val="3"/>
          <w:numId w:val="1"/>
        </w:numPr>
        <w:rPr/>
      </w:pPr>
      <w:bookmarkStart w:id="117" w:name="__RefHeading___Toc5628149_3381743652"/>
      <w:bookmarkStart w:id="118" w:name="_Toc44"/>
      <w:bookmarkEnd w:id="117"/>
      <w:r>
        <w:rPr/>
        <w:t>11</w:t>
      </w:r>
      <w:r>
        <w:rPr>
          <w:rtl w:val="true"/>
        </w:rPr>
        <w:t>.</w:t>
      </w:r>
      <w:r>
        <w:rPr>
          <w:rtl w:val="true"/>
        </w:rPr>
        <w:t>تلبیة الحاجات البحثیّة الفرعیّة</w:t>
      </w:r>
      <w:bookmarkEnd w:id="118"/>
    </w:p>
    <w:p>
      <w:pPr>
        <w:pStyle w:val="BookText"/>
        <w:rPr/>
      </w:pPr>
      <w:r>
        <w:rPr>
          <w:rFonts w:ascii="IRNazanin" w:hAnsi="IRNazanin" w:eastAsia="IRNazanin"/>
          <w:color w:val="111111"/>
          <w:sz w:val="28"/>
          <w:sz w:val="28"/>
          <w:szCs w:val="28"/>
          <w:rtl w:val="true"/>
          <w:lang w:bidi="fa-IR"/>
        </w:rPr>
        <w:t>حاولنا تلبیة الحاجات الفرعیّة البحثیّة للباحثین الذین یستندون إلی هذه الموسوعة بهدف تسهیل عملهم،کی لا یحتاجوا إلی مراجعة المصادر الاُخری للوصول إلی القضایا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التراجم الإجمالیة للأشخاص،ونقل الاختلاف فی أسمائهم فی المصادر المختلفة،وبیان معانی الألفاظ الغریبة،وإیضاح الأماکن والنقاط الغامضة فی الروایات علی قدر الإمکان،وذلک إمّا فی نصّ الکتاب أو فی هامشه،کما استعرضنا بدقّة الأماکن التاریخیّة مع الخرائط الدقیقة التی صمّمها المتخصّصون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نتقدّم ببالغ الشکر للأخ علی بابا عسکری والمهندس أبوالفضل خسروی وشرکة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گئوداد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الهندسیة الاستشاریة حیث رسمت لنا خمس خرائط فریدة من نوعها لهذه الموسوعة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بالتعاون مع باحثی مرکز أبحاث علوم ومعارف الحدیث</w:t>
      </w:r>
      <w:r>
        <w:rPr>
          <w:rFonts w:eastAsia="IRNazanin" w:cs="IRNazanin"/>
          <w:color w:val="111111"/>
          <w:sz w:val="28"/>
          <w:szCs w:val="28"/>
          <w:rtl w:val="true"/>
          <w:lang w:bidi="fa-IR"/>
        </w:rPr>
        <w:t>.</w:t>
      </w:r>
    </w:p>
    <w:p>
      <w:pPr>
        <w:pStyle w:val="Heading4"/>
        <w:numPr>
          <w:ilvl w:val="3"/>
          <w:numId w:val="1"/>
        </w:numPr>
        <w:rPr/>
      </w:pPr>
      <w:bookmarkStart w:id="119" w:name="__RefHeading___Toc5628151_3381743652"/>
      <w:bookmarkStart w:id="120" w:name="_Toc45"/>
      <w:bookmarkEnd w:id="119"/>
      <w:r>
        <w:rPr/>
        <w:t>12</w:t>
      </w:r>
      <w:r>
        <w:rPr>
          <w:rtl w:val="true"/>
        </w:rPr>
        <w:t>.</w:t>
      </w:r>
      <w:r>
        <w:rPr>
          <w:rtl w:val="true"/>
        </w:rPr>
        <w:t>اُسلوب الموسوعة فی التکریم</w:t>
      </w:r>
      <w:bookmarkEnd w:id="12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ذُکر اسم النبیّ صلّی اللّه علیه و آله وأسماء أهل البیت علیهم السّلام فی النصوص الحدیثیّة والتاریخیّة فقد ذکرناه مقروناً بالتکریم </w:t>
      </w:r>
      <w:r>
        <w:rPr>
          <w:rStyle w:val="FootnoteAnchor"/>
          <w:rtl w:val="true"/>
        </w:rPr>
        <w:footnoteReference w:id="39"/>
      </w:r>
      <w:r>
        <w:rPr>
          <w:rFonts w:ascii="IRNazanin" w:hAnsi="IRNazanin" w:eastAsia="IRNazanin"/>
          <w:color w:val="111111"/>
          <w:sz w:val="28"/>
          <w:sz w:val="28"/>
          <w:szCs w:val="28"/>
          <w:rtl w:val="true"/>
          <w:lang w:bidi="fa-IR"/>
        </w:rPr>
        <w:t>وإن لم یکن الأمر کذلک 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 النصّ منقولاً عن غیر النبیّ صلّی اللّه علیه و آله وأهل بیته علیهم السّلام فقد اکتفینا بذکر الاسم فقط</w:t>
      </w:r>
      <w:r>
        <w:rPr>
          <w:rFonts w:eastAsia="IRNazanin" w:cs="IRNazanin"/>
          <w:color w:val="111111"/>
          <w:sz w:val="28"/>
          <w:szCs w:val="28"/>
          <w:rtl w:val="true"/>
          <w:lang w:bidi="fa-IR"/>
        </w:rPr>
        <w:t xml:space="preserve">. </w:t>
      </w:r>
      <w:bookmarkStart w:id="121" w:name="pg14221_181962"/>
    </w:p>
    <w:p>
      <w:pPr>
        <w:pStyle w:val="Heading3"/>
        <w:numPr>
          <w:ilvl w:val="2"/>
          <w:numId w:val="1"/>
        </w:numPr>
        <w:rPr/>
      </w:pPr>
      <w:bookmarkStart w:id="122" w:name="__RefHeading___Toc5628153_3381743652"/>
      <w:bookmarkStart w:id="123" w:name="_Toc46"/>
      <w:bookmarkEnd w:id="121"/>
      <w:bookmarkEnd w:id="122"/>
      <w:r>
        <w:rPr>
          <w:rtl w:val="true"/>
        </w:rPr>
        <w:t>(</w:t>
      </w:r>
      <w:r>
        <w:rPr/>
        <w:t>3</w:t>
      </w:r>
      <w:r>
        <w:rPr>
          <w:rtl w:val="true"/>
        </w:rPr>
        <w:t xml:space="preserve">) </w:t>
      </w:r>
      <w:r>
        <w:rPr>
          <w:rtl w:val="true"/>
        </w:rPr>
        <w:t>ببلیوغرافیة تاریخ عاشوراء وشعائر العزاء</w:t>
      </w:r>
      <w:bookmarkEnd w:id="123"/>
    </w:p>
    <w:p>
      <w:pPr>
        <w:pStyle w:val="Heading4"/>
        <w:numPr>
          <w:ilvl w:val="3"/>
          <w:numId w:val="1"/>
        </w:numPr>
        <w:rPr/>
      </w:pPr>
      <w:bookmarkStart w:id="124" w:name="__RefHeading___Toc5628155_3381743652"/>
      <w:bookmarkStart w:id="125" w:name="_Toc47"/>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الّف فی نهضة الإمام الحسین علیه السّلام وکذلک فی‌مراسم العزاء والمقتل،الکثیر من الکتب علی مرّ التاریخ،ممّا یدلّ بحدّ ذاته علی اهتمام العلماء والباحثین الإسلامیین بهذا الموضوع</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لمزید من الاطّلاع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تاریخی إمام حسین علیه السّلام لمحمّد إسفندیاری،وکتابشناسی إمام حسین علیه السّلام لنجف قلی حبیبی،حیث تمّ التعریف بأکثر من ألف مصدرٍ فی الکتاب الأوّل،و ب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فی الکتاب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و نقد منابع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عبداللّه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مقتل نویسی و تاریخ نگاری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لمحسن رنجبر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آینه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مقتل‌های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علی مجاهدی،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لحشمت اللّه صفر علی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هذه المصادر علی حدّ واحد من حیث الاعتبار والدقّة فی النقل والتحلیل، ویمکن تقسیمها إلی مجموعتین عامّتین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 الصالحة للاعتماد،والمصادر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نعم،هذا التقسیم إنّما یجری فی الکتب الواصلة إلینا،حین إنّ عدداً آخر من هذه المصادر مفقود،ووردت الإشارة إلیها فی الفهارس فقط ولیست الآن فی متناول أیدینا، رغم أنّ بعض أخبارها قد تسرّب إلی الکتب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 فإنّ کلّ بحث حول تاریخ عاشوراء له أربع مجموعات من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 الصالحة للاعتماد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 غیر الصالحة للاعتماد</w:t>
      </w:r>
      <w:r>
        <w:rPr>
          <w:rFonts w:eastAsia="IRNazanin" w:cs="IRNazanin"/>
          <w:color w:val="111111"/>
          <w:sz w:val="28"/>
          <w:szCs w:val="28"/>
          <w:rtl w:val="true"/>
          <w:lang w:bidi="fa-IR"/>
        </w:rPr>
        <w:t xml:space="preserve">. </w:t>
      </w:r>
      <w:bookmarkStart w:id="126" w:name="pg14221_181963"/>
    </w:p>
    <w:p>
      <w:pPr>
        <w:pStyle w:val="BookText"/>
        <w:rPr/>
      </w:pPr>
      <w:bookmarkEnd w:id="126"/>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المفقودة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ومرادنا من المصادر الصالحة للاعتماد،هی المصادر التی تمتلک الهویّة التاریخیّة والتی یکون مؤلّفوها محدودین معروفین،ومن العلماء ذوی المنهجیّة،رغم أنّنا نتحفّظ علی کلّ واحدة من روایاتهم وننظر إلیها بمنظار 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المصادر غیر الصالحة للاعتماد فی نظرنا فهی المصادر القصصیّة الفاقدة للسند والخلفیّة التاریخیّة،فلا نأخذ بالأخبار المرویّة فیها إلّاعند العثور علی المؤیّدات التاریخیّة وتعزیزها بواسطة المصادر الصالحة للاعتماد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وسنعمد فی البدء إلی التعریف بثلاثة وثلاثین مصدراً فی قسم المصادر الصالحة للاعتماد،وفی المصادر الضعیفة والمشهورة بعشرة مصادر،ثمّ سنذکر بصورة إجمالیة المصادر المعاصرة،ثمّ نتلوها بالمصادر المفقودة،وهی أربعة وعشرون مصدراً،وسنذکر المعلومات التاریخیة المتوفّرة حول مؤلّفیها،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 أکثر هذه المعلومات من أربعة کتب،وهی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تاریخی إمام حسین علیه السّلام لمحمّدإسفندیاری،وعاشورا پژوهی لمحمّد صحّتی سردرودی،وتأملی در نهضت عاشوراء لرسول جعفریان،وعاشورا نامه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یکون مجموع مانستعرضه سبعة وثمانین مصدراً</w:t>
      </w:r>
      <w:r>
        <w:rPr>
          <w:rFonts w:eastAsia="IRNazanin" w:cs="IRNazanin"/>
          <w:color w:val="111111"/>
          <w:sz w:val="28"/>
          <w:szCs w:val="28"/>
          <w:rtl w:val="true"/>
          <w:lang w:bidi="fa-IR"/>
        </w:rPr>
        <w:t>.</w:t>
      </w:r>
    </w:p>
    <w:p>
      <w:pPr>
        <w:pStyle w:val="Heading4"/>
        <w:numPr>
          <w:ilvl w:val="3"/>
          <w:numId w:val="1"/>
        </w:numPr>
        <w:rPr/>
      </w:pPr>
      <w:bookmarkStart w:id="127" w:name="__RefHeading___Toc5628157_3381743652"/>
      <w:bookmarkStart w:id="128" w:name="_Toc48"/>
      <w:bookmarkEnd w:id="127"/>
      <w:r>
        <w:rPr>
          <w:rtl w:val="true"/>
        </w:rPr>
        <w:t>أوّلاً</w:t>
      </w:r>
      <w:r>
        <w:rPr>
          <w:rtl w:val="true"/>
        </w:rPr>
        <w:t>:</w:t>
      </w:r>
      <w:r>
        <w:rPr>
          <w:rtl w:val="true"/>
        </w:rPr>
        <w:t>المصادر الصالحة للاعتماد</w:t>
      </w:r>
      <w:bookmarkEnd w:id="128"/>
    </w:p>
    <w:p>
      <w:pPr>
        <w:pStyle w:val="Heading5"/>
        <w:numPr>
          <w:ilvl w:val="4"/>
          <w:numId w:val="1"/>
        </w:numPr>
        <w:rPr/>
      </w:pPr>
      <w:bookmarkStart w:id="129" w:name="__RefHeading___Toc5628159_3381743652"/>
      <w:bookmarkStart w:id="130" w:name="_Toc49"/>
      <w:bookmarkEnd w:id="129"/>
      <w:r>
        <w:rPr>
          <w:rtl w:val="true"/>
        </w:rPr>
        <w:t>اشارة</w:t>
      </w:r>
      <w:bookmarkEnd w:id="13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قدیمة عدیدة صالحة للاعتماد،حیث عمدت إلی توثیق ثورة عاشوراء بالروایات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تقسیم هذه المصادر إلی 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المصادر الخاصّة بروایة ثورة عاشوراء وشهدائها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،ومشتملة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المصادر التی خصّصت بعض أبوابها وفصولها لثورة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،وسوف نستعرض أهمّ هذه المصادر حسب التسلسل التاریخی،ونشیر إلی استقلالیّة أو اشتمالیة کلّ منها</w:t>
      </w:r>
      <w:r>
        <w:rPr>
          <w:rFonts w:eastAsia="IRNazanin" w:cs="IRNazanin"/>
          <w:color w:val="111111"/>
          <w:sz w:val="28"/>
          <w:szCs w:val="28"/>
          <w:rtl w:val="true"/>
          <w:lang w:bidi="fa-IR"/>
        </w:rPr>
        <w:t xml:space="preserve">. </w:t>
      </w:r>
      <w:bookmarkStart w:id="131" w:name="pg14221_181964"/>
    </w:p>
    <w:p>
      <w:pPr>
        <w:pStyle w:val="BookText"/>
        <w:rPr/>
      </w:pPr>
      <w:bookmarkEnd w:id="131"/>
      <w:r>
        <w:rPr>
          <w:rFonts w:ascii="IRNazanin" w:hAnsi="IRNazanin" w:eastAsia="IRNazanin"/>
          <w:color w:val="111111"/>
          <w:sz w:val="28"/>
          <w:sz w:val="28"/>
          <w:szCs w:val="28"/>
          <w:rtl w:val="true"/>
          <w:lang w:bidi="fa-IR"/>
        </w:rPr>
        <w:t>الجدیر بالذکر هو أنّ هذه المصادر لا تتمتّع بقیمة واحدة،إلّاأنّها جمیعاً صالحة للاعتماد والرجوع إلیها،ویمکن تقویمها والأخذ بها من خلال البحوث التاریخیّة المنهجیّة</w:t>
      </w:r>
      <w:r>
        <w:rPr>
          <w:rFonts w:eastAsia="IRNazanin" w:cs="IRNazanin"/>
          <w:color w:val="111111"/>
          <w:sz w:val="28"/>
          <w:szCs w:val="28"/>
          <w:rtl w:val="true"/>
          <w:lang w:bidi="fa-IR"/>
        </w:rPr>
        <w:t>.</w:t>
      </w:r>
    </w:p>
    <w:p>
      <w:pPr>
        <w:pStyle w:val="Heading5"/>
        <w:numPr>
          <w:ilvl w:val="4"/>
          <w:numId w:val="1"/>
        </w:numPr>
        <w:rPr/>
      </w:pPr>
      <w:bookmarkStart w:id="132" w:name="__RefHeading___Toc5628161_3381743652"/>
      <w:bookmarkStart w:id="133" w:name="_Toc50"/>
      <w:bookmarkEnd w:id="132"/>
      <w:r>
        <w:rPr/>
        <w:t>1</w:t>
      </w:r>
      <w:r>
        <w:rPr>
          <w:rtl w:val="true"/>
        </w:rPr>
        <w:t>.</w:t>
      </w:r>
      <w:r>
        <w:rPr>
          <w:rtl w:val="true"/>
        </w:rPr>
        <w:t>تسمیة من قتل مع الحسین علیه السّلام من ولده وإخوته وأهل بیته وشیعته</w:t>
      </w:r>
      <w:bookmarkEnd w:id="133"/>
    </w:p>
    <w:p>
      <w:pPr>
        <w:pStyle w:val="BookText"/>
        <w:rPr/>
      </w:pPr>
      <w:r>
        <w:rPr>
          <w:rFonts w:ascii="IRNazanin" w:hAnsi="IRNazanin" w:eastAsia="IRNazanin"/>
          <w:color w:val="111111"/>
          <w:sz w:val="28"/>
          <w:sz w:val="28"/>
          <w:szCs w:val="28"/>
          <w:rtl w:val="true"/>
          <w:lang w:bidi="fa-IR"/>
        </w:rPr>
        <w:t xml:space="preserve">إذا ما وضعنا المقتل الفرید لأبی مخنف لوط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 بسبب عدم العثور علیه وعدم التوصّل إلیه بشکل مباشر،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جدیر بالذکر أنّ مقتل أبی مخنف خضع فی العصر الحاضر للجمع والتنظیم لعدّة مرّات،أحدها من‌قبل محمّدباقر المحمودی،تحت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،وبروایة هشام الکلبی عن أبی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طبع مستقلّاً وضمن کتاب عبرات المصطفین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،واُخری من قبل محمّد هادی الیوسفی الغروی،وتحت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،وثالثة من قبل حسن الغفاری،وتحت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،ورابعة من قبل السیّد الجمیلی،وتحت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تاریخی إمام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بإمکاننا أن نعتبر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وبکلّ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من قتل مع الحسین علیه السّلام من ولده وإخوته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لفضیل بن الزبیر بن عمر الکوفی الأسدی أوّل مصدر متوفّر ومستقلّ حول أبطال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الکتاب هو من العلماء الشیعة فی القرن الثانی،ومن أصحاب الإمامین الباقر و الصادق علیهما السّلام</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وقد ذکر فی هذه الرسالة القصیرة مئةً وستّة أشخاص من شهداء النهضة الحسینیّة وقاتلیهم،وقدّم بعض المعلومات الیسیرة حول أنسابهم وقبائلهم،وسوء عاقبة قاتلیهم أحیاناً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بدأ فضیل بن الزبیر بذکر أسماء شهداء أهل البیت أوّلاً،ثمّ شهداء کلّ قبیلة،حیث صنّف الشهداء علی أساس قبائلهم،وقد روی قصّة سبی أهل البیت علیهم السّلام ودخولهم علی یزید،وکلام الإمام السجّاد علیه السّلام معه</w:t>
      </w:r>
      <w:r>
        <w:rPr>
          <w:rFonts w:eastAsia="IRNazanin" w:cs="IRNazanin"/>
          <w:color w:val="111111"/>
          <w:sz w:val="28"/>
          <w:szCs w:val="28"/>
          <w:rtl w:val="true"/>
          <w:lang w:bidi="fa-IR"/>
        </w:rPr>
        <w:t xml:space="preserve">. </w:t>
      </w:r>
      <w:bookmarkStart w:id="134" w:name="pg14221_181965"/>
    </w:p>
    <w:p>
      <w:pPr>
        <w:pStyle w:val="BookText"/>
        <w:rPr/>
      </w:pPr>
      <w:bookmarkEnd w:id="134"/>
      <w:r>
        <w:rPr>
          <w:rFonts w:ascii="IRNazanin" w:hAnsi="IRNazanin" w:eastAsia="IRNazanin"/>
          <w:color w:val="111111"/>
          <w:sz w:val="28"/>
          <w:sz w:val="28"/>
          <w:szCs w:val="28"/>
          <w:rtl w:val="true"/>
          <w:lang w:bidi="fa-IR"/>
        </w:rPr>
        <w:t xml:space="preserve">وقد طبعت هذه الرسالة تارةً مع الأمالی الخمیسیّة لیحیی بن الحسین الشجری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مع الحدائق الوردیّة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طُبعت بصورة مستقلّة فی العدد الثانی من مجلّة تراثنا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أدرج محقّق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رضا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مقدّمتها ترجمةَ المؤلّف وقیمة مصادره الروائیّة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35" w:name="__RefHeading___Toc5628163_3381743652"/>
      <w:bookmarkStart w:id="136" w:name="_Toc51"/>
      <w:bookmarkEnd w:id="135"/>
      <w:r>
        <w:rPr/>
        <w:t>2</w:t>
      </w:r>
      <w:r>
        <w:rPr>
          <w:rtl w:val="true"/>
        </w:rPr>
        <w:t>.</w:t>
      </w:r>
      <w:r>
        <w:rPr>
          <w:rtl w:val="true"/>
        </w:rPr>
        <w:t>کتاب الطبقات الکبیر</w:t>
      </w:r>
      <w:bookmarkEnd w:id="136"/>
    </w:p>
    <w:p>
      <w:pPr>
        <w:pStyle w:val="BookText"/>
        <w:rPr/>
      </w:pPr>
      <w:r>
        <w:rPr>
          <w:rFonts w:ascii="IRNazanin" w:hAnsi="IRNazanin" w:eastAsia="IRNazanin"/>
          <w:color w:val="111111"/>
          <w:sz w:val="28"/>
          <w:sz w:val="28"/>
          <w:szCs w:val="28"/>
          <w:rtl w:val="true"/>
          <w:lang w:bidi="fa-IR"/>
        </w:rPr>
        <w:t xml:space="preserve">یمثّل کتاب الطبقات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المسمّی الیوم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أثراً کبیراً ومرجعاً مهمّاً،ألّفه محمّد بن سعد بن منیع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بابن سعد وکاتب الواقدی،وهو یحظی بثقة رجالیین من أمثال أبی حاتم الرازی وشمس الدین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بدأ کتابه باستعراض حیاة النبیّ الأعظم صلّی اللّه علیه و آله،ثمّ تراجم صحابته والتابعین،وعمد فی آخر کتابه إلی ترجمة بعض النساء الشهیرات فی صدر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المؤلّفُ رجالَ الصحابة إلی خمس 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بدر،المهاجرین إلی الحبشة الذین شهدوا غزوة احد،الذین شهدوا غزوة الخندق وما بعدها حتّی فتح مکّة،الذین أسلموا خلال فتح مکّة وبعده،الأشخاص الذین کانوا صغاراً عند وفاة النبیّ صلّی اللّه علیه و آله ولم یشارکوا فی الحروب،ثمّ عمد ابن سعد إلی التعریف بالتابعین وتابعی التابعین حسب مناطقهم الجغرافیّة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ابن سعد ترجمة الإمام الحسین خلال قسمین وبشکل مفصّل خلافاً لنهجه فی الکتاب،فذکر فی القسم الأوّل النسب والولادة والخصوصیّات والفضائل والمناقب، وتناول فی القسم الثانی مقتله والروایات عن ثورة الإمام الحسین علیه السّلام،ونقل التنبّؤات </w:t>
      </w:r>
    </w:p>
    <w:p>
      <w:pPr>
        <w:pStyle w:val="BookText"/>
        <w:rPr/>
      </w:pPr>
      <w:r>
        <w:rPr>
          <w:rFonts w:ascii="IRNazanin" w:hAnsi="IRNazanin" w:eastAsia="IRNazanin"/>
          <w:color w:val="111111"/>
          <w:sz w:val="28"/>
          <w:sz w:val="28"/>
          <w:szCs w:val="28"/>
          <w:rtl w:val="true"/>
          <w:lang w:bidi="fa-IR"/>
        </w:rPr>
        <w:t xml:space="preserve">حول شهادة الإمام علیه السّلام،وإرسال مسلم إلی الکوفة،وأسماء شهداء کربلاء،وحمل الرأس الشریف إلی الکوفة،ثمّ نقله إلی بلاط یزید،والحوادث التی وقعت بعد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کالحوادث الغریبة وغیر الطبیعیّة،والعاقبة المشؤومة لقتلة الحسین علیه السّلام،وثورة التوّابین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الأشعار والمراثی حول الإمام،إلّاأنّه لم یذکر أحداثاً مهمّة؛مثل کیفیّة نشوب المعرکة،وشهادة أصحاب الإمام وأقوالهم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تأثّر ابن سعد باُسلوب المحدّثین بسبب معاشرته لهم،فهو ینقل الکثیر من الأحداث التاریخیّة مع سلسلة الإسناد،وهذا ما یساعد علی تقییم نصوصه والحکم بشأن روایاته،رغم أنّه لا یقدّم سنداً أحیاناً ویروی بعض المعلومات بشکل موجز ومجمل،ومن دون تسلسل تاریخی صحیح</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ونقد منابع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 بعض المصادر والأشخاص الذین اعتمد علیهم فی کتابه،کالواقدی استاذه وصاحب کتاب المغازی المعروف،وأبی مخنف لوط بن یحیی صاحب المقتل المعروف،وممّا یثیر التساؤل أنّه نقل قلیلاً من مقتل أبی مخنف رغم أنّه کان فی متناوله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الطبعة الاُولی لهذا الکتاب طبعت فی أوربّا،وقد تمّت علی أساس مخطوطة ناقصة سقطت منها مقاطع مهمّة من التراجم،من جملتها القسم المتعلّق بالإمام الحسین علیه السّلام،إلّاأنّ هذه المقاطع کان قد تمّ الاحتفاظ بها فی ترکیا استناداً إلی مخطوطة تعود إلی القرن السابع، وقد حقّقها السیّد عبدالعزیز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بعد وطُبعت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الحسین ومقتله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 مستقلّ،وصدرت فیما بعد بتحقیق محمّد بن صامل السُّلَمی،بعد ضمّ ما حذف منها إلیها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العربیة السعودیة فی جزءین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جاءت ترجمة الإمام الحسین علیه السّلام ومقتله فی نهایة الجزء</w:t>
      </w:r>
      <w:bookmarkStart w:id="137" w:name="pg14221_181967"/>
    </w:p>
    <w:p>
      <w:pPr>
        <w:pStyle w:val="BookText"/>
        <w:rPr/>
      </w:pPr>
      <w:bookmarkEnd w:id="137"/>
      <w:r>
        <w:rPr>
          <w:rFonts w:ascii="IRNazanin" w:hAnsi="IRNazanin" w:eastAsia="IRNazanin"/>
          <w:color w:val="111111"/>
          <w:sz w:val="28"/>
          <w:sz w:val="28"/>
          <w:szCs w:val="28"/>
          <w:rtl w:val="true"/>
          <w:lang w:bidi="fa-IR"/>
        </w:rPr>
        <w:t>الأوّل من هذا الکتاب</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در نهضت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بالذکر أنّ ترتیب ابن سعد للروایات،وخاصّة أنّه ذکر بعض الروایات فی غیر موضوعها الأصلی،وزیاداته فی بعض النصوص ونقصه من اخری فی المواضیع الخاصّة، صار سبباً لنقد بعض الباحثین التاریخیین للکتاب</w:t>
      </w:r>
      <w:r>
        <w:rPr>
          <w:rFonts w:eastAsia="IRNazanin" w:cs="IRNazanin"/>
          <w:color w:val="111111"/>
          <w:sz w:val="28"/>
          <w:szCs w:val="28"/>
          <w:rtl w:val="true"/>
          <w:lang w:bidi="fa-IR"/>
        </w:rPr>
        <w:t xml:space="preserve">. </w:t>
      </w:r>
      <w:r>
        <w:rPr>
          <w:rStyle w:val="FootnoteAnchor"/>
          <w:rtl w:val="true"/>
        </w:rPr>
        <w:footnoteReference w:id="47"/>
      </w:r>
    </w:p>
    <w:p>
      <w:pPr>
        <w:pStyle w:val="Heading5"/>
        <w:numPr>
          <w:ilvl w:val="4"/>
          <w:numId w:val="1"/>
        </w:numPr>
        <w:rPr/>
      </w:pPr>
      <w:bookmarkStart w:id="138" w:name="__RefHeading___Toc5628165_3381743652"/>
      <w:bookmarkStart w:id="139" w:name="_Toc52"/>
      <w:bookmarkEnd w:id="138"/>
      <w:r>
        <w:rPr/>
        <w:t>3</w:t>
      </w:r>
      <w:r>
        <w:rPr>
          <w:rtl w:val="true"/>
        </w:rPr>
        <w:t>.</w:t>
      </w:r>
      <w:r>
        <w:rPr>
          <w:rtl w:val="true"/>
        </w:rPr>
        <w:t>الإمامة والسیاسة</w:t>
      </w:r>
      <w:bookmarkEnd w:id="139"/>
    </w:p>
    <w:p>
      <w:pPr>
        <w:pStyle w:val="BookText"/>
        <w:rPr/>
      </w:pPr>
      <w:r>
        <w:rPr>
          <w:rFonts w:ascii="IRNazanin" w:hAnsi="IRNazanin" w:eastAsia="IRNazanin"/>
          <w:color w:val="111111"/>
          <w:sz w:val="28"/>
          <w:sz w:val="28"/>
          <w:szCs w:val="28"/>
          <w:rtl w:val="true"/>
          <w:lang w:bidi="fa-IR"/>
        </w:rPr>
        <w:t>الإمامة والسیاسة کتاب معروف منسوب إلی ابن قتیبة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عبداللّه بن مسلم بن قتیبة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الاُدباء والکتّاب والمحدّثین المعروفین من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إلی بغداد فی حداثته،وتلقّی العلم لدی کبار العلماء؛مثل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راهویه،والجاحظ، وأحمد بن سعید اللحیانی،وأبی حاتم السجستانی،وأبی الفضل الریّاشی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جانب ذلک کان یدرّس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المرزبان،وأحمد بن مروان المالکی،وأبی القاسم الصائغ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جانب مسؤولیّته القضائیة فی دینور کتب الکثیر من الکتب،وصلتنا أسماء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منها،إلّاأنّ هناک شکوکاً تدور حول نسبة کتاب الإمامة والسیاسة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یذکر کتّاب الفهارس القدامی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ابن الندیم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فی عداد کتبه،کما لم یُشِر إلیه ابنُ قتیبة نفسه،ویری البعض أنّ اسلوب الکتاب لا ینسجم مع اسلوب ابن قتیبة،إلّاأنّ ابن شباط وبعض کتّاب الفهارس الآخرین ذکروا هذا الکتاب فی عداد کتبه،إلّاأنّه وعلی أساس ما ذکره بعض الباحثین،ومن خلال دراسة محتوی الکتاب یعلم أنّ قسماً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اعتباره من تألیف ابن قتیبة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حال،فإنّ الکتاب ینقل الأحداث التاریخیّة بعد رحیل النبیّ الأعظم صلّی اللّه علیه و آله وحتّی عهد المأمون العبّاسی،ویذکر بعض المواضیع المختصرة حول واقعة عاشوراء</w:t>
      </w:r>
      <w:r>
        <w:rPr>
          <w:rFonts w:eastAsia="IRNazanin" w:cs="IRNazanin"/>
          <w:color w:val="111111"/>
          <w:sz w:val="28"/>
          <w:szCs w:val="28"/>
          <w:rtl w:val="true"/>
          <w:lang w:bidi="fa-IR"/>
        </w:rPr>
        <w:t xml:space="preserve">. </w:t>
      </w:r>
      <w:bookmarkStart w:id="140" w:name="pg14221_181968"/>
    </w:p>
    <w:p>
      <w:pPr>
        <w:pStyle w:val="BookText"/>
        <w:rPr/>
      </w:pPr>
      <w:bookmarkEnd w:id="140"/>
      <w:r>
        <w:rPr>
          <w:rFonts w:ascii="IRNazanin" w:hAnsi="IRNazanin" w:eastAsia="IRNazanin"/>
          <w:color w:val="111111"/>
          <w:sz w:val="28"/>
          <w:sz w:val="28"/>
          <w:szCs w:val="28"/>
          <w:rtl w:val="true"/>
          <w:lang w:bidi="fa-IR"/>
        </w:rPr>
        <w:t>وممّا یجدر ذکره أنّ جمیع هذه المواضیع لیست صحیحة من حیث التسلسل والدقّة التاریخیّة،فمثلاً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ذکرت واقعة الحرّة فی المدینة قبل شهادة الإمام الحسین علیه السّلام،واعتبر قائد جیش ابن زیاد عمرو بن سعید،وقاتل الإمام الحسین علیه السّلام شهر بن حوشب </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والسیاسة،تحقیق علی الشیری،مقدّمة المحقّق،معرفی ونقد منابع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5"/>
        <w:numPr>
          <w:ilvl w:val="4"/>
          <w:numId w:val="1"/>
        </w:numPr>
        <w:rPr/>
      </w:pPr>
      <w:bookmarkStart w:id="141" w:name="__RefHeading___Toc5628167_3381743652"/>
      <w:bookmarkStart w:id="142" w:name="_Toc53"/>
      <w:bookmarkEnd w:id="141"/>
      <w:r>
        <w:rPr/>
        <w:t>4</w:t>
      </w:r>
      <w:r>
        <w:rPr>
          <w:rtl w:val="true"/>
        </w:rPr>
        <w:t>.</w:t>
      </w:r>
      <w:r>
        <w:rPr>
          <w:rtl w:val="true"/>
        </w:rPr>
        <w:t>أنساب الأشراف</w:t>
      </w:r>
      <w:bookmarkEnd w:id="142"/>
    </w:p>
    <w:p>
      <w:pPr>
        <w:pStyle w:val="BookText"/>
        <w:rPr/>
      </w:pPr>
      <w:r>
        <w:rPr>
          <w:rFonts w:ascii="IRNazanin" w:hAnsi="IRNazanin" w:eastAsia="IRNazanin"/>
          <w:color w:val="111111"/>
          <w:sz w:val="28"/>
          <w:sz w:val="28"/>
          <w:szCs w:val="28"/>
          <w:rtl w:val="true"/>
          <w:lang w:bidi="fa-IR"/>
        </w:rPr>
        <w:t xml:space="preserve">یعدّ أحمد بن یحیی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المؤرّخین الذین لهم علم بالأنساب فی العصر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أدیباً أیضاً،وقد استعرض فی کتابه القیّم أنساب الأشراف نبذة تاریخیّة عن العصر الذی سبق ظهور الإسلام بقلیل وحتّی عصره،عن طریق الترجمة للبیوتات العربیّة البارزة،وقد تحدّث فی باب الترجمة للطالبیّین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علیّ علیه السّلام وأولاده،خاصّة الإمام الحسین علیه السّلام حیث خصّص له فصلاً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البلاذری قریب العهد من مؤلّفی المقاتل الأوائل،ویحتمل قویاً أنّه استفاد من مؤلّفاتهم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ویقدّم البلاذری أحیاناً إسناداته المستقلّة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اختلاف بعض روایاته عن أخبار الآخرین یظهر أنّه اعتمد علی مصادر مختلفة،وأنّه نقل هذه الأخبار من أشخاص،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مخنف،والهیثم بن عدی،وهشام الکلبی،وعوانة بن الحکم،والواقدی، والمدائنی،کما روی عن عمر بن شبّة مؤلّف تاریخ المدینة المنوّرة فی بعض المواضع</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ورغم أنّ بعض أخبار أنساب الأشراف فاقدة للأسانید،إلّاأنّها تتوافق کلّیاً مع روایات المؤرّخین الآخرین؛مثل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سعد،والدینوری،وتتعزّز من خلال ذلک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ویروی البلاذری أحیاناً بعضَ النکات الدقیقة والتفاصیل،وهو ملفت للنظر</w:t>
      </w:r>
      <w:r>
        <w:rPr>
          <w:rFonts w:eastAsia="IRNazanin" w:cs="IRNazanin"/>
          <w:color w:val="111111"/>
          <w:sz w:val="28"/>
          <w:szCs w:val="28"/>
          <w:rtl w:val="true"/>
          <w:lang w:bidi="fa-IR"/>
        </w:rPr>
        <w:t xml:space="preserve">. </w:t>
      </w:r>
      <w:bookmarkStart w:id="143" w:name="pg14221_181969"/>
    </w:p>
    <w:p>
      <w:pPr>
        <w:pStyle w:val="BookText"/>
        <w:rPr/>
      </w:pPr>
      <w:bookmarkEnd w:id="143"/>
      <w:r>
        <w:rPr>
          <w:rFonts w:ascii="IRNazanin" w:hAnsi="IRNazanin" w:eastAsia="IRNazanin"/>
          <w:color w:val="111111"/>
          <w:sz w:val="28"/>
          <w:sz w:val="28"/>
          <w:szCs w:val="28"/>
          <w:rtl w:val="true"/>
          <w:lang w:bidi="fa-IR"/>
        </w:rPr>
        <w:t>وممّا ینبغی الالتفات إلیه هو أنّ الطبعة الأخیرة لهذا الکتاب صدرت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أکمل من الطبعات السابقة</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در نهضت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5"/>
        <w:numPr>
          <w:ilvl w:val="4"/>
          <w:numId w:val="1"/>
        </w:numPr>
        <w:rPr/>
      </w:pPr>
      <w:bookmarkStart w:id="144" w:name="__RefHeading___Toc5628169_3381743652"/>
      <w:bookmarkStart w:id="145" w:name="_Toc54"/>
      <w:bookmarkEnd w:id="144"/>
      <w:r>
        <w:rPr/>
        <w:t>5</w:t>
      </w:r>
      <w:r>
        <w:rPr>
          <w:rtl w:val="true"/>
        </w:rPr>
        <w:t>.</w:t>
      </w:r>
      <w:r>
        <w:rPr>
          <w:rtl w:val="true"/>
        </w:rPr>
        <w:t>الأخبار الطوال</w:t>
      </w:r>
      <w:bookmarkEnd w:id="145"/>
    </w:p>
    <w:p>
      <w:pPr>
        <w:pStyle w:val="BookText"/>
        <w:rPr/>
      </w:pPr>
      <w:r>
        <w:rPr>
          <w:rFonts w:ascii="IRNazanin" w:hAnsi="IRNazanin" w:eastAsia="IRNazanin"/>
          <w:color w:val="111111"/>
          <w:sz w:val="28"/>
          <w:sz w:val="28"/>
          <w:szCs w:val="28"/>
          <w:rtl w:val="true"/>
          <w:lang w:bidi="fa-IR"/>
        </w:rPr>
        <w:t xml:space="preserve">لأبی حنیفة أحمد بن داود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المؤرّخین وعلماء الفلک وخبراء النبات فی العصر العبّاسی،ومعاصر للبلاذری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أکثر من عشرین مؤلَّفاً،ولم تصل إلینا منها سوی هذا الکتاب التاریخیّ القدیم والمهمّ،ویمکن عدّ کتاب الأخبار الطوال دورة تاریخیّة سیاسیّة مختصرة عن إیران والعراق منذ بدء خلق آدم وحتّی عصر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تدور أهمّ أبواب الکتاب حول العصر الذی تلا فتح إیران علی ید جند الإسلام حتّی سنة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یتطرّق إلی تاریخ النبیّ صلّی اللّه علیه و آله بشکل موسّع،ومن المرجّح أنّه کان یعتبر مؤلّفات الآخرین فی هذا المجال 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المقابل روی أحداث العراق وخاصّة أخبار الإمام الحسین علیه السّلام وعاشوراء بتفصیل أکثر ودون انحیاز إلی فرقة أو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أنّه لم یذکر بعض الروایات المتعلّقة بأهل البیت علیهم السّلام بسبب قربه من البلاط العبّاسی،إلّاأنّه سرد بشکلٍ مفصّل الأحداث التی وقعت بعد شهادة الإمام الحسن المجتبی علیه السّلام؛مثل أخذ البیعة لیزید،ودعوة أهل الکوفة للإمام علیه السّلام،وبعث مسلم وشهادته فی الکوفة،وانطلاق الإمام إلی العراق وشهادته وشهادة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ینقل الدینوری ما جری من الکلام والخطب فی کربلاء،ومن جملتها خطب الإمام الحسین علیه السّلام المهمّة فی یوم عاشوراء،وذکر الأحداث التی تلت الشهادة بشکل مختصر وعابر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استند الدینوری فی تألیف کتابه إلی أقوال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کیِّس النمری،وابن شریة الجرهمی،وابن الکلبی،والکسائی،والأصمعی،والشعبی،وابن عبّاس،إلّاأنّه ذکر </w:t>
      </w:r>
      <w:bookmarkStart w:id="146" w:name="pg14221_181970"/>
    </w:p>
    <w:p>
      <w:pPr>
        <w:pStyle w:val="BookText"/>
        <w:rPr/>
      </w:pPr>
      <w:bookmarkEnd w:id="146"/>
      <w:r>
        <w:rPr>
          <w:rFonts w:ascii="IRNazanin" w:hAnsi="IRNazanin" w:eastAsia="IRNazanin"/>
          <w:color w:val="111111"/>
          <w:sz w:val="28"/>
          <w:sz w:val="28"/>
          <w:szCs w:val="28"/>
          <w:rtl w:val="true"/>
          <w:lang w:bidi="fa-IR"/>
        </w:rPr>
        <w:t>الروایات دون سند،کعامّة المؤرّخین،کما نقل فی أحد المواضع من کتابه خبراً عن حمید بن مسلم؛الراوی المعروف الذی شهد کربلاء</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الاُخری فی هذا الکتاب هی الانسجام العامّ والإجمالی لأخباره مع روایات المؤرّخین الآخرین،وخاصّة روایات أبی مخنف والطبری،وهذا ما یجعل الکثیر من أخباره صالحاً للاعتماد،وأمّا الاختلافات الجزئیّة والتعبیرات المختلفة فهی إلی جانب قدمها،دالّة علی قربه واعتماده علی المصادر من الدرجة الاُولی،ولذلک یمکن اعتبار کتاب الأخبار الطوال من الکتب الأساس ومن الدرجة الاُولی فی تاریخ عاشوراء،وتصنیفه فی عداد الکتب المشتملة علی تاریخ هذه الوقعة والصالحة للاعتماد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والجدیر بالذکر أنّ ابن الندیم فی الفهرست ویاقوت الحموی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معجم الاُدباء وغیرهما،نسبوا بصراحةٍ الأخبارَ الطوالَ إلی الدینوری،بل إنّ ابن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منه بعض المعلومات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الکتاب طبعات عدیدة</w:t>
      </w:r>
      <w:r>
        <w:rPr>
          <w:rFonts w:eastAsia="IRNazanin" w:cs="IRNazanin"/>
          <w:color w:val="111111"/>
          <w:sz w:val="28"/>
          <w:szCs w:val="28"/>
          <w:rtl w:val="true"/>
          <w:lang w:bidi="fa-IR"/>
        </w:rPr>
        <w:t xml:space="preserve">. </w:t>
      </w:r>
      <w:r>
        <w:rPr>
          <w:rStyle w:val="FootnoteAnchor"/>
          <w:rtl w:val="true"/>
        </w:rPr>
        <w:footnoteReference w:id="53"/>
      </w:r>
    </w:p>
    <w:p>
      <w:pPr>
        <w:pStyle w:val="Heading5"/>
        <w:numPr>
          <w:ilvl w:val="4"/>
          <w:numId w:val="1"/>
        </w:numPr>
        <w:rPr/>
      </w:pPr>
      <w:bookmarkStart w:id="147" w:name="__RefHeading___Toc5628171_3381743652"/>
      <w:bookmarkStart w:id="148" w:name="_Toc55"/>
      <w:bookmarkEnd w:id="147"/>
      <w:r>
        <w:rPr/>
        <w:t>6</w:t>
      </w:r>
      <w:r>
        <w:rPr>
          <w:rtl w:val="true"/>
        </w:rPr>
        <w:t>.</w:t>
      </w:r>
      <w:r>
        <w:rPr>
          <w:rtl w:val="true"/>
        </w:rPr>
        <w:t>تاریخ الیعقوبی</w:t>
      </w:r>
      <w:bookmarkEnd w:id="14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لابن واضح أحمد بن أبی یعقوب بن جعفر المعروف بالیعقوبی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مؤرّخی العصر العبّاسی،وهو شیعیّ المذهب خلافاً لمعظم مؤرّخی ذلک العصر،وقد ألّف الیعقوبی دورة من تاریخ العالم من لدن سیّدنا آدم علیه السّلام حتّی سنة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للهجرة،وقد اهتمّ بالأحداث السیاسیة فی تدوینه لهذا الکتاب التاریخی بصورة أکبر،ولم یتناول تاریخ کربلاء بشکل موسّع،رغم کونه شیعیّاً،ولعلّ السبب فی ذلک هو الخوف وضیق الخناق </w:t>
      </w:r>
      <w:bookmarkStart w:id="149" w:name="pg14221_181971"/>
    </w:p>
    <w:p>
      <w:pPr>
        <w:pStyle w:val="BookText"/>
        <w:rPr/>
      </w:pPr>
      <w:bookmarkEnd w:id="149"/>
      <w:r>
        <w:rPr>
          <w:rFonts w:ascii="IRNazanin" w:hAnsi="IRNazanin" w:eastAsia="IRNazanin"/>
          <w:color w:val="111111"/>
          <w:sz w:val="28"/>
          <w:sz w:val="28"/>
          <w:szCs w:val="28"/>
          <w:rtl w:val="true"/>
          <w:lang w:bidi="fa-IR"/>
        </w:rPr>
        <w:t>الحاکم فی ذلک العصر،ولم یشر إلّاإلی طلب یزید البیعة من الإمام الحسین علیه السّلام،ودخول الإمام علیه السّلام کربلاء،وشهادة الإمام مع أصحابه،وکذلک التنبّؤ بشهادة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الیعقوبی الأحداث دون ذکر سلسلة السند کغیره من المؤرّخین،ولذلک یجب أن نقارن معطیاته مع المعلومات الاُخری؛مثل مقتل أبی مخنف الذی یشبهه إلی حدّ کبیر؛ کی یحصل الاطمئنان بما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ویحظی تاریخ الیعقوبی باهتمام العلماء،وله طبعات عدیدة</w:t>
      </w:r>
      <w:r>
        <w:rPr>
          <w:rFonts w:eastAsia="IRNazanin" w:cs="IRNazanin"/>
          <w:color w:val="111111"/>
          <w:sz w:val="28"/>
          <w:szCs w:val="28"/>
          <w:rtl w:val="true"/>
          <w:lang w:bidi="fa-IR"/>
        </w:rPr>
        <w:t>.</w:t>
      </w:r>
    </w:p>
    <w:p>
      <w:pPr>
        <w:pStyle w:val="Heading5"/>
        <w:numPr>
          <w:ilvl w:val="4"/>
          <w:numId w:val="1"/>
        </w:numPr>
        <w:rPr/>
      </w:pPr>
      <w:bookmarkStart w:id="150" w:name="__RefHeading___Toc5628173_3381743652"/>
      <w:bookmarkStart w:id="151" w:name="_Toc56"/>
      <w:bookmarkEnd w:id="150"/>
      <w:r>
        <w:rPr/>
        <w:t>7</w:t>
      </w:r>
      <w:r>
        <w:rPr>
          <w:rtl w:val="true"/>
        </w:rPr>
        <w:t>.</w:t>
      </w:r>
      <w:r>
        <w:rPr>
          <w:rtl w:val="true"/>
        </w:rPr>
        <w:t xml:space="preserve">تاریخ الاُمم والملوک </w:t>
      </w:r>
      <w:r>
        <w:rPr>
          <w:rtl w:val="true"/>
        </w:rPr>
        <w:t>(</w:t>
      </w:r>
      <w:r>
        <w:rPr>
          <w:rtl w:val="true"/>
        </w:rPr>
        <w:t>تاریخ الطبری</w:t>
      </w:r>
      <w:r>
        <w:rPr>
          <w:rtl w:val="true"/>
        </w:rPr>
        <w:t>)</w:t>
      </w:r>
      <w:bookmarkEnd w:id="151"/>
    </w:p>
    <w:p>
      <w:pPr>
        <w:pStyle w:val="BookText"/>
        <w:rPr/>
      </w:pPr>
      <w:r>
        <w:rPr>
          <w:rFonts w:ascii="IRNazanin" w:hAnsi="IRNazanin" w:eastAsia="IRNazanin"/>
          <w:color w:val="111111"/>
          <w:sz w:val="28"/>
          <w:sz w:val="28"/>
          <w:szCs w:val="28"/>
          <w:rtl w:val="true"/>
          <w:lang w:bidi="fa-IR"/>
        </w:rPr>
        <w:t xml:space="preserve">لأبی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المؤرّخین والمفسّرین والمحدّثین البارزین لأهل السنّة،وقد ألّف أضخم الکتب التاریخیّة حتّی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ویبدأ هذا الکتاب بروایة تاریخ الأنبیاء،وکذلک تاریخ إیران قبل الإسلام،وبعد ذکر الأحداث حتّی هجرة النبیّ صلّی اللّه علیه و آله،عمد إلی نقل الأحداث المهمّة فی القرون الثلاثة الاُولی من تاریخ الإسلام حسب تسلسل التاریخ الهجری،وکما هو واضح من اسم الکتاب،فإنّ تاریخ الطبری یعتبر مصدراً فی التاریخ 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رغم أنّ روایاته لا تتمتّع باعتبار واحد؛وخاصّة فی روایات أشخاصِ مثل سیف بن عمیرة والتی لم یعمد الطبری إلی نقدها،فإنّنا نواجه مشکلة بشأنها،إلّاأنّه نقل الکثیر منها مقروناً بالأسانید التی کانت فی متناول المؤلّف وعلی شاکلة الکتب الحدیثیّة،ولذلک یمکن نقدها ودراستها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یعتبر تاریخ الطبری ،وخاصّة القسم المتعلّق بالعامین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هجریّة،من المصادر القَیّمة لتاریخ کربلاء،خاصّة وأنّه یمثّل طریقنا الرئیس والکامل تقریباً للوصول إلی مقتل أبی مخنف المهمّ،وکذلک مقتل هشام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ورغم أنّ هشام الکلبی نقل عن مقتل أبی مخنف ،إلّاأنّه ضمّ أخباراً تزید علی ما نقله أبو مخنف بسبب الإسناد الآخر الذی وصله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یضع أمامنا عدداً کبیراً من الأخبار الموثّقة بالإضافة إلی ما نقله الطبری عن الواقدی،المؤرّخ المعروف والقدیم لتاریخ صدر الإسلام،وکذلک ما رواه عمّار الدهنی </w:t>
      </w:r>
      <w:bookmarkStart w:id="152" w:name="pg14221_181972"/>
    </w:p>
    <w:p>
      <w:pPr>
        <w:pStyle w:val="BookText"/>
        <w:rPr/>
      </w:pPr>
      <w:bookmarkEnd w:id="152"/>
      <w:r>
        <w:rPr>
          <w:rFonts w:ascii="IRNazanin" w:hAnsi="IRNazanin" w:eastAsia="IRNazanin"/>
          <w:color w:val="111111"/>
          <w:sz w:val="28"/>
          <w:sz w:val="28"/>
          <w:szCs w:val="28"/>
          <w:rtl w:val="true"/>
          <w:lang w:bidi="fa-IR"/>
        </w:rPr>
        <w:t>عن الإمام الباقر علیه السّلام،فیضع أمامنا عدداً کبیراً من الأخبار الموثّقة والتی یمکن تأیید مقدار کبیر منها بالوثائق التاریخیة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بالذکر أنّ تاریخ الطبری حظی بإقبال العلماء والمؤرّخین من حین تألیفه؛ بسبب شمولیته وجمع کلّ الأخبار الضعیفة والقویّة فی کلّ موضوع،وقد ترجمه البلعمی فی القرن السادس إلی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وطبع هذا الکتاب طبعات عدیدة،کما صدر القسم الخاصّ بکربلاء بصورة مستقلّة وبمساعی السیّد الجمیلی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الحسین</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در نهضت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المواضیع التی تناولها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أهل الکوفة للإمام،وثورة مسلم بن عقیل وشهادته فی الکوفة،ومسیر الإمام الحسین علیه السّلام نحو الکوفة،وشهادة الإمام وأصحابه، وکذلک الأحداث المتعلّقة بالسبایا</w:t>
      </w:r>
      <w:r>
        <w:rPr>
          <w:rFonts w:eastAsia="IRNazanin" w:cs="IRNazanin"/>
          <w:color w:val="111111"/>
          <w:sz w:val="28"/>
          <w:szCs w:val="28"/>
          <w:rtl w:val="true"/>
          <w:lang w:bidi="fa-IR"/>
        </w:rPr>
        <w:t>.</w:t>
      </w:r>
    </w:p>
    <w:p>
      <w:pPr>
        <w:pStyle w:val="Heading5"/>
        <w:numPr>
          <w:ilvl w:val="4"/>
          <w:numId w:val="1"/>
        </w:numPr>
        <w:rPr/>
      </w:pPr>
      <w:bookmarkStart w:id="153" w:name="__RefHeading___Toc5628175_3381743652"/>
      <w:bookmarkStart w:id="154" w:name="_Toc57"/>
      <w:bookmarkEnd w:id="153"/>
      <w:r>
        <w:rPr/>
        <w:t>8</w:t>
      </w:r>
      <w:r>
        <w:rPr>
          <w:rtl w:val="true"/>
        </w:rPr>
        <w:t>.</w:t>
      </w:r>
      <w:r>
        <w:rPr>
          <w:rtl w:val="true"/>
        </w:rPr>
        <w:t>الفتوح</w:t>
      </w:r>
      <w:bookmarkEnd w:id="154"/>
    </w:p>
    <w:p>
      <w:pPr>
        <w:pStyle w:val="BookText"/>
        <w:rPr/>
      </w:pPr>
      <w:r>
        <w:rPr>
          <w:rFonts w:ascii="IRNazanin" w:hAnsi="IRNazanin" w:eastAsia="IRNazanin"/>
          <w:color w:val="111111"/>
          <w:sz w:val="28"/>
          <w:sz w:val="28"/>
          <w:szCs w:val="28"/>
          <w:rtl w:val="true"/>
          <w:lang w:bidi="fa-IR"/>
        </w:rPr>
        <w:t xml:space="preserve">لأبی محمّد أحمد 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حوالی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مؤرّخ شهیر،وفی عداد المؤرّخین القدامی؛نظیر الیعقوبی،والطبری،والدینوری،والبلاذری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ذکر فی کتابه الفتوح أخبار المسلمین بعد وفاة النبیّ الأعظم صلّی اللّه علیه و آله وحتّی عصر الخلافة العبّاسیة فی منتصف القرن الثالث الهجری،وقد خصّص قسماً لا یستهان به یبلغ حوالی تُسع کتابه للنهضة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أنّه لم یذکر إسناد کلّ واحد من الأخبار علی الطریقة المتعارف علیها بین المؤرّخین،إلّاأنّه قدّم عنها فهرساً قصیراً فی بدایة الکتاب وفی تضاعیفه أحیاناً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وبالإضافة إلی ذلک،فإنّ المصادر التاریخیّة وکتب السیرة تؤیّد وتقوّی بعض مرویّات </w:t>
      </w:r>
    </w:p>
    <w:p>
      <w:pPr>
        <w:pStyle w:val="BookText"/>
        <w:rPr/>
      </w:pPr>
      <w:r>
        <w:rPr>
          <w:rFonts w:ascii="IRNazanin" w:hAnsi="IRNazanin" w:eastAsia="IRNazanin"/>
          <w:color w:val="111111"/>
          <w:sz w:val="28"/>
          <w:sz w:val="28"/>
          <w:szCs w:val="28"/>
          <w:rtl w:val="true"/>
          <w:lang w:bidi="fa-IR"/>
        </w:rPr>
        <w:t>ابن أعثم،وعلی سبیل المثال فإنّ الکثیر من خطب الإمام وکتبه هی کذلک،رغم أنّ الخطأ واضح فی بعض روایات ابن أعثم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حول روایة قدوم ابن زیاد إلی الکوفة بعد انطلاق الإمام علیه السّلام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استند ابن أعثم إلی المصادر القصصیّة إلی جانب المصادر التاریخیّة،بل قد یکون هو نفسه قد حوّل بعضها إلی اسلوب قصصی، </w:t>
      </w:r>
      <w:r>
        <w:rPr>
          <w:rStyle w:val="FootnoteAnchor"/>
          <w:rtl w:val="true"/>
        </w:rPr>
        <w:footnoteReference w:id="57"/>
      </w:r>
      <w:r>
        <w:rPr>
          <w:rFonts w:ascii="IRNazanin" w:hAnsi="IRNazanin" w:eastAsia="IRNazanin"/>
          <w:color w:val="111111"/>
          <w:sz w:val="28"/>
          <w:sz w:val="28"/>
          <w:szCs w:val="28"/>
          <w:rtl w:val="true"/>
          <w:lang w:bidi="fa-IR"/>
        </w:rPr>
        <w:t xml:space="preserve">رغم أنّ ذلک قد یقلّل من قیمة الکتاب العامّة،إلّاأنّه أدّی إلی أن تذکر فی الفتوح أحیاناً روایات دقیقة ومفصّلة بشکل فرید من نوعه </w:t>
      </w:r>
      <w:r>
        <w:rPr>
          <w:rStyle w:val="FootnoteAnchor"/>
          <w:rtl w:val="true"/>
        </w:rPr>
        <w:footnoteReference w:id="58"/>
      </w:r>
      <w:r>
        <w:rPr>
          <w:rFonts w:ascii="IRNazanin" w:hAnsi="IRNazanin" w:eastAsia="IRNazanin"/>
          <w:color w:val="111111"/>
          <w:sz w:val="28"/>
          <w:sz w:val="28"/>
          <w:szCs w:val="28"/>
          <w:rtl w:val="true"/>
          <w:lang w:bidi="fa-IR"/>
        </w:rPr>
        <w:t>،أو أن یقدّم خلال المقارنة مع النصوص الاُخری،روایات أکثر کمالاً وتفصیلاً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والملاحظة المهمّة فی هذا المجال أنّ بعض روایات ابن أعثم لا نجدها فی الکتب التاریخیّة إلّا قلیلاً،ولکنّها جاءت بین الحین والآخر فی المصادر الاُخری مثل کتب الحدیث والسیرة بنفس الشکل،أو مع بعض الاختلافات وبشکل إجمالی</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وهذه الملاحظة تستوجب مزیداً من الاحتیاط والتتبّع فی الحکم علی المعطیات التاریخیّة،کی لا نرفض بسرعة ما ورد فیه،ولا نتسرّع فی قبول المعلومات التی نقلها والتی لا نجدها فی المصادر الاُخری،بل نتّخذ اسلوب التعاضد المضمونی وشرط التوافق مع الإسنادات الاُخری أساساً للأخذ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الفتوح موضع استناد مؤرّخی الشیعة وأهل السنّة،حیث استندوا إلی الکثیر من معلوماته فی مقتل الحس ین للخوارزمی،و المن اقب لابن شهرآشوب،و بحار الأنوار وغیرها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الفتوح فی الهند وبیروت،وتوجد منه ترجمة قدیمة إلی الفارسیّة،کما یوجد تلخیص هذه الترجمة أیضاً</w:t>
      </w:r>
      <w:r>
        <w:rPr>
          <w:rFonts w:eastAsia="IRNazanin" w:cs="IRNazanin"/>
          <w:color w:val="111111"/>
          <w:sz w:val="28"/>
          <w:szCs w:val="28"/>
          <w:rtl w:val="true"/>
          <w:lang w:bidi="fa-IR"/>
        </w:rPr>
        <w:t xml:space="preserve">. </w:t>
      </w:r>
      <w:bookmarkStart w:id="155" w:name="pg14221_181974"/>
    </w:p>
    <w:p>
      <w:pPr>
        <w:pStyle w:val="Heading5"/>
        <w:numPr>
          <w:ilvl w:val="4"/>
          <w:numId w:val="1"/>
        </w:numPr>
        <w:rPr/>
      </w:pPr>
      <w:bookmarkStart w:id="156" w:name="__RefHeading___Toc5628177_3381743652"/>
      <w:bookmarkStart w:id="157" w:name="_Toc58"/>
      <w:bookmarkEnd w:id="155"/>
      <w:bookmarkEnd w:id="156"/>
      <w:r>
        <w:rPr/>
        <w:t>9</w:t>
      </w:r>
      <w:r>
        <w:rPr>
          <w:rtl w:val="true"/>
        </w:rPr>
        <w:t>.</w:t>
      </w:r>
      <w:r>
        <w:rPr>
          <w:rtl w:val="true"/>
        </w:rPr>
        <w:t>العقد الفرید</w:t>
      </w:r>
      <w:bookmarkEnd w:id="157"/>
    </w:p>
    <w:p>
      <w:pPr>
        <w:pStyle w:val="BookText"/>
        <w:rPr/>
      </w:pPr>
      <w:r>
        <w:rPr>
          <w:rFonts w:ascii="IRNazanin" w:hAnsi="IRNazanin" w:eastAsia="IRNazanin"/>
          <w:color w:val="111111"/>
          <w:sz w:val="28"/>
          <w:sz w:val="28"/>
          <w:szCs w:val="28"/>
          <w:rtl w:val="true"/>
          <w:lang w:bidi="fa-IR"/>
        </w:rPr>
        <w:t xml:space="preserve">لأبی عمر أحمد بن محمّد،المعروف بابن عبد ربّه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کبار ادباء الأندلس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تلقّی العلوم المتداولة فی عصره،إلّاأنّه اتّخذ من الشعر والأدب محوراً رئیسیّاً لنشاطه،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للاطّلاع المفصّل علی حیاته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بزرگ 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واستطاع أن یؤسّس بفضل مطالعاته الواسعة کتابه الموسوعی العقد</w:t>
      </w:r>
    </w:p>
    <w:p>
      <w:pPr>
        <w:pStyle w:val="BookText"/>
        <w:rPr/>
      </w:pPr>
      <w:r>
        <w:rPr>
          <w:rFonts w:ascii="IRNazanin" w:hAnsi="IRNazanin" w:eastAsia="IRNazanin"/>
          <w:color w:val="111111"/>
          <w:sz w:val="28"/>
          <w:sz w:val="28"/>
          <w:szCs w:val="28"/>
          <w:rtl w:val="true"/>
          <w:lang w:bidi="fa-IR"/>
        </w:rPr>
        <w:t xml:space="preserve">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وتمکّن من أن یترک مجموعة شیّقة ومتنوّعة بالاعتماد علی الکتب المؤلّفة فی شرق العالم الإسلامی،وخاصّة عیون الأخبار لابن قتیبة الدینوری،وکذلک تتلمذه لدی بعض العلماء الذین سافروا إلی الأندلس؛مثل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بن مخلّد،والخشنی،وابن 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أدرج ابن عبد ربّه فی قسم من هذا الکتاب الحکایات التاریخیّة،کما ذکر روایة قصیرة وناقصة عن ملحمة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وتتّضح أهمّیة هذه الحکایة القصیرة من خلال انعکاس روایة أبی عبید القاسم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أوّل کتب غریب الحدیث،حیث لم تصلنا روایة القاسم بن سلّام عن واقعة عاشوراء بشکل مباشر،وإنّما وصلتنا عن طریق نقل الکتب المتأخّرة عنه،مثل 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الروایة تختلف فی بعض المواضع عن الروایات الاُخری،ولذلک یجب أن یلتفت إلیها فی الدراسة التاریخیّة</w:t>
      </w:r>
      <w:r>
        <w:rPr>
          <w:rFonts w:eastAsia="IRNazanin" w:cs="IRNazanin"/>
          <w:color w:val="111111"/>
          <w:sz w:val="28"/>
          <w:szCs w:val="28"/>
          <w:rtl w:val="true"/>
          <w:lang w:bidi="fa-IR"/>
        </w:rPr>
        <w:t xml:space="preserve">. </w:t>
      </w:r>
      <w:r>
        <w:rPr>
          <w:rStyle w:val="FootnoteAnchor"/>
          <w:rtl w:val="true"/>
        </w:rPr>
        <w:footnoteReference w:id="61"/>
      </w:r>
    </w:p>
    <w:p>
      <w:pPr>
        <w:pStyle w:val="Heading5"/>
        <w:numPr>
          <w:ilvl w:val="4"/>
          <w:numId w:val="1"/>
        </w:numPr>
        <w:rPr/>
      </w:pPr>
      <w:bookmarkStart w:id="158" w:name="__RefHeading___Toc5628179_3381743652"/>
      <w:bookmarkStart w:id="159" w:name="_Toc59"/>
      <w:bookmarkEnd w:id="158"/>
      <w:r>
        <w:rPr/>
        <w:t>10</w:t>
      </w:r>
      <w:r>
        <w:rPr>
          <w:rtl w:val="true"/>
        </w:rPr>
        <w:t>.</w:t>
      </w:r>
      <w:r>
        <w:rPr>
          <w:rtl w:val="true"/>
        </w:rPr>
        <w:t>مقاتل الطالبیّین</w:t>
      </w:r>
      <w:bookmarkEnd w:id="15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الفرج علیّ بن الحسین الاُموی الإصفهانی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المؤرّخین المکثرین والغزیری التألیف فی القرن الرابع،وکانت له تألیفات کثیرة،ولکن لم یصلنا منها سوی ثلاثة کتب،هی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الذی یعدّ کتاباً ضخماً یحظی بالإقبال،و أدب الغرباء ،و مقاتل الطالبیّین </w:t>
      </w:r>
      <w:r>
        <w:rPr>
          <w:rFonts w:eastAsia="IRNazanin" w:cs="IRNazanin"/>
          <w:color w:val="111111"/>
          <w:sz w:val="28"/>
          <w:szCs w:val="28"/>
          <w:rtl w:val="true"/>
          <w:lang w:bidi="fa-IR"/>
        </w:rPr>
        <w:t xml:space="preserve">. </w:t>
      </w:r>
      <w:bookmarkStart w:id="160" w:name="pg14221_181975"/>
    </w:p>
    <w:p>
      <w:pPr>
        <w:pStyle w:val="BookText"/>
        <w:rPr/>
      </w:pPr>
      <w:bookmarkEnd w:id="160"/>
      <w:r>
        <w:rPr>
          <w:rFonts w:ascii="IRNazanin" w:hAnsi="IRNazanin" w:eastAsia="IRNazanin"/>
          <w:color w:val="111111"/>
          <w:sz w:val="28"/>
          <w:sz w:val="28"/>
          <w:szCs w:val="28"/>
          <w:rtl w:val="true"/>
          <w:lang w:bidi="fa-IR"/>
        </w:rPr>
        <w:t xml:space="preserve">ألّف أبو الفرج کتاب مقاتل الطالبیّین فی سنة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للهجرة،وذکر وترجم فیه لأکثر من مئتی قتیل من آل أبی طالب خلال القرون الهجریّة الثلاثة الاُولی،کما تناول القتلی الطالبیّین فی نهضة عاشوراء والذین یتجاوز عددهم العشرین،ثمّ عمد بشکل مفصّل إلی الترجمة لسیّد الشهداء الإمام الحسین علیه السّلام،واستعرض جوانب من ثورته وسبی اسرته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ینقل فی کتابه الحکایات التاریخیّة باُسلوب المحدّثین،فیذکر سندها فی الغالب، وبذلک یتیح قابلیّة دراستها،وهذا ما یزید من قیمة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رفع طرقه إلی المؤرّخین قبله،مثل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المدائنی،وأبی مخنف،بل وحمید بن مسلم؛الراوی الذی شهد کربلاء،ومن الملفت للنظر أنّ له طرقاً إلی الإمام السجّاد،والإمام محمّد الباقر،والإمام جعفر الصادق علیهم السّلام أیضاً</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للاطّلاع علی بعض الطرق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یمزج أحیاناً بین روایات نصر بن مزاحم والمدائنی وروایات عمّار الدهنی وجابر الجعفی،ویذکر حصیلتها علی اسلوب المؤرّخین،إلّاأنّه لا یعمد إلی النقد والتحلیل إلّا نادراً،ویغلب الطابع التاریخیّ علی تسلسل وترتیب کتاب أبی الفرج،وعند ترجمته للأفراد أو بیانه لحالهم لا یعتمد منزلة الأفراد ومکانتهم وفضائلهم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 نسب أبی الفرج الأصفهانی إلی الاُمویّین،إلّاأنّ لدیه میول شیعیة وزیدیة،ممّا دفع ابن تیمیة إلی الطعن فیه،ولکنّ الذهبی تلمیذ ابن تیمیّة 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علمت فیه جرحاً الّا قول ابن أبی الفوارس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قبل أن یموت،وقد أثنی علی کتابه الأغانی جماعة من جلّة الاُدباء</w:t>
      </w:r>
      <w:r>
        <w:rPr>
          <w:rFonts w:eastAsia="IRNazanin" w:cs="IRNazanin"/>
          <w:color w:val="111111"/>
          <w:sz w:val="28"/>
          <w:szCs w:val="28"/>
          <w:rtl w:val="true"/>
          <w:lang w:bidi="fa-IR"/>
        </w:rPr>
        <w:t xml:space="preserve">. </w:t>
      </w:r>
      <w:r>
        <w:rPr>
          <w:rStyle w:val="FootnoteAnchor"/>
          <w:rtl w:val="true"/>
        </w:rPr>
        <w:footnoteReference w:id="63"/>
      </w:r>
    </w:p>
    <w:p>
      <w:pPr>
        <w:pStyle w:val="Heading5"/>
        <w:numPr>
          <w:ilvl w:val="4"/>
          <w:numId w:val="1"/>
        </w:numPr>
        <w:rPr/>
      </w:pPr>
      <w:bookmarkStart w:id="161" w:name="__RefHeading___Toc5628181_3381743652"/>
      <w:bookmarkStart w:id="162" w:name="_Toc60"/>
      <w:bookmarkEnd w:id="161"/>
      <w:r>
        <w:rPr/>
        <w:t>11</w:t>
      </w:r>
      <w:r>
        <w:rPr>
          <w:rtl w:val="true"/>
        </w:rPr>
        <w:t>.</w:t>
      </w:r>
      <w:r>
        <w:rPr>
          <w:rtl w:val="true"/>
        </w:rPr>
        <w:t>المعجم الکبیر</w:t>
      </w:r>
      <w:bookmarkEnd w:id="16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القاسم سلیمان بن أحمد بن أیّوب الشامی الطبرانیّ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کبار محدّثی أهل السنّة،ومؤلّف عدّة کتب فی الحدیث؛مثل المعجم الکبیر ،و المعجم الأوسط ، </w:t>
      </w:r>
      <w:bookmarkStart w:id="163" w:name="pg14221_181976"/>
    </w:p>
    <w:p>
      <w:pPr>
        <w:pStyle w:val="BookText"/>
        <w:rPr/>
      </w:pPr>
      <w:bookmarkEnd w:id="163"/>
      <w:r>
        <w:rPr>
          <w:rFonts w:ascii="IRNazanin" w:hAnsi="IRNazanin" w:eastAsia="IRNazanin"/>
          <w:color w:val="111111"/>
          <w:sz w:val="28"/>
          <w:sz w:val="28"/>
          <w:szCs w:val="28"/>
          <w:rtl w:val="true"/>
          <w:lang w:bidi="fa-IR"/>
        </w:rPr>
        <w:t xml:space="preserve">و المعجم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سافر کثیراً،وسمع الکثیر من الأحادیث وکتبها خلال عمره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له الکثیر من المشایخ،وتتلمذ علی یده الکثیر من المحدّثین؛مثل أبی نعیم الأصفهانی مؤلّف حلیة الأولیاء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الطبرانی فی المعجم الکبیر أسماء وتراجم وروایات صحابة النبیّ صلّی اللّه علیه و آله علی حسب حروف الألفباء،وذکر 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الإمام الحسین علیه السّلام،وشمائله،وفضائله وأحادیثه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 فی هذا الباب ما یتعلّق بإخبار النبیّ صلّی اللّه علیه و آله بشهادته،والأحداث المتعلّقة بتربة الحسین علیه السّلام،والقتلی فی کربلاء،وقاتلی الإمام الحسین علیه السّلام والأحداث العجیبة بعد نهضة عاشوراء،وکذلک بعض روایات الإمام الحسین علیه السّلام والتی یرویها الإمام علیّ بن الحسین زین العابدین علیه السّلام،وبعض المواضیع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 الطبرانی جمیع الروایات بسلسلة سندها علی غرار المحدّثین،ولذلک غدت قابلة للاعتماد والدراسة،علی أنّ حجم روایات الطبرانی لیس بالکثیر،فهو یقتصر علی حوالی مئة وخمسین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طبعت هذه الروایات فی کتاب مستقلّ تحت عنوان لا ینطبق علی المعنون،وهو مقتل الحسین بتحقیق محمّد شجاع ضیف اللّه،وطبع أیضاً فی فصل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بمساعی السیّد عبد العزیز الطباطبائی</w:t>
      </w:r>
      <w:r>
        <w:rPr>
          <w:rFonts w:eastAsia="IRNazanin" w:cs="IRNazanin"/>
          <w:color w:val="111111"/>
          <w:sz w:val="28"/>
          <w:szCs w:val="28"/>
          <w:rtl w:val="true"/>
          <w:lang w:bidi="fa-IR"/>
        </w:rPr>
        <w:t>.</w:t>
      </w:r>
    </w:p>
    <w:p>
      <w:pPr>
        <w:pStyle w:val="Heading5"/>
        <w:numPr>
          <w:ilvl w:val="4"/>
          <w:numId w:val="1"/>
        </w:numPr>
        <w:rPr/>
      </w:pPr>
      <w:bookmarkStart w:id="164" w:name="__RefHeading___Toc5628183_3381743652"/>
      <w:bookmarkStart w:id="165" w:name="_Toc61"/>
      <w:bookmarkEnd w:id="164"/>
      <w:r>
        <w:rPr/>
        <w:t>12</w:t>
      </w:r>
      <w:r>
        <w:rPr>
          <w:rtl w:val="true"/>
        </w:rPr>
        <w:t>.</w:t>
      </w:r>
      <w:r>
        <w:rPr>
          <w:rtl w:val="true"/>
        </w:rPr>
        <w:t>شرح الأخبار</w:t>
      </w:r>
      <w:bookmarkEnd w:id="16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حنیفة النعمان بن محمّد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القضاة والعلماء المکثرین والغزیری التألیف فی عصر الفاطمیّین فی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من المقرّبین إلی البلاط الفاطمی،ممّا فسح له مجال الانتفاع بالمکتبات العدیدة،فألّف أکثر 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کبیراً وصغیراً،ومحور أحادیث کتاب شرح الأخبار فی فضائل الأئمّة الأطهار بشأن تراجم الأئمّة ومناقبهم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ورغم أنّ هناک اختلافاً بشأن کونه إسماعیلیّاً أو إمامیّاً،إلاّ أنّه لا یضرّ بما نقله </w:t>
      </w:r>
      <w:bookmarkStart w:id="166" w:name="pg14221_181977"/>
    </w:p>
    <w:p>
      <w:pPr>
        <w:pStyle w:val="BookText"/>
        <w:rPr/>
      </w:pPr>
      <w:bookmarkEnd w:id="166"/>
      <w:r>
        <w:rPr>
          <w:rFonts w:ascii="IRNazanin" w:hAnsi="IRNazanin" w:eastAsia="IRNazanin"/>
          <w:color w:val="111111"/>
          <w:sz w:val="28"/>
          <w:sz w:val="28"/>
          <w:szCs w:val="28"/>
          <w:rtl w:val="true"/>
          <w:lang w:bidi="fa-IR"/>
        </w:rPr>
        <w:t>بشکل مفصّل نسبیّاً حول الإمام الحسین علیه السّلام،حیث خصّص قسماً من الجزء الحادی عشر والجزأین الثانی عشر والثالث عشر من أجزاء الکتاب الستّة عشر لمناقب الحسین علیه السّلام ومقتله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ینقل بعض النصوص مع السند وعلی غرار اسلوب المحدّثین أحیاناً،کما قد یسلک اسلوب المؤرّخین أحیاناً اخری،فیذکر حصیلة مجموع معلوماته وفقاً للسیر التاریخیّ ویجعلها حادثة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یذکر أحیاناً مؤلّفین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الزبیر بن بکّار،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 بن بکّار من المؤرّخین الغزیری التألیف فی القرن الثالث الهجری،من مؤلّفاته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کتاب‌الموفّقیات،وأنساب قریش،راجع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 مخنف،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وهو ما یدلّ علی توصّله إلی کتبهم،أو علی الأقلّ أنّه کان له طریق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أسهم وجود أکثر من خمسین روایة حول شهادة الإمام الحسین علیه السّلام والأحداث بعدها،وکذلک الشخصیّة العلمیّة للقاضی النعمان،فی جعل کتابه من المصادر المعتنی بها لتاریخ کربلاء،رغم أنّه لم یروِ الکثیر من الوقائع؛مثل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بیعة الإمام،وکتاب الکوفیّین إلی الإمام وأجوبته وما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نلاحظ فیما نقله أخطاء واختلافات فی أخباره بالمقارنة مع ما نقل من الأخبار التاریخیّة الاُخری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67" w:name="__RefHeading___Toc5628185_3381743652"/>
      <w:bookmarkStart w:id="168" w:name="_Toc62"/>
      <w:bookmarkEnd w:id="167"/>
      <w:r>
        <w:rPr/>
        <w:t>13</w:t>
      </w:r>
      <w:r>
        <w:rPr>
          <w:rtl w:val="true"/>
        </w:rPr>
        <w:t>.</w:t>
      </w:r>
      <w:r>
        <w:rPr>
          <w:rtl w:val="true"/>
        </w:rPr>
        <w:t>کامل الزیارات</w:t>
      </w:r>
      <w:bookmarkEnd w:id="16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القاسم جعفر بن محمّد بن قولویه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بابن قولویه،من الفقهاء وکبار المحدّثین وموضع ثقة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تتلمذ علی ید کبار علماء الشیعة،ومن جملتهم أبوه والشیخ الکلینی،کما تتلمذ علی یدیه علماء کبار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والشیخ المفید رحمهما اللّه</w:t>
      </w:r>
      <w:r>
        <w:rPr>
          <w:rFonts w:eastAsia="IRNazanin" w:cs="IRNazanin"/>
          <w:color w:val="111111"/>
          <w:sz w:val="28"/>
          <w:szCs w:val="28"/>
          <w:rtl w:val="true"/>
          <w:lang w:bidi="fa-IR"/>
        </w:rPr>
        <w:t xml:space="preserve">. </w:t>
      </w:r>
      <w:bookmarkStart w:id="169" w:name="pg14221_181978"/>
    </w:p>
    <w:p>
      <w:pPr>
        <w:pStyle w:val="BookText"/>
        <w:rPr/>
      </w:pPr>
      <w:bookmarkEnd w:id="169"/>
      <w:r>
        <w:rPr>
          <w:rFonts w:ascii="IRNazanin" w:hAnsi="IRNazanin" w:eastAsia="IRNazanin"/>
          <w:color w:val="111111"/>
          <w:sz w:val="28"/>
          <w:sz w:val="28"/>
          <w:szCs w:val="28"/>
          <w:rtl w:val="true"/>
          <w:lang w:bidi="fa-IR"/>
        </w:rPr>
        <w:t>وقد اعتبره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المفهرس الشیعی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العلماء البارزین والموثوق بهم فی الحدیث والفقه،وقال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یوصف به الناس من جمیل وثقة وفقه فهو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اعتبر ابن طاووس أمانته متّفقًا علیها من قبل الجمیع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یعتبر کامل الزیارات أحد التألیفات العدیدة لابن قولویه،وذکر المؤلّف فیه الروایات مع سلسلة السند وفق الاُسلوب المتعارف علیه بین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أخذ علی نفسه ألّا ینقل إلّا عن النبی صلّی اللّه علیه و آله وأهل بیته علیهم السّلام،وألّا یستند فی نقله إلّاإلی أساتذته الذین یثق بهم،وهو ما یزید من قیمة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تطرّق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یحکی 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الزیارات وخاصّة زیارات الإمام الحسین علیه السّلام،وخصّص أکثر من ثمانین باباً من أبواب الکتاب المئة والثمانیة لفضل زیارة الحسین علیه السّلام وبرکاتها،وعلم النبیّ صلّی اللّه علیه و آله والملائکة بشهادة الإمام،وبکاء المخلوقات علیه، وخصائص تربته،وغیر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استند الکثیر من العلماء فی القرون التالیة إلی کامل الزیارات ،وخاصّة المجلسی فی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طبع کامل الزیارات طبعات عدیدة،کما ترجم إلی الفارسیّة</w:t>
      </w:r>
      <w:r>
        <w:rPr>
          <w:rFonts w:eastAsia="IRNazanin" w:cs="IRNazanin"/>
          <w:color w:val="111111"/>
          <w:sz w:val="28"/>
          <w:szCs w:val="28"/>
          <w:rtl w:val="true"/>
          <w:lang w:bidi="fa-IR"/>
        </w:rPr>
        <w:t>.</w:t>
      </w:r>
    </w:p>
    <w:p>
      <w:pPr>
        <w:pStyle w:val="Heading5"/>
        <w:numPr>
          <w:ilvl w:val="4"/>
          <w:numId w:val="1"/>
        </w:numPr>
        <w:rPr/>
      </w:pPr>
      <w:bookmarkStart w:id="170" w:name="__RefHeading___Toc5628187_3381743652"/>
      <w:bookmarkStart w:id="171" w:name="_Toc63"/>
      <w:bookmarkEnd w:id="170"/>
      <w:r>
        <w:rPr/>
        <w:t>14</w:t>
      </w:r>
      <w:r>
        <w:rPr>
          <w:rtl w:val="true"/>
        </w:rPr>
        <w:t>.</w:t>
      </w:r>
      <w:r>
        <w:rPr>
          <w:rtl w:val="true"/>
        </w:rPr>
        <w:t xml:space="preserve">الأمالی </w:t>
      </w:r>
      <w:r>
        <w:rPr>
          <w:rtl w:val="true"/>
        </w:rPr>
        <w:t>(</w:t>
      </w:r>
      <w:r>
        <w:rPr>
          <w:rtl w:val="true"/>
        </w:rPr>
        <w:t>أمالی الصدوق</w:t>
      </w:r>
      <w:r>
        <w:rPr>
          <w:rtl w:val="true"/>
        </w:rPr>
        <w:t>)</w:t>
      </w:r>
      <w:bookmarkEnd w:id="171"/>
    </w:p>
    <w:p>
      <w:pPr>
        <w:pStyle w:val="BookText"/>
        <w:rPr/>
      </w:pPr>
      <w:r>
        <w:rPr>
          <w:rFonts w:ascii="IRNazanin" w:hAnsi="IRNazanin" w:eastAsia="IRNazanin"/>
          <w:color w:val="111111"/>
          <w:sz w:val="28"/>
          <w:sz w:val="28"/>
          <w:szCs w:val="28"/>
          <w:rtl w:val="true"/>
          <w:lang w:bidi="fa-IR"/>
        </w:rPr>
        <w:t xml:space="preserve">لمحمّد بن علیّ بن الحسین بن بابویه القمّی،المعروف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کبار محدّثی قمّ والریّ؛المدینتین القدیمتین والمعروفتین بروایة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علی إثر دعاء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لأبیه،وتولّی قیادة الشیعة بعد أبیه الذی کان من کبار علماء قمّ،وترک مؤلّفات کثیرة قاربت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ورسالة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تشرّف بالتتلمذ علی ید الکثیر من کبار العلماء؛مثل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أبیه علیّ بن الحسین بن </w:t>
      </w:r>
      <w:bookmarkStart w:id="172" w:name="pg14221_181979"/>
    </w:p>
    <w:p>
      <w:pPr>
        <w:pStyle w:val="BookText"/>
        <w:rPr/>
      </w:pPr>
      <w:bookmarkEnd w:id="172"/>
      <w:r>
        <w:rPr>
          <w:rFonts w:ascii="IRNazanin" w:hAnsi="IRNazanin" w:eastAsia="IRNazanin"/>
          <w:color w:val="111111"/>
          <w:sz w:val="28"/>
          <w:sz w:val="28"/>
          <w:szCs w:val="28"/>
          <w:rtl w:val="true"/>
          <w:lang w:bidi="fa-IR"/>
        </w:rPr>
        <w:t>موسی بن بابویه،ومحمّد بن الحسن بن الولید،وکان هو نفسه استاذاً لعلماء کبار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المفید،وعلیّ بن محمّد بن علی الخزّاز وابن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کلّ واحد من کتب الشیخ الصدوق رغم تنوّعها واتّساعها قلیل النظیر فی مضماره،ولا تزال ذخراً ینتفع به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وکتاب الأمالی کغیره من کتب الأمالی الاُخری هو إملاء لمواضیع مختلفة فی مجالس عدیدة،أملاها فی مجالسَ کان یعقدها یومی الثلاثاء والجمعة من کلّ اسبوع عام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فی مدینة مشهد المقدّسة</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فی غیر العشرة الاُولی من محرّم عام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ه،حیث کان یعقدها یومی السبت والأحد الموافق للتاسع والعاشر من محرّم،بالإضافة إلی ذینک الیومین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الشیخ الصدوق رحمه الله ینقل الأحادیث مع سلسلة سندها من کلا الفریقین الشیعة وأهل السنّة،فیقوم تلامیذه بتدوینها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أدّی ذکر الإسناد إلی أن تتهیّأ الأرضیّة لنقد هذه الروایات،وأن یأخذوا علی الصدوق ما نقله عن مقتل الحسن بن عثمان بن زیاد التستری</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ومواضیع هذه الأحادیث مختلفة،إلّاأنّ معظمها أخلاقی وتاریخی،وتشتمل المجالس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الروایات المتعلّقة بمقتل الإمام الحسین علیه السّلام،وعدد هذه الأحادیث لیس کثیراً،إلّاأنّها تَتمتّع بأهمّیة خاصّة بسبب قِدَم الکتاب وقیمته</w:t>
      </w:r>
      <w:r>
        <w:rPr>
          <w:rFonts w:eastAsia="IRNazanin" w:cs="IRNazanin"/>
          <w:color w:val="111111"/>
          <w:sz w:val="28"/>
          <w:szCs w:val="28"/>
          <w:rtl w:val="true"/>
          <w:lang w:bidi="fa-IR"/>
        </w:rPr>
        <w:t>.</w:t>
      </w:r>
    </w:p>
    <w:p>
      <w:pPr>
        <w:pStyle w:val="Heading5"/>
        <w:numPr>
          <w:ilvl w:val="4"/>
          <w:numId w:val="1"/>
        </w:numPr>
        <w:rPr/>
      </w:pPr>
      <w:bookmarkStart w:id="173" w:name="__RefHeading___Toc5628189_3381743652"/>
      <w:bookmarkStart w:id="174" w:name="_Toc64"/>
      <w:bookmarkEnd w:id="173"/>
      <w:r>
        <w:rPr/>
        <w:t>15</w:t>
      </w:r>
      <w:r>
        <w:rPr>
          <w:rtl w:val="true"/>
        </w:rPr>
        <w:t>.</w:t>
      </w:r>
      <w:r>
        <w:rPr>
          <w:rtl w:val="true"/>
        </w:rPr>
        <w:t>المستدرک علی الصحیحین</w:t>
      </w:r>
      <w:bookmarkEnd w:id="174"/>
    </w:p>
    <w:p>
      <w:pPr>
        <w:pStyle w:val="BookText"/>
        <w:rPr/>
      </w:pPr>
      <w:r>
        <w:rPr>
          <w:rFonts w:ascii="IRNazanin" w:hAnsi="IRNazanin" w:eastAsia="IRNazanin"/>
          <w:color w:val="111111"/>
          <w:sz w:val="28"/>
          <w:sz w:val="28"/>
          <w:szCs w:val="28"/>
          <w:rtl w:val="true"/>
          <w:lang w:bidi="fa-IR"/>
        </w:rPr>
        <w:t xml:space="preserve">لأبی عبد اللّه محمّد بن عبداللّه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کبار المحدّثین المکثرین والغزیری التألیف من أهل السنّة فی القرن الرابع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انشغل منذ طفولته بتلقّی العلم والحدیث،وسمع الحدیث من حوالی ألف استاذ،ونقل الحدیث عنه محدّثون کبار،مثل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الدارقطنی،وابن أبی الفوارس،وأبی بکر البیهقی،وأبی القاسم القشیری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واعتبره علماء </w:t>
      </w:r>
      <w:bookmarkStart w:id="175" w:name="pg14221_181980"/>
    </w:p>
    <w:p>
      <w:pPr>
        <w:pStyle w:val="BookText"/>
        <w:rPr/>
      </w:pPr>
      <w:bookmarkEnd w:id="175"/>
      <w:r>
        <w:rPr>
          <w:rFonts w:ascii="IRNazanin" w:hAnsi="IRNazanin" w:eastAsia="IRNazanin"/>
          <w:color w:val="111111"/>
          <w:sz w:val="28"/>
          <w:sz w:val="28"/>
          <w:szCs w:val="28"/>
          <w:rtl w:val="true"/>
          <w:lang w:bidi="fa-IR"/>
        </w:rPr>
        <w:t>الرجال والحدیث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الخطیب،وأبی حازم العبدوئی،وعبدالغافر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عصره وکبیره،والعالم الصالح،إلّاأنّهم عدّوه ذا نزعة شیعیّة،رغم أن الأصحّ أن نقول إنّ ذلک کان بسبب حبّه لأهل البیت علیهم السّلام وعدائه لمعاویة وبنی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ویتمثّل الکتاب المعروف للحاکم النیسابوری فی المستدرک علی الصحیحین ،الذی سعی أن یورد فیه الأحادیث الصحیحة وفق معیاری البخاری ومسلم؛إلّاأنّ هذا السعی الذی بذله الحاکم لم یحظَ بقبول عامّ وتامّ من جانب علماء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نعم،هناک عدد من العلماء اعتبروا مقداراً معتداً به من أحادیث المستدرک فی مستوی أحادیث الصحیحین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لمزید من الاطّلاع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قیّمنا أحادیث المستدرک من خلال متابعة القرائن وفق الاُسلوب المتّبع،ونقرّر صحّة کلّ حدیث أو عدم صحّته عن طریق جمع کلّ النصوص والأسانید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بالذکر أنّ الحاکم تناول فی قسمین فضائل الحسنین علیهما السّلام والفضائل الخاصّة بالإمام الحسین علیه السّلام،کما تعرّض لبیان خصائصه علیه السّلام</w:t>
      </w:r>
      <w:r>
        <w:rPr>
          <w:rFonts w:eastAsia="IRNazanin" w:cs="IRNazanin"/>
          <w:color w:val="111111"/>
          <w:sz w:val="28"/>
          <w:szCs w:val="28"/>
          <w:rtl w:val="true"/>
          <w:lang w:bidi="fa-IR"/>
        </w:rPr>
        <w:t>.</w:t>
      </w:r>
    </w:p>
    <w:p>
      <w:pPr>
        <w:pStyle w:val="Heading5"/>
        <w:numPr>
          <w:ilvl w:val="4"/>
          <w:numId w:val="1"/>
        </w:numPr>
        <w:rPr/>
      </w:pPr>
      <w:bookmarkStart w:id="176" w:name="__RefHeading___Toc5628191_3381743652"/>
      <w:bookmarkStart w:id="177" w:name="_Toc65"/>
      <w:bookmarkEnd w:id="176"/>
      <w:r>
        <w:rPr/>
        <w:t>16</w:t>
      </w:r>
      <w:r>
        <w:rPr>
          <w:rtl w:val="true"/>
        </w:rPr>
        <w:t>.</w:t>
      </w:r>
      <w:r>
        <w:rPr>
          <w:rtl w:val="true"/>
        </w:rPr>
        <w:t>الإرشاد</w:t>
      </w:r>
      <w:bookmarkEnd w:id="17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عبد اللّه محمّد بن محمّد بن النعمان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بالشیخ المفید،من أبرز شخصیّات الشیعة منذ القدیم وحتّی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واستطاع بفضل نبوغه ومواهبه الإلهیّة ومثابرته المستمرّة لیلاً ونهاراً،وبفضل وجوده فی المرکز العلمی الکبیر بغداد،أن یبرز باعتباره متکلّماً،فقیهاً،محدّثاً ومؤرّخاً،وأن یتولّی الزعامة العلمیة للشیعة،ویؤسّس خطّ الاعتدال والتشیّع الحقیقی فی خِضمّ الغلوّ والتقصیر والنزاع بین الفرقتین المتنازعتین، بسبب الولاء للمذهب الشیعیّ أو المذهب السنّی</w:t>
      </w:r>
      <w:r>
        <w:rPr>
          <w:rFonts w:eastAsia="IRNazanin" w:cs="IRNazanin"/>
          <w:color w:val="111111"/>
          <w:sz w:val="28"/>
          <w:szCs w:val="28"/>
          <w:rtl w:val="true"/>
          <w:lang w:bidi="fa-IR"/>
        </w:rPr>
        <w:t xml:space="preserve">. </w:t>
      </w:r>
      <w:bookmarkStart w:id="178" w:name="pg14221_181981"/>
    </w:p>
    <w:p>
      <w:pPr>
        <w:pStyle w:val="BookText"/>
        <w:rPr/>
      </w:pPr>
      <w:bookmarkEnd w:id="178"/>
      <w:r>
        <w:rPr>
          <w:rFonts w:ascii="IRNazanin" w:hAnsi="IRNazanin" w:eastAsia="IRNazanin"/>
          <w:color w:val="111111"/>
          <w:sz w:val="28"/>
          <w:sz w:val="28"/>
          <w:szCs w:val="28"/>
          <w:rtl w:val="true"/>
          <w:lang w:bidi="fa-IR"/>
        </w:rPr>
        <w:t>ورغم أنّ الشیخ المفید کان غزیر التألیف حیث ألّف أکثر من مئتی کتاب بین صغیر وکبیر،إلّاأنّ مؤلّفاته تتمتّع بمکانة ورصانة خاصّة،حیث یعدّ الکثیر من کتبه مصادر أساسیّة فی علوم،مثل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والعقائد،والفقه،والحدیث،والتاریخ والسیرة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وکتابه المهمّ والشهیر الإرشاد فی معرفة حجج اللّه علی العباد یضمّ تراجم جمیع أئمّة الشیعة،وقد ألّفه فی السنوات الأخیرة من عمره بعد حوالی سبعین عاماً قضاها فی تلقّی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استطاع المفید رحمه الله من خلال الاستناد إلی مصادر؛مثل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أبی مخنف وهشام الکلبی ،وکذلک تاریخ الطبری والمدائنی التی کانت فی متناوله،ونقل عنها بشکل مباشر أو غیر مباشر،وکذلک عن طریق سلسلة إسناده إلی المؤرّخین والمحدّثین قبله،استطاع أن یعدّ تاریخاً صالحاً للاعتماد علیه بشأن حیاة أئمّة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أدّی الاُسلوب التلفیقی للمؤلّف فی ذکر مجموع الحوادث والإشارة الإجمالیّة إلی إسناد الروایات،بالإضافة إلی مکانة الشیخ المفید وشهرته إلی أن یحظی کتاب الإرشاد منذ تألیفه ونشره بالإقبال،ویتحوّل إلی مرجع للکثیر من استنادات العلماء،وأن تعتمد علیه المصادر التالیة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خصّص المفید رحمه الله حوالی سُبْع کتاب الإرشاد لحیاة الإمام الحسین علیه السّلام ونهضة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طُبع الإرشاد مراراً،وتُرجم،وتمّ اختصاره</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5628193_3381743652"/>
      <w:bookmarkStart w:id="180" w:name="_Toc66"/>
      <w:bookmarkEnd w:id="179"/>
      <w:r>
        <w:rPr/>
        <w:t>17</w:t>
      </w:r>
      <w:r>
        <w:rPr>
          <w:rtl w:val="true"/>
        </w:rPr>
        <w:t>.</w:t>
      </w:r>
      <w:r>
        <w:rPr>
          <w:rtl w:val="true"/>
        </w:rPr>
        <w:t>فضل زیارة الحسین علیه السّلام</w:t>
      </w:r>
      <w:bookmarkEnd w:id="180"/>
    </w:p>
    <w:p>
      <w:pPr>
        <w:pStyle w:val="BookText"/>
        <w:rPr/>
      </w:pPr>
      <w:r>
        <w:rPr>
          <w:rFonts w:ascii="IRNazanin" w:hAnsi="IRNazanin" w:eastAsia="IRNazanin"/>
          <w:color w:val="111111"/>
          <w:sz w:val="28"/>
          <w:sz w:val="28"/>
          <w:szCs w:val="28"/>
          <w:rtl w:val="true"/>
          <w:lang w:bidi="fa-IR"/>
        </w:rPr>
        <w:t xml:space="preserve">لأبی عبداللّه محمّد بن علیّ بن الحسن بن عبدالرحمن العلویّ الشجری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علماء عهد البویهیین فی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اسرة علمیّة فی الکوفة،وسافر إلی بغداد، وتلقّی العلم علی ید تسعین عالماً؛مثل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عبدالرحمن البکائی،وأبی المفضّل الشیبانی،وأبی حفص الکتّانی</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السیّد عبدالعزیز الطباطبائی فی مقدّمة الکتاب أسماء هؤلاء التسعین</w:t>
      </w:r>
      <w:r>
        <w:rPr>
          <w:rFonts w:eastAsia="IRNazanin" w:cs="IRNazanin"/>
          <w:color w:val="111111"/>
          <w:sz w:val="28"/>
          <w:szCs w:val="28"/>
          <w:rtl w:val="true"/>
          <w:lang w:bidi="fa-IR"/>
        </w:rPr>
        <w:t>.</w:t>
      </w:r>
      <w:bookmarkStart w:id="181" w:name="pg14221_181982"/>
    </w:p>
    <w:p>
      <w:pPr>
        <w:pStyle w:val="BookText"/>
        <w:rPr/>
      </w:pPr>
      <w:bookmarkEnd w:id="181"/>
      <w:r>
        <w:rPr>
          <w:rFonts w:ascii="IRNazanin" w:hAnsi="IRNazanin" w:eastAsia="IRNazanin"/>
          <w:color w:val="111111"/>
          <w:sz w:val="28"/>
          <w:sz w:val="28"/>
          <w:szCs w:val="28"/>
          <w:rtl w:val="true"/>
          <w:lang w:bidi="fa-IR"/>
        </w:rPr>
        <w:t>ثمّ عاد إلی الکوفة،ونال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 بین حوالی أربعمئة استاذ فی هذه المدینة</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،التحف شرح الزلف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تخرّج علی یدیه الکثیرون،ذکرت المصادر أسماء ثمانیة عشر منهم بالتحدید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بحشل المعروف بأبی عبد اللّه العطّار الذی قرأ کتاب فضل زیارة الحسین علی المؤلّف ورواه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التألیفات العلمیّة الاُخری للشجری کتاب الأذان بحیّ علی خیر العمل ،فضل الکوفة وأهلها ،والکتاب الفقهی الکبیر الجامع الکافی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عبد اللّه العلوی الشجری زیدیّ المذهب بل من کبار الزیدیّة،لکنّه نقل الکثیر من الروایات عن الإمام الباقر والإمام جعفر الصادق والإمام الرضا علیهم السّلام</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وقد اثنی علیه بصفات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الثقة العالم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من کان یفهم فقه الحدیث مثله</w:t>
      </w:r>
      <w:r>
        <w:rPr>
          <w:rFonts w:eastAsia="IRNazanin" w:cs="IRNazanin"/>
          <w:color w:val="111111"/>
          <w:sz w:val="28"/>
          <w:szCs w:val="28"/>
          <w:rtl w:val="true"/>
          <w:lang w:bidi="fa-IR"/>
        </w:rPr>
        <w:t xml:space="preserve">». </w:t>
      </w:r>
      <w:r>
        <w:rPr>
          <w:rStyle w:val="FootnoteAnchor"/>
          <w:rtl w:val="true"/>
        </w:rPr>
        <w:footnoteReference w:id="72"/>
      </w:r>
    </w:p>
    <w:p>
      <w:pPr>
        <w:pStyle w:val="Heading5"/>
        <w:numPr>
          <w:ilvl w:val="4"/>
          <w:numId w:val="1"/>
        </w:numPr>
        <w:rPr/>
      </w:pPr>
      <w:bookmarkStart w:id="182" w:name="__RefHeading___Toc5628195_3381743652"/>
      <w:bookmarkStart w:id="183" w:name="_Toc67"/>
      <w:bookmarkEnd w:id="182"/>
      <w:r>
        <w:rPr/>
        <w:t>18</w:t>
      </w:r>
      <w:r>
        <w:rPr>
          <w:rtl w:val="true"/>
        </w:rPr>
        <w:t>.</w:t>
      </w:r>
      <w:r>
        <w:rPr>
          <w:rtl w:val="true"/>
        </w:rPr>
        <w:t>مصباح المتهجّد</w:t>
      </w:r>
      <w:bookmarkEnd w:id="18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بشیخ الطائفة،من أعلام الشیعة ونجوم العالم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تتلمذ علی ید علماء کبار؛مثل الشیخ المفید،السیّد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وتولّی مرجعیّة الشیعة وزعامتهم لسنوات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وللشیخ الطوسی تألیفات فی معظم العلوم الإسلامیة؛مثل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القرآن،والفقه،والحدیث،والرجال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وتعدّ کتبه فی </w:t>
      </w:r>
      <w:bookmarkStart w:id="184" w:name="pg14221_181983"/>
    </w:p>
    <w:p>
      <w:pPr>
        <w:pStyle w:val="BookText"/>
        <w:rPr/>
      </w:pPr>
      <w:bookmarkEnd w:id="184"/>
      <w:r>
        <w:rPr>
          <w:rFonts w:ascii="IRNazanin" w:hAnsi="IRNazanin" w:eastAsia="IRNazanin"/>
          <w:color w:val="111111"/>
          <w:sz w:val="28"/>
          <w:sz w:val="28"/>
          <w:szCs w:val="28"/>
          <w:rtl w:val="true"/>
          <w:lang w:bidi="fa-IR"/>
        </w:rPr>
        <w:t>جمیع هذه الفروع من أهمّ المصادر وأقدمها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المخصّص للأدعیة والأعمال وزیارات شهور السنة، وقد ألّف الشیخ هذا الکتاب بعد دخوله العراق مستفیداً من المکتبات الکبیرة فی ذلک العصر،کمکتبة سابور بن أردشیر،ومکتبة استاذه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ترک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کالکثیر من کتب الشیخ الطوسی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تأثیرَه علی العلماء اللاحقین،وهیّأ الأرضیّة لتصنیف،کتب،مثل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 ، مصباح الزائر ، فلاح السائل ، جمال الاُسبوع ، وتلخیصات واقتباسات،مثل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المصباح لابن الباقی، مختصر المصباح للمولی حیدر علی، قبس المصباح للصهرشتی،و منهاج الصلاح للعلّامة الحلّی،وکتب الأدعیة والزیارات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ضمّن الشیخ الطوسی فی أوائل الکتاب بعض أحکام الطهارة والصلاة،وتناول فی الفصل المتعلّق بشهر محرّم فضل زیارة الحسین علیه السّلام،ونقل زیارة عاشوراء المعروفة والزیارات الاُخری،وکذلک بعض أعمال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حظی مصباح المتهجّد بإقبال العلماء منذ بدایة تألیفه؛بسبب قدمه ومکانة المؤلّف السامیة وإتقان الکتاب،وکان دوماً من المصادر الأساسیة للباحثین</w:t>
      </w:r>
      <w:r>
        <w:rPr>
          <w:rFonts w:eastAsia="IRNazanin" w:cs="IRNazanin"/>
          <w:color w:val="111111"/>
          <w:sz w:val="28"/>
          <w:szCs w:val="28"/>
          <w:rtl w:val="true"/>
          <w:lang w:bidi="fa-IR"/>
        </w:rPr>
        <w:t>.</w:t>
      </w:r>
    </w:p>
    <w:p>
      <w:pPr>
        <w:pStyle w:val="Heading5"/>
        <w:numPr>
          <w:ilvl w:val="4"/>
          <w:numId w:val="1"/>
        </w:numPr>
        <w:rPr/>
      </w:pPr>
      <w:bookmarkStart w:id="185" w:name="__RefHeading___Toc5628197_3381743652"/>
      <w:bookmarkStart w:id="186" w:name="_Toc68"/>
      <w:bookmarkEnd w:id="185"/>
      <w:r>
        <w:rPr/>
        <w:t>19</w:t>
      </w:r>
      <w:r>
        <w:rPr>
          <w:rtl w:val="true"/>
        </w:rPr>
        <w:t>.</w:t>
      </w:r>
      <w:r>
        <w:rPr>
          <w:rtl w:val="true"/>
        </w:rPr>
        <w:t>الأمالی الخَمیسیّة</w:t>
      </w:r>
      <w:bookmarkEnd w:id="186"/>
    </w:p>
    <w:p>
      <w:pPr>
        <w:pStyle w:val="BookText"/>
        <w:rPr/>
      </w:pPr>
      <w:r>
        <w:rPr>
          <w:rFonts w:ascii="IRNazanin" w:hAnsi="IRNazanin" w:eastAsia="IRNazanin"/>
          <w:color w:val="111111"/>
          <w:sz w:val="28"/>
          <w:sz w:val="28"/>
          <w:szCs w:val="28"/>
          <w:rtl w:val="true"/>
          <w:lang w:bidi="fa-IR"/>
        </w:rPr>
        <w:t xml:space="preserve">لأبی الحسین یحیی بن الحسین بن إسماعیل الشجری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الشجری نفسه بتاریخ ولادته،ولکن هناک اختلاف فی تاریخ وفاته،فهو یقول بعد ذکر أحدالأحادیث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کأنّما سمعته من ابن أخی میمی شیخ شیخی فی الروایة الاُولی،ومات لیلة الجمعة ودفن یوم الجمعة فی الثامن والعشرین من شعبان من شهور سنة تسعین وثلاثمئة قبل مولدی باثنین وعشرین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محدّثی القرن الخامس الهجری،ومن السادة الحسنیّین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خلیفة أبیه الموفّق الحسین بن إسماعیل الذی کان زعیم الزیدیّة فی جرجان والدیلم،وقد عدّه ابن حجر زیدیّاً أیضاً،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ولکنّ إدراج اسمه فی فهرس الشیخ منتجب الدین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والمخصّص لتراجم العلماء الإمامیّة بعد الشیخ الطوسی وحتّی عصر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أنّه کان یراه إمامیّ المذهب،أو زیدیّاً مستبصراً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عدّه الشیخ منتجب الدین ثقة وحافظاً فی موضعین،وعدّه فی موضع آخر عالماً بالأنساب</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أسماء علماء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الحدیث من عدّة أساتذة؛أمثال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غیلان،وابن زیدة،والعتیقی،والصوری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الکثیر من المحدّثین؛مثل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عبدالواحد الدقّاق،ونصر بن المهدیّ، وأبی سعید یحیی بن الطاهر السمّان</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کان یحیی بن الحسین الشجری یُملی الروایة علی تلامیذه فی یومی الاثنین والخمیس، وقد جمعت مجالسه فی یوم الخمیس فی کتاب باسم الأمالی الخَمیسیّة ،ثمّ نظّمه بعد ذلک القاضی شمس الدین جعفر بن أحمد،ثمّ القاضی محیی الدین محمّد بن أحمد القرشی اللذان کانا من العلماء،والکتاب الحالی هو نظم محیی الدین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الشجری الأحادیث مع سلسلة سندها الکاملة،بل یشیر أحیاناً إلی تاریخ أخذ الحدیث وتحمّله،وقد وصل کتابه من بعده وبسلسلة سنده إلی العلماء بعده،وأدّی کلّ ذلک إلی جانب شخصیّة المؤلّف إلی إقبال العلماء علی کتابه،ممّا جعل کتابه أحد کتب الحدیث المقبولة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ونجد فی الجزء الأوّل من الأمالی الحالی مجلساً لذکر فضائل أهل البیت علیهم السّلام،وفصلاً لفضائل الحسین علیه السّلام ومقتله وأخباره، </w:t>
      </w:r>
      <w:r>
        <w:rPr>
          <w:rStyle w:val="FootnoteAnchor"/>
          <w:rtl w:val="true"/>
        </w:rPr>
        <w:footnoteReference w:id="76"/>
      </w:r>
      <w:r>
        <w:rPr>
          <w:rFonts w:ascii="IRNazanin" w:hAnsi="IRNazanin" w:eastAsia="IRNazanin"/>
          <w:color w:val="111111"/>
          <w:sz w:val="28"/>
          <w:sz w:val="28"/>
          <w:szCs w:val="28"/>
          <w:rtl w:val="true"/>
          <w:lang w:bidi="fa-IR"/>
        </w:rPr>
        <w:t>کما یوجد فی الجزء الثانی منه فصلٌ خاصٌ بعاشوراء وصیامه</w:t>
      </w:r>
      <w:r>
        <w:rPr>
          <w:rFonts w:eastAsia="IRNazanin" w:cs="IRNazanin"/>
          <w:color w:val="111111"/>
          <w:sz w:val="28"/>
          <w:szCs w:val="28"/>
          <w:rtl w:val="true"/>
          <w:lang w:bidi="fa-IR"/>
        </w:rPr>
        <w:t xml:space="preserve">. </w:t>
      </w:r>
      <w:r>
        <w:rPr>
          <w:rStyle w:val="FootnoteAnchor"/>
          <w:rtl w:val="true"/>
        </w:rPr>
        <w:footnoteReference w:id="77"/>
      </w:r>
      <w:bookmarkStart w:id="187" w:name="pg14221_181985"/>
    </w:p>
    <w:p>
      <w:pPr>
        <w:pStyle w:val="BookText"/>
        <w:rPr/>
      </w:pPr>
      <w:bookmarkEnd w:id="187"/>
      <w:r>
        <w:rPr>
          <w:rFonts w:ascii="IRNazanin" w:hAnsi="IRNazanin" w:eastAsia="IRNazanin"/>
          <w:color w:val="111111"/>
          <w:sz w:val="28"/>
          <w:sz w:val="28"/>
          <w:szCs w:val="28"/>
          <w:rtl w:val="true"/>
          <w:lang w:bidi="fa-IR"/>
        </w:rPr>
        <w:t xml:space="preserve">وممّا یجدر ذکره أنّ الفصل المتعلّق بمقتل الإمام الحسین علیه السّلام وأخباره هو من أکثر فصول کتاب الأمالی تفصیلاً،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الشجری فیه مضافاً للحدیث بعض النقول والحکایات والکرامات بالاُسلوب المتعارف علیه بین المحدّثین من ذکر الإسناد</w:t>
      </w:r>
      <w:r>
        <w:rPr>
          <w:rFonts w:eastAsia="IRNazanin" w:cs="IRNazanin"/>
          <w:color w:val="111111"/>
          <w:sz w:val="28"/>
          <w:szCs w:val="28"/>
          <w:rtl w:val="true"/>
          <w:lang w:bidi="fa-IR"/>
        </w:rPr>
        <w:t>.</w:t>
      </w:r>
    </w:p>
    <w:p>
      <w:pPr>
        <w:pStyle w:val="Heading5"/>
        <w:numPr>
          <w:ilvl w:val="4"/>
          <w:numId w:val="1"/>
        </w:numPr>
        <w:rPr/>
      </w:pPr>
      <w:bookmarkStart w:id="188" w:name="__RefHeading___Toc5628199_3381743652"/>
      <w:bookmarkStart w:id="189" w:name="_Toc69"/>
      <w:bookmarkEnd w:id="188"/>
      <w:r>
        <w:rPr/>
        <w:t>20</w:t>
      </w:r>
      <w:r>
        <w:rPr>
          <w:rtl w:val="true"/>
        </w:rPr>
        <w:t>.</w:t>
      </w:r>
      <w:r>
        <w:rPr>
          <w:rtl w:val="true"/>
        </w:rPr>
        <w:t>روضة الواعظین وبصیرة المتّعظین</w:t>
      </w:r>
      <w:bookmarkEnd w:id="189"/>
    </w:p>
    <w:p>
      <w:pPr>
        <w:pStyle w:val="BookText"/>
        <w:rPr/>
      </w:pPr>
      <w:r>
        <w:rPr>
          <w:rFonts w:ascii="IRNazanin" w:hAnsi="IRNazanin" w:eastAsia="IRNazanin"/>
          <w:color w:val="111111"/>
          <w:sz w:val="28"/>
          <w:sz w:val="28"/>
          <w:szCs w:val="28"/>
          <w:rtl w:val="true"/>
          <w:lang w:bidi="fa-IR"/>
        </w:rPr>
        <w:t xml:space="preserve">لأبی علیّ محمّد بن الحسن بن علیّ،المعروف بابن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تلامذة الشریف المرتضی،والشیخ الطوسی،وأبیه الحسن بن الفتّال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کتابه روضة الواعظین بهدف الوعظ والإرشاد وبیان التعالیم العقیدیّة والأخلاقیّة،مستنداً فی ذلک إلی أقوال أهل البیت علیه السّلام وحیاتهم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قدّم کتابه باُسلوب کتب الأمالی فی قالب عدّة مجالس، واستند إلی الآیات القرآنیة والمباحث العقلیة والتاریخیة والأحادیث أیضاً،إلّاأنّه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وللأسف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أسناد الروایات بسبب شهرتها ووجودها فی المصادر الاُخری،وإن أمکن العثور علی الکثیر منها فی کتب الحدیث والسیرة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وتشبه روایته فی القسم المتعلّق بالإمام الحسین علیه السّلام روایة أبی مخنف،ویشکّل کتابا الإرشاد للشیخ المفید و الأمالی للصدوق رحمهما الله المصدرین الرئیسین لروایاته</w:t>
      </w:r>
      <w:r>
        <w:rPr>
          <w:rFonts w:eastAsia="IRNazanin" w:cs="IRNazanin"/>
          <w:color w:val="111111"/>
          <w:sz w:val="28"/>
          <w:szCs w:val="28"/>
          <w:rtl w:val="true"/>
          <w:lang w:bidi="fa-IR"/>
        </w:rPr>
        <w:t xml:space="preserve">. </w:t>
      </w:r>
      <w:r>
        <w:rPr>
          <w:rStyle w:val="FootnoteAnchor"/>
          <w:rtl w:val="true"/>
        </w:rPr>
        <w:footnoteReference w:id="79"/>
      </w:r>
    </w:p>
    <w:p>
      <w:pPr>
        <w:pStyle w:val="Heading5"/>
        <w:numPr>
          <w:ilvl w:val="4"/>
          <w:numId w:val="1"/>
        </w:numPr>
        <w:rPr/>
      </w:pPr>
      <w:bookmarkStart w:id="190" w:name="__RefHeading___Toc5628201_3381743652"/>
      <w:bookmarkStart w:id="191" w:name="_Toc70"/>
      <w:bookmarkEnd w:id="190"/>
      <w:r>
        <w:rPr/>
        <w:t>21</w:t>
      </w:r>
      <w:r>
        <w:rPr>
          <w:rtl w:val="true"/>
        </w:rPr>
        <w:t>.</w:t>
      </w:r>
      <w:r>
        <w:rPr>
          <w:rtl w:val="true"/>
        </w:rPr>
        <w:t>إعلام الوری بأعلام الهدی</w:t>
      </w:r>
      <w:bookmarkEnd w:id="19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لأمین الإسلام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تفسیر مجمع البیان القیّم والشهیر وحوالی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آخر،وهو من أکبر علماء الشیعة الإمامیّة فی القرن السادس </w:t>
      </w:r>
      <w:bookmarkStart w:id="192" w:name="pg14221_181986"/>
    </w:p>
    <w:p>
      <w:pPr>
        <w:pStyle w:val="BookText"/>
        <w:rPr/>
      </w:pPr>
      <w:bookmarkEnd w:id="192"/>
      <w:r>
        <w:rPr>
          <w:rFonts w:ascii="IRNazanin" w:hAnsi="IRNazanin" w:eastAsia="IRNazanin"/>
          <w:color w:val="111111"/>
          <w:sz w:val="28"/>
          <w:sz w:val="28"/>
          <w:szCs w:val="28"/>
          <w:rtl w:val="true"/>
          <w:lang w:bidi="fa-IR"/>
        </w:rPr>
        <w:t>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یحظی باحترام معاصریه مثل البیهقی،وکان استاذاً لأجلّاء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شهرآشوب،وشاذان بن جبرئیل القمّی،وفضل اللّه الراوندی،وقطب الدین الراوندی، والشیخ منتجب الدین الرازی صاحب کتاب الفهرست المعروف،وکذلک ابنه الفاضل، رضیّ الدین حسن،صاحب مکارم الأخلاق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الطبرسی مفسّراً،متکلّماً،أدیباً،شاعراً ومؤرّخاً،وکان قد أتقن تعلّم کلّ ذلک لدی أساتذة کبار؛مثل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،وعبدالجبّار المقری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،والشیخ جعفر الدوریستی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الطبرسی کتاب إعلام الوری بأعلام الهدی بالاستناد إلی معلوماته الکلامیّة ومطالعاته التاریخیّة لبیان حیاة أهل البیت علیهم السّلام،وذکر حیاة الإمام الحسین علیه السّلام بتفصیل أکثر، وعمد إلی استعراض نهضة عاشوراء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أنّه لا یذکر سنده إلّاقلیلاً،إلّاأنّه أخذ أخباره وروایاته من کتب الشیعة المعروفة؛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،و کمال الدین ،و الإرشاد ،وکتب أهل السنّة؛مثل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 ،و صحیح مسلم ،و المغازی للواقدی،و عیون الأخبار لابن قتیبة،و دلائل النبوّة للبیهقی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یستند فی القسم المتعلّق بالإمام الحسین علیه السّلام إلی الإرشاد للشیخ المفید فی الغالب، ویذکر روایاته باختصار بعد أن یجری تعدیلات یسیرة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وصار کتاب الطبرسی من بعده من المصادر الرئیسة والمهمّة لسیرة أهل البیت علیهم السّلام،وحظی الکتاب بإقبال العلماء؛ بسبب نظمه الجمیل والمنطقیّ،واُسلوبه السهل والعذب،مع تحاشیه عن نقل الروایات غیر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استنسخ هذا الکتاب مراراً،کما تمّ طبعه عدّة مرّات</w:t>
      </w:r>
      <w:r>
        <w:rPr>
          <w:rFonts w:eastAsia="IRNazanin" w:cs="IRNazanin"/>
          <w:color w:val="111111"/>
          <w:sz w:val="28"/>
          <w:szCs w:val="28"/>
          <w:rtl w:val="true"/>
          <w:lang w:bidi="fa-IR"/>
        </w:rPr>
        <w:t>.</w:t>
      </w:r>
    </w:p>
    <w:p>
      <w:pPr>
        <w:pStyle w:val="Heading5"/>
        <w:numPr>
          <w:ilvl w:val="4"/>
          <w:numId w:val="1"/>
        </w:numPr>
        <w:rPr/>
      </w:pPr>
      <w:bookmarkStart w:id="193" w:name="__RefHeading___Toc5628203_3381743652"/>
      <w:bookmarkStart w:id="194" w:name="_Toc71"/>
      <w:bookmarkEnd w:id="193"/>
      <w:r>
        <w:rPr/>
        <w:t>22</w:t>
      </w:r>
      <w:r>
        <w:rPr>
          <w:rtl w:val="true"/>
        </w:rPr>
        <w:t>.</w:t>
      </w:r>
      <w:r>
        <w:rPr>
          <w:rtl w:val="true"/>
        </w:rPr>
        <w:t>مقتل الحسین علیه السّلام</w:t>
      </w:r>
      <w:bookmarkEnd w:id="194"/>
    </w:p>
    <w:p>
      <w:pPr>
        <w:pStyle w:val="BookText"/>
        <w:rPr/>
      </w:pPr>
      <w:r>
        <w:rPr>
          <w:rFonts w:ascii="IRNazanin" w:hAnsi="IRNazanin" w:eastAsia="IRNazanin"/>
          <w:color w:val="111111"/>
          <w:sz w:val="28"/>
          <w:sz w:val="28"/>
          <w:szCs w:val="28"/>
          <w:rtl w:val="true"/>
          <w:lang w:bidi="fa-IR"/>
        </w:rPr>
        <w:t xml:space="preserve">لأبی المؤیّد الموفّق بن أحمد بن أبی سعید الخوارزمی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بأخطب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العلماء الحنفیّین والمعتزلة،وکان خلیفة الزمخشری فی المناصب الشرعیة لخوارزم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الخوارزمی خطیباً بلیغاً،ومحدّثاً شهیراً،وفقیهاً خبیراً،وکان له باع فی العلوم </w:t>
      </w:r>
      <w:bookmarkStart w:id="195" w:name="pg14221_181987"/>
    </w:p>
    <w:p>
      <w:pPr>
        <w:pStyle w:val="BookText"/>
        <w:rPr/>
      </w:pPr>
      <w:bookmarkEnd w:id="195"/>
      <w:r>
        <w:rPr>
          <w:rFonts w:ascii="IRNazanin" w:hAnsi="IRNazanin" w:eastAsia="IRNazanin"/>
          <w:color w:val="111111"/>
          <w:sz w:val="28"/>
          <w:sz w:val="28"/>
          <w:szCs w:val="28"/>
          <w:rtl w:val="true"/>
          <w:lang w:bidi="fa-IR"/>
        </w:rPr>
        <w:t>المختلفة،بما فی ذلک السیرة والتاریخ والأدب،وله تألیفات کثیرة،وقد دفعه حبّه لأهل البیت علیهم السّلام لأن یکتب عدّة کتب فی فضائل أمیر المؤمنین والإمام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واستهلّ الخوارزمی کتابه مقتل الحسین علیه السّلام بذکر فضائل رسول اللّه صلّی اللّه علیه و آله،وخدیجة، والإمام علیّ علیه السّلام واُمّه فاطمة بنت أسد،وفاطمة الزهراء علیها السّلام،والحسن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تطرّق فی فصل مستقلّ إلی فضائل الحسین علیه السّلام،وتناول بعد ذلک وحتّی نهایة الکتاب حیاة الإمام الحسین علیه السّلام من ولادته وإمامته،بل ونهضته والأحداث التی وقعت بعد شهادته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 الخوارزمی روایات الأقسام الاُولی بشکل موثّق وعن مشایخه،ولکنّه اعتباراً من بدایة الفصول المتعلّقة بنهضة کربلاء ذکر مواضیعه اعتماداً علی کتاب الفتوح لابن أعثم، وقد یلخّصها ویهذبّها أحیاناً،کما قد یضیف إلیها بعض الأحادیث أحیاناً اخری،ویعود مرّة اخری إلی مواضیع الفتوح،وهذه الأضافات موثّقة فی الکثیر من المواضع ومنقولة عن مشایخه؛مثل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الزمخشری،وأبی منصور شهردار بن شیرویه الدیلمی،والحسن بن أحمد العطّار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الخوارزمی بعض المواضیع فی الأبواب الأخیرة من مقتل الکتاب،وفی الفصل المتعلّق بثورة المختار عن کتاب المعارف لابن قتیبة،کما نقل عن أبی مخنف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مصادره الاُخری تاریخ عبدالکریم بن حمدان المجهول بالنسبة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احتمل البعض أنّ الخوارزمی کانت فی متناوله مخطوطة اخری من الفتوح تختلف فی بعض المواضع عن نسخة الفتوح الحالیّة،أو أنّ ابن أعثم کان له کتاب لتاریخ أیضاً بالإضافة إلی الفتوح ،وقد نقل الخوارزمی من کلا الکتابین</w:t>
      </w:r>
      <w:r>
        <w:rPr>
          <w:rFonts w:eastAsia="IRNazanin" w:cs="IRNazanin"/>
          <w:color w:val="111111"/>
          <w:sz w:val="28"/>
          <w:szCs w:val="28"/>
          <w:rtl w:val="true"/>
          <w:lang w:bidi="fa-IR"/>
        </w:rPr>
        <w:t>.</w:t>
      </w:r>
    </w:p>
    <w:p>
      <w:pPr>
        <w:pStyle w:val="Heading5"/>
        <w:numPr>
          <w:ilvl w:val="4"/>
          <w:numId w:val="1"/>
        </w:numPr>
        <w:rPr/>
      </w:pPr>
      <w:bookmarkStart w:id="196" w:name="__RefHeading___Toc5628205_3381743652"/>
      <w:bookmarkStart w:id="197" w:name="_Toc72"/>
      <w:bookmarkEnd w:id="196"/>
      <w:r>
        <w:rPr/>
        <w:t>23</w:t>
      </w:r>
      <w:r>
        <w:rPr>
          <w:rtl w:val="true"/>
        </w:rPr>
        <w:t>.</w:t>
      </w:r>
      <w:r>
        <w:rPr>
          <w:rtl w:val="true"/>
        </w:rPr>
        <w:t>تاریخ مدینة دمشق</w:t>
      </w:r>
      <w:bookmarkEnd w:id="19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القاسم علیّ بن الحسن الشافعی الدمشقی،المعروف بابن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المحدّثین والمؤرّخین الغزیری التألیف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جمع فی کتابه الکبیر تاریخ مدینة </w:t>
      </w:r>
      <w:bookmarkStart w:id="198" w:name="pg14221_181988"/>
    </w:p>
    <w:p>
      <w:pPr>
        <w:pStyle w:val="BookText"/>
        <w:rPr/>
      </w:pPr>
      <w:bookmarkEnd w:id="198"/>
      <w:r>
        <w:rPr>
          <w:rFonts w:ascii="IRNazanin" w:hAnsi="IRNazanin" w:eastAsia="IRNazanin"/>
          <w:color w:val="111111"/>
          <w:sz w:val="28"/>
          <w:sz w:val="28"/>
          <w:szCs w:val="28"/>
          <w:rtl w:val="true"/>
          <w:lang w:bidi="fa-IR"/>
        </w:rPr>
        <w:t>دمشق الکثیر من الروایات مع ذکر الأسناد علی طریقة المحدّثین،وأشار مع ذلک إلی ضعفها وقوّتها،ولکن دون تحلیلها تاریخیّاً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جعل محور کتابه وصف دمشق ووجوه الشام،إلّا أنّه تحدّث عن کلّ شخص دخل الشام أیضاً،وقد عمد من خلال ذلک إلی الترجمة للإمام الحسین علیه السّلام ومقتله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ابن عساکر حوالی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حول الإمام الحسین علیه السّلام ونهضة کربلاء بإسناده فی الغالب،ونقل البعض منها من کتاب الطبقات لابن سعد،لکنّ الکثیر منها متشابه فی المضمون،ویدور حول الأحوال الشخصیة للإمام الحسین علیه السّلام وفضائله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تنبّؤات رسول اللّه صلّی اللّه علیه و آله وأمیر المؤمنین علیه السّلام حول شهادة الإمام الحسین علیه السّلام، وأحداث الثورة،وخطب عاشوراء،والأحداث الإعجازیّة بعدها،وکذلک العاقبة السیّئة لقتلة الإمام فی الدنیا،دون تسلسل وتقسیم خاصّ،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الجدیر بالذکر هو أنّ أصل الکتاب ترجم حسب التسلسل الألفبائی وعلی أساس أسماء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یذکر روایات أبی مخنف،بل وحتّی الروایات المتعلّقة بثورة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الکتاب بصورة کاملة بتحقیق علی شیری،کما طُبع تلخیصه أیضاً والذی قام به ابن منظور صاحب کتاب لسان العرب ،کما تمّ لحسن الحظّ تلخیص الفصل الخاصّ بالإمام الحسین علیه السّلام أیضاً،وتمّ تحقیقه وطبعه بمساعی محمّد باقر المحمودی</w:t>
      </w:r>
      <w:r>
        <w:rPr>
          <w:rFonts w:eastAsia="IRNazanin" w:cs="IRNazanin"/>
          <w:color w:val="111111"/>
          <w:sz w:val="28"/>
          <w:szCs w:val="28"/>
          <w:rtl w:val="true"/>
          <w:lang w:bidi="fa-IR"/>
        </w:rPr>
        <w:t>.</w:t>
      </w:r>
    </w:p>
    <w:p>
      <w:pPr>
        <w:pStyle w:val="Heading5"/>
        <w:numPr>
          <w:ilvl w:val="4"/>
          <w:numId w:val="1"/>
        </w:numPr>
        <w:rPr/>
      </w:pPr>
      <w:bookmarkStart w:id="199" w:name="__RefHeading___Toc5628207_3381743652"/>
      <w:bookmarkStart w:id="200" w:name="_Toc73"/>
      <w:bookmarkEnd w:id="199"/>
      <w:r>
        <w:rPr/>
        <w:t>24</w:t>
      </w:r>
      <w:r>
        <w:rPr>
          <w:rtl w:val="true"/>
        </w:rPr>
        <w:t>.</w:t>
      </w:r>
      <w:r>
        <w:rPr>
          <w:rtl w:val="true"/>
        </w:rPr>
        <w:t>الخرائج والجرائح</w:t>
      </w:r>
      <w:bookmarkEnd w:id="20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الحسین سعید بن عبد اللّه بن الحسین بن هبة اللّه،المعروف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المفسّرین والمحدّثین والفقهاء فی القرن السادس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 و ترعرع فی اسرة علمیّة؛فکان أبوه وجدّه من فضلاء عصرهما،بل کان أولاده وأحفاده کذلک أیضاً</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وقد أثنی علیه جمیع العلماء الذین ذکروه،وخاصّة مؤلّف الفهارس المعروف والمعاصر له الشیخ منتجب الدین،حیث اعتبره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فقیهاً،عیناً،صالحاً،ثقة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تصانیفه العدیدة</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أسماء علماء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 قطب الدین الراوندیّ علمه لدی أساتذة کبار،مثل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الإسلام الطبرسی صاحب تفسیر مجمع البیان القیّم،وعماد الدین الطبری مؤلّف بشارة المصطفی لشیعة المرتضی ،وکذلک شهردار بن شیرویه الدیلمی مؤلّف مسند الفردوس الذی کان من علماء أهل السنّة،کما درس عنده العدید من العلماء،مثل ابن شهرآشوب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تألیفات الراوندی العدیدة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،و خلاصة التفاسیر ، الرابع فی الشرائع ، منهاج البراعة فی شرح نهج البلاغة 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تضلّعه فی الفقه والحدیث والتفسیر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استطاع الراوندی من خلال اعتماده علی معلوماته الواسعة فیما یخصّ الشیعة وأهل السنّة،أن یجمع الکثیر من معجزات وکرامات النبیّ وأهل بیته الأطهار فی کتاب الخرائج والجرائح ،ویضعها فی عشرین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فخصّص ثلاثة عشر باباً للنبیّ والأئمّة الاثنی عشر،وجعل الباب الرابع عشر حتّی الباب العشرین للمباحث المتعلّقة بهم،نظیر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النصوص والبراهین الدالّة علی إمامة کلّ واحد من الأئمّة،وکذلک مقارنتها بکرامات الأنبیاء السابقین،والتنبیه علی الفرق بین الکرامة والشعوذة،وبین المعجزة‌والمکر والحیلة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وللأسف فإنّ الراوندی ذکر إسناد روایاته بشکل مبتور،حیث ذکر فی غالبیّة المواضع الراوی الأخیر عن الإمام فقط،وراویاً أو راویین بعده،وقد أدّی هذا الاُسلوب إلی جانب عدم ذکر المصدر،إلی أن تکون روایاته بحاجة إلی قرائن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کنقلها فی الکتب المعتبرة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أن تکتسب الحجّیة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یجدر ذکره أنّ العدید من المؤلّفین بعده اعتمدوا علی أحادیثه ورووها فی کتبهم، نظیر الإربلّی فی کشف الغمّة ،وزین الدین النباطی فی الصراط المستقیم ،والشیخ الحرّ </w:t>
      </w:r>
      <w:bookmarkStart w:id="201" w:name="pg14221_181990"/>
    </w:p>
    <w:p>
      <w:pPr>
        <w:pStyle w:val="BookText"/>
        <w:rPr/>
      </w:pPr>
      <w:bookmarkEnd w:id="201"/>
      <w:r>
        <w:rPr>
          <w:rFonts w:ascii="IRNazanin" w:hAnsi="IRNazanin" w:eastAsia="IRNazanin"/>
          <w:color w:val="111111"/>
          <w:sz w:val="28"/>
          <w:sz w:val="28"/>
          <w:szCs w:val="28"/>
          <w:rtl w:val="true"/>
          <w:lang w:bidi="fa-IR"/>
        </w:rPr>
        <w:t xml:space="preserve">العاملی فی وسائل الشیعة ،والعلّامة المجلسی فی بحار الأنوار ،وابن الصبّاغ المالکی فی الفصول المهمّة </w:t>
      </w:r>
      <w:r>
        <w:rPr>
          <w:rFonts w:eastAsia="IRNazanin" w:cs="IRNazanin"/>
          <w:color w:val="111111"/>
          <w:sz w:val="28"/>
          <w:szCs w:val="28"/>
          <w:rtl w:val="true"/>
          <w:lang w:bidi="fa-IR"/>
        </w:rPr>
        <w:t>.</w:t>
      </w:r>
    </w:p>
    <w:p>
      <w:pPr>
        <w:pStyle w:val="Heading5"/>
        <w:numPr>
          <w:ilvl w:val="4"/>
          <w:numId w:val="1"/>
        </w:numPr>
        <w:rPr/>
      </w:pPr>
      <w:bookmarkStart w:id="202" w:name="__RefHeading___Toc5628209_3381743652"/>
      <w:bookmarkStart w:id="203" w:name="_Toc74"/>
      <w:bookmarkEnd w:id="202"/>
      <w:r>
        <w:rPr/>
        <w:t>25</w:t>
      </w:r>
      <w:r>
        <w:rPr>
          <w:rtl w:val="true"/>
        </w:rPr>
        <w:t>.</w:t>
      </w:r>
      <w:r>
        <w:rPr>
          <w:rtl w:val="true"/>
        </w:rPr>
        <w:t>مناقب آل أبی طالب</w:t>
      </w:r>
      <w:bookmarkEnd w:id="203"/>
    </w:p>
    <w:p>
      <w:pPr>
        <w:pStyle w:val="BookText"/>
        <w:rPr/>
      </w:pPr>
      <w:r>
        <w:rPr>
          <w:rFonts w:ascii="IRNazanin" w:hAnsi="IRNazanin" w:eastAsia="IRNazanin"/>
          <w:color w:val="111111"/>
          <w:sz w:val="28"/>
          <w:sz w:val="28"/>
          <w:szCs w:val="28"/>
          <w:rtl w:val="true"/>
          <w:lang w:bidi="fa-IR"/>
        </w:rPr>
        <w:t xml:space="preserve">لأبی جعفر رشید الدین محمّد بن علیّ بن شهرآشوب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کبار علماء الشیعة فی القرن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عالماً بالفقه والکلام والتفسیر والحدیث والتاریخ والبلیوغرافی،واعتبره علماء الرجال عالماً بالرجال ثقة وشاعراً بلیغاً</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المفسّرین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تتلمذ علی ید علماء کبار،مثل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أمین الإسلام الطبرسی،مؤلّف مجمع البیان ،والفتّال النیسابوری صاحب روضة الواعظین ،وعبدالجلیل الرازی مؤلّف کتاب النقض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تلقّی بعض الأحادیث والعلوم عن مشایخ أهل السنّة،ومن جملتهم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الغزالی، والزمخشری،والخطیب الخوارزمی،وعبداللطیف بن أبی سعید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استطاع ابن شهرآشوب خلال عمره الذی بلغ مئة عام،أن یجد طرقاً متّصلة إلی جمیع المصادر الأصلیّة فی مجال الحدیث والتفسیر والتاریخ من کتب الشیعة وأهل السنّة، وأن یجمع الکثیر من الأحادیث والأخبار التاریخیة بهدف الدفاع عن کیان الشیعة وإثبات فضائل أهل البیت علیهم السّلام</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کان له تلامیذ کبار،مثل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 الحلّی،وابن زهرة،وابن البطریق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یبقَ من مؤلّفات ابن شهرآشوب العدیدة سوی متشابه القرآن و معالم العلماء و 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وبسبب إنکار بعض المنحرفین فضائل أمیر المؤمنین علیه السّلام جمع ابن شهر </w:t>
      </w:r>
      <w:bookmarkStart w:id="204" w:name="pg14221_181991"/>
    </w:p>
    <w:p>
      <w:pPr>
        <w:pStyle w:val="BookText"/>
        <w:rPr/>
      </w:pPr>
      <w:bookmarkEnd w:id="204"/>
      <w:r>
        <w:rPr>
          <w:rFonts w:ascii="IRNazanin" w:hAnsi="IRNazanin" w:eastAsia="IRNazanin"/>
          <w:color w:val="111111"/>
          <w:sz w:val="28"/>
          <w:sz w:val="28"/>
          <w:szCs w:val="28"/>
          <w:rtl w:val="true"/>
          <w:lang w:bidi="fa-IR"/>
        </w:rPr>
        <w:t>آشوب فضائله علیه السّلام وفضائل زوجته وأولاده المعصومین،وذلک بالاعتماد علی مصادر أهل السنّة بشکل رئیسی،وروی فی بدایة کتابه بعضَ مناقب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ابن شهرآشوب حیاة الإمام الحسین علیه السّلام ومناقبه بتفصیل یتناسب مع حجم کتابه،ونقل أیضاً بعض أقوال الإمام علیه السّلام القیّمة،ورغم أنّ ابن شهرآشوب أشار إلی مکارم الإمام الحسین علیه السّلام الأخلاقیّة أیضاً،إلّاأنّ طابع کتابه هو النظر من زاویة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یأخذ بعض الأحیان الطابع القصصی بلحاظ نقل کرامات الإمام الحسین علیه السّلام فی حیاته وبعد شهادته،ولعلّ ذکره لبعض مواضیع الکتاب التی یصعب تصدیقها ناشئاً من هذه الخصوصیّة،وهی المواضیع التی اعتبر المحدّث النوری بعضها ضعیفاً رغم أنّه لم یعتبرها موهومة</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حال،فإنّ ابن شهرآشوب یذکر أحیاناً روایاته وفق منهج المحدّثین من خلال الإشارة إلی بعض رواة الحدیث،وقد یذکرها علی منوال المصادر التاریخیّة،نظیر الفتوح لابن الأعثم و أنساب الأشراف ،فیلخصها أحیاناً أو ینقلها بالمعنی أو یمزج بینها ثمّ یذکر حصیلتها،ولذلک فإنّ من الصعب العثور علی مصدر کامل لکلّ ما نُقل فی الکتاب</w:t>
      </w:r>
      <w:r>
        <w:rPr>
          <w:rFonts w:eastAsia="IRNazanin" w:cs="IRNazanin"/>
          <w:color w:val="111111"/>
          <w:sz w:val="28"/>
          <w:szCs w:val="28"/>
          <w:rtl w:val="true"/>
          <w:lang w:bidi="fa-IR"/>
        </w:rPr>
        <w:t>.</w:t>
      </w:r>
    </w:p>
    <w:p>
      <w:pPr>
        <w:pStyle w:val="Heading5"/>
        <w:numPr>
          <w:ilvl w:val="4"/>
          <w:numId w:val="1"/>
        </w:numPr>
        <w:rPr/>
      </w:pPr>
      <w:bookmarkStart w:id="205" w:name="__RefHeading___Toc5628211_3381743652"/>
      <w:bookmarkStart w:id="206" w:name="_Toc75"/>
      <w:bookmarkEnd w:id="205"/>
      <w:r>
        <w:rPr/>
        <w:t>26</w:t>
      </w:r>
      <w:r>
        <w:rPr>
          <w:rtl w:val="true"/>
        </w:rPr>
        <w:t>.</w:t>
      </w:r>
      <w:r>
        <w:rPr>
          <w:rtl w:val="true"/>
        </w:rPr>
        <w:t>المزار الکبیر</w:t>
      </w:r>
      <w:bookmarkEnd w:id="20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عبد اللّه محمّد بن جعفر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العلماء والمحدّثین،ومن المشایخ أصحاب الإجازة فی القرن السادس الهجری،وقد کان للشهید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إلی کتبه،وأثنی علیه الشیخ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 بأنّه فاضل ومحدّث وصدوق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استفاد منه السیّد ابن طاووس فی کتبه فی الأدعیة والزیارات واعتمد علیه</w:t>
      </w:r>
      <w:r>
        <w:rPr>
          <w:rFonts w:eastAsia="IRNazanin" w:cs="IRNazanin"/>
          <w:color w:val="111111"/>
          <w:sz w:val="28"/>
          <w:szCs w:val="28"/>
          <w:rtl w:val="true"/>
          <w:lang w:bidi="fa-IR"/>
        </w:rPr>
        <w:t xml:space="preserve">. </w:t>
      </w:r>
      <w:bookmarkStart w:id="207" w:name="pg14221_181992"/>
    </w:p>
    <w:p>
      <w:pPr>
        <w:pStyle w:val="BookText"/>
        <w:rPr/>
      </w:pPr>
      <w:bookmarkEnd w:id="207"/>
      <w:r>
        <w:rPr>
          <w:rFonts w:ascii="IRNazanin" w:hAnsi="IRNazanin" w:eastAsia="IRNazanin"/>
          <w:color w:val="111111"/>
          <w:sz w:val="28"/>
          <w:sz w:val="28"/>
          <w:szCs w:val="28"/>
          <w:rtl w:val="true"/>
          <w:lang w:bidi="fa-IR"/>
        </w:rPr>
        <w:t>تلقّی المشهدی العلم لدی الشیخ محمّد بن أبی القاسم الطبری،وابن شهرآشوب،وأبی المکارم ابن زهرة الحلبی،والشیخ نجم الدین الدوریستی،وشاذان بن جبرئیل القمّی، وورّام بن أبی فراس،وآخرین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وتخرّج علی یدیه تلامیذ کبار،مثل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 بن معد الموسوی،ونجم الدین محمّد بن جعفر بن نما الحلّی،وهبة اللّه بن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تمّ تألیف المزار الکبیر بناءً علی طلب تلمیذه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المشهدی فی هذا الکتاب زیارات النبی صلّی اللّه علیه و آله والأئمّة المعصومین علیهم السّلام حسب التسلسل،وذکر بینها فضائل بعض المساجد وأعمال بعض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وبسبب قرب عصر المشهدی من علماء ومحدّثی القرون الخمسة الاُولی،فإنّ له طرقاً متعدّدة ومعتبرة أحیاناً إلی الروایات والزیارات المنصوصة التی ینقلها،وبذلک فإنّه یمهّد الطریق لدراسة إسناد الکثیر من منقولاته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 التحقیق الأخیر للکتاب علی انسجام وتوافق نصوص الکتاب ومضامینه مع الکثیر من کتب الحدیث</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الکبیر،تحقیق جواد قیومی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المحقّق</w:t>
      </w:r>
      <w:r>
        <w:rPr>
          <w:rFonts w:eastAsia="IRNazanin" w:cs="IRNazanin"/>
          <w:color w:val="111111"/>
          <w:sz w:val="28"/>
          <w:szCs w:val="28"/>
          <w:rtl w:val="true"/>
          <w:lang w:bidi="fa-IR"/>
        </w:rPr>
        <w:t>).</w:t>
      </w:r>
    </w:p>
    <w:p>
      <w:pPr>
        <w:pStyle w:val="Heading5"/>
        <w:numPr>
          <w:ilvl w:val="4"/>
          <w:numId w:val="1"/>
        </w:numPr>
        <w:rPr/>
      </w:pPr>
      <w:bookmarkStart w:id="208" w:name="__RefHeading___Toc5628213_3381743652"/>
      <w:bookmarkStart w:id="209" w:name="_Toc76"/>
      <w:bookmarkEnd w:id="208"/>
      <w:r>
        <w:rPr/>
        <w:t>27</w:t>
      </w:r>
      <w:r>
        <w:rPr>
          <w:rtl w:val="true"/>
        </w:rPr>
        <w:t>.</w:t>
      </w:r>
      <w:r>
        <w:rPr>
          <w:rtl w:val="true"/>
        </w:rPr>
        <w:t>الکامل فی التاریخ</w:t>
      </w:r>
      <w:bookmarkEnd w:id="209"/>
    </w:p>
    <w:p>
      <w:pPr>
        <w:pStyle w:val="BookText"/>
        <w:rPr/>
      </w:pPr>
      <w:r>
        <w:rPr>
          <w:rFonts w:ascii="IRNazanin" w:hAnsi="IRNazanin" w:eastAsia="IRNazanin"/>
          <w:color w:val="111111"/>
          <w:sz w:val="28"/>
          <w:sz w:val="28"/>
          <w:szCs w:val="28"/>
          <w:rtl w:val="true"/>
          <w:lang w:bidi="fa-IR"/>
        </w:rPr>
        <w:t xml:space="preserve">لأبی الحسن عزّ الدین علیّ بن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المؤرّخین المعروفین فی القرن السادس والسابع الهجریّین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کأخیه الأکبر مجد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الکتابین الکبیرین المعروفین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الاُصول و النهایة فی غریب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وکأخیه الأصغر ضیاء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کان أدیباً،وله کتاب المثل السائر فی أدب الکاتب والشاعر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یعرف بابن الأثیر الجزری أیضاً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عزّ الدین علیّ بن محمّد،خبیراً فی علم التاریخ والأنساب،وله ثلاثة کتب معروفة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فی معرفة الصحابة ،و خلاصة الأنساب للسمعانی،و الکامل فی التاریخ ، ورغم أنّه کان عراقیّاً ینتمی إلی شرق العالم الإسلامی،إلّاأنّه استطاع من خلال جمع </w:t>
      </w:r>
      <w:bookmarkStart w:id="210" w:name="pg14221_181993"/>
    </w:p>
    <w:p>
      <w:pPr>
        <w:pStyle w:val="BookText"/>
        <w:rPr/>
      </w:pPr>
      <w:bookmarkEnd w:id="210"/>
      <w:r>
        <w:rPr>
          <w:rFonts w:ascii="IRNazanin" w:hAnsi="IRNazanin" w:eastAsia="IRNazanin"/>
          <w:color w:val="111111"/>
          <w:sz w:val="28"/>
          <w:sz w:val="28"/>
          <w:szCs w:val="28"/>
          <w:rtl w:val="true"/>
          <w:lang w:bidi="fa-IR"/>
        </w:rPr>
        <w:t>أحداث غرب العالم الإسلامی وشرقه وروایة الأحداث التاریخیة من البدایة وحتّی عصره، أن یضع تأریخاً جامعاً وکاملاً وسلیساً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اعتمد عزّ الدین علی فی روایة أحداث القرون الثلاثة الهجریّة الاُولی علی تاریخ الطبری ،بل جعل منهجه فیها نفس منهج الطبری حین ذکر الأحداث حسب السنین والتسلسل التاریخی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إذن قد اعتمد فی ذکر الأحداث التی وقعت فی القرون الثلاثة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جملة ذلک أحداث عامَی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ونهضة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خصوص ما ذکره الطبری،مع تهذیبه واختیار النقول الأکثر اعتباراً وتعقّلاً،مع إضافته لمواضیع اخری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أحداث القرون الثلاثة التالیة حتّی عصره فقد اعتمد فیها أیضاً علی الکتب التاریخیّة ونقول المؤرّخین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ابنُ الأثیر مؤرّخاً وأدیباً،فلذلک تراه قد عرض الروایات بمجموعها دون ذکر سندها،کسائر المؤرّخین،وذکرها علی شکل روایة بسیطة ومنظّمة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جعلت منه الدقّة فی النظر والنقد فی اختیار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عدم تحلیلها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مؤرّخاً منصفاً قابلاً للاعتماد، ودفع ذلک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ابن خلّکان،والذهبی،وابن حجر وآخرین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الإشادة به</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یجدر ذکره أنّ بعض نقاط الضعف التی یعانی منها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الاعتماد علی أخبار سیف بن عمیرة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تسرّبت إلی کتاب ابن الأثیر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 ابن الأثیر فی کتابه اُسد الغابة ترجمةً مختصرة للإمام الحسین علیه السّلام،وقدّم تقریراً عن ولادته و شهادته وبعض مناقبه علیه السّلام</w:t>
      </w:r>
      <w:r>
        <w:rPr>
          <w:rFonts w:eastAsia="IRNazanin" w:cs="IRNazanin"/>
          <w:color w:val="111111"/>
          <w:sz w:val="28"/>
          <w:szCs w:val="28"/>
          <w:rtl w:val="true"/>
          <w:lang w:bidi="fa-IR"/>
        </w:rPr>
        <w:t>.</w:t>
      </w:r>
    </w:p>
    <w:p>
      <w:pPr>
        <w:pStyle w:val="Heading5"/>
        <w:numPr>
          <w:ilvl w:val="4"/>
          <w:numId w:val="1"/>
        </w:numPr>
        <w:rPr/>
      </w:pPr>
      <w:bookmarkStart w:id="211" w:name="__RefHeading___Toc5628215_3381743652"/>
      <w:bookmarkStart w:id="212" w:name="_Toc77"/>
      <w:bookmarkEnd w:id="211"/>
      <w:r>
        <w:rPr/>
        <w:t>28</w:t>
      </w:r>
      <w:r>
        <w:rPr>
          <w:rtl w:val="true"/>
        </w:rPr>
        <w:t>.</w:t>
      </w:r>
      <w:r>
        <w:rPr>
          <w:rtl w:val="true"/>
        </w:rPr>
        <w:t>مثیر الأحزان ومنیر سبل الأشجان</w:t>
      </w:r>
      <w:bookmarkEnd w:id="21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لنجم الدین جعفر بن محمّد الحلّی،المشهور بابن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نشأ فی اسرة </w:t>
      </w:r>
      <w:bookmarkStart w:id="213" w:name="pg14221_181994"/>
    </w:p>
    <w:p>
      <w:pPr>
        <w:pStyle w:val="BookText"/>
        <w:rPr/>
      </w:pPr>
      <w:bookmarkEnd w:id="213"/>
      <w:r>
        <w:rPr>
          <w:rFonts w:ascii="IRNazanin" w:hAnsi="IRNazanin" w:eastAsia="IRNazanin"/>
          <w:color w:val="111111"/>
          <w:sz w:val="28"/>
          <w:sz w:val="28"/>
          <w:szCs w:val="28"/>
          <w:rtl w:val="true"/>
          <w:lang w:bidi="fa-IR"/>
        </w:rPr>
        <w:t>کبیرة وفی العصر الذهبی لحوزة الحلّة،کان والده من مشایخ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ابن نما علوم أهل البیت علیهم السّلام لدی أساتذة کبار؛مثل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 الحلّی،والشیخ محمّد بن المشهدی،وکذلک أبیه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صار هو أیضاً استاذاً لعلماء کبار؛مثل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 وعلیّ بن الحسین 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أنّ ابن نما یذکر فی بعض المواضع تاریخ الطبری ،و تاریخ ابن أعثم والبلاذری، إلّا أنّه لا یذکر الإسناد إلّاعلی نطاق ضیّق کالکثیر من المؤرّخین،واُسلوبه فی الروایة هو مزیج من الاُسلوب الروائی للمحدّثین والمؤرّخین،فیذکر بعض المواضیع علی شکل روایة تارةً،وینقل حصیلة مجموع النقول تارةً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وتشبه بعض نقوله إلی حدّ کبیر نقول الملهوف والطبقات الکبری لابن سعد،وکذلک الفتوح لابن أعثم و مقتل الحسین لأبی مخنف</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تاریخی إمام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،معرفی ونقد منابع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ولابن نما کتاب آخر باسم ذوب النضّار یتعلّق بأحداث ما بعد نهضة کربلاء وثورة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واحتمل البعض أنّ کلا الکتابین من تألیف حفیده، </w:t>
      </w:r>
      <w:r>
        <w:rPr>
          <w:rStyle w:val="FootnoteAnchor"/>
          <w:rtl w:val="true"/>
        </w:rPr>
        <w:footnoteReference w:id="91"/>
      </w:r>
      <w:r>
        <w:rPr>
          <w:rFonts w:ascii="IRNazanin" w:hAnsi="IRNazanin" w:eastAsia="IRNazanin"/>
          <w:color w:val="111111"/>
          <w:sz w:val="28"/>
          <w:sz w:val="28"/>
          <w:szCs w:val="28"/>
          <w:rtl w:val="true"/>
          <w:lang w:bidi="fa-IR"/>
        </w:rPr>
        <w:t>وقد یکون سبب هذا الاحتمال هو ما ذکره ابن طاووس حول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اعتبره عدیم النظیر،فی حین أنّ ابن نما توفّی قبله بعقدین،وکان یعیش فی نفس مدینة ابن طاووس؛أی‌الحلّة</w:t>
      </w:r>
      <w:r>
        <w:rPr>
          <w:rFonts w:eastAsia="IRNazanin" w:cs="IRNazanin"/>
          <w:color w:val="111111"/>
          <w:sz w:val="28"/>
          <w:szCs w:val="28"/>
          <w:rtl w:val="true"/>
          <w:lang w:bidi="fa-IR"/>
        </w:rPr>
        <w:t>.</w:t>
      </w:r>
    </w:p>
    <w:p>
      <w:pPr>
        <w:pStyle w:val="Heading5"/>
        <w:numPr>
          <w:ilvl w:val="4"/>
          <w:numId w:val="1"/>
        </w:numPr>
        <w:rPr/>
      </w:pPr>
      <w:bookmarkStart w:id="214" w:name="__RefHeading___Toc5628217_3381743652"/>
      <w:bookmarkStart w:id="215" w:name="_Toc78"/>
      <w:bookmarkEnd w:id="214"/>
      <w:r>
        <w:rPr/>
        <w:t>29</w:t>
      </w:r>
      <w:r>
        <w:rPr>
          <w:rtl w:val="true"/>
        </w:rPr>
        <w:t>.</w:t>
      </w:r>
      <w:r>
        <w:rPr>
          <w:rtl w:val="true"/>
        </w:rPr>
        <w:t>تذکرة الخواصّ من الاُمّة بذکر خصائص الأئمّة علیهم السّلام</w:t>
      </w:r>
      <w:bookmarkEnd w:id="21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المظفّر یوسف بن قِزُغْلی بن عبد اللّه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بسبط أبی الفرج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حنبلیّ المذهب فی أوّل حیاته،ثمّ صار حنفیّاً،إلّاأنّه کتب تراجم الکثیر من أهل البیت علیهم السّلام بسبب حبّه لهم</w:t>
      </w:r>
      <w:r>
        <w:rPr>
          <w:rFonts w:eastAsia="IRNazanin" w:cs="IRNazanin"/>
          <w:color w:val="111111"/>
          <w:sz w:val="28"/>
          <w:szCs w:val="28"/>
          <w:rtl w:val="true"/>
          <w:lang w:bidi="fa-IR"/>
        </w:rPr>
        <w:t xml:space="preserve">. </w:t>
      </w:r>
      <w:bookmarkStart w:id="216" w:name="pg14221_181995"/>
    </w:p>
    <w:p>
      <w:pPr>
        <w:pStyle w:val="BookText"/>
        <w:rPr/>
      </w:pPr>
      <w:bookmarkEnd w:id="216"/>
      <w:r>
        <w:rPr>
          <w:rFonts w:ascii="IRNazanin" w:hAnsi="IRNazanin" w:eastAsia="IRNazanin"/>
          <w:color w:val="111111"/>
          <w:sz w:val="28"/>
          <w:sz w:val="28"/>
          <w:szCs w:val="28"/>
          <w:rtl w:val="true"/>
          <w:lang w:bidi="fa-IR"/>
        </w:rPr>
        <w:t>کان سبط ابن الجوزی واعظاً وخطیباً ومؤرّخاً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وبسبب توفّر بعض المصادر القدیمة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مقتل الکلبی ،و مغازی الواقدی ،و تاریخ المدائنی ،و تاریخ ابن أبی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قدّم أحیاناً نقولاً تتمیّز بأهمّیتها بسبب ضیاع أو نقص بعض مصادر الحضارة الإسلامیّة بعد الاجتیاح المغولی</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روایة شهادة الطفل الرضیع نقلاً عن هشام الکلبی،والتی تختلف عن روایة بعض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الروایة المفصّلة لکتاب یزید إلی ابن عبّاس قبل انطلاق الثورة،والتی جاءت مختصرة فی الکتب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وإضافة إلی ما رواه سبط ابن الجوزی من أحوال الإمام الحسین علیه السّلام ومناقبه،فقد تعرّض أیضاً لذکر أحداث کربلاء من بدایتها حتّی نهایتها،بل وذکر الأحداث التی أعقبت الشهادة؛ مثل حمل الرؤوس،وسبی أهل بیت الحسین علیه السّلام،وکذلک عقوبة قاتلی الحسین علیه السّلام،وعاقبة المجرمین الذین شارکوا فی وقائع کربلاء،وکذلک ثورة التوّابین والمختار الثقفیّ،کما نقل بعض المراثی حول الإمام الحسین علیه السّلام،رغم أنّ هذا النقل کان باُسلوب قصصیّ ودون ذکر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سبط ابن الجوزی عن مصادر عدیدة ورواة معروفین؛مثل السدّی،والشعبی، وعبد اللّه بن عمر بن الورّاق وغیرهم،إلّاأنه تأثّر فی الغالب بکتاب ابن أعثم واُسلوبه القصصیّ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حظی سبط ابن الجوزیّ طیلة حیاته باحترام الناس والحکّام المحلّیّین آنذاک وحبّهم له،وأثنی علیه أمثال ابن خلّکان،والذهبی،والصفدی</w:t>
      </w:r>
      <w:r>
        <w:rPr>
          <w:rFonts w:eastAsia="IRNazanin" w:cs="IRNazanin"/>
          <w:color w:val="111111"/>
          <w:sz w:val="28"/>
          <w:szCs w:val="28"/>
          <w:rtl w:val="true"/>
          <w:lang w:bidi="fa-IR"/>
        </w:rPr>
        <w:t xml:space="preserve">. </w:t>
      </w:r>
      <w:r>
        <w:rPr>
          <w:rStyle w:val="FootnoteAnchor"/>
          <w:rtl w:val="true"/>
        </w:rPr>
        <w:footnoteReference w:id="93"/>
      </w:r>
    </w:p>
    <w:p>
      <w:pPr>
        <w:pStyle w:val="Heading5"/>
        <w:numPr>
          <w:ilvl w:val="4"/>
          <w:numId w:val="1"/>
        </w:numPr>
        <w:rPr/>
      </w:pPr>
      <w:bookmarkStart w:id="217" w:name="__RefHeading___Toc5628219_3381743652"/>
      <w:bookmarkStart w:id="218" w:name="_Toc79"/>
      <w:bookmarkEnd w:id="217"/>
      <w:r>
        <w:rPr/>
        <w:t>30</w:t>
      </w:r>
      <w:r>
        <w:rPr>
          <w:rtl w:val="true"/>
        </w:rPr>
        <w:t>.</w:t>
      </w:r>
      <w:r>
        <w:rPr>
          <w:rtl w:val="true"/>
        </w:rPr>
        <w:t>الملهوف علی قتلی الطفوف</w:t>
      </w:r>
      <w:bookmarkEnd w:id="21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رضیّ الدین علیّ بن موسی بن جعفر،المعروف بالسیّد ابن طاووس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علماء الشیعة وعرفائهم المشهورین،وکان غزیر التألیف،حیث ألّف حوالی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بین صغیر وکبیر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یعود نسبه من أحد الجانبین إلی الشیخ الطوسی شیخ الطائفة،ومن الجانب الآخر إلی ورّام بن أبی فراس،العالم الشیعی الکبیر ومؤلّف تنبیه الخواطر ،وکان أبوه وأخوه عالمین، کما کان له أبناء أخ کلّهم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ابن طاووس یمثّل شخصیة علمیّة اجتماعیّة وأدبیّة،وکان أیضاً عارفاً ومتّقیاً، ویدور محور مؤلّفاته الرئیسة حول الأحادیث الأخلاقیّة والأدعیة والزیارات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 السیّد ابن طاووس مکتبة کبیرة من أجداده،وأضاف هو إلیها أیضاً کتباً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رفضه للعروض المتکرّرة لشغل منصب الوزارة والنقابة والسفارة من قِبَل الدولة العبّاسیة،إلّاأنّه قبل فی آخر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انتصار المغول واحتلالهم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نقابة العلویّین،وذلک من أجل رعایة شؤون یتامی وأرامل وفقراء ذلک البیت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تتلمذ السیّد علی اناس من أمثال جّده ابن أبی فراس،وابن نما الحلّی،وفخّار بن معد الموسوی،ودرّس علماء کباراً؛مثل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الحسن بن یوسف الحلّی،والحسن بن داود الحلّی صاحب کتاب الرجال المعروف،وابن أخیه عبد الکریم بن أحمد الحلّی صاحب کتاب فرحة الغری ،وعلیّ بن عیسی الإربلیّ صاحب کتاب کشف الغمّة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السیّد ابن طاووس مصباح الزائر وجناح المسافر ؛لیستعین به الزوّار ویصطحبوه معهم فی الزیارات،ولمّا رأی إقبال الناس علیه ألّف کتاباً آخر حول الإمام الحسین علیه السّلام ومقتله،خصّصه لزوّار الإمام الحسین علیه السّلام،أضاف إلیه معلوماته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ابن طاووس مؤرّخاً،إلّاأنّه سلک فی کتابه الملهوف اسلوب المؤرّخین، بل والقصّاصین أحیاناً،فذکر خلاصة الأخبار ونتیجتها دون ذکر السند أو التنویه إلی مصدره الرئیس،إلّافی مواضع معدودة</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ورغم أنّنا لا نعلم المصدر الأصلی لروایات</w:t>
      </w:r>
    </w:p>
    <w:p>
      <w:pPr>
        <w:pStyle w:val="BookText"/>
        <w:rPr/>
      </w:pPr>
      <w:r>
        <w:rPr>
          <w:rFonts w:ascii="IRNazanin" w:hAnsi="IRNazanin" w:eastAsia="IRNazanin"/>
          <w:color w:val="111111"/>
          <w:sz w:val="28"/>
          <w:sz w:val="28"/>
          <w:szCs w:val="28"/>
          <w:rtl w:val="true"/>
          <w:lang w:bidi="fa-IR"/>
        </w:rPr>
        <w:t>ابن طاووس،إلّاأنّ المقارنة بین معلومات الکتاب وغیره،وکذلک تقسیمه الثلاثی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الوقائع قبل الحرب،سرد وقائع معرکة عاشوراء،والحوادث بعد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یعزّز الظن بأنّه اعتمد علی مثیر الأحزان لابن نما،رغم أنّ الاحتمال المعاکس له وارد أیضاً خاصّة إذا آمنّا بأنّ مثیر الأحزان لحفید ابن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استطاع ابن طاووس بسبب توفّر بعض الکتب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رسائل الکلینی ،و الإرشاد للشیخ المفید،و دلائل الإمامة للطبری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وهامش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ورد فی المتن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طبعة نشر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یغنی مواضیع کتابه،واستطاع أیضاً من خلال بعض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کمقتل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یجد طریقاً إلی مصادر أقدم؛مثل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لابن أعثم، وأن ینقل روایاتها بشیء من التغییر والتلخیص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حظی الملهوف بقبول علماء الشیعة بسبب شخصیّة مؤلّفه واُسلوبه اللطیف،ونقله المفصّل لخطب وکلمات الإمام السجّاد علیه السّلام والسیّدة زینب؛اللّذین یعکسان أهداف نهضة عاشوراء،وکذلک تفصیل أحداث کربلاء دون تحریف،رغم أنّ بعض روایاته تعرّضت للنقد؛مثل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السبایا فی الأربعین الاُولی فی کربلاء،وکذلک العلم المسبق للإمام بشهادته،کما قُدّمت بعض روایاته باعتبارها عاریة عن السند وفاقدة للخلفیة التاریخیة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النقّاد أنّ تألیف الملهوف یعود إلی عهد شباب ابن طاووس،ولذلک فإنّهم یضعونه فی درجة أدنی بالنسبة إلی کتبه القیّمة الاُخری</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والجدیر بالذکر أنّ هناک بعض الأجوبة قُدّمت علی هذه النقود</w:t>
      </w:r>
      <w:r>
        <w:rPr>
          <w:rFonts w:eastAsia="IRNazanin" w:cs="IRNazanin"/>
          <w:color w:val="111111"/>
          <w:sz w:val="28"/>
          <w:szCs w:val="28"/>
          <w:rtl w:val="true"/>
          <w:lang w:bidi="fa-IR"/>
        </w:rPr>
        <w:t xml:space="preserve">. </w:t>
      </w:r>
      <w:r>
        <w:rPr>
          <w:rStyle w:val="FootnoteAnchor"/>
          <w:rtl w:val="true"/>
        </w:rPr>
        <w:footnoteReference w:id="97"/>
      </w:r>
      <w:bookmarkStart w:id="219" w:name="pg14221_181998"/>
    </w:p>
    <w:p>
      <w:pPr>
        <w:pStyle w:val="BookText"/>
        <w:rPr/>
      </w:pPr>
      <w:bookmarkEnd w:id="219"/>
      <w:r>
        <w:rPr>
          <w:rFonts w:ascii="IRNazanin" w:hAnsi="IRNazanin" w:eastAsia="IRNazanin"/>
          <w:color w:val="111111"/>
          <w:sz w:val="28"/>
          <w:sz w:val="28"/>
          <w:szCs w:val="28"/>
          <w:rtl w:val="true"/>
          <w:lang w:bidi="fa-IR"/>
        </w:rPr>
        <w:t>طُبع الملهوف مراراً وترجم إلی الفارسیّة عدّة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والکتاب الآخر لابن طاووس والذی یحوی بعض المواضیع حول الإمام الحسین علیه السّلام هو الإقبال بالأعمال الحسنة فیما یعمل مرّة فی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ویمثّل کتاب الإقبال الأجزاء السادس والثامن والتاسع من سلسلة تألیفات ابن طاووس حول الدعاء والزیارة،وقد ألّفه بهدف إکمال کتاب مصباح المتهجّد للشیخ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ابن طاووس أعمال وأدعیة الشهور القمریّة حسب التسلسل،وکتب بمناسبة شهر محرّم رسالة صغیرة فی بیان وقائع عاشوراء باسم اللطیف فی التصنیف فی شرح السعادة بشهادة صاحب المقام الشریف ،وأضافها إلی فصل الأدعیة والزیارات الخاصّة بشهر محرّم والإمام الحسین علیه السّلام</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جدیر بالذکر أنّ لابن طاووس مقتل آخر اسمه مصرع الشَّین فی قتل الحسین علیه السّلام،لم یُطبع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20" w:name="__RefHeading___Toc5628221_3381743652"/>
      <w:bookmarkStart w:id="221" w:name="_Toc80"/>
      <w:bookmarkEnd w:id="220"/>
      <w:r>
        <w:rPr/>
        <w:t>31</w:t>
      </w:r>
      <w:r>
        <w:rPr>
          <w:rtl w:val="true"/>
        </w:rPr>
        <w:t>.</w:t>
      </w:r>
      <w:r>
        <w:rPr>
          <w:rtl w:val="true"/>
        </w:rPr>
        <w:t>کشف الغمّة فی معرفة الأئمّة</w:t>
      </w:r>
      <w:bookmarkEnd w:id="221"/>
    </w:p>
    <w:p>
      <w:pPr>
        <w:pStyle w:val="BookText"/>
        <w:rPr/>
      </w:pPr>
      <w:r>
        <w:rPr>
          <w:rFonts w:ascii="IRNazanin" w:hAnsi="IRNazanin" w:eastAsia="IRNazanin"/>
          <w:color w:val="111111"/>
          <w:sz w:val="28"/>
          <w:sz w:val="28"/>
          <w:szCs w:val="28"/>
          <w:rtl w:val="true"/>
          <w:lang w:bidi="fa-IR"/>
        </w:rPr>
        <w:t xml:space="preserve">لأبی الحسن علیّ بن عیسی بن أبی الفتح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العراق واُدبائه فی القرن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العلم لدی کبار علماء الشیعة؛مثل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طاووس،وعلیّ بن فخّار،وعلماء آخرین کأبی عبداللّه الگنجی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وتتلمذ لدیه علماء کبار؛مثل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الحلّی وأخیه رضیّ الدین الإربلی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الإربلی بالإضافة إلی کشف الغمّة ،العدیدَ من الکتب والرسائل؛مثل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المقامات ومناسک المزار و دیوان الأشعار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جمع بشکل مستقلّ حیاة النبیّ الأعظم صلّی اللّه علیه و آله وأهل بیته علیهم السّلام بفضل إحاطته الکبیرة بالعلوم المختلفة،وتناول ثورة الإمام الحسین علیه السّلام عند التطرّق إلی حیاته،بالإضافة إلی أحواله الشخصیّة وسیرته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استند الإربلی إلی المصادر التاریخیّة القدیمة؛مثل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مؤلّفات الواقدی،وابن سعد، </w:t>
      </w:r>
      <w:bookmarkStart w:id="222" w:name="pg14221_181999"/>
    </w:p>
    <w:p>
      <w:pPr>
        <w:pStyle w:val="BookText"/>
        <w:rPr/>
      </w:pPr>
      <w:bookmarkEnd w:id="222"/>
      <w:r>
        <w:rPr>
          <w:rFonts w:ascii="IRNazanin" w:hAnsi="IRNazanin" w:eastAsia="IRNazanin"/>
          <w:color w:val="111111"/>
          <w:sz w:val="28"/>
          <w:sz w:val="28"/>
          <w:szCs w:val="28"/>
          <w:rtl w:val="true"/>
          <w:lang w:bidi="fa-IR"/>
        </w:rPr>
        <w:t>وابن أعثم،و حلیة الأولیاء لأبی نعیم الإصفهانی،وخاصّة الإرشاد للشیخ المفید،و مطالب السؤول لکمال الدین محمّد بن طلحة الشافعی،و معالم العترة الطاهرة لعبد العزیز بن أخضر الجنابذی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اعتمد علی المصادر الحدیثیّة للشیعة وأهل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ترک تنوّع هذه المصادر أثره علی اسلوب الإربلی فی نقل النصوص،فذکر بعض المواضیع مع السند وسلسلة الرواة،بینما ذکر اخری من دون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یمزج الإربلی أحیاناً بین المواضیع لیقدّم نتیجتها بنثر أدبیّ جمیل،إلّاأنّ هذا المزج وعدم الاستناد إلی مصدر معیّن،قلّلا من قیمة روایاته وحوّلا کتابه إلی مصدر من الدرجة الثانیة،رغم أنّ علماء الشیعة وأهل السنّة قد أشادوا بالإربلی،واعتبره الفضل بن روزبهان ثقةً فی عمله هذا وقابلاً للاعتماد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الإربلی فی عدّة مواضع من کتابه أشعاراً منسوبة إلی الإمام الحسین علیه السّلام من دیوان أبی مخنف،ممّا یدلّ علی وجود دیوان لأشعار الإمام الحسین علیه السّلام فی عصر الإربلی کان جمعه أبو مخنف،ولذلک فإنّ کشف الغمّة یعرّفنا علی بعض ما فقد علی مرّ الزمن،فضلاً عن الربط بین نقول القرون الاُولی والقرون اللّاحقة</w:t>
      </w:r>
      <w:r>
        <w:rPr>
          <w:rFonts w:eastAsia="IRNazanin" w:cs="IRNazanin"/>
          <w:color w:val="111111"/>
          <w:sz w:val="28"/>
          <w:szCs w:val="28"/>
          <w:rtl w:val="true"/>
          <w:lang w:bidi="fa-IR"/>
        </w:rPr>
        <w:t>.</w:t>
      </w:r>
    </w:p>
    <w:p>
      <w:pPr>
        <w:pStyle w:val="Heading5"/>
        <w:numPr>
          <w:ilvl w:val="4"/>
          <w:numId w:val="1"/>
        </w:numPr>
        <w:rPr/>
      </w:pPr>
      <w:bookmarkStart w:id="223" w:name="__RefHeading___Toc5628223_3381743652"/>
      <w:bookmarkStart w:id="224" w:name="_Toc81"/>
      <w:bookmarkEnd w:id="223"/>
      <w:r>
        <w:rPr/>
        <w:t>32</w:t>
      </w:r>
      <w:r>
        <w:rPr>
          <w:rtl w:val="true"/>
        </w:rPr>
        <w:t>.</w:t>
      </w:r>
      <w:r>
        <w:rPr>
          <w:rtl w:val="true"/>
        </w:rPr>
        <w:t>سیر أعلام النبلاء</w:t>
      </w:r>
      <w:bookmarkEnd w:id="224"/>
    </w:p>
    <w:p>
      <w:pPr>
        <w:pStyle w:val="BookText"/>
        <w:rPr/>
      </w:pPr>
      <w:r>
        <w:rPr>
          <w:rFonts w:ascii="IRNazanin" w:hAnsi="IRNazanin" w:eastAsia="IRNazanin"/>
          <w:color w:val="111111"/>
          <w:sz w:val="28"/>
          <w:sz w:val="28"/>
          <w:szCs w:val="28"/>
          <w:rtl w:val="true"/>
          <w:lang w:bidi="fa-IR"/>
        </w:rPr>
        <w:t xml:space="preserve">لشمس الدین محمّد بن أحمد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أهل السنّة الذائعی الصیت والغزیری التألیف فی القرن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رجالیّاً ومؤرّخاً،ومحدّثاً کبیراً فی الشام فی عهد قدرة الممالیک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 العدید من الکتب،إلّاأنّ کتابیه الکبیرین تاریخ الإسلام و سیر أعلام النبلاء أشهر من کتبه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واستطاع الذهبیّ من خلال خلفیّته العلمیّة التی حصل علیها من خلال مطالعاته الکثیرة والمتواصلة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جملتها تلخیص حوالی خمسین کتاباً من کتب </w:t>
      </w:r>
      <w:bookmarkStart w:id="225" w:name="pg14221_182000"/>
    </w:p>
    <w:p>
      <w:pPr>
        <w:pStyle w:val="BookText"/>
        <w:rPr/>
      </w:pPr>
      <w:bookmarkEnd w:id="225"/>
      <w:r>
        <w:rPr>
          <w:rFonts w:ascii="IRNazanin" w:hAnsi="IRNazanin" w:eastAsia="IRNazanin"/>
          <w:color w:val="111111"/>
          <w:sz w:val="28"/>
          <w:sz w:val="28"/>
          <w:szCs w:val="28"/>
          <w:rtl w:val="true"/>
          <w:lang w:bidi="fa-IR"/>
        </w:rPr>
        <w:t>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یؤلّف أحد أهمّ الکتب فی الترجمة لشخصیات القرون الإسلامیّة السبعة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لقّب بمحدّث عصره،وحصل علی منصب التدریس فی کثیر من دور الحدیث فی دمشق والقاهرة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تناول الذهبیّ بشکل مفصّل حیاة الإمام الحسین علیه السّلام خلال ترجمته له تحت عنوان الحسین الشهید ،وذکر فیها مضافاً لما یذکره فی ترجمة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النسب وتاریخ الولادة والوفاة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اُموراً اخری،نظیر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فضائله ومناقبه وذکر التنبّؤات بشهادته،وتطرّق إلی بعض الأحداث المهمّة لواقعة کربلاء وحواشیها،بل وحتّی الأحداث بعد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الذهبیّ رجالی خبیر،فقد سعی إلی توثیق روایاته وعَرضها بأفضل سند تحت اختیاره،إضافة إلی ما یقدّمه أحیاناً من تقییم أو 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طالع الکثیر من کتب الحدیث والتاریخ والرجال والأنساب من أجل تألیف کتاب سیر أعلام النبلاء القیّم واستند إلیها،إلّا أنّ مصدره الرئیس فی روایة انطلاق الإمام من المدینة إلی مکّة هو روایة ابن سعد،ثمّ روایة عمّار الدّهنی وکذلک بعض روایات الزبیر بن 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وعمد الذهبیّ فی کتابه القیّم الآخر تاریخ الإسلام إلی ترجمة الإمام الحسین علیه السّلام أیضاً خلال أحداث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ه،إلّاأنّها لا تبلغ مستوی تفصیل بحثه فی سیر أعلام النبلاء ،ولم یرَ جمیع مؤرّخی أهل السنّة والشیعة أنفسهم فی غنی بعد الذهبیّ عن الرجوع إلی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الجدیر بالذکر هو أنّ اسلوب الذهبیّ فی کلا الکتابین هو الانحیاز إلی الاُمویّین،أو علی الأقلّ الإغماض والتستّر علیهم؛نظیر المزی فی تهذیب الکمال ،وابن حجر فی تهذیب التهذیب ،وابن کثیر فی البدایة والنهایة ،والمؤرّخین الشامیّین الآخرین</w:t>
      </w:r>
      <w:r>
        <w:rPr>
          <w:rFonts w:eastAsia="IRNazanin" w:cs="IRNazanin"/>
          <w:color w:val="111111"/>
          <w:sz w:val="28"/>
          <w:szCs w:val="28"/>
          <w:rtl w:val="true"/>
          <w:lang w:bidi="fa-IR"/>
        </w:rPr>
        <w:t>.</w:t>
      </w:r>
    </w:p>
    <w:p>
      <w:pPr>
        <w:pStyle w:val="Heading5"/>
        <w:numPr>
          <w:ilvl w:val="4"/>
          <w:numId w:val="1"/>
        </w:numPr>
        <w:rPr/>
      </w:pPr>
      <w:bookmarkStart w:id="226" w:name="__RefHeading___Toc5628225_3381743652"/>
      <w:bookmarkStart w:id="227" w:name="_Toc82"/>
      <w:bookmarkEnd w:id="226"/>
      <w:r>
        <w:rPr/>
        <w:t>33</w:t>
      </w:r>
      <w:r>
        <w:rPr>
          <w:rtl w:val="true"/>
        </w:rPr>
        <w:t>.</w:t>
      </w:r>
      <w:r>
        <w:rPr>
          <w:rtl w:val="true"/>
        </w:rPr>
        <w:t>البدایة والنهایة</w:t>
      </w:r>
      <w:bookmarkEnd w:id="22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الفداء إسماعیل بن عمر بن کثیر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مؤرّخی القرن الثامن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تلقّی العلم فی الحدیث وتفسیر القرآن بالإضافة إلی التاریخ،وقدّم ما جمعه </w:t>
      </w:r>
    </w:p>
    <w:p>
      <w:pPr>
        <w:pStyle w:val="BookText"/>
        <w:rPr/>
      </w:pPr>
      <w:r>
        <w:rPr>
          <w:rFonts w:ascii="IRNazanin" w:hAnsi="IRNazanin" w:eastAsia="IRNazanin"/>
          <w:color w:val="111111"/>
          <w:sz w:val="28"/>
          <w:sz w:val="28"/>
          <w:szCs w:val="28"/>
          <w:rtl w:val="true"/>
          <w:lang w:bidi="fa-IR"/>
        </w:rPr>
        <w:t xml:space="preserve">من خلال شرح صحیح البخاری ،و تفسیر القرآن الکریم ،و البدایة والنهایة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أبو الفداء فی الشام وعاش فیها،وکان علی اتّصال بابن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ولذلک فإنّ روایاته تحمل طابع التحیّز إلی حکّام الشام الاُمویّین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یبدأ کتاب البدایة والنهایة باستعراض نظرة الإسلام حول بدایة الخلق ونهایته،وخاصّة خلق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یروی ابن کثیر أحداث صدر الإسلام حتّی أواخر عمره حسب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نظّم کتابه فی ثلاثة أبواب رئیسة،هی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بدایة الخلقة حتّی نهایة حیاة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وفاة النبیّ صلّی اللّه علیه و آله حتّی عصر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ابن کثیر أحد أکثر کتب تاریخ الإسلام تفصیلاً بالاستناد إلی کتب السیرة والتاریخ؛ ککتاب سیرة النبی لابن إسحاق،و دلائل النبوّة لأبی نعیم الإصفهانی،و دلائل النبوّة للبیهقی،و تاریخ الطبریّ ،و تاریخ بغداد ،وکتب الذهبی والمزی وابن عساکر،و الکامل فی التاریخ ،و اُسد الغابة ،وکذلک کتب الحدیث؛مثل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معجمَی الطبرانیّ وأبی نعیم الإصفهانیّ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واعتمد فی الباب الخاصّ بتاریخ الإمام الحسین علیه السّلام علی تاریخ الطبری غالباً،ونقل عن طریقه عن کتاب مقتل أبی مخنف ،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استند ابن کثیر إلی بعض المقاتل،مثل مقتل ابن حنبل،مقتل ابن أبی الدنیا ومقتل البغوی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بسبب میوله المناهضة للشیعة فقد عمد أحیاناً إلی إنکار بعض الحقائق التاریخیّة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خلال حذف بعض النقول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خطب الإمام الحسین علیه السّلام فی 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تغییر مواضع بعض النقول،حاول أن یقلّل من قبح أفعال الاُمویّین الشنیعة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ینقل بعض الروایات دون الاستناد إلی المصادر العدیدة والمعتبرة أحیاناً،ومن جملة ذلک مشارکة الإمام الحسین علیه السّلام فی معرکة سنة إحدی وخمسین فی القسطنطینیّة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28" w:name="pg14221_182002"/>
    </w:p>
    <w:p>
      <w:pPr>
        <w:pStyle w:val="Heading4"/>
        <w:numPr>
          <w:ilvl w:val="3"/>
          <w:numId w:val="1"/>
        </w:numPr>
        <w:rPr/>
      </w:pPr>
      <w:bookmarkStart w:id="229" w:name="__RefHeading___Toc5628227_3381743652"/>
      <w:bookmarkStart w:id="230" w:name="_Toc83"/>
      <w:bookmarkEnd w:id="228"/>
      <w:bookmarkEnd w:id="229"/>
      <w:r>
        <w:rPr>
          <w:rtl w:val="true"/>
        </w:rPr>
        <w:t>ثانیاً</w:t>
      </w:r>
      <w:r>
        <w:rPr>
          <w:rtl w:val="true"/>
        </w:rPr>
        <w:t>:</w:t>
      </w:r>
      <w:r>
        <w:rPr>
          <w:rtl w:val="true"/>
        </w:rPr>
        <w:t>المصادر غیر الصالحة للاعتماد</w:t>
      </w:r>
      <w:bookmarkEnd w:id="230"/>
    </w:p>
    <w:p>
      <w:pPr>
        <w:pStyle w:val="Heading5"/>
        <w:numPr>
          <w:ilvl w:val="4"/>
          <w:numId w:val="1"/>
        </w:numPr>
        <w:rPr/>
      </w:pPr>
      <w:bookmarkStart w:id="231" w:name="__RefHeading___Toc5628229_3381743652"/>
      <w:bookmarkStart w:id="232" w:name="_Toc84"/>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تعتبر حادثة عاشوراء من الأحداث التاریخیّة العجیبة،فقد وقف عدد قلیل من الأبطال أمام حشود اولئک القَتَلة القساة حتّی اللحظات الأخیرة من حیاتهم والقطرات الأخیرة من دمائهم،وضحّوا بکلّ شیء من أجل محبوبهم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حیّرت هذه المقاومة الشجاعة والتضحیة البطولیّة العقول من اولی لحظات حدوثها وحتّی الآن،واجتذبت إلیها الألسنة والأقلام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المؤرّخون وکتّاب السیر من أوائل الأشخاص الذین عمدوا إلی روایة هذه الحادثة مع الکثیر من الأحداث المرتبطة بها والحوادث الجزئیّة،وحتّی اولئک المؤرّخین المرتبطین بنظام الحکم،والذین کانوا یعتاشون علی مائدة الاُمویّین،فإنّهم لم یستطیعوا أن یتجاهلوا بطولات وتضحیات وملاحم ذلک العدد القلیل فی الظاهر،والذی یعادل فی الواقع إنسانیّة کلّ البشر،أو أن یستروها تماماً بغیاهب غیوم التوجیه والتحریف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روت کتب التاریخ والسیرة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الشیعیّة أو السنّیة،بل وحتّی غیر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عاشوراء باعتبارها منعطفاً وحدثاً تاریخیّاً مسلّماً به،وذکرت أرکانها ووقائعها الرئیسة باعتبارها من المشهورات والمتواترات والمسلّمات التاریخیّة،وإن اختلفت فی ذکر تفاصیلها وجزئیّاتها،کأیّ واقعة تاریخیّة اخری،إمّا باقترانها بنقص بعض أحداثها أو المبالغة فی آخر منها،فی حین أنّ من المتوقّع حدوث تغییر وتحریف أکثر علی مرّ الزمان والابتعاد عن أصل الحادثة،وهی الملاحظة التی تدلّل علی قاعدة لزوم الرجوع إلی المصادر القدیمة الأقرب إلی الحادثة التاریخیّة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ولحسن الحظّ فإنّ المصادر التاریخیّة القدیمة وکتب السیرة تناولت حادثة عاشوراء وکربلاء بشکل بلغ من الدقّة والتفصیل بحیث تظهر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بمقارنة بعضها مع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الأخطاءُ والاشتباهات التی هی من سجایا البشر،کما تظهر التغییرات المُغرضة فی بعضها،وتشکّل </w:t>
      </w:r>
    </w:p>
    <w:p>
      <w:pPr>
        <w:pStyle w:val="BookText"/>
        <w:rPr/>
      </w:pPr>
      <w:r>
        <w:rPr>
          <w:rFonts w:ascii="IRNazanin" w:hAnsi="IRNazanin" w:eastAsia="IRNazanin"/>
          <w:color w:val="111111"/>
          <w:sz w:val="28"/>
          <w:sz w:val="28"/>
          <w:szCs w:val="28"/>
          <w:rtl w:val="true"/>
          <w:lang w:bidi="fa-IR"/>
        </w:rPr>
        <w:t>هذه المصادر القدیمة ووجوه الاشتراک التاریخیّة إلی جانب المحافظة علی معاییر نقد النصوص والإسناد التاریخی،أساسنا فی تقییم اعتبار الکتب المؤلّفة وسندیّتها فی العصور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حادثة عاشوراء تمثّل أحد الأحداث الدمویّة فی تاریخ إمامة الشیعة،فإنّ من اللّازم تقییم الروایات والمصادر المرتبطة بعاشوراء بمعیار عصمة الإمام علیه السّلام أیضاً،واتّخاذ السیرة السلوکیّة لأئمّة الشیعة معیاراً فی تقییم ما ینسب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الأساس،فإنّ الکتب والمصادر التی لم تستخدم اسلوب النقد فی عرضها للنقول التاریخیة،ولم تطابق تلک النقول مع المصادر التاریخیّة المعتمدة،أو لم تلحظ اختلافها مع سیرة الإمام الحسین علیه السّلام وأصحابه وکراماتهم ومنزلتهم وطبیعة شخصیّاتهم؛ فهی فی نظرنا مبتلاة بالضعف وخارجة من دائرة الاعتبار والنقل والاستناد،فکلّما تضمّن الکتاب عدداً أکبر من الروایات الفاقدة للأصل والسند أو غیر المنسجمة مع کرامة هذه الشخصیّات الکریمة والأبیّة،فإنّ ذلک یزید من ضعف الکتاب،وکلّما کانت أمثال هذه الروایات فیه أقلّ فهو یتمتّع بقیمة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أنّ نقدنا فی هذا المجال یتوجّه إلی محتوی الکتاب لا إلی مؤلّفه،ذلک أنّ بعض مؤلّفی هذا النوع من الکتب هم من الذین بادروا إلی التألیف بدافع إعجابهم بهذه الملحمة التاریخیة وشخصیّة الإمام الحسین علیه السّلام وأصحابه،وتقدیراً لتضحیاتهم،وکتبوا فی مجال یختلف اختلافاً أساسیّاً عن ثقافتهم العلمیّة،مثل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وتفسیر القرآن،دون أن یکون تخصّصهم الأصلی هو التاریخ والسیرة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اخری فإنّ الإحساس بالمسؤولیّة تجاه الإمام الحسین علیه السّلام قد امتزج مع الحماس الذی یعتری کلّ إنسان عند دراسة نهضة عاشوراء،فدفعهم هذا الإحساس إلی التساهل فی التعامل مع الروایات العدیمة الأساس أحیاناً،ممّا أدّی بهم أحیاناً إلی </w:t>
      </w:r>
    </w:p>
    <w:p>
      <w:pPr>
        <w:pStyle w:val="BookText"/>
        <w:rPr/>
      </w:pPr>
      <w:r>
        <w:rPr>
          <w:rFonts w:ascii="IRNazanin" w:hAnsi="IRNazanin" w:eastAsia="IRNazanin"/>
          <w:color w:val="111111"/>
          <w:sz w:val="28"/>
          <w:sz w:val="28"/>
          <w:szCs w:val="28"/>
          <w:rtl w:val="true"/>
          <w:lang w:bidi="fa-IR"/>
        </w:rPr>
        <w:t>أن یعتمدوا علی الروایات الشفویّة أیضاً،والتی سمعوها من هنا وهناک،أو من بعض الخطباء وقرّاء المراثی،وأن یذکروا فی کتبهم إضافات لا تنسجم مع حادثة عاشوراء وتتعارض مع أهدافها،فضلاً عن اعتمادهم علی الکتب المتدنّیة المستوی،أو المجهولة،أو حتّی المنتحلة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نعم،وجود بعض الأرضیّات وعدّة من العوامل أسهم فی تکریس هذه الظاهرة،ومن جملتها ظهور اسلوب نسج القصص وتقدیم القراءة الشیّقة التی تتّخذ من السامع محوراً لها، وهو الاُسلوب الذی ظهر علی أساس نزعة الإنسان الطبیعیّة إلی الحکایة والنقل الشیّق للأحداث،ونزعة الناس الفطریّة إلی تکریم أبطالهم ورفع مستواهم البطولیّ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حدا بالبعض إلی الإعراض عن الآیات والروایات الرادعة عن الکذب وانتحال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إنّهم أجازوا الکذب فی بعض النماذج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وبتسرّب هذه اللغة الخیالیّة والعاطفیّة والقصصیّة إلی المنابر،تکون دورة النقل الشفویّ إلی النقل التحریریّ قد اکملَت؛حیث نَفَذَ ماکان قد انتُحل وقرئ باعتباره رثاء أو نیاحة، ونَقل حکایةٍ بهدف إثارة المشاعر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بمرور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الکتب،وتحوّل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سند تاریخی صالح للاعتماد؛اُولئک الذین لا یمیّزون بین المصادر القدیمة القریبة من حادثة عاشوراء وبین الکتب التی الّفت بعد قرون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بالإضافة إلی الأخطاء الطبیعیّة التی تقع فی نقل الأحداث التاریخیّة،مثل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 الذاکرة فی النقل الشفویّ،وخطأ العین عند الکتابة،والذی یحدث عند کتابة المخطوطات وقراءتها،خاصّة إذا کانت المخطوطة کثیرة الخطأ أو سیّئة الخطّ</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یبعث علی الأمل لدی الباحثین هو وجود الشکل الهرمیّ لهذه الظاهرة غیر المبارکة؛بمعنی أنّه علی الرغم من أنّ عدد الکتب الحالیّة التی تتضمّن مواضیع یختلط فیها الصحیح والخاطئ یبدو کبیراً،إلّاأنّ تتبّع مسیرة نقلها من شأنه أن یوصل الباحث إلی عدد قلیل من المصادر التی کانت الأساس فی دخول هذا الأدب الخیالیّ والفاقد للخلفیّة </w:t>
      </w:r>
      <w:bookmarkStart w:id="233" w:name="pg14221_182005"/>
    </w:p>
    <w:p>
      <w:pPr>
        <w:pStyle w:val="BookText"/>
        <w:rPr/>
      </w:pPr>
      <w:bookmarkEnd w:id="233"/>
      <w:r>
        <w:rPr>
          <w:rFonts w:ascii="IRNazanin" w:hAnsi="IRNazanin" w:eastAsia="IRNazanin"/>
          <w:color w:val="111111"/>
          <w:sz w:val="28"/>
          <w:sz w:val="28"/>
          <w:szCs w:val="28"/>
          <w:rtl w:val="true"/>
          <w:lang w:bidi="fa-IR"/>
        </w:rPr>
        <w:t>التاریخیّة فی مسیرة روایة ملحمة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تعرّف باحثو هذه الموسوعة علی بعض هذه الکتب من خلال دراسة مئات الروایات والتتبّع التدریجیّ لمصادر کلٍّ من هذه النقول،ونوّهوا إلی ترکیبتها ونقاط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لا یعنی أنّ جمیع معلومات هذه الکتب خاطئة ومحرّفة،فقد نقلت فی هذه الکتب روایات معتبرة من المصادر القدیمة والأصلیّة للتاریخ والسیرة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المراد أنّ الکثیر من الروایات غیر الصحیحة أو الفاقدة للمصدر والسند التاریخی هی مذکورة فی هذه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البعض منها لا یتلائم مع السیرة السلوکیّة للإمام الحسین علیه السّلام وأهل بیته الأطهار وإن احتمل وجود بعض النقول فی المصادر التی لم تصلنا،ولذلک فإنّ معلومات هذا النوع من الکتب لا یمکن الاستناد إلیها دون تقییمها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الکتب هی عبارة عن</w:t>
      </w:r>
      <w:r>
        <w:rPr>
          <w:rFonts w:eastAsia="IRNazanin" w:cs="IRNazanin"/>
          <w:color w:val="111111"/>
          <w:sz w:val="28"/>
          <w:szCs w:val="28"/>
          <w:rtl w:val="true"/>
          <w:lang w:bidi="fa-IR"/>
        </w:rPr>
        <w:t>:</w:t>
      </w:r>
    </w:p>
    <w:p>
      <w:pPr>
        <w:pStyle w:val="Heading5"/>
        <w:numPr>
          <w:ilvl w:val="4"/>
          <w:numId w:val="1"/>
        </w:numPr>
        <w:rPr/>
      </w:pPr>
      <w:bookmarkStart w:id="234" w:name="__RefHeading___Toc5628231_3381743652"/>
      <w:bookmarkStart w:id="235" w:name="_Toc85"/>
      <w:bookmarkEnd w:id="234"/>
      <w:r>
        <w:rPr/>
        <w:t>1</w:t>
      </w:r>
      <w:r>
        <w:rPr>
          <w:rtl w:val="true"/>
        </w:rPr>
        <w:t>.</w:t>
      </w:r>
      <w:r>
        <w:rPr>
          <w:rtl w:val="true"/>
        </w:rPr>
        <w:t>مقتل الحسین علیه السّلام المنسوب إلی أبی مخنف</w:t>
      </w:r>
      <w:bookmarkEnd w:id="235"/>
    </w:p>
    <w:p>
      <w:pPr>
        <w:pStyle w:val="BookText"/>
        <w:rPr/>
      </w:pPr>
      <w:r>
        <w:rPr>
          <w:rFonts w:ascii="IRNazanin" w:hAnsi="IRNazanin" w:eastAsia="IRNazanin"/>
          <w:color w:val="111111"/>
          <w:sz w:val="28"/>
          <w:sz w:val="28"/>
          <w:szCs w:val="28"/>
          <w:rtl w:val="true"/>
          <w:lang w:bidi="fa-IR"/>
        </w:rPr>
        <w:t>أبو مخنف،لوط بن یحیی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المؤرّخین الموثوق بهم،ومن أصحاب الإمام الصادق علیه السّلام،وکان علی الأرجح شیعیّاً،وهو معتمد من قبل مؤرّخی الفریقین،ولذلک فقد نقل العدید من المؤرّخین وکتّاب السیرة ممّا رواه حول ثورة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ویمکن أن نذکر من جملتهم محمّد بن عمر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الإمامة والسیاسة ،ومحمّد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تاریخه،وابن عبد ربّه المتوفّی سنة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العقد الفرید ، وعلیّ بن الحسین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مروج الذهب و أخبار الزمان ،والشیخ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الإرشاد وکذلک فی النصرة فی حرب البصرة ،والشهرستانی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الملل والنحل ،والخوارزمی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مقتل الحسین علیه السّلام ، وابن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دمشق ،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ینقل ابن عساکر عن أبی مخنف إلّاقلیلاً،ولکنّه یصرّح فی باب التعریف بزینب بنت الإمام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الأثیر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الکامل ،</w:t>
      </w:r>
    </w:p>
    <w:p>
      <w:pPr>
        <w:pStyle w:val="BookText"/>
        <w:rPr/>
      </w:pPr>
      <w:r>
        <w:rPr>
          <w:rFonts w:ascii="IRNazanin" w:hAnsi="IRNazanin" w:eastAsia="IRNazanin"/>
          <w:color w:val="111111"/>
          <w:sz w:val="28"/>
          <w:sz w:val="28"/>
          <w:szCs w:val="28"/>
          <w:rtl w:val="true"/>
          <w:lang w:bidi="fa-IR"/>
        </w:rPr>
        <w:t xml:space="preserve">وسبط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تذکرة الخواصّ ،وأبو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المختصر فی أخبار البشر </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وقد اختفی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وللأسف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کتاب أبی مخنف،ولا یمکننا أن نتوصّل إلّاإلی قسم منه عبر جمع روایات هؤلاء المؤرّخین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بادر إلی هذا العمل عدّة باحثین فی عصرنا الحاضر،منهم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المحمودی،وحسن الغفاری،ومحمّد هادی الیوسفی الغروی،حیث قاموا بجمع ما رواه الطبری وغیره من کتاب أبی مخنف،ونشروه تحت العناوین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عَبَرات المُصطفین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الطفّ</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وقد صدر قبل ذلک کتاب مجهول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،إلّاأنّه لا یتوفّر دلیل علی صحّة نسبته إلی المؤلّف،بل إنّ الاختلاف الکبیر والواضح بین مرویّاته وبین نقل الطبریّ عن هذا الکتاب یمثّل قرینة علی عدم صحّة هذه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والدلیل الآخر علی سقم النسبة المذکورة هو وجود بعض المرویّات التی تحطّ من شخصیة الإمام الحسین علیه السّلام العظیمة،والتی نستبعد جدّاً صدورها من قبل مؤلّف معروف وموثوق به مثل أبی مخنف</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الملفت للنظر أنّ هناک اختلافاً یفوق الحدّ المتعارف بین الکتاب المطبوع وبین بعض مخطوطاته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یزیل الثقة به والاعتماد علیه</w:t>
      </w:r>
      <w:r>
        <w:rPr>
          <w:rFonts w:eastAsia="IRNazanin" w:cs="IRNazanin"/>
          <w:color w:val="111111"/>
          <w:sz w:val="28"/>
          <w:szCs w:val="28"/>
          <w:rtl w:val="true"/>
          <w:lang w:bidi="fa-IR"/>
        </w:rPr>
        <w:t xml:space="preserve">. </w:t>
      </w:r>
      <w:r>
        <w:rPr>
          <w:rStyle w:val="FootnoteAnchor"/>
          <w:rtl w:val="true"/>
        </w:rPr>
        <w:footnoteReference w:id="104"/>
      </w:r>
      <w:bookmarkStart w:id="236" w:name="pg14221_182007"/>
    </w:p>
    <w:p>
      <w:pPr>
        <w:pStyle w:val="BookText"/>
        <w:rPr/>
      </w:pPr>
      <w:bookmarkEnd w:id="236"/>
      <w:r>
        <w:rPr>
          <w:rFonts w:ascii="IRNazanin" w:hAnsi="IRNazanin" w:eastAsia="IRNazanin"/>
          <w:color w:val="111111"/>
          <w:sz w:val="28"/>
          <w:sz w:val="28"/>
          <w:szCs w:val="28"/>
          <w:rtl w:val="true"/>
          <w:lang w:bidi="fa-IR"/>
        </w:rPr>
        <w:t>وممّا یؤسف له هو أنّ الحاجة إلی مقتل أبی مخنف أدّت إلی أن یتّجه الکثیرون إلی هذه الطبعة المتداولة والشائعة،وأن ینسبوا أکثر معلوماتها إلی أبی مخنف دون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ذکره أنّ الکثیر من المحدّثین والمؤرّخین والببلیوغرافیین فی القرنین الأخیرین،اعتبروا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تأیید أبی مخنف وکتابه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مقتل أبی مخنف المتداول فاقد القیمة وغیر صالح للاعتماد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ویمکن الإشارة فی هذا المجال إلی المحدّث النوری،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والمیرزا محمّد أرباب القمّی،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والحاجّ الشیخ عبّاس القمّی،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والسیّد عبد الحسین شرف 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والسیّد حسن الأمین،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والشهید السیّد محمّد علی القاضی الطباطبائی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37" w:name="__RefHeading___Toc5628233_3381743652"/>
      <w:bookmarkStart w:id="238" w:name="_Toc86"/>
      <w:bookmarkEnd w:id="237"/>
      <w:r>
        <w:rPr/>
        <w:t>2</w:t>
      </w:r>
      <w:r>
        <w:rPr>
          <w:rtl w:val="true"/>
        </w:rPr>
        <w:t>.</w:t>
      </w:r>
      <w:r>
        <w:rPr>
          <w:rtl w:val="true"/>
        </w:rPr>
        <w:t>نور العین فی مشهد الحسین علیه السّلام</w:t>
      </w:r>
      <w:bookmarkEnd w:id="23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مقتل منسوب إلی أبی إسحاق الإسفرایینی،وهذا الاسم ینصرف إلی إبراهیم بن محمّد بن إبراهیم الإسفرایینی،الفقیه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جمیع المصادر القدیمة،لم تذکر فی ترجمته تألیف مثل هذا الکتاب</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ومن بین الببلیوغرافیین </w:t>
      </w:r>
    </w:p>
    <w:p>
      <w:pPr>
        <w:pStyle w:val="BookText"/>
        <w:rPr/>
      </w:pPr>
      <w:r>
        <w:rPr>
          <w:rFonts w:ascii="IRNazanin" w:hAnsi="IRNazanin" w:eastAsia="IRNazanin"/>
          <w:color w:val="111111"/>
          <w:sz w:val="28"/>
          <w:sz w:val="28"/>
          <w:szCs w:val="28"/>
          <w:rtl w:val="true"/>
          <w:lang w:bidi="fa-IR"/>
        </w:rPr>
        <w:t xml:space="preserve">المتأخّرین الذین نسبوا هذا الکتاب إلیه،إسماعیل باشا البغدادی أوّلاً، </w:t>
      </w:r>
      <w:r>
        <w:rPr>
          <w:rStyle w:val="FootnoteAnchor"/>
          <w:rtl w:val="true"/>
        </w:rPr>
        <w:footnoteReference w:id="107"/>
      </w:r>
      <w:r>
        <w:rPr>
          <w:rFonts w:ascii="IRNazanin" w:hAnsi="IRNazanin" w:eastAsia="IRNazanin"/>
          <w:color w:val="111111"/>
          <w:sz w:val="28"/>
          <w:sz w:val="28"/>
          <w:szCs w:val="28"/>
          <w:rtl w:val="true"/>
          <w:lang w:bidi="fa-IR"/>
        </w:rPr>
        <w:t xml:space="preserve">ثمّ الشیخ آغابزرک الطهرانی من بعده، </w:t>
      </w:r>
      <w:r>
        <w:rPr>
          <w:rStyle w:val="FootnoteAnchor"/>
          <w:rtl w:val="true"/>
        </w:rPr>
        <w:footnoteReference w:id="108"/>
      </w:r>
      <w:r>
        <w:rPr>
          <w:rFonts w:ascii="IRNazanin" w:hAnsi="IRNazanin" w:eastAsia="IRNazanin"/>
          <w:color w:val="111111"/>
          <w:sz w:val="28"/>
          <w:sz w:val="28"/>
          <w:szCs w:val="28"/>
          <w:rtl w:val="true"/>
          <w:lang w:bidi="fa-IR"/>
        </w:rPr>
        <w:t>ویوسف إلیان سرکیس</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ولکن ما یقلّل من قیمة وجهة نظر إسماعیل باشا،إشارته إلی المصدر الذی اعتمده،وهو کتاب وفیات الأعیان ،فی حین أنّنا لم نجد ذلک فی وفیات الأعیان ،مضافاً إلی أنّ إسماعیل باشا ذکر هذا الکتاب فی کتابه الآخر إیضاح المکنون ،دون ذکر مؤلّفه</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کما یری الببلیوغرافیّون المعاصرون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عبدالعزیز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الکتاب ممّا الحق بالإسفرایینی خطأ؛لأنّ اسلوبه یختلف عن الکتب المؤلّفة فی القرن الرابع،التی هی فترة تدریس الإسفرایینی وتألیفه</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والملاحظة الأخیرة هی أنّ مواضیع الکتاب عاریة عن السند والمصدر،وهی ضعیفة بعیدة أحیاناً عن العقل؛ممّا یبعد تألیفها من قبل فقیه عالم</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وهذا ما دفع الباحثین الخبراء فی سیرة الإمام الحسین وتاریخه إلی إنکاره</w:t>
      </w:r>
      <w:r>
        <w:rPr>
          <w:rFonts w:eastAsia="IRNazanin" w:cs="IRNazanin"/>
          <w:color w:val="111111"/>
          <w:sz w:val="28"/>
          <w:szCs w:val="28"/>
          <w:rtl w:val="true"/>
          <w:lang w:bidi="fa-IR"/>
        </w:rPr>
        <w:t xml:space="preserve">. </w:t>
      </w:r>
      <w:r>
        <w:rPr>
          <w:rStyle w:val="FootnoteAnchor"/>
          <w:rtl w:val="true"/>
        </w:rPr>
        <w:footnoteReference w:id="113"/>
      </w:r>
      <w:bookmarkStart w:id="239" w:name="pg14221_182009"/>
    </w:p>
    <w:p>
      <w:pPr>
        <w:pStyle w:val="Heading5"/>
        <w:numPr>
          <w:ilvl w:val="4"/>
          <w:numId w:val="1"/>
        </w:numPr>
        <w:rPr/>
      </w:pPr>
      <w:bookmarkStart w:id="240" w:name="__RefHeading___Toc5628235_3381743652"/>
      <w:bookmarkStart w:id="241" w:name="_Toc87"/>
      <w:bookmarkEnd w:id="239"/>
      <w:bookmarkEnd w:id="240"/>
      <w:r>
        <w:rPr/>
        <w:t>3</w:t>
      </w:r>
      <w:r>
        <w:rPr>
          <w:rtl w:val="true"/>
        </w:rPr>
        <w:t>.</w:t>
      </w:r>
      <w:r>
        <w:rPr>
          <w:rtl w:val="true"/>
        </w:rPr>
        <w:t>روضة الشهداء</w:t>
      </w:r>
      <w:bookmarkEnd w:id="241"/>
    </w:p>
    <w:p>
      <w:pPr>
        <w:pStyle w:val="BookText"/>
        <w:rPr/>
      </w:pPr>
      <w:r>
        <w:rPr>
          <w:rFonts w:ascii="IRNazanin" w:hAnsi="IRNazanin" w:eastAsia="IRNazanin"/>
          <w:color w:val="111111"/>
          <w:sz w:val="28"/>
          <w:sz w:val="28"/>
          <w:szCs w:val="28"/>
          <w:rtl w:val="true"/>
          <w:lang w:bidi="fa-IR"/>
        </w:rPr>
        <w:t xml:space="preserve">لکمال الدین الحسین بن علیّ الواعظ الکاشفی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،المبدع للاُسلوب القصصیّ والوعظیّ فی روایة الأحداث التاریخیة،ولا نعلم مذهبه علی التحدید،أهو سنّی أم شیعیّ،ولکنّه مولع فی حبّ أهل البیت علیهم السّلام،وقد حوّل الأحداث التاریخیّة إلی قصص باُسلوب نثری جمیل،وخاصّة حادثة عاشوراء،ومزج بین المواضیع المعتبرة وغیر المعتبرة،وبین ذات السند والفاقدة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أدّی هذا الاُسلوب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لتألیف الکتاب باللغة الفارسیّة،وأیضاً هدف المؤلّف من تألیفه،وهو قراءته فی مجالس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لا یعدّ هذا الکتاب کتاباً تاریخیّاً،وإنّما عدّ کتاباً إعلامیّاً بل خیالیّاً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وللأسف فإنّ عدم الالتفات إلی هذا الموضوع،وقراءة الکتاب واستنساخه المتکرّر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أدّی إلی أن سُمّی خطباء مجالس عزاء الإمام الحسین علیه السّلام باللغة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هیّأ الأرضیّة لنفوذ الکثیر من المعلومات غیر الصحیحة التی ینطوی علیها هذا الکتاب فی ثقافة عاشوراء،وحلّت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العدید من المواضع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محقّق الکتاب والمحشّی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المیرزا أبو الحسن الشعرانی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مقدّمته علی هذا الکتاب إلی هذا الموضوع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علینا أن لا نتعجّب من النقل الضعیف فی روضة الشهداء؛لأنّه قویّ فی أداء غرض الواعظ،حتّی وإن کان غیر کافٍ لغرض المؤرّخ</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روضة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الشعرانی فقد اعتبر المیرزا عبداللّه أفندی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والببلیوغرافی المعاصر والمساعد للعلّامة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روایات هذا الکتاب بل جمیعها مأخوذة من الکتب غیر المشهورة وغیر الصالحة للاعتماد، </w:t>
      </w:r>
      <w:r>
        <w:rPr>
          <w:rStyle w:val="FootnoteAnchor"/>
          <w:rtl w:val="true"/>
        </w:rPr>
        <w:footnoteReference w:id="115"/>
      </w:r>
      <w:r>
        <w:rPr>
          <w:rFonts w:ascii="IRNazanin" w:hAnsi="IRNazanin" w:eastAsia="IRNazanin"/>
          <w:color w:val="111111"/>
          <w:sz w:val="28"/>
          <w:sz w:val="28"/>
          <w:szCs w:val="28"/>
          <w:rtl w:val="true"/>
          <w:lang w:bidi="fa-IR"/>
        </w:rPr>
        <w:t xml:space="preserve">وقد أیّد السیّد محسن الأمین أیضاً هذا الکلام، </w:t>
      </w:r>
      <w:r>
        <w:rPr>
          <w:rStyle w:val="FootnoteAnchor"/>
          <w:rtl w:val="true"/>
        </w:rPr>
        <w:footnoteReference w:id="116"/>
      </w:r>
      <w:bookmarkStart w:id="242" w:name="pg14221_182010"/>
    </w:p>
    <w:p>
      <w:pPr>
        <w:pStyle w:val="BookText"/>
        <w:rPr/>
      </w:pPr>
      <w:bookmarkEnd w:id="242"/>
      <w:r>
        <w:rPr>
          <w:rFonts w:ascii="IRNazanin" w:hAnsi="IRNazanin" w:eastAsia="IRNazanin"/>
          <w:color w:val="111111"/>
          <w:sz w:val="28"/>
          <w:sz w:val="28"/>
          <w:szCs w:val="28"/>
          <w:rtl w:val="true"/>
          <w:lang w:bidi="fa-IR"/>
        </w:rPr>
        <w:t xml:space="preserve">واعتبر المحدّث النوری بعض روایات الکتاب فاقدة للسند التاریخی،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الشهید المطهّری حافلاً بالکذب،ورأی أنّ تألیفه ونشره حالا دون الرجوع إلی المصادر الأصلیّة ومطالعة التاریخ الحقیقیّ للإمام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اعتبر الشهید السیّد محمّد علی القاضی الطباطبائی مواضیعه المعارضة للمقاتل المعتبرة ساقطة وعدیمة القیمة،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ویمکن أن نجد فی مطاوی الکتاب أمثلة عدیدة من هذا النوع من الأخبار التی لا یمکن تصدیقها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43" w:name="__RefHeading___Toc5628237_3381743652"/>
      <w:bookmarkStart w:id="244" w:name="_Toc88"/>
      <w:bookmarkEnd w:id="243"/>
      <w:r>
        <w:rPr/>
        <w:t>4</w:t>
      </w:r>
      <w:r>
        <w:rPr>
          <w:rtl w:val="true"/>
        </w:rPr>
        <w:t>.</w:t>
      </w:r>
      <w:r>
        <w:rPr>
          <w:rtl w:val="true"/>
        </w:rPr>
        <w:t>المنتخب فی جمع المراثی والخطب</w:t>
      </w:r>
      <w:bookmarkEnd w:id="244"/>
    </w:p>
    <w:p>
      <w:pPr>
        <w:pStyle w:val="BookText"/>
        <w:rPr/>
      </w:pPr>
      <w:r>
        <w:rPr>
          <w:rFonts w:ascii="IRNazanin" w:hAnsi="IRNazanin" w:eastAsia="IRNazanin"/>
          <w:color w:val="111111"/>
          <w:sz w:val="28"/>
          <w:sz w:val="28"/>
          <w:szCs w:val="28"/>
          <w:rtl w:val="true"/>
          <w:lang w:bidi="fa-IR"/>
        </w:rPr>
        <w:t xml:space="preserve">لفخر الدین بن محمّد علیّ بن أحمد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مجمع البحرین ،ویحتوی علی الأحادیث والمراثی حول الإمام الحسین وبعض الأئمّة علیهم السّلام،وقد ألّفه بهدف إبکاء المؤمنین وحثّهم علی إقامة العزاء،وقد ألّفه بصورة موسوعة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المنتخب لیس تألیفاً تاریخیّاً علمیّاً عن حیاة الإمام الحسین علیه السّلام أو ثورته،فقد جاءت معظم مواضیع الکتاب دون ذکر المصدر،وذکرت أحادیثه بشکل مرسل،وامتزج فیه الغثّ بالسمین،ولذلک فإنّه لا ینسجم مع هدف المؤلّف واُسلوبه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ویطلق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المجالس الطریحیّة،أو المجالس الفخریّة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وتتمثّل نقطة الضعف الاُخری فی الکتاب،فی الاختلافات الموجودة بین مخطوطاته المتعدّدة،وهذا ما یمکن أن یکون دلیلاً علی التصرّفات اللّاحقة فیه</w:t>
      </w:r>
      <w:r>
        <w:rPr>
          <w:rFonts w:eastAsia="IRNazanin" w:cs="IRNazanin"/>
          <w:color w:val="111111"/>
          <w:sz w:val="28"/>
          <w:szCs w:val="28"/>
          <w:rtl w:val="true"/>
          <w:lang w:bidi="fa-IR"/>
        </w:rPr>
        <w:t xml:space="preserve">. </w:t>
      </w:r>
      <w:r>
        <w:rPr>
          <w:rStyle w:val="FootnoteAnchor"/>
          <w:rtl w:val="true"/>
        </w:rPr>
        <w:footnoteReference w:id="118"/>
      </w:r>
      <w:bookmarkStart w:id="245" w:name="pg14221_182011"/>
    </w:p>
    <w:p>
      <w:pPr>
        <w:pStyle w:val="BookText"/>
        <w:rPr/>
      </w:pPr>
      <w:bookmarkEnd w:id="245"/>
      <w:r>
        <w:rPr>
          <w:rFonts w:ascii="IRNazanin" w:hAnsi="IRNazanin" w:eastAsia="IRNazanin"/>
          <w:color w:val="111111"/>
          <w:sz w:val="28"/>
          <w:sz w:val="28"/>
          <w:szCs w:val="28"/>
          <w:rtl w:val="true"/>
          <w:lang w:bidi="fa-IR"/>
        </w:rPr>
        <w:t xml:space="preserve">ویری المحدّث النوری أنّ کتاب المنتخب یشتمل علی ما هو ضعیف وما هو لیس کذلک،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المیرزا محمّد أرباب القمّی أنّ فیه تساهلات کثیرة،وعدّ الروایات التی انفرد بنقلها فاقدة للاعتبار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ونُحیل القرّاء الکرام إلی مطالعة بعض مواضیع الکتاب الضعیفة والتی یمکن التشکیک فیها ورفضها</w:t>
      </w:r>
      <w:r>
        <w:rPr>
          <w:rFonts w:eastAsia="IRNazanin" w:cs="IRNazanin"/>
          <w:color w:val="111111"/>
          <w:sz w:val="28"/>
          <w:szCs w:val="28"/>
          <w:rtl w:val="true"/>
          <w:lang w:bidi="fa-IR"/>
        </w:rPr>
        <w:t xml:space="preserve">. </w:t>
      </w:r>
      <w:r>
        <w:rPr>
          <w:rStyle w:val="FootnoteAnchor"/>
          <w:rtl w:val="true"/>
        </w:rPr>
        <w:footnoteReference w:id="120"/>
      </w:r>
    </w:p>
    <w:p>
      <w:pPr>
        <w:pStyle w:val="Heading5"/>
        <w:numPr>
          <w:ilvl w:val="4"/>
          <w:numId w:val="1"/>
        </w:numPr>
        <w:rPr/>
      </w:pPr>
      <w:bookmarkStart w:id="246" w:name="__RefHeading___Toc5628239_3381743652"/>
      <w:bookmarkStart w:id="247" w:name="_Toc89"/>
      <w:bookmarkEnd w:id="246"/>
      <w:r>
        <w:rPr/>
        <w:t>5</w:t>
      </w:r>
      <w:r>
        <w:rPr>
          <w:rtl w:val="true"/>
        </w:rPr>
        <w:t>.</w:t>
      </w:r>
      <w:r>
        <w:rPr>
          <w:rtl w:val="true"/>
        </w:rPr>
        <w:t>مُحْرِقُ القلوب</w:t>
      </w:r>
      <w:bookmarkEnd w:id="247"/>
    </w:p>
    <w:p>
      <w:pPr>
        <w:pStyle w:val="BookText"/>
        <w:rPr/>
      </w:pPr>
      <w:r>
        <w:rPr>
          <w:rFonts w:ascii="IRNazanin" w:hAnsi="IRNazanin" w:eastAsia="IRNazanin"/>
          <w:color w:val="111111"/>
          <w:sz w:val="28"/>
          <w:sz w:val="28"/>
          <w:szCs w:val="28"/>
          <w:rtl w:val="true"/>
          <w:lang w:bidi="fa-IR"/>
        </w:rPr>
        <w:t xml:space="preserve">للملّا مهدی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عمد من خلال الاقتباس من روضة الشهداء ، إلی تقدیم مواضیع تقود عواطف الناس ومشاعرهم بشکل مثیر نحو واقعة کربلاء،ولکن بما أنّ المصدر الذی اعتمده النراقی هو روضة الشهداء ،الذی تختلط فیه المعلومات الصحیحة وغیر الصحیحة،فقد اشتمل کتابه علی الأخبار الضعیفة وغیر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النراقی نفسه بضعف بعض روایات کتابه، </w:t>
      </w:r>
      <w:r>
        <w:rPr>
          <w:rStyle w:val="FootnoteAnchor"/>
          <w:rtl w:val="true"/>
        </w:rPr>
        <w:footnoteReference w:id="121"/>
      </w:r>
      <w:r>
        <w:rPr>
          <w:rFonts w:ascii="IRNazanin" w:hAnsi="IRNazanin" w:eastAsia="IRNazanin"/>
          <w:color w:val="111111"/>
          <w:sz w:val="28"/>
          <w:sz w:val="28"/>
          <w:szCs w:val="28"/>
          <w:rtl w:val="true"/>
          <w:lang w:bidi="fa-IR"/>
        </w:rPr>
        <w:t>ولذلک فقد تعرّض لنقد بعض العلماء الذین جاؤوا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اعتبر المیرزا محمّد التنکابنی بعض أخباره مظنونة الکذب أومقطوعته</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وقد تعجّب المحدّث النوری من تألیف مثل هذا العالم الکبیر لمثل هذا الکتاب،ووصف بعض مواضیعه بالمنکرة</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اعتبر الشهیدُ المطهّری النراقی فقیهاً کبیراً،ولکنّه لا یعتبره ذا اطّلاع فی تاریخ </w:t>
      </w:r>
      <w:bookmarkStart w:id="248" w:name="pg14221_182012"/>
    </w:p>
    <w:p>
      <w:pPr>
        <w:pStyle w:val="BookText"/>
        <w:rPr/>
      </w:pPr>
      <w:bookmarkEnd w:id="248"/>
      <w:r>
        <w:rPr>
          <w:rFonts w:ascii="IRNazanin" w:hAnsi="IRNazanin" w:eastAsia="IRNazanin"/>
          <w:color w:val="111111"/>
          <w:sz w:val="28"/>
          <w:sz w:val="28"/>
          <w:szCs w:val="28"/>
          <w:rtl w:val="true"/>
          <w:lang w:bidi="fa-IR"/>
        </w:rPr>
        <w:t>عاشوراء،ونقد بعض مواضیعه</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حماسۀ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یجدر ذکره أنّ نسبة هذا الکتاب إلی النراقی مشهورة ولم یتسرّب إلیها الشکّ،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ولکنّ من المحتمل أنّه کتبه فی أوائل دراسته وقبل بلوغه مراتب الکمال العلمی</w:t>
      </w:r>
      <w:r>
        <w:rPr>
          <w:rFonts w:eastAsia="IRNazanin" w:cs="IRNazanin"/>
          <w:color w:val="111111"/>
          <w:sz w:val="28"/>
          <w:szCs w:val="28"/>
          <w:rtl w:val="true"/>
          <w:lang w:bidi="fa-IR"/>
        </w:rPr>
        <w:t>.</w:t>
      </w:r>
    </w:p>
    <w:p>
      <w:pPr>
        <w:pStyle w:val="Heading5"/>
        <w:numPr>
          <w:ilvl w:val="4"/>
          <w:numId w:val="1"/>
        </w:numPr>
        <w:rPr/>
      </w:pPr>
      <w:bookmarkStart w:id="249" w:name="__RefHeading___Toc5628241_3381743652"/>
      <w:bookmarkStart w:id="250" w:name="_Toc90"/>
      <w:bookmarkEnd w:id="249"/>
      <w:r>
        <w:rPr/>
        <w:t>6</w:t>
      </w:r>
      <w:r>
        <w:rPr>
          <w:rtl w:val="true"/>
        </w:rPr>
        <w:t>.</w:t>
      </w:r>
      <w:r>
        <w:rPr>
          <w:rtl w:val="true"/>
        </w:rPr>
        <w:t>إکسیر العبادات فی أسرار الشهادات</w:t>
      </w:r>
      <w:r>
        <w:rPr>
          <w:rtl w:val="true"/>
        </w:rPr>
        <w:t>«</w:t>
      </w:r>
      <w:r>
        <w:rPr>
          <w:rtl w:val="true"/>
        </w:rPr>
        <w:t>أسرار الشهادة</w:t>
      </w:r>
      <w:r>
        <w:rPr>
          <w:rtl w:val="true"/>
        </w:rPr>
        <w:t>»</w:t>
      </w:r>
      <w:bookmarkEnd w:id="250"/>
    </w:p>
    <w:p>
      <w:pPr>
        <w:pStyle w:val="BookText"/>
        <w:rPr/>
      </w:pPr>
      <w:r>
        <w:rPr>
          <w:rFonts w:ascii="IRNazanin" w:hAnsi="IRNazanin" w:eastAsia="IRNazanin"/>
          <w:color w:val="111111"/>
          <w:sz w:val="28"/>
          <w:sz w:val="28"/>
          <w:szCs w:val="28"/>
          <w:rtl w:val="true"/>
          <w:lang w:bidi="fa-IR"/>
        </w:rPr>
        <w:t xml:space="preserve">لآغا بن عابد الدربندی الشیروانی المعروف بالفاضل الدربندی والملّا آغا الدربندی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ألّفوا مضافاً لمجال تخصّصهم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فروع اخری مثل تاریخ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عدّ أحد أکبر المؤلّفات حول وقعة عاشوراء،من خلال الجمع بین الأخبار القویّة والضعیفة وبهدف رفع الاختلاف بینها وتحلیلها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عاشقاً للإمام الحسین علیه السّلام،وقد ألّف کتابه بهذا الدافع،إلّاأنّه وبسبب استناده إلی المصادر الضعیفة إلی جانب المصادر المعتمدة،ونقل بعض الروایات الفاقدة للسند،لم یستطع أن یقدّم مقتلاً معتبراً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اعتمد بعض المبانی الخاطئة،فنقل عن کتب تشتمل علی أخبار مظنونة الکذب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والمبنی الذی اعتمده فی ذلک هو أنّ علامات الکذب لا تمنع من النقل وإن بلغت درجة الظنّ،ولا إشکال فی نقل مثل هذه الأخبار فی بیان السیرة والتاریخ</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المحدّث النوری أنّ مخطوطة لا أساس لها ومجهولة وحافلة بالکذب کانت أحد مصادر الدربندی الضعیفة،وکان أحد السادة العرب القارئین للمراثی قد أتی بها إلی علماء النجف لیحصل علی تأییدهم،ثمّ وصلت إلی الدربندی،وهی مخطوطة لا یحتمل أن تکون من مؤلّفات عالم علی حدّ قول المحدّث النوری؛لکثرة اشتمالها علی الأکاذیب الواضحة والأخبار الواهیة</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الکتاب هو من ذرائع المخالفین لنسبة </w:t>
      </w:r>
    </w:p>
    <w:p>
      <w:pPr>
        <w:pStyle w:val="BookText"/>
        <w:rPr/>
      </w:pPr>
      <w:r>
        <w:rPr>
          <w:rFonts w:ascii="IRNazanin" w:hAnsi="IRNazanin" w:eastAsia="IRNazanin"/>
          <w:color w:val="111111"/>
          <w:sz w:val="28"/>
          <w:sz w:val="28"/>
          <w:szCs w:val="28"/>
          <w:rtl w:val="true"/>
          <w:lang w:bidi="fa-IR"/>
        </w:rPr>
        <w:t>الشیعة إلی الکذب والافتراء</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الأمر أن کتب المخالفون فی 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الشیعة بیت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أنکر أحدٌ ذلک کفاه لإثبات ذلک بأن تأتی بکتاب أسرار الشهادة إلی الساحة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أیّد الکثیر من العلماء کلام المحدّث النوری،واستشهدوا بالکثیر من النقول غیر الصحیحة وغیر القابلة للتصدیق فی الکتاب،ویمکن الإشارة فی هذا المجال إلی المیرزا محمّد التنکابنی </w:t>
      </w:r>
      <w:r>
        <w:rPr>
          <w:rStyle w:val="FootnoteAnchor"/>
          <w:rtl w:val="true"/>
        </w:rPr>
        <w:footnoteReference w:id="127"/>
      </w:r>
      <w:r>
        <w:rPr>
          <w:rFonts w:ascii="IRNazanin" w:hAnsi="IRNazanin" w:eastAsia="IRNazanin"/>
          <w:color w:val="111111"/>
          <w:sz w:val="28"/>
          <w:sz w:val="28"/>
          <w:szCs w:val="28"/>
          <w:rtl w:val="true"/>
          <w:lang w:bidi="fa-IR"/>
        </w:rPr>
        <w:t xml:space="preserve">تلمیذ الفاضل الدربندی،والشیخ ذبیح اللّه المحلّاتی، </w:t>
      </w:r>
      <w:r>
        <w:rPr>
          <w:rStyle w:val="FootnoteAnchor"/>
          <w:rtl w:val="true"/>
        </w:rPr>
        <w:footnoteReference w:id="128"/>
      </w:r>
      <w:r>
        <w:rPr>
          <w:rFonts w:ascii="IRNazanin" w:hAnsi="IRNazanin" w:eastAsia="IRNazanin"/>
          <w:color w:val="111111"/>
          <w:sz w:val="28"/>
          <w:sz w:val="28"/>
          <w:szCs w:val="28"/>
          <w:rtl w:val="true"/>
          <w:lang w:bidi="fa-IR"/>
        </w:rPr>
        <w:t xml:space="preserve">والسیّد محسن الأمین، </w:t>
      </w:r>
      <w:r>
        <w:rPr>
          <w:rStyle w:val="FootnoteAnchor"/>
          <w:rtl w:val="true"/>
        </w:rPr>
        <w:footnoteReference w:id="129"/>
      </w:r>
      <w:r>
        <w:rPr>
          <w:rFonts w:ascii="IRNazanin" w:hAnsi="IRNazanin" w:eastAsia="IRNazanin"/>
          <w:color w:val="111111"/>
          <w:sz w:val="28"/>
          <w:sz w:val="28"/>
          <w:szCs w:val="28"/>
          <w:rtl w:val="true"/>
          <w:lang w:bidi="fa-IR"/>
        </w:rPr>
        <w:t xml:space="preserve">والمیرزا محمّد علی المدرّس التبریزی، </w:t>
      </w:r>
      <w:r>
        <w:rPr>
          <w:rStyle w:val="FootnoteAnchor"/>
          <w:rtl w:val="true"/>
        </w:rPr>
        <w:footnoteReference w:id="130"/>
      </w:r>
      <w:r>
        <w:rPr>
          <w:rFonts w:ascii="IRNazanin" w:hAnsi="IRNazanin" w:eastAsia="IRNazanin"/>
          <w:color w:val="111111"/>
          <w:sz w:val="28"/>
          <w:sz w:val="28"/>
          <w:szCs w:val="28"/>
          <w:rtl w:val="true"/>
          <w:lang w:bidi="fa-IR"/>
        </w:rPr>
        <w:t xml:space="preserve">والشیخ آقا بزرک الطهرانی، </w:t>
      </w:r>
      <w:r>
        <w:rPr>
          <w:rStyle w:val="FootnoteAnchor"/>
          <w:rtl w:val="true"/>
        </w:rPr>
        <w:footnoteReference w:id="131"/>
      </w:r>
      <w:r>
        <w:rPr>
          <w:rFonts w:ascii="IRNazanin" w:hAnsi="IRNazanin" w:eastAsia="IRNazanin"/>
          <w:color w:val="111111"/>
          <w:sz w:val="28"/>
          <w:sz w:val="28"/>
          <w:szCs w:val="28"/>
          <w:rtl w:val="true"/>
          <w:lang w:bidi="fa-IR"/>
        </w:rPr>
        <w:t>والاُستاذ العلّامة الشهید مرتضی المطهّری</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یجدر ذکره أنّ الکثیر من تحلیلات مؤلّف الکتاب هدفها الإقناع بالروایات التی لا یمکن قبولها بسهولة</w:t>
      </w:r>
      <w:r>
        <w:rPr>
          <w:rFonts w:eastAsia="IRNazanin" w:cs="IRNazanin"/>
          <w:color w:val="111111"/>
          <w:sz w:val="28"/>
          <w:szCs w:val="28"/>
          <w:rtl w:val="true"/>
          <w:lang w:bidi="fa-IR"/>
        </w:rPr>
        <w:t xml:space="preserve">. </w:t>
      </w:r>
      <w:r>
        <w:rPr>
          <w:rStyle w:val="FootnoteAnchor"/>
          <w:rtl w:val="true"/>
        </w:rPr>
        <w:footnoteReference w:id="133"/>
      </w:r>
      <w:bookmarkStart w:id="251" w:name="pg14221_182014"/>
    </w:p>
    <w:p>
      <w:pPr>
        <w:pStyle w:val="Heading5"/>
        <w:numPr>
          <w:ilvl w:val="4"/>
          <w:numId w:val="1"/>
        </w:numPr>
        <w:rPr/>
      </w:pPr>
      <w:bookmarkStart w:id="252" w:name="__RefHeading___Toc5628243_3381743652"/>
      <w:bookmarkStart w:id="253" w:name="_Toc91"/>
      <w:bookmarkEnd w:id="251"/>
      <w:bookmarkEnd w:id="252"/>
      <w:r>
        <w:rPr/>
        <w:t>7</w:t>
      </w:r>
      <w:r>
        <w:rPr>
          <w:rtl w:val="true"/>
        </w:rPr>
        <w:t>.</w:t>
      </w:r>
      <w:r>
        <w:rPr>
          <w:rtl w:val="true"/>
        </w:rPr>
        <w:t>ناسخ التواریخ</w:t>
      </w:r>
      <w:bookmarkEnd w:id="253"/>
    </w:p>
    <w:p>
      <w:pPr>
        <w:pStyle w:val="BookText"/>
        <w:rPr/>
      </w:pPr>
      <w:r>
        <w:rPr>
          <w:rFonts w:ascii="IRNazanin" w:hAnsi="IRNazanin" w:eastAsia="IRNazanin"/>
          <w:color w:val="111111"/>
          <w:sz w:val="28"/>
          <w:sz w:val="28"/>
          <w:szCs w:val="28"/>
          <w:rtl w:val="true"/>
          <w:lang w:bidi="fa-IR"/>
        </w:rPr>
        <w:t xml:space="preserve">للمیرزا محمّد تقی سپهر،المعروف بلسان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مؤرّخی وشعراء وکتّاب البلاط القاجاری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جانب العمل الدیوانیّ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یؤلّف کتاباً حول تاریخ العالم من لدن آدم علیه السّلام حتّی ذلک العصر، </w:t>
      </w:r>
      <w:r>
        <w:rPr>
          <w:rStyle w:val="FootnoteAnchor"/>
          <w:rtl w:val="true"/>
        </w:rPr>
        <w:footnoteReference w:id="134"/>
      </w:r>
      <w:r>
        <w:rPr>
          <w:rFonts w:ascii="IRNazanin" w:hAnsi="IRNazanin" w:eastAsia="IRNazanin"/>
          <w:color w:val="111111"/>
          <w:sz w:val="28"/>
          <w:sz w:val="28"/>
          <w:szCs w:val="28"/>
          <w:rtl w:val="true"/>
          <w:lang w:bidi="fa-IR"/>
        </w:rPr>
        <w:t>کتاباً یضمّ کلّ ما قیل ویحتمل وقوعه بأن لم یکن محالاً وإن کان بعیداً عن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راعی هذا التفصیل فی القسم المتعلّق بالإمام الحسین علیه السّلام،ولذلک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قصّة رآها فی کتب معارف المؤرّخین والمحدّثین</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ورغم أنّه یعمد بین الحین والآخر إلی نقد بعض النقول،إلّاأنّه هو نفسه وقع فی بعض الأخطاء التاریخیّة،حیث نفذت المعلومات الضعیفة إلی کتابه،ولذلک لا یمکن عدّ متفرّداته معتبرة رغم استناد أهل المنابر والمراثی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عدّ الشهید القاضی الطباطبائی اشتباهاته کثیرة،وأنّ معلوماته العاریة عن السند لا یمکن الاعتماد علیها</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کما أنّ الشهید المطهّری رغم تصریحه بتدیّن المؤلّف،اعتبر تاریخه بعیداً عن الاعتبار</w:t>
      </w:r>
      <w:r>
        <w:rPr>
          <w:rFonts w:eastAsia="IRNazanin" w:cs="IRNazanin"/>
          <w:color w:val="111111"/>
          <w:sz w:val="28"/>
          <w:szCs w:val="28"/>
          <w:rtl w:val="true"/>
          <w:lang w:bidi="fa-IR"/>
        </w:rPr>
        <w:t xml:space="preserve">. </w:t>
      </w:r>
      <w:r>
        <w:rPr>
          <w:rStyle w:val="FootnoteAnchor"/>
          <w:rtl w:val="true"/>
        </w:rPr>
        <w:footnoteReference w:id="137"/>
      </w:r>
    </w:p>
    <w:p>
      <w:pPr>
        <w:pStyle w:val="Heading5"/>
        <w:numPr>
          <w:ilvl w:val="4"/>
          <w:numId w:val="1"/>
        </w:numPr>
        <w:rPr/>
      </w:pPr>
      <w:bookmarkStart w:id="254" w:name="__RefHeading___Toc5628245_3381743652"/>
      <w:bookmarkStart w:id="255" w:name="_Toc92"/>
      <w:bookmarkEnd w:id="254"/>
      <w:r>
        <w:rPr/>
        <w:t>8</w:t>
      </w:r>
      <w:r>
        <w:rPr>
          <w:rtl w:val="true"/>
        </w:rPr>
        <w:t>.</w:t>
      </w:r>
      <w:r>
        <w:rPr>
          <w:rtl w:val="true"/>
        </w:rPr>
        <w:t>عنوان الکلام</w:t>
      </w:r>
      <w:bookmarkEnd w:id="25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للملّا محمّد باقر الفشارکی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فقهاء إصفهان فی القرن الثالث عشر والرابع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الفقه یمثّل اختصاصه الأصلی،إلّاأنّه کان خطیباً وواعظاً أیضاً،وکان یختم محاضراته بذکر مصائب سیّد الشهداء بشکل مختصر دون أن یقصد بیان تاریخ </w:t>
      </w:r>
      <w:bookmarkStart w:id="256" w:name="pg14221_182015"/>
    </w:p>
    <w:p>
      <w:pPr>
        <w:pStyle w:val="BookText"/>
        <w:rPr/>
      </w:pPr>
      <w:bookmarkEnd w:id="256"/>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کتب قسماً من هذه المحاضرات التی کانت تدور حول شرح أدعیة کلّ یوم من أیام شهر رمضان المبارک،وأضاف إلیها عشریّتین تمثّلان ما کتبه حول مصائب الإمام الحسین علیه السّلام وفی قالب عشر 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هدف الفشارکی کتابة التاریخ،بل إنّ هدفه ذکر المصیبة وإبکاء الناس،ولذلک فإنّه لا یقدّم فی الکثیر من المواضع سنداً لأقواله،بل إنّه ینقل بعض المواضیع مکتفیاً بالظنّ والاحتمال،مع تصریحه بعدم وجودها فی الکتب المعتبرة والمشهورة</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یحظ کتاب عنوان الکلام باعتماد الکتب البحثیّة والتاریخیّة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ینقل عنه الخطباء أحیاناً بسبب ذکره لبعض المواعظ الحدیثیّة والقصصیّة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ویمکن اعتبار التأخّر الزمانی للمؤلّف،ونقص الإرجاع العلمی إلی الکتب والمصادر،والروایات المنفردة الفاقدة للشواهد، </w:t>
      </w:r>
      <w:r>
        <w:rPr>
          <w:rStyle w:val="FootnoteAnchor"/>
          <w:rtl w:val="true"/>
        </w:rPr>
        <w:footnoteReference w:id="139"/>
      </w:r>
      <w:r>
        <w:rPr>
          <w:rFonts w:ascii="IRNazanin" w:hAnsi="IRNazanin" w:eastAsia="IRNazanin"/>
          <w:color w:val="111111"/>
          <w:sz w:val="28"/>
          <w:sz w:val="28"/>
          <w:szCs w:val="28"/>
          <w:rtl w:val="true"/>
          <w:lang w:bidi="fa-IR"/>
        </w:rPr>
        <w:t>أسباباً لعدم الاعتماد علیه</w:t>
      </w:r>
      <w:r>
        <w:rPr>
          <w:rFonts w:eastAsia="IRNazanin" w:cs="IRNazanin"/>
          <w:color w:val="111111"/>
          <w:sz w:val="28"/>
          <w:szCs w:val="28"/>
          <w:rtl w:val="true"/>
          <w:lang w:bidi="fa-IR"/>
        </w:rPr>
        <w:t xml:space="preserve">. </w:t>
      </w:r>
      <w:r>
        <w:rPr>
          <w:rStyle w:val="FootnoteAnchor"/>
          <w:rtl w:val="true"/>
        </w:rPr>
        <w:footnoteReference w:id="140"/>
      </w:r>
    </w:p>
    <w:p>
      <w:pPr>
        <w:pStyle w:val="Heading5"/>
        <w:numPr>
          <w:ilvl w:val="4"/>
          <w:numId w:val="1"/>
        </w:numPr>
        <w:rPr/>
      </w:pPr>
      <w:bookmarkStart w:id="257" w:name="__RefHeading___Toc5628247_3381743652"/>
      <w:bookmarkStart w:id="258" w:name="_Toc93"/>
      <w:bookmarkEnd w:id="257"/>
      <w:r>
        <w:rPr/>
        <w:t>9</w:t>
      </w:r>
      <w:r>
        <w:rPr>
          <w:rtl w:val="true"/>
        </w:rPr>
        <w:t>.</w:t>
      </w:r>
      <w:r>
        <w:rPr>
          <w:rtl w:val="true"/>
        </w:rPr>
        <w:t>تذکرة الشهداء</w:t>
      </w:r>
      <w:bookmarkEnd w:id="25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للملّا حبیب اللّه شریف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والفقهاء الغزیریّ التألیف فی القرن الرابع عشر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حوالی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مؤلَّف؛أحدها تذکرة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 النشاط العلمی الرئیس له الفقه والعلوم المرتبطة به،إلّاأنّه کتب تاریخاً مفصّلاً فی الترجمة لشهداء عاشوراء؛بسبب حبّه الشدید للإمام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نقل فی هذا الکتاب من مختلف المصادر قویّها وضعیفها،ورغم رفض المؤلّف لبعض الأخبار الضعیفة فقد بقی فی </w:t>
      </w:r>
      <w:bookmarkStart w:id="259" w:name="pg14221_182016"/>
    </w:p>
    <w:p>
      <w:pPr>
        <w:pStyle w:val="BookText"/>
        <w:rPr/>
      </w:pPr>
      <w:bookmarkEnd w:id="259"/>
      <w:r>
        <w:rPr>
          <w:rFonts w:ascii="IRNazanin" w:hAnsi="IRNazanin" w:eastAsia="IRNazanin"/>
          <w:color w:val="111111"/>
          <w:sz w:val="28"/>
          <w:sz w:val="28"/>
          <w:szCs w:val="28"/>
          <w:rtl w:val="true"/>
          <w:lang w:bidi="fa-IR"/>
        </w:rPr>
        <w:t>الکتاب عدد منها،ولیس لهذه الأخبار سند تاریخی ولا توجد قرائن اخری إلی جانبها، ولذلک لیست روایات الکتاب کلّها موثوقاً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ملاحظة نماذج الروایات التی انفرد بها والفاقدة للمؤیّدات فی صفحات عدیدة من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والجدیر بالذکر هو أنّ بعض هذه الأخبار لیس محالاً أو خارقاً للعادة،إلّاأنّها لا تتمتّع بسند ومصدر صالح للاعتماد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إصابة الطفل الرضیع بسهم مسموم ذی ثلاث شعب،فی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الفرس من الذهاب نحو مصرع أبی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الحرب فی الیوم الثالث من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بالهدایا لابنة الإمام الحسین علیه السّلام واُمّ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الصوت من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260" w:name="__RefHeading___Toc5628249_3381743652"/>
      <w:bookmarkStart w:id="261" w:name="_Toc94"/>
      <w:bookmarkEnd w:id="260"/>
      <w:r>
        <w:rPr/>
        <w:t>10</w:t>
      </w:r>
      <w:r>
        <w:rPr>
          <w:rtl w:val="true"/>
        </w:rPr>
        <w:t>.</w:t>
      </w:r>
      <w:r>
        <w:rPr>
          <w:rtl w:val="true"/>
        </w:rPr>
        <w:t>معالی السبطین</w:t>
      </w:r>
      <w:bookmarkEnd w:id="261"/>
    </w:p>
    <w:p>
      <w:pPr>
        <w:pStyle w:val="BookText"/>
        <w:rPr/>
      </w:pPr>
      <w:r>
        <w:rPr>
          <w:rFonts w:ascii="IRNazanin" w:hAnsi="IRNazanin" w:eastAsia="IRNazanin"/>
          <w:color w:val="111111"/>
          <w:sz w:val="28"/>
          <w:sz w:val="28"/>
          <w:szCs w:val="28"/>
          <w:rtl w:val="true"/>
          <w:lang w:bidi="fa-IR"/>
        </w:rPr>
        <w:t xml:space="preserve">لمحمّد مهدی الحائری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مؤلّفی القرن الرابع عشر،وله کتابان آخران حول أهل البیت علیهم السّلام أیضاً،أحدهما باسم شجرة طوبی ،والآخر الکوکب الدرّی فی أحوال النبیّ والبتول والوصیّ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الحائریّ المازندرانیّ فی کتابه معالی السبطین إلی ترجمة الإمام الحسن علیه السّلام بشکل مختصر،وتطرّق فی بقیّة الکتاب إلی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مزج مواضیع الکتاب بالقصص والشعر،وقدّمها علی شکل مواضیع تناسب مجالس العزاء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ینقل المواضیع التاریخیّة والحدیثیّة ومواضیع مختلفة بحیث یهیّئ الأرضیّة المناسبة لروایة المقتل وأحداث عاشوراء،ولم یتجنّب فی هذا المجال نقل المواضیع الضعیفة والاستناد إلی الکتب والمصادر غیر الصالحة للاعتماد؛مثل روضة الشهداء ،و أسرار الشهادات ،و منتخب الطریحیّ وغیرها</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الشهید القاضی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یعرف المؤلّف ویراسله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محتویات </w:t>
      </w:r>
      <w:bookmarkStart w:id="262" w:name="pg14221_182017"/>
    </w:p>
    <w:p>
      <w:pPr>
        <w:pStyle w:val="BookText"/>
        <w:rPr/>
      </w:pPr>
      <w:bookmarkEnd w:id="262"/>
      <w:r>
        <w:rPr>
          <w:rFonts w:ascii="IRNazanin" w:hAnsi="IRNazanin" w:eastAsia="IRNazanin"/>
          <w:color w:val="111111"/>
          <w:sz w:val="28"/>
          <w:sz w:val="28"/>
          <w:szCs w:val="28"/>
          <w:rtl w:val="true"/>
          <w:lang w:bidi="fa-IR"/>
        </w:rPr>
        <w:t>الکتاب لیست فی المستوی بحیث یمکن الاعتماد علیها،ویراه مزیجاً من الصحیح والضعیف،ولذلک فهو یدعو قرّاء الکتاب إلی توخّی الدقّة فیه</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 بارۀ أوّل أربعین حضرت سیّد الشهداء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ونُحیل القارئ الکریم إلی الهامش لکی یری نماذج من أخبار الکتاب الضعیفة أو التی انفرد المؤلّف بنقلها</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263" w:name="__RefHeading___Toc5628251_3381743652"/>
      <w:bookmarkStart w:id="264" w:name="_Toc95"/>
      <w:bookmarkEnd w:id="263"/>
      <w:r>
        <w:rPr>
          <w:rtl w:val="true"/>
        </w:rPr>
        <w:t>ثالثاً</w:t>
      </w:r>
      <w:r>
        <w:rPr>
          <w:rtl w:val="true"/>
        </w:rPr>
        <w:t>:</w:t>
      </w:r>
      <w:r>
        <w:rPr>
          <w:rtl w:val="true"/>
        </w:rPr>
        <w:t>المصادر المعاصرة</w:t>
      </w:r>
      <w:bookmarkEnd w:id="264"/>
    </w:p>
    <w:p>
      <w:pPr>
        <w:pStyle w:val="BookText"/>
        <w:rPr/>
      </w:pPr>
      <w:r>
        <w:rPr>
          <w:rFonts w:ascii="IRNazanin" w:hAnsi="IRNazanin" w:eastAsia="IRNazanin"/>
          <w:color w:val="111111"/>
          <w:sz w:val="28"/>
          <w:sz w:val="28"/>
          <w:szCs w:val="28"/>
          <w:rtl w:val="true"/>
          <w:lang w:bidi="fa-IR"/>
        </w:rPr>
        <w:t>تبلغ المصادر المؤلّفة بعد القرنین التاسع والعاشر الهجریّین من الکثرة بحیث لا یمکن استعراضها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یمکن القول بشکل عام إنّ قیمة هذه الکتب،تتبع قیمة المصادر التی استندت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کانت الکتب المتأخّرة والمعاصرة مستندة فی روایاتها إلی کتب أقدم وأکثر قیمة،وتحرّت الدقّة فی نقلها،والتزمت بالأمانة،فإنّها ستکون صالحة للاعتماد بصورة أکبر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فإنّ الکتب الکبیرة؛مثل بحار الأنوار ،والکتب التی یکثر الرجوع إلیها،مثل إبصار العین ونفس المهموم و منتهی الآمال ،لا یمکن تصنیفها من خلال نظرة کلّیة وعامّة ضمن إحدی المجموعتین السابقتین،وکذلک لا یمکن اعتبار کتاب مثل الکبریت الأحمر معتبراً أو غیر معتبر،رغم کون مؤلّفه عالماً،وهو محمّد باقر البیرجندی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جمع کتابه بعد تتبّع کثیر؛ذلک لأنّ بعض مصادره معتبر وبعضها ضعیف، ورغم أنّ المؤلّف عمد أحیاناً إلی نقد بعض الروایات،إلّاأنّ النقل من الکتب الضعیفة </w:t>
      </w:r>
      <w:bookmarkStart w:id="265" w:name="pg14221_182018"/>
    </w:p>
    <w:p>
      <w:pPr>
        <w:pStyle w:val="BookText"/>
        <w:rPr/>
      </w:pPr>
      <w:bookmarkEnd w:id="265"/>
      <w:r>
        <w:rPr>
          <w:rFonts w:ascii="IRNazanin" w:hAnsi="IRNazanin" w:eastAsia="IRNazanin"/>
          <w:color w:val="111111"/>
          <w:sz w:val="28"/>
          <w:sz w:val="28"/>
          <w:szCs w:val="28"/>
          <w:rtl w:val="true"/>
          <w:lang w:bidi="fa-IR"/>
        </w:rPr>
        <w:t>دون نقد للمواضیع لیس بقلیل هو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کتابَی نفس المهموم و بحار الأنوار یُعدّان أکثر اعتباراً؛لأن الکثیر من روایاتهما مقبولة ومستندة إلی الکتب القدیمة والمعتبرة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وجود روایة تاریخیة فی الکتب المعاصرة وإن کانت مشهورة،لا یبیح لنا اعتبارها سنداً تاریخیّاً یمکن الاعتماد علیه،وأن ننسب ما ورد فیها إلی أهل البیت علیهم السّلام،بل یجب أن یُعْلَم مصدرها أیضاً ویقیّم،فإذا کان مصدرها ضعیفاً أو لم یکن لها مصدر أساساً،فسوف تخرج حینئذٍ عن دائرة الاعتماد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القاعدة تجری أیضاً فی النقول الشفهیّة؛إذ إنّ الناقل وإن کان شخصاً عظیماً،إلّاأنّ الفترة الزمنیّة الکبیرة التی تفصلنا عن عصر أهل البیت علیهم السّلام،إضافة إلی ما أثبتته التجربة من وقوع الأخطاء الکثیرة فی النقول الشفهیّة،یجعل الوثوق بمثل هذه النقول مخالفاً للسیرة العُقلائیّة</w:t>
      </w:r>
      <w:r>
        <w:rPr>
          <w:rFonts w:eastAsia="IRNazanin" w:cs="IRNazanin"/>
          <w:color w:val="111111"/>
          <w:sz w:val="28"/>
          <w:szCs w:val="28"/>
          <w:rtl w:val="true"/>
          <w:lang w:bidi="fa-IR"/>
        </w:rPr>
        <w:t>.</w:t>
      </w:r>
    </w:p>
    <w:p>
      <w:pPr>
        <w:pStyle w:val="Heading4"/>
        <w:numPr>
          <w:ilvl w:val="3"/>
          <w:numId w:val="1"/>
        </w:numPr>
        <w:rPr/>
      </w:pPr>
      <w:bookmarkStart w:id="266" w:name="__RefHeading___Toc5628253_3381743652"/>
      <w:bookmarkStart w:id="267" w:name="_Toc96"/>
      <w:bookmarkEnd w:id="266"/>
      <w:r>
        <w:rPr>
          <w:rtl w:val="true"/>
        </w:rPr>
        <w:t>رابعاً</w:t>
      </w:r>
      <w:r>
        <w:rPr>
          <w:rtl w:val="true"/>
        </w:rPr>
        <w:t>:</w:t>
      </w:r>
      <w:r>
        <w:rPr>
          <w:rtl w:val="true"/>
        </w:rPr>
        <w:t>المصادر المفقودة</w:t>
      </w:r>
      <w:bookmarkEnd w:id="267"/>
    </w:p>
    <w:p>
      <w:pPr>
        <w:pStyle w:val="Heading5"/>
        <w:numPr>
          <w:ilvl w:val="4"/>
          <w:numId w:val="1"/>
        </w:numPr>
        <w:rPr/>
      </w:pPr>
      <w:bookmarkStart w:id="268" w:name="__RefHeading___Toc5628255_3381743652"/>
      <w:bookmarkStart w:id="269" w:name="_Toc97"/>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ذکر مؤلّفو الفهارس وعلماء الرجال العدیدَ من المؤلّفین الذین کتب کلّ منهم کتاباً علی الأقلّ حول الإمام الحسین علیه السّلام وشهادته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ورغم أنّ مقداراً قلیلاً من هذه المؤلّفات قد وصل إلینا،إلّاأنّها تدلّ علی الانعکاس الواسع لملحمة کربلاء فی القرون الاُولی،ومن شأنها أن تثبت لوحدها وجود تاریخ معتبر حول حادثة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نظرة تاریخیّة،فإنّ المصادر التاریخیة التی تمّ استعراضها آنفاً بلحاظ اتّصال روایاتها بمن شهد تلک الحوادث والوقائع،تکتمل حلقة الاتّصال بواسطة المصادر المفقودة التی سوف نستعرضها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ومعظم ما نذکره هنا مأخوذ من الفهارس الشیعیّة القدیمة؛أی فهرسی النجاشی والطوسی والمصادر الببلیوغرافیة والتاریخیة الاُخری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جهة اخری فإنّ مؤلّفی الکتب المفقودة المشار إلیها هم اناس معروفون،ومعظمهم من العلماء المقبولین عند الفریقین،بل إنّ عدداً منهم یعدّون من المبدعین وذائعی الصیت </w:t>
      </w:r>
      <w:bookmarkStart w:id="270" w:name="pg14221_182019"/>
    </w:p>
    <w:p>
      <w:pPr>
        <w:pStyle w:val="BookText"/>
        <w:rPr/>
      </w:pPr>
      <w:bookmarkEnd w:id="270"/>
      <w:r>
        <w:rPr>
          <w:rFonts w:ascii="IRNazanin" w:hAnsi="IRNazanin" w:eastAsia="IRNazanin"/>
          <w:color w:val="111111"/>
          <w:sz w:val="28"/>
          <w:sz w:val="28"/>
          <w:szCs w:val="28"/>
          <w:rtl w:val="true"/>
          <w:lang w:bidi="fa-IR"/>
        </w:rPr>
        <w:t>فی علوم اخری؛کالأدب واللغة والحدیث والفقه والتفسیر،وهذه الملاحظة تظهر بجلاء من خلال مراجعة تراجمهم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ذکره أنّ غالبیّة هؤلاء المؤلّفین کانوا یعیشون فی القرون الخمسة الاُولی،وأمّا العصور اللّاحقة فلا یوجد سوی عدد قلیل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یعنی أنّ معرفتنا بها تتمّ عن طریق المصادر المعاصرة والقریبة من تلک المصادر؛المصادر التی تتمتّع بحدّ ذاتها إلی حدّ ما باعتبار نسبیّ،وأنّ هؤلاء المؤلّفین الذین یدور البحث حولهم لیسوا ببعیدین بعداً مخلّاً بصحّة النقل</w:t>
      </w:r>
      <w:r>
        <w:rPr>
          <w:rFonts w:eastAsia="IRNazanin" w:cs="IRNazanin"/>
          <w:color w:val="111111"/>
          <w:sz w:val="28"/>
          <w:szCs w:val="28"/>
          <w:rtl w:val="true"/>
          <w:lang w:bidi="fa-IR"/>
        </w:rPr>
        <w:t>.</w:t>
      </w:r>
    </w:p>
    <w:p>
      <w:pPr>
        <w:pStyle w:val="Heading5"/>
        <w:numPr>
          <w:ilvl w:val="4"/>
          <w:numId w:val="1"/>
        </w:numPr>
        <w:rPr/>
      </w:pPr>
      <w:bookmarkStart w:id="271" w:name="__RefHeading___Toc5628257_3381743652"/>
      <w:bookmarkStart w:id="272" w:name="_Toc98"/>
      <w:bookmarkEnd w:id="271"/>
      <w:r>
        <w:rPr>
          <w:rtl w:val="true"/>
        </w:rPr>
        <w:t>تألیفات القرن الأوّل</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،للأصبغ بن نباتة المجاشعی الحنظلی الکوفی،هو الکتاب الوحید الّذی نعرفه فی مؤلّفات القرن الأوّل حول واقعة عاشوراء،والأصبغ بن نباتة من أصحاب الإمام علیّ علیه السّلام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المعروفین والقریبین منه،والذی توفّی سنة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للهجرة،وعلی قول توفّی بعد المئة</w:t>
      </w:r>
      <w:r>
        <w:rPr>
          <w:rFonts w:eastAsia="IRNazanin" w:cs="IRNazanin"/>
          <w:color w:val="111111"/>
          <w:sz w:val="28"/>
          <w:szCs w:val="28"/>
          <w:rtl w:val="true"/>
          <w:lang w:bidi="fa-IR"/>
        </w:rPr>
        <w:t>.</w:t>
      </w:r>
    </w:p>
    <w:p>
      <w:pPr>
        <w:pStyle w:val="Heading5"/>
        <w:numPr>
          <w:ilvl w:val="4"/>
          <w:numId w:val="1"/>
        </w:numPr>
        <w:rPr/>
      </w:pPr>
      <w:bookmarkStart w:id="273" w:name="__RefHeading___Toc5628259_3381743652"/>
      <w:bookmarkStart w:id="274" w:name="_Toc99"/>
      <w:bookmarkEnd w:id="273"/>
      <w:r>
        <w:rPr>
          <w:rtl w:val="true"/>
        </w:rPr>
        <w:t>تألیفات القرن الثانی</w:t>
      </w:r>
      <w:bookmarkEnd w:id="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أبی عبداللّه الحسین علیه السّلام،لجابر بن یزید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أصحاب الإمام محمّد الباقر علیه السّلام والإمام جعفر الصادق علیه السّلام</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السّلام،بروایة عمّار بن إسحاق الدُّهنی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ذکر الطبری فی تاریخه عندما تحدّث عن أحداث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هذا الکتاب،أو علی الأقلّ أهمّ ما ورد فیه</w:t>
      </w:r>
      <w:r>
        <w:rPr>
          <w:rFonts w:eastAsia="IRNazanin" w:cs="IRNazanin"/>
          <w:color w:val="111111"/>
          <w:sz w:val="28"/>
          <w:szCs w:val="28"/>
          <w:rtl w:val="true"/>
          <w:lang w:bidi="fa-IR"/>
        </w:rPr>
        <w:t xml:space="preserve">. </w:t>
      </w:r>
      <w:r>
        <w:rPr>
          <w:rStyle w:val="FootnoteAnchor"/>
          <w:rtl w:val="true"/>
        </w:rPr>
        <w:footnoteReference w:id="147"/>
      </w:r>
      <w:bookmarkStart w:id="275" w:name="pg14221_182020"/>
    </w:p>
    <w:p>
      <w:pPr>
        <w:pStyle w:val="BookText"/>
        <w:rPr/>
      </w:pPr>
      <w:bookmarkEnd w:id="275"/>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المراثی،لجعفر بن عفّان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حوالی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 بن عفّان من قرّاء المراثی والمدائح المشهورین،والذی تشرّف برثاء سیّد الشهداء عند الإمام الصادق علیه السّلام، 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کتابه المراثی کان فی مئتی ورقة</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لابن الندیم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السّلام،لأبی مخنف لوط بن یحیی الغامدی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مراثی الحسین علیه السّلام،لابن حمّاد بن کُلَیب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بنی عامر،وأدرک الدّولتین الاُمویة والعبّاسیة</w:t>
      </w:r>
      <w:r>
        <w:rPr>
          <w:rFonts w:eastAsia="IRNazanin" w:cs="IRNazanin"/>
          <w:color w:val="111111"/>
          <w:sz w:val="28"/>
          <w:szCs w:val="28"/>
          <w:rtl w:val="true"/>
          <w:lang w:bidi="fa-IR"/>
        </w:rPr>
        <w:t xml:space="preserve">. </w:t>
      </w:r>
      <w:r>
        <w:rPr>
          <w:rStyle w:val="FootnoteAnchor"/>
          <w:rtl w:val="true"/>
        </w:rPr>
        <w:footnoteReference w:id="150"/>
      </w:r>
    </w:p>
    <w:p>
      <w:pPr>
        <w:pStyle w:val="Heading5"/>
        <w:numPr>
          <w:ilvl w:val="4"/>
          <w:numId w:val="1"/>
        </w:numPr>
        <w:rPr/>
      </w:pPr>
      <w:bookmarkStart w:id="276" w:name="__RefHeading___Toc5628261_3381743652"/>
      <w:bookmarkStart w:id="277" w:name="_Toc100"/>
      <w:bookmarkEnd w:id="276"/>
      <w:r>
        <w:rPr>
          <w:rtl w:val="true"/>
        </w:rPr>
        <w:t>تألیفات القرن الثالث</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السّلام،لهشام بن محمّد بن سائب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أبی عبداللّه الحسین علیه السّلام،لأبی عبداللّه محمّد بن عمر الواقدی المدنیّ البغدادیّ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المغازی</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أبی عبداللّه الحسین علیه السّلام،لأبی عبیدة معمر بن المثنّی التمیمی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السّلام،لنصر بن مزاحم المنقری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وقعة صفّین</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السّلام،لأبی عبید القاسم بن سلام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السّلام،لأبی الحسن علیّ بن محمّد المدائنی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هذا الکتاب أیضاً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فی مقتل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مراثی الحسین علیه السّلام،لأبی عبداللّه محمّد بن زیاد،المعروف بابن الأعرابیّ </w:t>
      </w:r>
      <w:r>
        <w:rPr>
          <w:rStyle w:val="FootnoteAnchor"/>
          <w:rtl w:val="true"/>
        </w:rPr>
        <w:footnoteReference w:id="157"/>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عثر الشیخ آغا بزرک الطهرانی علی نسخة مخطوطة من هذا الکتاب فی مکتبة دار الکتب المصریّة،وقد حقّقها أخیراً أحد الباحثین البریطانیّین،ویبدو أنّها نُشرت بعد حذف جزء منها</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بن علیّ علیه السّلام،لأبی إسحاق إبراهیم بن إسحاق الأحمری النهاوندی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سنة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السّلام،لعبد اللّه بن محمّد بن أبی الدنیا الاُموی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علماء أهل السنّة</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السّلام،لأبی الفضل سلمة بن الخطّاب البَراوِستانی الأزدورَقانی،من الفقهاء والرواة الشیعة فی القرن الثالث،وینسب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المحلّات القدیمة فی قمّ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الشیخ الطوسی وابن شهرآشوب </w:t>
      </w:r>
      <w:r>
        <w:rPr>
          <w:rStyle w:val="FootnoteAnchor"/>
          <w:rtl w:val="true"/>
        </w:rPr>
        <w:footnoteReference w:id="161"/>
      </w:r>
      <w:r>
        <w:rPr>
          <w:rFonts w:ascii="IRNazanin" w:hAnsi="IRNazanin" w:eastAsia="IRNazanin"/>
          <w:color w:val="111111"/>
          <w:sz w:val="28"/>
          <w:sz w:val="28"/>
          <w:szCs w:val="28"/>
          <w:rtl w:val="true"/>
          <w:lang w:bidi="fa-IR"/>
        </w:rPr>
        <w:t>کتابه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،وذکره أبو العبّاس النجاشی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الحسین بن علیّ علیه السّلام ومقتله</w:t>
      </w:r>
      <w:r>
        <w:rPr>
          <w:rFonts w:eastAsia="IRNazanin" w:cs="IRNazanin"/>
          <w:color w:val="111111"/>
          <w:sz w:val="28"/>
          <w:szCs w:val="28"/>
          <w:rtl w:val="true"/>
          <w:lang w:bidi="fa-IR"/>
        </w:rPr>
        <w:t xml:space="preserve">». </w:t>
      </w:r>
      <w:r>
        <w:rPr>
          <w:rStyle w:val="FootnoteAnchor"/>
          <w:rtl w:val="true"/>
        </w:rPr>
        <w:footnoteReference w:id="162"/>
      </w:r>
      <w:bookmarkStart w:id="278" w:name="pg14221_182022"/>
    </w:p>
    <w:p>
      <w:pPr>
        <w:pStyle w:val="BookText"/>
        <w:rPr/>
      </w:pPr>
      <w:bookmarkEnd w:id="278"/>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السّلام،لإبراهیم بن محمّد بن سعید بن هلال الثقفی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،الفهرست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أبی عبداللّه الحسین علیه السّلام،لابن واضح أحمد بن إسحاق الیعقوبی،صاحب الکتب المعروفة؛مثل تاریخ الیعقوبی ،و البلدان ،والمتوفّی بعد سنة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وعلی قول آخر توفّی فی سنة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السّلام،لأبی عبداللّه محمّد بن زکریّا بن دینار الغلّابی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66"/>
      </w:r>
    </w:p>
    <w:p>
      <w:pPr>
        <w:pStyle w:val="Heading5"/>
        <w:numPr>
          <w:ilvl w:val="4"/>
          <w:numId w:val="1"/>
        </w:numPr>
        <w:rPr/>
      </w:pPr>
      <w:bookmarkStart w:id="279" w:name="__RefHeading___Toc5628263_3381743652"/>
      <w:bookmarkStart w:id="280" w:name="_Toc101"/>
      <w:bookmarkEnd w:id="279"/>
      <w:r>
        <w:rPr>
          <w:rtl w:val="true"/>
        </w:rPr>
        <w:t>تألیفات القرن الرابع</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بن علیّ علیه السّلام،لأبی زید عُمارة بن زید الخیوانی الهمدانی من رواة القرنین الثالث والرابع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ویفهم من دیباجة کتاب مروج الذهب للمؤرّخ الشهیر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یصاحب عبداللّه بن محمّد بن محفوظ البلوی الأنصاری</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أبی عبداللّه الحسین علیه السّلام،لأبی جعفر محمّد بن أحمد بن یحیی بن عمران الأشعری القمّی،من محدّثی القرن الرابع الهجری وفقهائه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أیضاً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الحسین بن علیّ علیهما السّلام</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السّلام،لأبی جعفر بن یحیی العطّار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النجاشی الرجالی الشیعیّ الکبیر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أصحابنا فی زمانه،ثقة عین،کثیر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وأوّل کتاب یذکره له هو </w:t>
      </w:r>
    </w:p>
    <w:p>
      <w:pPr>
        <w:pStyle w:val="BookText"/>
        <w:rPr/>
      </w:pPr>
      <w:r>
        <w:rPr>
          <w:rFonts w:ascii="IRNazanin" w:hAnsi="IRNazanin" w:eastAsia="IRNazanin"/>
          <w:color w:val="111111"/>
          <w:sz w:val="28"/>
          <w:sz w:val="28"/>
          <w:szCs w:val="28"/>
          <w:rtl w:val="true"/>
          <w:lang w:bidi="fa-IR"/>
        </w:rPr>
        <w:t>هذا المقتل</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المقتل،لأبی الحسن محمّد بن إبراهیم بن یوسف الکاتب،المعروف بأبی الحسن الشافعی والمولود سنة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السّلام،لعبد اللّه بن محمد بن عبدالعزیز البغوی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بنت منیع</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أبی عبداللّه الحسین علیه السّلام،لأبی أحمد عبدالعزیز بن یحیی بن أحمد بن عیسی الجلودی </w:t>
      </w:r>
      <w:r>
        <w:rPr>
          <w:rStyle w:val="FootnoteAnchor"/>
          <w:rtl w:val="true"/>
        </w:rPr>
        <w:footnoteReference w:id="172"/>
      </w:r>
      <w:r>
        <w:rPr>
          <w:rFonts w:ascii="IRNazanin" w:hAnsi="IRNazanin" w:eastAsia="IRNazanin"/>
          <w:color w:val="111111"/>
          <w:sz w:val="28"/>
          <w:sz w:val="28"/>
          <w:szCs w:val="28"/>
          <w:rtl w:val="true"/>
          <w:lang w:bidi="fa-IR"/>
        </w:rPr>
        <w:t>،وقد ذکر أبو العبّاس النجاشی له کتاباً آخر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ذکر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مقتل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بن علیّ علیه السّلام،لأبی الحسین عمربن الحسن بن علیّ بن مالک الشیبانی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أبی عبداللّه الحسین علیه السّلام،لأبی سعید الحسن بن عثمان بن زیاد التستریّ،کان من الناحیة التاریخیّة مقدّماً علی الشیخ الصدوق،أو معاصراً له،وقد نقل الشیخ الصدوق فی أمالیه عن هذا الکتاب،فی المجلس الثلاثین؛والذی یدور حول مقتل الإمام الحسین علیه السّلام</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مزار أبی عبداللّه الحسین علیه السّلام،لعبید اللّه بن أبی زید أحمد بن یعقوب بن نصر الأنباریّ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81" w:name="pg14221_182024"/>
    </w:p>
    <w:p>
      <w:pPr>
        <w:pStyle w:val="BookText"/>
        <w:rPr/>
      </w:pPr>
      <w:bookmarkEnd w:id="281"/>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السّلام،لسلیمان بن أحمد الطبرانیّ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والجدیر بالذکر أنّ الکتاب الذی یعرف الیوم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وینسب للحافظ الطبرانیّ هو غیر الکتاب موضوع البحث؛ذلک لأنّه تلف خلال القرون السالفة</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فی المکتبة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السّلام،لأبی جعفر محمّد بن علیّ بن الحسین بن موسی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،ورغم أنّ الشیخ الصدوق نفسه أحال إلیه فی بعض کتبه</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إلّاأنّ أصله فقد ولم یصلنا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أبی عبداللّه الحسین علیه السّلام،لمحمّد بن علیّ بن فضل بن تمام بن سکین،من ثقات المحدّثین الشیعة فی القرن الرابع الهجری،فقد وصفه الرجالیّ الکبیر أبو العبّاس النجاشیّ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وعین،وصحیح الاعتقاد،وجیّد التصنیف</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کان من طبقة الشیخ الصدوق ومن مشایخ الرجالیّ المتشدّد والدقیق ابن الغضائریّ فی الحدیث</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المراثی،لمحمّد بن عمران المرزبانیّ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المرزبانیّ نفسه کتابَه هذا فی مؤلَّفه الشهیر الموشّح </w:t>
      </w:r>
      <w:r>
        <w:rPr>
          <w:rFonts w:eastAsia="IRNazanin" w:cs="IRNazanin"/>
          <w:color w:val="111111"/>
          <w:sz w:val="28"/>
          <w:szCs w:val="28"/>
          <w:rtl w:val="true"/>
          <w:lang w:bidi="fa-IR"/>
        </w:rPr>
        <w:t xml:space="preserve">. </w:t>
      </w:r>
      <w:r>
        <w:rPr>
          <w:rStyle w:val="FootnoteAnchor"/>
          <w:rtl w:val="true"/>
        </w:rPr>
        <w:footnoteReference w:id="180"/>
      </w:r>
    </w:p>
    <w:p>
      <w:pPr>
        <w:pStyle w:val="Heading5"/>
        <w:numPr>
          <w:ilvl w:val="4"/>
          <w:numId w:val="1"/>
        </w:numPr>
        <w:rPr/>
      </w:pPr>
      <w:bookmarkStart w:id="282" w:name="__RefHeading___Toc5628265_3381743652"/>
      <w:bookmarkStart w:id="283" w:name="_Toc102"/>
      <w:bookmarkEnd w:id="282"/>
      <w:r>
        <w:rPr>
          <w:rtl w:val="true"/>
        </w:rPr>
        <w:t>تألیفات القرن الخامس</w:t>
      </w:r>
      <w:bookmarkEnd w:id="28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أبی عبداللّه الحسین علیه السّلام،لأحمد بن عبداللّه بن محمّد البکریّ،المعروف بأبی الحسن البکریّ،من علماء القرن الخامس الهجریّ،ویقال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تمّ العثور علی مخطوطة من هذا الکتاب ضمن مجموعة فی المغرب،ویتمّ الاحتفاظ بها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وفاة سیّدنا </w:t>
      </w:r>
      <w:bookmarkStart w:id="284" w:name="pg14221_182025"/>
    </w:p>
    <w:p>
      <w:pPr>
        <w:pStyle w:val="BookText"/>
        <w:rPr/>
      </w:pPr>
      <w:bookmarkEnd w:id="284"/>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مکتبة جامعة القرویّین فی مدینة فاس</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فی المکتبة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أبی عبداللّه الحسین علیه السّلام،لأبی المفضّل محمّد بن عبداللّه بن محمّد الشیبانیّ الکوفیّ، من معاصری أبی العبّاس النجاشیّ</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السّلام،لمحمّد بن الحسن بن علیّ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بشیخ الطائفة والشیخ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ورغم أنّ الشیخ نفسه ذکر کتابه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مقتل الحسین علیه السّلام</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ولکنّ ابن شهرآشوب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فی مقتل الحسین علیه السّلام</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السّلام،للسیّد نجم الدین محمّد بن أمیرکا بن أبی الفضل الجعفریّ القوسینیّ، لا نعلم تاریخ وفاته،ولکنّ اسم الکتاب والمؤلّف ذکرا فی فهرس منتجب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 </w:t>
      </w:r>
      <w:r>
        <w:rPr>
          <w:rStyle w:val="FootnoteAnchor"/>
          <w:rtl w:val="true"/>
        </w:rPr>
        <w:footnoteReference w:id="185"/>
      </w:r>
    </w:p>
    <w:p>
      <w:pPr>
        <w:pStyle w:val="Heading5"/>
        <w:numPr>
          <w:ilvl w:val="4"/>
          <w:numId w:val="1"/>
        </w:numPr>
        <w:rPr/>
      </w:pPr>
      <w:bookmarkStart w:id="285" w:name="__RefHeading___Toc5628267_3381743652"/>
      <w:bookmarkStart w:id="286" w:name="_Toc103"/>
      <w:bookmarkEnd w:id="285"/>
      <w:r>
        <w:rPr>
          <w:rtl w:val="true"/>
        </w:rPr>
        <w:t>تألیفات القرن السادس</w:t>
      </w:r>
      <w:bookmarkEnd w:id="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السّلام،لمحمّد بن علیّ بن شهرآشوب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السّلام،لأبی القاسم محمود بن المبارک الواسطیّ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المعروف بالمجیر ومجیر الدین</w:t>
      </w:r>
      <w:r>
        <w:rPr>
          <w:rFonts w:eastAsia="IRNazanin" w:cs="IRNazanin"/>
          <w:color w:val="111111"/>
          <w:sz w:val="28"/>
          <w:szCs w:val="28"/>
          <w:rtl w:val="true"/>
          <w:lang w:bidi="fa-IR"/>
        </w:rPr>
        <w:t xml:space="preserve">. </w:t>
      </w:r>
      <w:r>
        <w:rPr>
          <w:rStyle w:val="FootnoteAnchor"/>
          <w:rtl w:val="true"/>
        </w:rPr>
        <w:footnoteReference w:id="187"/>
      </w:r>
      <w:bookmarkStart w:id="287" w:name="pg14221_182026"/>
    </w:p>
    <w:p>
      <w:pPr>
        <w:pStyle w:val="Heading5"/>
        <w:numPr>
          <w:ilvl w:val="4"/>
          <w:numId w:val="1"/>
        </w:numPr>
        <w:rPr/>
      </w:pPr>
      <w:bookmarkStart w:id="288" w:name="__RefHeading___Toc5628269_3381743652"/>
      <w:bookmarkStart w:id="289" w:name="_Toc104"/>
      <w:bookmarkEnd w:id="287"/>
      <w:bookmarkEnd w:id="288"/>
      <w:r>
        <w:rPr>
          <w:rtl w:val="true"/>
        </w:rPr>
        <w:t>تألیفات القرن السابع</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الشهید الحسین علیه السّلام،لعزّ الدین أبی محمّد عبدالرزاق الجزریّ الرسعنیّ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سمّی البعض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1152</w:t>
      </w:r>
      <w:r>
        <w:rPr>
          <w:rFonts w:eastAsia="IRNazanin" w:cs="IRNazanin"/>
          <w:color w:val="111111"/>
          <w:sz w:val="28"/>
          <w:szCs w:val="28"/>
          <w:rtl w:val="true"/>
          <w:lang w:bidi="fa-IR"/>
        </w:rPr>
        <w:t>.</w:t>
      </w:r>
    </w:p>
    <w:p>
      <w:pPr>
        <w:pStyle w:val="Heading5"/>
        <w:numPr>
          <w:ilvl w:val="4"/>
          <w:numId w:val="1"/>
        </w:numPr>
        <w:rPr/>
      </w:pPr>
      <w:bookmarkStart w:id="290" w:name="__RefHeading___Toc5628271_3381743652"/>
      <w:bookmarkStart w:id="291" w:name="_Toc105"/>
      <w:bookmarkEnd w:id="290"/>
      <w:r>
        <w:rPr>
          <w:rtl w:val="true"/>
        </w:rPr>
        <w:t>تألیفات القرن الثامن</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 فی تعازی الإمام الشهید،للسیّد بهاء الدین علیّ بن غیاث الدین عبدالکریم‌بن عبدالحمید الحسینی النیلیّ النجفیّ النسّابة،ویعدّ من العلماء المعروفین فی القرن الثامن،ومن التلامذة البارزین لفخر المحقّقین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قد ألّف هذا الکتاب فی مقتل الإمام الحسین علیه السّلام ومراثیه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نسخة منه عند العلّامة المجلسی،وأکثر من النقل عنه فی باب مقتل الإمام الحسین علیه السّلام من بحار الأنوار </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مرثیّة الحسین علیه السّلام،لجمال الدین الحسن بن المطهّر الحلّی،المعروف بالعلّامة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ویبدو أنّ الببلیوغرافی الشیعیّ الکبیر آقا بزرک الطهرانی کان قد رأی مخطوطة منه فی مجموعة کانت لدی المیرزا محمّد العسکری الطهرانی فی مدینة سامراء</w:t>
      </w:r>
      <w:r>
        <w:rPr>
          <w:rFonts w:eastAsia="IRNazanin" w:cs="IRNazanin"/>
          <w:color w:val="111111"/>
          <w:sz w:val="28"/>
          <w:szCs w:val="28"/>
          <w:rtl w:val="true"/>
          <w:lang w:bidi="fa-IR"/>
        </w:rPr>
        <w:t xml:space="preserve">. </w:t>
      </w:r>
      <w:r>
        <w:rPr>
          <w:rStyle w:val="FootnoteAnchor"/>
          <w:rtl w:val="true"/>
        </w:rPr>
        <w:footnoteReference w:id="190"/>
      </w:r>
    </w:p>
    <w:p>
      <w:pPr>
        <w:pStyle w:val="Heading5"/>
        <w:numPr>
          <w:ilvl w:val="4"/>
          <w:numId w:val="1"/>
        </w:numPr>
        <w:rPr/>
      </w:pPr>
      <w:bookmarkStart w:id="292" w:name="__RefHeading___Toc5628273_3381743652"/>
      <w:bookmarkStart w:id="293" w:name="_Toc106"/>
      <w:bookmarkEnd w:id="292"/>
      <w:r>
        <w:rPr>
          <w:rtl w:val="true"/>
        </w:rPr>
        <w:t>تألیفات القرن العاشر</w:t>
      </w:r>
      <w:bookmarkEnd w:id="29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أبی عبداللّه الحسین علیه السّلام،لمحمّد بن محمّد بن مساعد بن العیّاش العاملی المعاصر للشهید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الإمام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کربلاء،لمحمود بن عثمان بن علیّ الحنفیّ الرومیّ البُروسَویّ المعروف باللامعی </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العارفین،ج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هطل العین فی مصرع الحسین،لشمس الدین محمّد 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ذکر ابن طولون نفسه کتابه هذا ضمن أحد کتبه وأحال إلیه</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وکان ابن طولون قد ألّف کتاباً آخر بعنوان قید الشرید من أخبار یزید ،وقد بقی لحسن الحظ آمناً من آفات الزمان،وقد نشر أیضاً</w:t>
      </w:r>
      <w:r>
        <w:rPr>
          <w:rFonts w:eastAsia="IRNazanin" w:cs="IRNazanin"/>
          <w:color w:val="111111"/>
          <w:sz w:val="28"/>
          <w:szCs w:val="28"/>
          <w:rtl w:val="true"/>
          <w:lang w:bidi="fa-IR"/>
        </w:rPr>
        <w:t xml:space="preserve">. </w:t>
      </w:r>
      <w:bookmarkStart w:id="294" w:name="pg14221_182028"/>
    </w:p>
    <w:p>
      <w:pPr>
        <w:pStyle w:val="Heading3"/>
        <w:numPr>
          <w:ilvl w:val="2"/>
          <w:numId w:val="1"/>
        </w:numPr>
        <w:rPr/>
      </w:pPr>
      <w:bookmarkStart w:id="295" w:name="__RefHeading___Toc5628275_3381743652"/>
      <w:bookmarkStart w:id="296" w:name="_Toc107"/>
      <w:bookmarkEnd w:id="294"/>
      <w:bookmarkEnd w:id="295"/>
      <w:r>
        <w:rPr>
          <w:rtl w:val="true"/>
        </w:rPr>
        <w:t>(</w:t>
      </w:r>
      <w:r>
        <w:rPr/>
        <w:t>4</w:t>
      </w:r>
      <w:r>
        <w:rPr>
          <w:rtl w:val="true"/>
        </w:rPr>
        <w:t xml:space="preserve">) </w:t>
      </w:r>
      <w:r>
        <w:rPr>
          <w:rtl w:val="true"/>
        </w:rPr>
        <w:t>مراحل تحقیق وتألیف موسوعة الإمام الحسین علیه السّلام</w:t>
      </w:r>
      <w:bookmarkEnd w:id="296"/>
    </w:p>
    <w:p>
      <w:pPr>
        <w:pStyle w:val="Heading4"/>
        <w:numPr>
          <w:ilvl w:val="3"/>
          <w:numId w:val="1"/>
        </w:numPr>
        <w:rPr/>
      </w:pPr>
      <w:bookmarkStart w:id="297" w:name="__RefHeading___Toc5628277_3381743652"/>
      <w:bookmarkStart w:id="298" w:name="_Toc108"/>
      <w:bookmarkEnd w:id="297"/>
      <w:r>
        <w:rPr>
          <w:rtl w:val="true"/>
        </w:rPr>
        <w:t>اشارة</w:t>
      </w:r>
      <w:bookmarkEnd w:id="298"/>
    </w:p>
    <w:p>
      <w:pPr>
        <w:pStyle w:val="BookText"/>
        <w:rPr/>
      </w:pPr>
      <w:r>
        <w:rPr>
          <w:rFonts w:ascii="IRNazanin" w:hAnsi="IRNazanin" w:eastAsia="IRNazanin"/>
          <w:color w:val="111111"/>
          <w:sz w:val="28"/>
          <w:sz w:val="28"/>
          <w:szCs w:val="28"/>
          <w:rtl w:val="true"/>
          <w:lang w:bidi="fa-IR"/>
        </w:rPr>
        <w:t>انطلاقاً من آخر التجارب التی حقّقها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علوم ومعارف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عملیّة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اتُّبع فیه نهج خاصّ قد لا یکون من الضروریّ استعراضه کاملاً فی هذه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من المفید أن نشیر إشارة خاطفة إلی مراحل جمعها وتحقیقها وکتابتها من البدایة وحتّی النهایة بهدف إطلاع الراغبین علی الجهود الکبیرة التی بُذلت لإعداد هذه الموسوعة القیّمة</w:t>
      </w:r>
      <w:r>
        <w:rPr>
          <w:rFonts w:eastAsia="IRNazanin" w:cs="IRNazanin"/>
          <w:color w:val="111111"/>
          <w:sz w:val="28"/>
          <w:szCs w:val="28"/>
          <w:rtl w:val="true"/>
          <w:lang w:bidi="fa-IR"/>
        </w:rPr>
        <w:t>:</w:t>
      </w:r>
    </w:p>
    <w:p>
      <w:pPr>
        <w:pStyle w:val="Heading4"/>
        <w:numPr>
          <w:ilvl w:val="3"/>
          <w:numId w:val="1"/>
        </w:numPr>
        <w:rPr/>
      </w:pPr>
      <w:bookmarkStart w:id="299" w:name="__RefHeading___Toc5628279_3381743652"/>
      <w:bookmarkStart w:id="300" w:name="_Toc109"/>
      <w:bookmarkEnd w:id="299"/>
      <w:r>
        <w:rPr/>
        <w:t>1</w:t>
      </w:r>
      <w:r>
        <w:rPr>
          <w:rtl w:val="true"/>
        </w:rPr>
        <w:t>.</w:t>
      </w:r>
      <w:r>
        <w:rPr>
          <w:rtl w:val="true"/>
        </w:rPr>
        <w:t>جمع المادّة علی نحوٍ أوّلی</w:t>
      </w:r>
      <w:bookmarkEnd w:id="300"/>
    </w:p>
    <w:p>
      <w:pPr>
        <w:pStyle w:val="BookText"/>
        <w:rPr/>
      </w:pPr>
      <w:r>
        <w:rPr>
          <w:rFonts w:ascii="IRNazanin" w:hAnsi="IRNazanin" w:eastAsia="IRNazanin"/>
          <w:color w:val="111111"/>
          <w:sz w:val="28"/>
          <w:sz w:val="28"/>
          <w:szCs w:val="28"/>
          <w:rtl w:val="true"/>
          <w:lang w:bidi="fa-IR"/>
        </w:rPr>
        <w:t>قام الباحثون المساعدون فی هذه المرحلة بمطالعة المصادر الحدیثیّة والتاریخیّة المتعلّقة بموضوع الإمام الحسین علیه السّلام،ثمّ أدرجوا المعلومات المطلوبة فی بطاقات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أضافوا لهذه المعلومات معلومات اخری عن طریق البحث الآلی،وذلک باستخدام الحاسوب الآلی والبرامج الألکترونیة الموجودة وذلک بالبحث عن الألفاظ ذات العلاقة بالموضوع</w:t>
      </w:r>
      <w:r>
        <w:rPr>
          <w:rFonts w:eastAsia="IRNazanin" w:cs="IRNazanin"/>
          <w:color w:val="111111"/>
          <w:sz w:val="28"/>
          <w:szCs w:val="28"/>
          <w:rtl w:val="true"/>
          <w:lang w:bidi="fa-IR"/>
        </w:rPr>
        <w:t>.</w:t>
      </w:r>
    </w:p>
    <w:p>
      <w:pPr>
        <w:pStyle w:val="Heading4"/>
        <w:numPr>
          <w:ilvl w:val="3"/>
          <w:numId w:val="1"/>
        </w:numPr>
        <w:rPr/>
      </w:pPr>
      <w:bookmarkStart w:id="301" w:name="__RefHeading___Toc5628281_3381743652"/>
      <w:bookmarkStart w:id="302" w:name="_Toc110"/>
      <w:bookmarkEnd w:id="301"/>
      <w:r>
        <w:rPr/>
        <w:t>2</w:t>
      </w:r>
      <w:r>
        <w:rPr>
          <w:rtl w:val="true"/>
        </w:rPr>
        <w:t>.</w:t>
      </w:r>
      <w:r>
        <w:rPr>
          <w:rtl w:val="true"/>
        </w:rPr>
        <w:t>التنظیم</w:t>
      </w:r>
      <w:bookmarkEnd w:id="30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یتمّ تنظیم المعلومات خلال مرحلتین،فبعد أن‌یقوم الباحث المساعد بتصنیف‌النصوص المتعلّقة بموضوع ما تصنیفاً حسبما یرتئیه،یقدّمها إلیّ للتنظیم الابتدائی،وأنا بدوری اقدّم الوصایا اللازمة والتوجیهات الضروریّة،ویتمّ إعادتها إلیه من جدید لإکمال العمل</w:t>
      </w:r>
      <w:r>
        <w:rPr>
          <w:rFonts w:eastAsia="IRNazanin" w:cs="IRNazanin"/>
          <w:color w:val="111111"/>
          <w:sz w:val="28"/>
          <w:szCs w:val="28"/>
          <w:rtl w:val="true"/>
          <w:lang w:bidi="fa-IR"/>
        </w:rPr>
        <w:t xml:space="preserve">. </w:t>
      </w:r>
      <w:bookmarkStart w:id="303" w:name="pg14221_182029"/>
    </w:p>
    <w:p>
      <w:pPr>
        <w:pStyle w:val="BookText"/>
        <w:rPr/>
      </w:pPr>
      <w:bookmarkEnd w:id="303"/>
      <w:r>
        <w:rPr>
          <w:rFonts w:ascii="IRNazanin" w:hAnsi="IRNazanin" w:eastAsia="IRNazanin"/>
          <w:color w:val="111111"/>
          <w:sz w:val="28"/>
          <w:sz w:val="28"/>
          <w:szCs w:val="28"/>
          <w:rtl w:val="true"/>
          <w:lang w:bidi="fa-IR"/>
        </w:rPr>
        <w:t>وبعد رفع النواقص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قد تستغرق بضعة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إرجاع الموضوع إلیَّ من جدید لیتمّ تنظیمه بشکل نهائی،وذلک بالأخذ بنظر الاعتبار الإضافات الجدیدة،وبهذا فقد تبقی هیکلیّة البحث السابقة مع رفع مستواها،وقد یطرأ علیها تغییر أساسیّ أحیاناً</w:t>
      </w:r>
      <w:r>
        <w:rPr>
          <w:rFonts w:eastAsia="IRNazanin" w:cs="IRNazanin"/>
          <w:color w:val="111111"/>
          <w:sz w:val="28"/>
          <w:szCs w:val="28"/>
          <w:rtl w:val="true"/>
          <w:lang w:bidi="fa-IR"/>
        </w:rPr>
        <w:t>.</w:t>
      </w:r>
    </w:p>
    <w:p>
      <w:pPr>
        <w:pStyle w:val="Heading4"/>
        <w:numPr>
          <w:ilvl w:val="3"/>
          <w:numId w:val="1"/>
        </w:numPr>
        <w:rPr/>
      </w:pPr>
      <w:bookmarkStart w:id="304" w:name="__RefHeading___Toc5628283_3381743652"/>
      <w:bookmarkStart w:id="305" w:name="_Toc111"/>
      <w:bookmarkEnd w:id="304"/>
      <w:r>
        <w:rPr/>
        <w:t>3</w:t>
      </w:r>
      <w:r>
        <w:rPr>
          <w:rtl w:val="true"/>
        </w:rPr>
        <w:t>.</w:t>
      </w:r>
      <w:r>
        <w:rPr>
          <w:rtl w:val="true"/>
        </w:rPr>
        <w:t>النقد</w:t>
      </w:r>
      <w:bookmarkEnd w:id="305"/>
    </w:p>
    <w:p>
      <w:pPr>
        <w:pStyle w:val="BookText"/>
        <w:rPr/>
      </w:pPr>
      <w:r>
        <w:rPr>
          <w:rFonts w:ascii="IRNazanin" w:hAnsi="IRNazanin" w:eastAsia="IRNazanin"/>
          <w:color w:val="111111"/>
          <w:sz w:val="28"/>
          <w:sz w:val="28"/>
          <w:szCs w:val="28"/>
          <w:rtl w:val="true"/>
          <w:lang w:bidi="fa-IR"/>
        </w:rPr>
        <w:t>إذا ما شوهد نقص بعد التنظیم الثانوی،فإنّ الباحث المساعد یعمد من جدید إلی إزالته</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یتکرّر ذلک عدّة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وإلّا فإنّ حصیلة العمل تُقدّم حینها إلی خبیر أو خبیرین،وتخضع للنقد وفق نهج خاصّ، وتجری علیها الإصلاحات والتعدیلات اللّازمة بعد نقد النصّ</w:t>
      </w:r>
      <w:r>
        <w:rPr>
          <w:rFonts w:eastAsia="IRNazanin" w:cs="IRNazanin"/>
          <w:color w:val="111111"/>
          <w:sz w:val="28"/>
          <w:szCs w:val="28"/>
          <w:rtl w:val="true"/>
          <w:lang w:bidi="fa-IR"/>
        </w:rPr>
        <w:t>.</w:t>
      </w:r>
    </w:p>
    <w:p>
      <w:pPr>
        <w:pStyle w:val="Heading4"/>
        <w:numPr>
          <w:ilvl w:val="3"/>
          <w:numId w:val="1"/>
        </w:numPr>
        <w:rPr/>
      </w:pPr>
      <w:bookmarkStart w:id="306" w:name="__RefHeading___Toc5628285_3381743652"/>
      <w:bookmarkStart w:id="307" w:name="_Toc112"/>
      <w:bookmarkEnd w:id="306"/>
      <w:r>
        <w:rPr/>
        <w:t>4</w:t>
      </w:r>
      <w:r>
        <w:rPr>
          <w:rtl w:val="true"/>
        </w:rPr>
        <w:t>.</w:t>
      </w:r>
      <w:r>
        <w:rPr>
          <w:rtl w:val="true"/>
        </w:rPr>
        <w:t>التخریج واختیار النصوص</w:t>
      </w:r>
      <w:bookmarkEnd w:id="307"/>
    </w:p>
    <w:p>
      <w:pPr>
        <w:pStyle w:val="BookText"/>
        <w:rPr/>
      </w:pPr>
      <w:r>
        <w:rPr>
          <w:rFonts w:ascii="IRNazanin" w:hAnsi="IRNazanin" w:eastAsia="IRNazanin"/>
          <w:color w:val="111111"/>
          <w:sz w:val="28"/>
          <w:sz w:val="28"/>
          <w:szCs w:val="28"/>
          <w:rtl w:val="true"/>
          <w:lang w:bidi="fa-IR"/>
        </w:rPr>
        <w:t>یعتبر تخریج النصوص من المراحل المهمّة فی تدوین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هذه المرحلة یقوم أحد الباحثین بمهمّة البحث علی مصادر الحدیث المختار،وذلک من خلال الاستعانة ببرامج الحاسوب الآلی،ثمّ ینتقی أکثر النصوص شمولیّة وأکثر المصادر قیمة وقِدماً،ثمّ یُثبِت المصادر التی تمّ العثور علیها ویرتّبها علی أساس قیمتها،وإذا ما تمّ العثور علی نصٍّ أقوی فإنّه یحلّ محلّ النصّ الأصلی،ویتمّ حذف الروایات المتکرّرة،إلّافی الحالات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ملاحظة مهمّة فی النصّ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اللفظی فی النصوص التی نقلت عن طریق الشیعة وأهل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التکرار فی عدد من الأبواب،شریطة أن یکون النصّ قصیراً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خلا هذه الحالات،یتمّ حذف الأحادیث المتکرّرة،ویُشار إلی مصادرها فی الهوامش وطبقاً للنهج المتّبع</w:t>
      </w:r>
      <w:r>
        <w:rPr>
          <w:rFonts w:eastAsia="IRNazanin" w:cs="IRNazanin"/>
          <w:color w:val="111111"/>
          <w:sz w:val="28"/>
          <w:szCs w:val="28"/>
          <w:rtl w:val="true"/>
          <w:lang w:bidi="fa-IR"/>
        </w:rPr>
        <w:t xml:space="preserve">. </w:t>
      </w:r>
      <w:bookmarkStart w:id="308" w:name="pg14221_182030"/>
    </w:p>
    <w:p>
      <w:pPr>
        <w:pStyle w:val="Heading4"/>
        <w:numPr>
          <w:ilvl w:val="3"/>
          <w:numId w:val="1"/>
        </w:numPr>
        <w:rPr/>
      </w:pPr>
      <w:bookmarkStart w:id="309" w:name="__RefHeading___Toc5628287_3381743652"/>
      <w:bookmarkStart w:id="310" w:name="_Toc113"/>
      <w:bookmarkEnd w:id="308"/>
      <w:bookmarkEnd w:id="309"/>
      <w:r>
        <w:rPr/>
        <w:t>5</w:t>
      </w:r>
      <w:r>
        <w:rPr>
          <w:rtl w:val="true"/>
        </w:rPr>
        <w:t>.</w:t>
      </w:r>
      <w:r>
        <w:rPr>
          <w:rtl w:val="true"/>
        </w:rPr>
        <w:t>کتابة</w:t>
      </w:r>
      <w:r>
        <w:rPr>
          <w:rtl w:val="true"/>
        </w:rPr>
        <w:t>«</w:t>
      </w:r>
      <w:r>
        <w:rPr>
          <w:rtl w:val="true"/>
        </w:rPr>
        <w:t>المداخل</w:t>
      </w:r>
      <w:r>
        <w:rPr>
          <w:rtl w:val="true"/>
        </w:rPr>
        <w:t>»</w:t>
      </w:r>
      <w:r>
        <w:rPr>
          <w:rtl w:val="true"/>
        </w:rPr>
        <w:t>والتحلیلات المطلوبة</w:t>
      </w:r>
      <w:bookmarkEnd w:id="310"/>
    </w:p>
    <w:p>
      <w:pPr>
        <w:pStyle w:val="BookText"/>
        <w:rPr/>
      </w:pPr>
      <w:r>
        <w:rPr>
          <w:rFonts w:ascii="IRNazanin" w:hAnsi="IRNazanin" w:eastAsia="IRNazanin"/>
          <w:color w:val="111111"/>
          <w:sz w:val="28"/>
          <w:sz w:val="28"/>
          <w:szCs w:val="28"/>
          <w:rtl w:val="true"/>
          <w:lang w:bidi="fa-IR"/>
        </w:rPr>
        <w:t>تتمثّل المرحلة الاُخری فی تدوین الموسوعة،فی إعداد المداخل والتحلیلات المطلوبة، والتی یتمّ إعدادها بعد فتح الملفّ العلمی من قبل المؤلّف أو بالتعاون مع عددٍ من الباحثین فی قسم أبحاث السیرة</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جدیر بالذکر أنّنا سنذکر فی الهامش أسماء الّذین اعتمدنا علیهم فی کتابة التحلیلات أو کان لهم دور فعّال فی کتابتها أو تنظیمها النهائی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أنّ الّذی روعی فی هذه الموارد کغیرها هو رأی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الجدیر بالذکر هو أنّ الاستنتاجات والتحلیلات تخضع بدورها إلی مراجعة ونقد خبیرٍ أو خبیرین مختصّین،وتجری التعدیلات علیها إن تطلّب الأمر ذلک</w:t>
      </w:r>
      <w:r>
        <w:rPr>
          <w:rFonts w:eastAsia="IRNazanin" w:cs="IRNazanin"/>
          <w:color w:val="111111"/>
          <w:sz w:val="28"/>
          <w:szCs w:val="28"/>
          <w:rtl w:val="true"/>
          <w:lang w:bidi="fa-IR"/>
        </w:rPr>
        <w:t>.</w:t>
      </w:r>
    </w:p>
    <w:p>
      <w:pPr>
        <w:pStyle w:val="Heading4"/>
        <w:numPr>
          <w:ilvl w:val="3"/>
          <w:numId w:val="1"/>
        </w:numPr>
        <w:rPr/>
      </w:pPr>
      <w:bookmarkStart w:id="311" w:name="__RefHeading___Toc5628289_3381743652"/>
      <w:bookmarkStart w:id="312" w:name="_Toc114"/>
      <w:bookmarkEnd w:id="311"/>
      <w:r>
        <w:rPr/>
        <w:t>6</w:t>
      </w:r>
      <w:r>
        <w:rPr>
          <w:rtl w:val="true"/>
        </w:rPr>
        <w:t>.</w:t>
      </w:r>
      <w:r>
        <w:rPr>
          <w:rtl w:val="true"/>
        </w:rPr>
        <w:t>التدوین النهائی</w:t>
      </w:r>
      <w:bookmarkEnd w:id="312"/>
    </w:p>
    <w:p>
      <w:pPr>
        <w:pStyle w:val="Heading5"/>
        <w:numPr>
          <w:ilvl w:val="4"/>
          <w:numId w:val="1"/>
        </w:numPr>
        <w:rPr/>
      </w:pPr>
      <w:bookmarkStart w:id="313" w:name="__RefHeading___Toc5628291_3381743652"/>
      <w:bookmarkStart w:id="314" w:name="_Toc115"/>
      <w:bookmarkEnd w:id="313"/>
      <w:r>
        <w:rPr>
          <w:rtl w:val="true"/>
        </w:rPr>
        <w:t>اشارة</w:t>
      </w:r>
      <w:bookmarkEnd w:id="314"/>
    </w:p>
    <w:p>
      <w:pPr>
        <w:pStyle w:val="BookText"/>
        <w:rPr/>
      </w:pPr>
      <w:r>
        <w:rPr>
          <w:rFonts w:ascii="IRNazanin" w:hAnsi="IRNazanin" w:eastAsia="IRNazanin"/>
          <w:color w:val="111111"/>
          <w:sz w:val="28"/>
          <w:sz w:val="28"/>
          <w:szCs w:val="28"/>
          <w:rtl w:val="true"/>
          <w:lang w:bidi="fa-IR"/>
        </w:rPr>
        <w:t>یتمّ اختیار النصوص وتنظیمها وتنظیم الهوامش علی ضوء منهج المؤسّسة فی التدوین النهائی،ونشیر فیما یلی إلی بعض النقاط المتعلّقة بذلک</w:t>
      </w:r>
      <w:r>
        <w:rPr>
          <w:rFonts w:eastAsia="IRNazanin" w:cs="IRNazanin"/>
          <w:color w:val="111111"/>
          <w:sz w:val="28"/>
          <w:szCs w:val="28"/>
          <w:rtl w:val="true"/>
          <w:lang w:bidi="fa-IR"/>
        </w:rPr>
        <w:t>:</w:t>
      </w:r>
    </w:p>
    <w:p>
      <w:pPr>
        <w:pStyle w:val="Heading5"/>
        <w:numPr>
          <w:ilvl w:val="4"/>
          <w:numId w:val="1"/>
        </w:numPr>
        <w:rPr/>
      </w:pPr>
      <w:bookmarkStart w:id="315" w:name="__RefHeading___Toc5628293_3381743652"/>
      <w:bookmarkStart w:id="316" w:name="_Toc116"/>
      <w:bookmarkEnd w:id="315"/>
      <w:r>
        <w:rPr>
          <w:rtl w:val="true"/>
        </w:rPr>
        <w:t>أ</w:t>
      </w:r>
      <w:r>
        <w:rPr>
          <w:rtl w:val="true"/>
        </w:rPr>
        <w:t>-</w:t>
      </w:r>
      <w:r>
        <w:rPr>
          <w:rtl w:val="true"/>
        </w:rPr>
        <w:t>اختیار النصوص وتنسیقها</w:t>
      </w:r>
      <w:bookmarkEnd w:id="316"/>
    </w:p>
    <w:p>
      <w:pPr>
        <w:pStyle w:val="BookText"/>
        <w:rPr/>
      </w:pPr>
      <w:r>
        <w:rPr>
          <w:rFonts w:ascii="IRNazanin" w:hAnsi="IRNazanin" w:eastAsia="IRNazanin"/>
          <w:color w:val="111111"/>
          <w:sz w:val="28"/>
          <w:sz w:val="28"/>
          <w:szCs w:val="28"/>
          <w:rtl w:val="true"/>
          <w:lang w:bidi="fa-IR"/>
        </w:rPr>
        <w:t>نذکر فیما یلی أهمّ الملاحظات التی تؤخذ بنظر الاعتبار فی کتابة النصوص المنتقاة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الآیات المتعلّقة بالموضوع،تأتی الأحادیث المنقولة عن النبیّ صلّی اللّه علیه و آله وأهل بیته حتّی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التسلسل،ما خلا الأحادیث المفسِّرة للآیات المذکورة،حیث تقدّم علی سائر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یختلّ هذا الترتیب ویُترک العمل به أحیاناً إذا اجتمعت عدّة روایات متناسقة فی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وینبغی الإشارة إلی أنّ هذه الفقرة تختصّ بالمواضیع ذات العلاقة بالأحادیث،مثل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والزیارات والحِکَم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قسم الأحادیث إذا کان الحدیث مرویّاً عن النبیّ صلّی اللّه علیه و آله وعن أحد أئمّة أهل البیت علیهم السّلام أیضاً،فحینئذٍ یأخذ حدیث النبیّ صلّی اللّه علیه و آله موقعه فی المتن،ویُشار إلی الروایة الاُخری </w:t>
      </w:r>
    </w:p>
    <w:p>
      <w:pPr>
        <w:pStyle w:val="BookText"/>
        <w:rPr/>
      </w:pPr>
      <w:r>
        <w:rPr>
          <w:rFonts w:ascii="IRNazanin" w:hAnsi="IRNazanin" w:eastAsia="IRNazanin"/>
          <w:color w:val="111111"/>
          <w:sz w:val="28"/>
          <w:sz w:val="28"/>
          <w:szCs w:val="28"/>
          <w:rtl w:val="true"/>
          <w:lang w:bidi="fa-IR"/>
        </w:rPr>
        <w:t>فی الهامش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اختیار الروایة من بین عدّة روایات،هو وضوحها وشمولیّتها،وإن کانت من مصدر أضعف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حالة تشابه الأحادیث نقدّم نصّ أکثر المصادر قیمة واعتباراً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اعتمدنا عدم نقل النصّ عن الکتب المعدودة من کتب الواسطة،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بحارالأنوار وکنزالعمّال؛باعتبارهما من المجامیع الروائیّة الشاملة،ولذا حاولنا إدراجهما فی‌نهایة کلّ تخریجة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إلّافی حالة عدم العثور علی النصّ فی المصدر الذی نَقَل عنه کتاب الواسطة،فحینئذٍ نأتی بکتاب الواسطة مع ذکر المصدر الأصلی الذی نَقَل عنه،فعلی سبیل المثال نکتب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نقلاً عن کتاب الدرّ الثمین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نعم،اختُصّ النقل عن مثل هذه الکتب فیما إذا کانت المصادر الموجودة قلیلة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الإحالة عند الحاجة فی بدایة کلّ عنوان وفی نهایة بعض الأبواب أحیاناً،إلی العناوین أو الأبواب،أو الکتب التی یوفّر الرجوع إلیها المزید من المعلومات فی مجال الموضوع الذی یریده الباحث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المعیار فی کتابة صدر الحدیث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یذکر أوّلاً اسم الکتاب،ثمّ اسم آخر الرواة،ثمّ اسم النبی صلّی اللّه علیه و آله أو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روی النصّ عن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أسماء أئمّة أهل البیت بنفس الشکل الوارد فی المصدر،وتوضع ألقابهم أو أسماؤهم المشهورة بین قوسین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بهدف الاختصار وتجنّب الإطالة،إذا وردت أسماء أهل البیت علیهم السّلام متسلسلة فی السند،فقد استخدمنا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الذیل،کی تعبّر عن هذا الاتّصال،بدلاً من ذکر أسمائهم علیهم السّلام الواحد تلو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لا یذکر فی المصدر اسم المرویّ عنه بصراحة،بل ذکرت کنیته أو لقبه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الحسن،أبو محمّد،العبد الصالح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الحالة،إذا تأکّد لدینا بالقرائن اسمه الصریح ذکرناه،أمّا إذا تعذّر ذلک ذکرناه کما ورد فی المصدر؛أی‌بالکنیة أو اللقب،وأوردنا الاحتمالات المطروحة فی الحدیث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ذکرنا فی الهامش عقیب المصدر الثانی أو ما یلیه اسم واحد من أهل البیت علیهم السّلام، فهذا یعنی أنّ الحدیث فی هذا المصدر هو عنه خاصّة،لا عمّن ورد فی صدر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عقّبنا اسم المذکور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یعنی أنّ المرویّ عنه أسند الحدیث إلی من ذُکر فی صدر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المنهج المتَّبع فی تدوین الموسوعة هو المنهج الموضوعی،والذی یتطلّب فی أکثر الأحیان اقتطاع نصوص معیّنة،وهذا الأمر هو أحد الاُصول التی لا یمکن غضّ النظر عنها ضماناً لعدم التکرار،وخاصّة فی النصوص الطویلة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سعینا دوماً لأن یکون ذلک الجزء المقتطع المنقول کاملاً،وخالیاً من الغموض والإبهام،ولو بذکر الإیضاحات اللّازمة فی صدر الحدیث،مع مراعاة جمال السیاق وعدم الإخلال بنسق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ذلک،فإنّ صدر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کتابتنا وإضافتنا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الحقیقة المکمّل للنصّ،بحیث یکون فهم الحدیث متعذّراً من دونه أحیاناً،وقد یکون هذا الصدر مفیداً فی بعض الأحیان فی فهم بعض میزات الحدیث وخصوصیّاته،والتی تساعد القارئ علی فهم أجواء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سابقاً أنّ المعیار فی اختیار النصّ من بین النصوص،هو قوّته وشمولیّته؛ولکنّ النصّ المختار قد یتضمّن أحیاناً بعض الأخطاء الناجمة عن تصحیف الرواة،أو سهوهم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سعینا فی هذه الحالات إلی علاجها بطرق مختلفة حسبما یقتضیه طبیعة ذلک الخطأ،وذلک من خلال مراجعة طبعات المصدر المختلفة،ومراجعة بحارالأنوار وغیره من </w:t>
      </w:r>
    </w:p>
    <w:p>
      <w:pPr>
        <w:pStyle w:val="BookText"/>
        <w:rPr/>
      </w:pPr>
      <w:r>
        <w:rPr>
          <w:rFonts w:ascii="IRNazanin" w:hAnsi="IRNazanin" w:eastAsia="IRNazanin"/>
          <w:color w:val="111111"/>
          <w:sz w:val="28"/>
          <w:sz w:val="28"/>
          <w:szCs w:val="28"/>
          <w:rtl w:val="true"/>
          <w:lang w:bidi="fa-IR"/>
        </w:rPr>
        <w:t>کتب الواسطة الاُخری،إذا ما کانت هذه الکتب قد نقلت عن المصدر المعتمد حیث تکون بمثابة نسخة من نسخ المصدر،وأمّا إذا لم یذکر فی الکتب المذکورة تمّ الرجوع إلی المصادر الاُخری والاستعانة بها کمؤیّد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روعیت الأمانة العلمیّة فی جمیع ذلک،وسعینا بشکل أکید إلی اجتناب التلاعب بالنصّ،وذکرنا الإیضاحات اللازمة فی الهوامش،إلّافی المواضع التی یکون فیها التصحیف قطعیّاً،ففی هذه الحالة قمنا بتصحیحه فی النصّ،وأشرنا إلی الخطأ فی الهامش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حالة وجود مقاطع فی وسط النصّ المختار لا علاقة لها بالموضوع،فقد حاولنا عدم ذکرها والتعویض عنها بثلاث نقاط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والاُسلوب المتّبع فی النصوص القصیرة هو إدراج النصّ کاملاً وإن تخلّله ما لا صلة له بالموضوع؛للحیلولة دون تقطیع النصّ،إلّاإذا اقتضت الضرورة تقطیعه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الإضافات المحصورة بین المعقوفین هی منّا؛سواء کانت هذه الإضافات لبیان مرجع الضمیر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المستتر،أو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أیّ إیضاح آخر،وأمّا الإضافات بین القوسین فی النصّ العربی فهی من المصدر،سواء کان منشؤها نسخ البدل أو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حاولنا قدر الإمکان شرح المفردات الغامضة والغریبة،وقد اعتمدنا فی ذلک علی امّهات کتب اللغة وغریب الحدیث؛ک النهایة لابن الأثیر،و الصحاح للجوهری،و القاموس المحیط للفیروزآبادی،و المصباح المنیر للفیومی،و المفردات للراغب وغیرها من المصادر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حاولنا قدر الإمکان اصطیاد المعنی المناسب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واختیاره من بین عدید من المعانی التی قد تُذکر لمفردةٍ،بما یتناسب وسیاق الحدیث</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استعنّا فی شرح بعض العبارات والترکیبات المعقّدة،بالکتب المعدّة لشرح النصوص الحدیثیّة؛ک مرآة العقول ،و الوافی ،وإیضاحات المجلسی فی بحار الأنوار ،و شرح </w:t>
      </w:r>
      <w:bookmarkStart w:id="317" w:name="pg14221_182034"/>
    </w:p>
    <w:p>
      <w:pPr>
        <w:pStyle w:val="BookText"/>
        <w:rPr/>
      </w:pPr>
      <w:bookmarkEnd w:id="317"/>
      <w:r>
        <w:rPr>
          <w:rFonts w:ascii="IRNazanin" w:hAnsi="IRNazanin" w:eastAsia="IRNazanin"/>
          <w:color w:val="111111"/>
          <w:sz w:val="28"/>
          <w:sz w:val="28"/>
          <w:szCs w:val="28"/>
          <w:rtl w:val="true"/>
          <w:lang w:bidi="fa-IR"/>
        </w:rPr>
        <w:t>نهج البلاغة لابن أبی الحدید،و فتح الباری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أعلام الأشخاص والمواقع الجغرافیّة هی الاُخری التی وقع الاهتمام بها،وقد عمدنا إلی إیضاح هذه المواضع عن طریق التراجم وکتب الأنساب والکتب الجغرافیة؛مثل معجم البلدان ،وکذلک الخرائط الجدیدة التی أعدّها لنا بعض المتخصّصین</w:t>
      </w:r>
      <w:r>
        <w:rPr>
          <w:rFonts w:eastAsia="IRNazanin" w:cs="IRNazanin"/>
          <w:color w:val="111111"/>
          <w:sz w:val="28"/>
          <w:szCs w:val="28"/>
          <w:rtl w:val="true"/>
          <w:lang w:bidi="fa-IR"/>
        </w:rPr>
        <w:t>.</w:t>
      </w:r>
    </w:p>
    <w:p>
      <w:pPr>
        <w:pStyle w:val="Heading5"/>
        <w:numPr>
          <w:ilvl w:val="4"/>
          <w:numId w:val="1"/>
        </w:numPr>
        <w:rPr/>
      </w:pPr>
      <w:bookmarkStart w:id="318" w:name="__RefHeading___Toc5628295_3381743652"/>
      <w:bookmarkStart w:id="319" w:name="_Toc117"/>
      <w:bookmarkEnd w:id="318"/>
      <w:r>
        <w:rPr>
          <w:rtl w:val="true"/>
        </w:rPr>
        <w:t>ب</w:t>
      </w:r>
      <w:r>
        <w:rPr>
          <w:rtl w:val="true"/>
        </w:rPr>
        <w:t>-</w:t>
      </w:r>
      <w:r>
        <w:rPr>
          <w:rtl w:val="true"/>
        </w:rPr>
        <w:t>تنظیم الهوامش</w:t>
      </w:r>
      <w:bookmarkEnd w:id="3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تنظیم المصادر فی الهوامش علی أساس قیمة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وبناء علی ذلک،فإنّ المصدر الضعیف لم یقدّم علی القویّ،إلّافی حالات خاصّة؛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تنظیم الکتب الموجودة فی مرکز بحوث علوم الحدیث وتصنیفها علی أساس اصول ومعاییرخاصّة،مثل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التقدّم التاریخی للکتاب،شخصیة المؤلّف،إحراز نسبة الکتاب إلی المؤلّف،قیمة الکتاب فی الأوساط العلمیة،والمعاییر والاُصول الاُخری فی تقییم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اعتمدنا هذا المعیار نفسه فی تنظیم المصادر فی الهوامش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أردنا تجنّب تکرار اسم الراوی،أو تکرار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وجود اختلافات فی المصدر المذکور،حیث لا یراعی الترتیب المذکور فی مثل هذه الحالات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فصل مصادر الشیعة عن مصادر أهل السنّة،وذکر کلّ منهما بشکل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فصلنا هاتین المجموعتین عن بعضهما البعض فی الهامش بعلامة الفارزة المنقوطة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فصلنا مصادر المجموعة الواحدة عن بعضها البعض بعلامة الفارزة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یحمل النصّ الواحد فی المصدر الواحد رقمین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الرقم المتسلسل الذی یبدأ من بدایة الکتاب وینتهی فی نهایته،والآخر الرقم المتعلّق بالباب الذی جاء فیه الحدیث، وقد اخترنا دائماً الرقم المتسلسل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المعیار فی ذکر أرقام الصفحات،هو بدایة نصّنا المختار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المعیار الرئیس لذکر الاختلافات فی الهامش،هو تأثیر هذه الاختلافات فی المعنی،أو </w:t>
      </w:r>
    </w:p>
    <w:p>
      <w:pPr>
        <w:pStyle w:val="BookText"/>
        <w:rPr/>
      </w:pPr>
      <w:r>
        <w:rPr>
          <w:rFonts w:ascii="IRNazanin" w:hAnsi="IRNazanin" w:eastAsia="IRNazanin"/>
          <w:color w:val="111111"/>
          <w:sz w:val="28"/>
          <w:sz w:val="28"/>
          <w:szCs w:val="28"/>
          <w:rtl w:val="true"/>
          <w:lang w:bidi="fa-IR"/>
        </w:rPr>
        <w:t>فائدة ذکرها للقارئ؛وقد ذُکر هذا الاختلاف بدقّة،أو عُبّر عنه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المصادر فی الهامش،تتمّ الإحالات إلی بعض المصادر أحیاناً بعبارة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هذه الموارد یکون النصّ المحال إلیه فی هذا النوع من الإحالات ذا اختلاف کبیر عن نصّ الکتاب،إلّاأنّ ملاحظته مفیدة للباحث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توضیح بعض الاختلافات بالعبارات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کذا بدل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فیه من کذا إلی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 کذا بعد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 کذا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 حذفت فی بعض المصادر عبارة کاملة من بدایة الروایة التی جاءت فی النصّ، فإنّنا أشرنا إلی هذا الاختلاف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فیه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إذا کانت العبارة المحذوفة غیر کاملة،فقد أشرنا إلیها بهذه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فیه صدره إلی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 کان هذا النقص فی آخر الحدیث وکان جملة کاملة،أوضحناه بهذه 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فیه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إذا لم یکن جملة کاملة أو کان عدّة جمل،فقد أشرنا بهذه 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فیه من کذا إلی 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کلمة أو عبارة جاءت بعد أحد التخریجات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لبیان اسم الراوی،أو لبیان الاختلاف،أو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تتعلّق بذلک المصدر فقط،إلّاإذا جاءت مع إحدی هذه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هذه الحالات تعود إلی المصادر التی قبلها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بالذکر هو أنّه إذا جاء تخریجان من مصدر واحد،فقد اعتبرنا کلاًّ منهما تخریجاً مستقلاًّ،وجری علیه ما یجری علی باقی التخریجات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ولیعلم أنّ استخدام التعابیر السابقة قد یدفعنا أحیاناً إلی عدم الالتزام بترتیب المصادر حسب 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علی ذلک،فإنّ هذه الفقرة من الإیضاحات حاکمة علی الفقرات السابقة التی جئنا بها لإیضاح اسلوب الاستخراج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الراوی،أو المرویّ عنه واحداً فی مصدرین أو عدّة مصادر،فإنّنا نذکر فی هذه الحالة هذه المصادر بشکل متتابع ونستخدم أحد التعبیرین التالیین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ما أدّی مرجع الضمیر إلی التمویه،ذکرنا بدلاً منه عدد المصادر المتّحدة فی ذلک التوضیح،مثل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والثلاثة الأخیرة عن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الهامش،هی بالترتیب بمعنی المجلّد والصفحة ورقم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استثنینا الحالات التالیة من هذا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 الصحابة،التابعین،الرواة والمحدّثین،النصوص التاریخیة،وکذلک کلّ ما لم یشمله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والأحادیث التی جاءت خلال ترجمة الرواة،أو الأرقام التی تشیر إلی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استخدمنا فی هذه الحالات،کلمة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إعداد متن الموسوعة،تمّ تنقیحه وبیان معانی الکلمات الغامضة وترجمة أعلام الأشخاص والأماکن،ومقابلة النصوص وتصحیحها وتشکیلها بالحرکات،وترجمة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والتحلیلات والتکشیف علی ید الخبراء المتخصّصین،وأصبح الکتاب جاهزاً للطبع والنشر،والحمد للّه‌أوّلاً وآخراً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محمّدی الریشهری </w:t>
      </w:r>
      <w:bookmarkStart w:id="320" w:name="pg14221_182037"/>
    </w:p>
    <w:p>
      <w:pPr>
        <w:pStyle w:val="Heading2"/>
        <w:numPr>
          <w:ilvl w:val="1"/>
          <w:numId w:val="1"/>
        </w:numPr>
        <w:rPr/>
      </w:pPr>
      <w:bookmarkStart w:id="321" w:name="__RefHeading___Toc5628297_3381743652"/>
      <w:bookmarkStart w:id="322" w:name="_Toc118"/>
      <w:bookmarkEnd w:id="320"/>
      <w:bookmarkEnd w:id="321"/>
      <w:r>
        <w:rPr>
          <w:rtl w:val="true"/>
        </w:rPr>
        <w:t>القسم الأول</w:t>
      </w:r>
      <w:r>
        <w:rPr>
          <w:rtl w:val="true"/>
        </w:rPr>
        <w:t>:</w:t>
      </w:r>
      <w:r>
        <w:rPr>
          <w:rtl w:val="true"/>
        </w:rPr>
        <w:t>الحَیاةُ العائِلِیَّةُ‌</w:t>
      </w:r>
      <w:bookmarkEnd w:id="32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3" w:name="__RefHeading___Toc5628299_3381743652"/>
      <w:bookmarkStart w:id="324" w:name="_Toc119"/>
      <w:bookmarkEnd w:id="323"/>
      <w:r>
        <w:rPr>
          <w:rtl w:val="true"/>
        </w:rPr>
        <w:t>اشارة</w:t>
      </w:r>
      <w:bookmarkEnd w:id="32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4221_182039"/>
      <w:bookmarkStart w:id="326" w:name="pg14221_182039"/>
      <w:bookmarkEnd w:id="326"/>
    </w:p>
    <w:p>
      <w:pPr>
        <w:pStyle w:val="Heading3"/>
        <w:numPr>
          <w:ilvl w:val="2"/>
          <w:numId w:val="1"/>
        </w:numPr>
        <w:rPr/>
      </w:pPr>
      <w:bookmarkStart w:id="327" w:name="pg14221_182039"/>
      <w:bookmarkStart w:id="328" w:name="__RefHeading___Toc5628301_3381743652"/>
      <w:bookmarkStart w:id="329" w:name="_Toc120"/>
      <w:bookmarkEnd w:id="327"/>
      <w:bookmarkEnd w:id="328"/>
      <w:r>
        <w:rPr>
          <w:rtl w:val="true"/>
        </w:rPr>
        <w:t>الفصل الأوّل</w:t>
      </w:r>
      <w:r>
        <w:rPr>
          <w:rtl w:val="true"/>
        </w:rPr>
        <w:t>:</w:t>
      </w:r>
      <w:r>
        <w:rPr>
          <w:rtl w:val="true"/>
        </w:rPr>
        <w:t>الولادة</w:t>
      </w:r>
      <w:bookmarkEnd w:id="329"/>
    </w:p>
    <w:p>
      <w:pPr>
        <w:pStyle w:val="Heading4"/>
        <w:numPr>
          <w:ilvl w:val="3"/>
          <w:numId w:val="1"/>
        </w:numPr>
        <w:rPr/>
      </w:pPr>
      <w:bookmarkStart w:id="330" w:name="__RefHeading___Toc5628303_3381743652"/>
      <w:bookmarkStart w:id="331" w:name="_Toc121"/>
      <w:bookmarkEnd w:id="330"/>
      <w:r>
        <w:rPr>
          <w:rtl w:val="true"/>
        </w:rPr>
        <w:t>الولادة</w:t>
      </w:r>
      <w:bookmarkEnd w:id="331"/>
    </w:p>
    <w:p>
      <w:pPr>
        <w:pStyle w:val="Heading5"/>
        <w:numPr>
          <w:ilvl w:val="4"/>
          <w:numId w:val="1"/>
        </w:numPr>
        <w:rPr/>
      </w:pPr>
      <w:bookmarkStart w:id="332" w:name="__RefHeading___Toc5628305_3381743652"/>
      <w:bookmarkStart w:id="333" w:name="_Toc122"/>
      <w:bookmarkEnd w:id="332"/>
      <w:r>
        <w:rPr/>
        <w:t>1/1</w:t>
      </w:r>
      <w:r>
        <w:rPr>
          <w:rtl w:val="true"/>
        </w:rPr>
        <w:t xml:space="preserve"> </w:t>
      </w:r>
      <w:r>
        <w:rPr>
          <w:rtl w:val="true"/>
        </w:rPr>
        <w:t>الاُسرة</w:t>
      </w:r>
      <w:bookmarkEnd w:id="333"/>
    </w:p>
    <w:p>
      <w:pPr>
        <w:pStyle w:val="BookText"/>
        <w:rPr/>
      </w:pPr>
      <w:r>
        <w:rPr>
          <w:rFonts w:ascii="IRNazanin" w:hAnsi="IRNazanin" w:eastAsia="IRNazanin"/>
          <w:color w:val="111111"/>
          <w:sz w:val="28"/>
          <w:sz w:val="28"/>
          <w:szCs w:val="28"/>
          <w:rtl w:val="true"/>
          <w:lang w:bidi="fa-IR"/>
        </w:rPr>
        <w:t>الاُسرة هی أوّل ما یعکس شخصیة أفراد المجتمع وأخلاقهم وثقافاتهم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الغالب تمتدّ جذور الحکماء فی الأجداد والاُسر الحکیمة،و الأنبیاء وأوصیاؤهم الذین یتسنّمون ذروة الحکمة،ینحدرون من سلالة الأبرار والصالحین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نجد أحداً من رجال العالم بإمکانه بلوغ شرف الإمام الحسین علیه السّلام وأخیه الإمام الحسن علیه السّلام وکرامة اسرتهما،حیث إنّ جدّهما خاتم الأنبیاء ووالدهما سیّد الأوصیاء واُمّهما فاطمة الزهراء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وجدت هاتان الجوهرتان النفیستان إثر التقاء بحری العلم والحکمة العلویة والفاطمیة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 شیخ المحدّثین الصدوق عن یحیی بن سعید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سمع الإمام الصادق علیه السّلام یقول فی تأویل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 xml:space="preserve">» :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وفاطِمَةُ علیهما السّلام بَحرانِ مِنَ العِلمِ عَمیقانِ،لا یَبغی أحَدُهُما عَلی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یَخْرُجُ مِنْهُمَا اللُّؤْلُؤُ </w:t>
      </w:r>
    </w:p>
    <w:p>
      <w:pPr>
        <w:pStyle w:val="BookText"/>
        <w:rPr/>
      </w:pPr>
      <w:r>
        <w:rPr>
          <w:rFonts w:ascii="Amiri" w:hAnsi="Amiri" w:eastAsia="Amiri" w:cs="Amiri"/>
          <w:color w:val="111111"/>
          <w:sz w:val="28"/>
          <w:sz w:val="28"/>
          <w:szCs w:val="28"/>
          <w:rtl w:val="true"/>
          <w:lang w:bidi="ar-SA"/>
        </w:rPr>
        <w:t>وَ الْمَرْجانُ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والحُسَینُ علیهما السّلام</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وکما نقرأ فی زیارة سیّد الشهداء التی رویت عن 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أنَّکَ کُنتَ نوراً فِی الأَصلابِ الشّامِخَةِ،وَالأَرحامِ المُطَهَّرَةِ،لَم تُنَجِّسکَ الجاهِلِیَّةُ بِأَنجاسِها،ولَم تُلبِسکَ مِن مُدلَهِمّاتِ ثِیابِها</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وعلی العکس من ذلک الأشرار وأصحاب الخصال الذمیمة،فإنّهم یتربّون عادة فی الأحضان السقیمة والملوّثة،وتمتدّ جذورهم فی الاُصول غیر الصالحة والاُسر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وتفید روایات المصادر المعتبرة بأنّ الإمام الحسین علیه السّلام تحدّث فی یوم عاشوراء خلال خطبة ملحمیة حول تأثیر اسرة ابن زیاد الملوّثة فی تخییر الإمام بین القتل وقبول ذلّة مبایعة یزید،ودور طهارة اسرته علیه السّلام فی امتناعه عن قبول الذلّة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الدَّعِیَّ ابنَ الدَّعِیِّ قَد رَکَزَ بَینَ اثنَتَینِ،بَینَ السَّلَّةِ وَالذِّلَّةِ،وهَیهاتَ مِنّا الذِّلَّةُ،یَأبَی اللّهُ لَنا ذلِکَ ورَسولُهُ وَالمُؤمِنونَ،وحُجورٌ طابَت،وحُجورٌ طَهُرَت، واُنوفٌ حَمِیَّةٌ ونُفوسٌ أبِیَّةٌ،مِن أن تُؤثَرَ طاعَةُ اللِّئامِ عَلی مَصارِعِ الکِرامِ </w:t>
      </w:r>
      <w:r>
        <w:rPr>
          <w:rFonts w:eastAsia="Amiri" w:cs="Amiri" w:ascii="Amiri" w:hAnsi="Amiri"/>
          <w:color w:val="111111"/>
          <w:sz w:val="28"/>
          <w:szCs w:val="28"/>
          <w:rtl w:val="true"/>
          <w:lang w:bidi="ar-SA"/>
        </w:rPr>
        <w:t xml:space="preserve">. </w:t>
      </w:r>
      <w:r>
        <w:rPr>
          <w:rStyle w:val="FootnoteAnchor"/>
          <w:rtl w:val="true"/>
        </w:rPr>
        <w:footnoteReference w:id="201"/>
      </w:r>
      <w:bookmarkStart w:id="334" w:name="pg14221_182041"/>
    </w:p>
    <w:p>
      <w:pPr>
        <w:pStyle w:val="BookText"/>
        <w:rPr/>
      </w:pPr>
      <w:bookmarkEnd w:id="334"/>
      <w:r>
        <w:rPr>
          <w:rFonts w:ascii="IRNazanin" w:hAnsi="IRNazanin" w:eastAsia="IRNazanin"/>
          <w:color w:val="111111"/>
          <w:sz w:val="28"/>
          <w:sz w:val="28"/>
          <w:szCs w:val="28"/>
          <w:rtl w:val="true"/>
          <w:lang w:bidi="fa-IR"/>
        </w:rPr>
        <w:t>وهکذا فقد أسهمت اسرة سیّد الشهداء الطاهرة الکریمة فی تکوین شخصیته العظیمة والأبیّة للضیم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الإمام الحسین علیه السّلام من سلالة الأنبیاء العظام والقادة الکرام فحسب،بل إنّ سلالة الأئمّة من بعده تنحدر إلیه أیضاً،وخاصّة بقیة اللّه الأعظم الإمام المهدی علیه السّلام الذی یدور العالم الیوم حول محور وجوده،ولا شکّ فی أنّه سوف یملأ الأرض قسطاً وعدلاً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فرجه وسهّل مخرجه،واجعلنا من خیر أعوانه وأنصاره</w:t>
      </w:r>
      <w:r>
        <w:rPr>
          <w:rFonts w:eastAsia="IRNazanin" w:cs="IRNazanin"/>
          <w:color w:val="111111"/>
          <w:sz w:val="28"/>
          <w:szCs w:val="28"/>
          <w:rtl w:val="true"/>
          <w:lang w:bidi="fa-IR"/>
        </w:rPr>
        <w:t>.</w:t>
      </w:r>
    </w:p>
    <w:p>
      <w:pPr>
        <w:pStyle w:val="Heading5"/>
        <w:numPr>
          <w:ilvl w:val="4"/>
          <w:numId w:val="1"/>
        </w:numPr>
        <w:rPr/>
      </w:pPr>
      <w:bookmarkStart w:id="335" w:name="__RefHeading___Toc5628307_3381743652"/>
      <w:bookmarkStart w:id="336" w:name="_Toc123"/>
      <w:bookmarkEnd w:id="335"/>
      <w:r>
        <w:rPr/>
        <w:t>2/1</w:t>
      </w:r>
      <w:r>
        <w:rPr>
          <w:rtl w:val="true"/>
        </w:rPr>
        <w:t xml:space="preserve"> </w:t>
      </w:r>
      <w:r>
        <w:rPr>
          <w:rtl w:val="true"/>
        </w:rPr>
        <w:t>عامُ الوِلادَةِ‌</w:t>
      </w:r>
      <w:bookmarkEnd w:id="336"/>
    </w:p>
    <w:p>
      <w:pPr>
        <w:pStyle w:val="BookText"/>
        <w:rPr/>
      </w:pPr>
      <w:r>
        <w:rPr>
          <w:rFonts w:ascii="IRNazanin" w:hAnsi="IRNazanin" w:eastAsia="IRNazanin"/>
          <w:color w:val="111111"/>
          <w:sz w:val="28"/>
          <w:sz w:val="28"/>
          <w:szCs w:val="28"/>
          <w:rtl w:val="true"/>
          <w:lang w:bidi="fa-IR"/>
        </w:rPr>
        <w:t>اختلفت المصادر الحدیثیّة والتاریخیّة فی تحدید العام الذی ولد فیه الإمام الحسین علیه السّلام؛هل هو السنة الثالثة للهجرة،أم الرابعة،أم السادسة،أم السابعة؟وتبعاً لذلک فقد وقع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مدّة عمره وسنیّ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عام ولادته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لأکثر المصادر وأشهر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السنة الرابعة من الهجرة،فیکون عمره الشریف سبعة وخمسین عاماً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عن الحسین بن زید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الحُسَینُ بنُ عَلِیٍّ علیه السّلام لِخَمسِ لَیالٍ خَلَونَ مِن شَعبانَ،سَنَةَ أربَعٍ مِنَ الهِجرَةِ</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ابن حبّان عن أبی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الحُسَینُ علیه السّلام حَیثُ قُبِضَ النَّبِیُّ صلّی اللّه علیه و آله ابنَ سَبعِ سِنینَ إلّاشَهراً </w:t>
      </w:r>
      <w:r>
        <w:rPr>
          <w:rStyle w:val="FootnoteAnchor"/>
          <w:rtl w:val="true"/>
        </w:rPr>
        <w:footnoteReference w:id="203"/>
      </w:r>
      <w:r>
        <w:rPr>
          <w:rFonts w:ascii="Amiri" w:hAnsi="Amiri" w:eastAsia="Amiri" w:cs="Amiri"/>
          <w:color w:val="111111"/>
          <w:sz w:val="28"/>
          <w:sz w:val="28"/>
          <w:szCs w:val="28"/>
          <w:rtl w:val="true"/>
          <w:lang w:bidi="ar-SA"/>
        </w:rPr>
        <w:t>،وذلِکَ أَنَّهُ وُلِدَ لِلَیالٍ خَلَونَ مِن شَعبانَ سَنَةَ أربَعٍ</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اللّهِ،وُلِدَ بِالمَدینَةِ لِخَمسِ لَیالٍ خَلَونَ مِن شَعبانَ،سَنَةَ أربَعٍ مِنَ الهِجرَةِ</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القَولُ فی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السّلام،أنَّها کانَت سَنَةَ أربَعٍ مِنَ الهِجرَةِ،وکانَ انتِقالُهُ إلَی الدّارِ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سَنَةِ إحدی وسِتّینَ مِنَ الهِجرَةِ، فَتَکونُ مُدَّةُ عُمُرِهِ سِتّاً وخَمسینَ سَنَةً وأشهُراً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مِنها مَعَ جَدِّهِ رَسولِ اللّهِ صلّی اللّه علیه و آله سِتَّ سِنینَ وشُهوراً،وکانَ مَعَ أبیهِ أمیرِ المُؤمِنینَ عَلِیٍّ علیه السّلام ثَلاثینَ سَنَةً بَعدَ وَفاةِ النَّبِیِّ صلّی اللّه علیه و آله،وکانَ مَعَ أخیهِ الحَسَنِ علیه السّلام بَعدَ وَفاةِ أبیهِ علیه السّلام عَشرَ سِنینَ،وبَقِیَ بَعدَ وَفاةِ أخیهِ إلی مَقتَلِهِ عَشرَ سِنینَ</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الزُّبَیرُ وغَیرُهُ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شَعبانَ سَنَةَ أربَعٍ،وقیلَ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سَبعٍ،ولَیسَ بِشَیءٍ</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عن أبی محمّد الحسن بن علیّ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بِالمَدینَةِ یَومَ الثُّلاثاءِ،لِخَمسٍ خَلَونَ مِن جُمادَی الاُولی،سَنَةَ ثَلاثٍ مِنَ الهِجرَةِ</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الحُسَینُ بنُ عَلِیٍّ علیه السّلام فی سَنَةِ ثَلاثٍ،وقُبِضَ علیه السّلام فی شَهرِ المُحَرَّمِ مِن </w:t>
      </w:r>
      <w:bookmarkStart w:id="337" w:name="pg14221_182043"/>
    </w:p>
    <w:p>
      <w:pPr>
        <w:pStyle w:val="BookText"/>
        <w:rPr/>
      </w:pPr>
      <w:bookmarkEnd w:id="337"/>
      <w:r>
        <w:rPr>
          <w:rFonts w:ascii="Amiri" w:hAnsi="Amiri" w:eastAsia="Amiri" w:cs="Amiri"/>
          <w:color w:val="111111"/>
          <w:sz w:val="28"/>
          <w:sz w:val="28"/>
          <w:szCs w:val="28"/>
          <w:rtl w:val="true"/>
          <w:lang w:bidi="ar-SA"/>
        </w:rPr>
        <w:t>سَنَةِ إحدی وسِتّینَ مِنَ الهِجرَةِ،ولَهُ سَبعٌ وخَمسونَ سَنَةً وأشهُرٌ</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وخمسون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وخمسون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مثیرالأحزان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نفیسة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موالید الأئمّة ووفیاتهم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حرب بإسناده عن أبی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أبو عَبدِ اللّهِ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فاطِمَةُ بِنتُ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ابنُ سَبعٍ وخَمسینَ سَنَةً،فی عامِ إحدی وَالسِّتّینَ </w:t>
      </w:r>
      <w:r>
        <w:rPr>
          <w:rStyle w:val="FootnoteAnchor"/>
          <w:rtl w:val="true"/>
        </w:rPr>
        <w:footnoteReference w:id="210"/>
      </w:r>
      <w:r>
        <w:rPr>
          <w:rFonts w:ascii="Amiri" w:hAnsi="Amiri" w:eastAsia="Amiri" w:cs="Amiri"/>
          <w:color w:val="111111"/>
          <w:sz w:val="28"/>
          <w:sz w:val="28"/>
          <w:szCs w:val="28"/>
          <w:rtl w:val="true"/>
          <w:lang w:bidi="ar-SA"/>
        </w:rPr>
        <w:t>مِنَ الهِجرَةِ، فی یَومِ عاشوراءَ</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الحُسَینُ بنُ عَلِیٍّ علیه السّلام یَومَ عاشوراءَ،وهُوَ ابنُ سَبعٍ وخَمسینَ سَنَةً</w:t>
      </w:r>
      <w:r>
        <w:rPr>
          <w:rFonts w:eastAsia="Amiri" w:cs="Amiri" w:ascii="Amiri" w:hAnsi="Amiri"/>
          <w:color w:val="111111"/>
          <w:sz w:val="28"/>
          <w:szCs w:val="28"/>
          <w:rtl w:val="true"/>
          <w:lang w:bidi="ar-SA"/>
        </w:rPr>
        <w:t xml:space="preserve">. </w:t>
      </w:r>
      <w:r>
        <w:rPr>
          <w:rStyle w:val="FootnoteAnchor"/>
          <w:rtl w:val="true"/>
        </w:rPr>
        <w:footnoteReference w:id="212"/>
      </w:r>
    </w:p>
    <w:p>
      <w:pPr>
        <w:pStyle w:val="Heading5"/>
        <w:numPr>
          <w:ilvl w:val="4"/>
          <w:numId w:val="1"/>
        </w:numPr>
        <w:rPr/>
      </w:pPr>
      <w:bookmarkStart w:id="338" w:name="__RefHeading___Toc5628309_3381743652"/>
      <w:bookmarkStart w:id="339" w:name="_Toc124"/>
      <w:bookmarkEnd w:id="338"/>
      <w:r>
        <w:rPr/>
        <w:t>3/1</w:t>
      </w:r>
      <w:r>
        <w:rPr>
          <w:rtl w:val="true"/>
        </w:rPr>
        <w:t xml:space="preserve"> </w:t>
      </w:r>
      <w:r>
        <w:rPr>
          <w:rtl w:val="true"/>
        </w:rPr>
        <w:t>شَهرُ الوِلادَةِ‌</w:t>
      </w:r>
      <w:bookmarkEnd w:id="33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المصادر الحدیثیّة والتاریخیّة فی التاریخ الدقیق والشهر الذی ولد فیه الإمام الحسین علیه السّلام،فقد ذُکرت تواریخ وشهور مختلفة،هی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أو الخامس من شهر شعبان،وآخر شهر ربیع الأوّل،والثالث عشر من شهر رمضان،والخامس من شهر جمادی الاُولی،والخامس عشر من شهر جمادی الثانیة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ویعتبر العلّامة المجلسیّ أنّ الأشهَر فی ولادته علیه السّلام هو الثالث من شَهر شعبان،بید أنّ تتبّع المصادر التاریخیّة والحدیثیّة یدلّنا علی أنّ الخامس من شعبان هو التاریخ الذی یحظی بشهرة أکبر</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الأشهر فی ولادته صلوات اللّه علیه أنّه ولد لثلاثٍ خلون من شعبان؛لما رواه الشیخ فی المصباح أنّه خرج إلی القاسم بن العلا الهمدانیّ وکیل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مولانا الحسین علیه السّلام ولد یوم الخمیس،لثلاث خلون من شعبان،فصم وادعُ فیه بهذا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 بعد الدعاء الثانی المرویّ عن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الحسین بن علیّ بن سفیان البزوفری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یدعو به فی هذا الیوم،وقال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أدعیة الیوم الثالث من شعبان وهو مولد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علیه السّلام ولد لخمس لیال خلون من شعبان،لما رواه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المصباح عن الحسین بن زید،عن جعفر بن محمّد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الحسین بن علیّ علیه السّلام لخمس لیال خلون من شعبان،سنة أربع خلون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رحمه الله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علیه السّلام آخر شهر ربیع الأوّل سنة ثلاث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الکلینی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علیه السّلام سنة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الشهید رحمه الله فی الدروس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علیه السّلام بالمدینة آخر شهر ربیع الأوّل سنة ثلاث من الهجرة،وقیل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 ثالث عشر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لخمس خلون من شعبان سنة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الشیخ ابن نما فی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علیه السّلام لخمس خلون من شعبان سنة أربع من الهجرة،وقیل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منه،وقیل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أواخر شهر ربیع الأوّل سنة ثلاث،وقیل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لخمس خلون من جمادی الاُولی سنة أربع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مدّة حمله ستّة أشهر،ولم یولد لستّة سواه وعیسی علیه السّلام،وقیل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اختار الشیخ رحمه الله ولادته علیه السّلام فی آخر شهر ربیع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مخالفته لما رواه من الروایتین السالفتین اللّتین تدلّان علی الثالث من شعبان،والروایة الاُخری التی تدلّ علی الخامس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لیوافق ما ثبت عنده واشتهر بین الفریقین،من کون ولادة الحسن علیه السّلام فی منتصف شهر رمضان،وما مرّ فی الروایة الصحیحة فی باب ولادتهما علیهما السّلام،من أنّ المدّة بین ولادتیهما لم تکن إلّاستّة أشهر وعشراً،ولکن مع ورود هذه الأخبار،یمکن عدم القول بولادة الحسن علیه السّلام فی شهر رمضان؛لعدم استناده إلی خبر فی حدود ما عثرنا علیه،و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ذِکرِ دُعاءِ الیَومِ الثّالِثِ مِن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عَیّاشٍ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الحُسَینَ بنَ عَلِیِّ بنِ سُفیانَ البَزَوفَرِیَّ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یَدعو بِهِ فی هذَا الیَومِ،وقالَ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أدعِیَةِ الیَومِ الثّالِثِ مِن شَعبانَ،وهُوَ مَولِدُ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عن الحسین بن زید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الحُسَینُ بنُ عَلِیٍّ علیه السّلام لِخَمسِ لَیالٍ خَلَونَ مِن شَعبانَ،سَنَةَ أربَعٍ مِنَ الهِجرَةِ</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بِالمَدینَةِ،آخِرَ شَهرِ رَبیعِ الأَوَّلِ،سَنَةَ ثَلاثٍ مِنَ الهِجرَةِ</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وِلادَةِ 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الخَمیسِ ثالِثَ عَشَرَ شَهرِ رَمَضانَ</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عن أبی محمّد الحسن بن علیّ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بِالمَدینَةِ،یَومَ الثُّلاثاءِ لِخَمسٍ خَلَونَ مِن جُمادَی الاُولی،سَنَةَ ثَلاثٍ مِنَ الهِجرَةِ،وعَلِقَت </w:t>
      </w:r>
      <w:r>
        <w:rPr>
          <w:rStyle w:val="FootnoteAnchor"/>
          <w:rtl w:val="true"/>
        </w:rPr>
        <w:footnoteReference w:id="218"/>
      </w:r>
      <w:r>
        <w:rPr>
          <w:rFonts w:ascii="Amiri" w:hAnsi="Amiri" w:eastAsia="Amiri" w:cs="Amiri"/>
          <w:color w:val="111111"/>
          <w:sz w:val="28"/>
          <w:sz w:val="28"/>
          <w:szCs w:val="28"/>
          <w:rtl w:val="true"/>
          <w:lang w:bidi="ar-SA"/>
        </w:rPr>
        <w:t xml:space="preserve">بِهِ امُّهُ فی سَنَةِ ثَلاثٍ،بَعدَما وَلَدَتِ الحَسَنَ أخاهُ </w:t>
      </w:r>
      <w:r>
        <w:rPr>
          <w:rStyle w:val="FootnoteAnchor"/>
          <w:rtl w:val="true"/>
        </w:rPr>
        <w:footnoteReference w:id="219"/>
      </w:r>
      <w:r>
        <w:rPr>
          <w:rFonts w:ascii="Amiri" w:hAnsi="Amiri" w:eastAsia="Amiri" w:cs="Amiri"/>
          <w:color w:val="111111"/>
          <w:sz w:val="28"/>
          <w:sz w:val="28"/>
          <w:szCs w:val="28"/>
          <w:rtl w:val="true"/>
          <w:lang w:bidi="ar-SA"/>
        </w:rPr>
        <w:t>بِخَمسینَ لَیلَةً،وحَمَلَت بِهِ سِتَّةَ أشهُرٍ فَوَلَدَتهُ</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علیها السّلام حُسَیناً علیه السّلام بَعدَ الحَسَنِ علیه السّلام لِسَنَةٍ وعَشَرَةِ أشهُرٍ،فَوَلَدَتهُ لِسِتِّ سِنینَ وخَمسَةِ أشهُرٍ ونِصفٍ مِنَ التّاریخِ</w:t>
      </w:r>
      <w:r>
        <w:rPr>
          <w:rFonts w:eastAsia="Amiri" w:cs="Amiri" w:ascii="Amiri" w:hAnsi="Amiri"/>
          <w:color w:val="111111"/>
          <w:sz w:val="28"/>
          <w:szCs w:val="28"/>
          <w:rtl w:val="true"/>
          <w:lang w:bidi="ar-SA"/>
        </w:rPr>
        <w:t xml:space="preserve">. </w:t>
      </w:r>
      <w:r>
        <w:rPr>
          <w:rStyle w:val="FootnoteAnchor"/>
          <w:rtl w:val="true"/>
        </w:rPr>
        <w:footnoteReference w:id="221"/>
      </w:r>
      <w:bookmarkStart w:id="340" w:name="pg14221_182046"/>
    </w:p>
    <w:p>
      <w:pPr>
        <w:pStyle w:val="Heading5"/>
        <w:numPr>
          <w:ilvl w:val="4"/>
          <w:numId w:val="1"/>
        </w:numPr>
        <w:rPr/>
      </w:pPr>
      <w:bookmarkStart w:id="341" w:name="__RefHeading___Toc5628311_3381743652"/>
      <w:bookmarkStart w:id="342" w:name="_Toc125"/>
      <w:bookmarkEnd w:id="340"/>
      <w:bookmarkEnd w:id="341"/>
      <w:r>
        <w:rPr/>
        <w:t>4/1</w:t>
      </w:r>
      <w:r>
        <w:rPr>
          <w:rtl w:val="true"/>
        </w:rPr>
        <w:t xml:space="preserve"> </w:t>
      </w:r>
      <w:r>
        <w:rPr>
          <w:rtl w:val="true"/>
        </w:rPr>
        <w:t>یَومُ الوِلادَةِ‌</w:t>
      </w:r>
      <w:bookmarkEnd w:id="342"/>
    </w:p>
    <w:p>
      <w:pPr>
        <w:pStyle w:val="BookText"/>
        <w:rPr/>
      </w:pPr>
      <w:r>
        <w:rPr>
          <w:rFonts w:ascii="IRNazanin" w:hAnsi="IRNazanin" w:eastAsia="IRNazanin"/>
          <w:color w:val="111111"/>
          <w:sz w:val="28"/>
          <w:sz w:val="28"/>
          <w:szCs w:val="28"/>
          <w:rtl w:val="true"/>
          <w:lang w:bidi="fa-IR"/>
        </w:rPr>
        <w:t>اختلفت المصادر الحدیثیّة والتاریخیّة فی تحدید یوم ولادته علیه السّلام ما بین الثلاثاء والخمیس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وتعیین أحد هذین الیومین أو ترجیحه هو من الصعوبة بمکان؛لعدم إمکان تقدیم شاهد علی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عن أبی محمّد الحسن بن علیّ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بِالمَدینَةِ یَومَ الثُّلاثاءِ</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الثّالِثُ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شَهرِ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إلَی القاسِمِ بنِ العَلاءِ الهَمدانِیِّ،وَکیلِ أبی مُحَمَّدٍ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مَولانَا الحُسَینَ علیه السّلام وُلِدَ یَومَ الخَمیسِ،لِثَلاثٍ خَلَونَ مِن شَعبانَ،فَصُمهُ وَادعُ فیهِ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بِحَقِّ المَولودِ فی هذَا الیَومِ،المَوعودِ بِشَهادَتِهِ قَبلَ استِهلالِهِ </w:t>
      </w:r>
      <w:r>
        <w:rPr>
          <w:rStyle w:val="FootnoteAnchor"/>
          <w:rtl w:val="true"/>
        </w:rPr>
        <w:footnoteReference w:id="223"/>
      </w:r>
      <w:r>
        <w:rPr>
          <w:rFonts w:ascii="Amiri" w:hAnsi="Amiri" w:eastAsia="Amiri" w:cs="Amiri"/>
          <w:color w:val="111111"/>
          <w:sz w:val="28"/>
          <w:sz w:val="28"/>
          <w:szCs w:val="28"/>
          <w:rtl w:val="true"/>
          <w:lang w:bidi="ar-SA"/>
        </w:rPr>
        <w:t>ووِلادَتِهِ</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الحُسَینُ علیه السّلام عامَ الخَندَقِ </w:t>
      </w:r>
      <w:r>
        <w:rPr>
          <w:rStyle w:val="FootnoteAnchor"/>
          <w:rtl w:val="true"/>
        </w:rPr>
        <w:footnoteReference w:id="225"/>
      </w:r>
      <w:r>
        <w:rPr>
          <w:rFonts w:ascii="Amiri" w:hAnsi="Amiri" w:eastAsia="Amiri" w:cs="Amiri"/>
          <w:color w:val="111111"/>
          <w:sz w:val="28"/>
          <w:sz w:val="28"/>
          <w:szCs w:val="28"/>
          <w:rtl w:val="true"/>
          <w:lang w:bidi="ar-SA"/>
        </w:rPr>
        <w:t>فِی المَدینَةِ،یَومَ الخَمیسِ أو یَومَ الثُّلاثاءِ،لِخَمسٍ خَلَونَ مِن شَعبانَ،سَنَةَ أربَعٍ مِنَ الهِجرَةِ،بَعدَ أخیهِ بِعَشَرَةِ أشهُرٍ وعِشرینَ یَوماً</w:t>
      </w:r>
      <w:r>
        <w:rPr>
          <w:rFonts w:eastAsia="Amiri" w:cs="Amiri" w:ascii="Amiri" w:hAnsi="Amiri"/>
          <w:color w:val="111111"/>
          <w:sz w:val="28"/>
          <w:szCs w:val="28"/>
          <w:rtl w:val="true"/>
          <w:lang w:bidi="ar-SA"/>
        </w:rPr>
        <w:t xml:space="preserve">. </w:t>
      </w:r>
      <w:r>
        <w:rPr>
          <w:rStyle w:val="FootnoteAnchor"/>
          <w:rtl w:val="true"/>
        </w:rPr>
        <w:footnoteReference w:id="226"/>
      </w:r>
      <w:bookmarkStart w:id="343" w:name="pg14221_182047"/>
    </w:p>
    <w:p>
      <w:pPr>
        <w:pStyle w:val="BookText"/>
        <w:rPr/>
      </w:pPr>
      <w:bookmarkEnd w:id="343"/>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بِالمَدینَةِ یَومَ الثُّلاثاءِ،وقیلَ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الخَمیسِ،لِثَلاثٍ خَلَونَ مِن شَعبانَ،وقیلَ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لِخَمسٍ خَلَونَ مِنهُ،سَنَةَ أربَعٍ مِنَ الهِجرَةِ،وقیلَ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آخِرَ شَهرِ رَبیعِ الأَوَّلِ،سَنَةَ ثَلاثٍ مِنَ الهِجرَةِ</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44" w:name="__RefHeading___Toc5628313_3381743652"/>
      <w:bookmarkStart w:id="345" w:name="_Toc126"/>
      <w:bookmarkEnd w:id="344"/>
      <w:r>
        <w:rPr/>
        <w:t>5/1</w:t>
      </w:r>
      <w:r>
        <w:rPr>
          <w:rtl w:val="true"/>
        </w:rPr>
        <w:t xml:space="preserve"> </w:t>
      </w:r>
      <w:r>
        <w:rPr>
          <w:rtl w:val="true"/>
        </w:rPr>
        <w:t>مُدَّةُ حَملِهِ وَالفاصِلَةُ بَینَ حَملِهِ ووِلادَةِ أخیهِ‌</w:t>
      </w:r>
      <w:bookmarkEnd w:id="345"/>
    </w:p>
    <w:p>
      <w:pPr>
        <w:pStyle w:val="BookText"/>
        <w:rPr/>
      </w:pPr>
      <w:r>
        <w:rPr>
          <w:rFonts w:ascii="IRNazanin" w:hAnsi="IRNazanin" w:eastAsia="IRNazanin"/>
          <w:color w:val="111111"/>
          <w:sz w:val="28"/>
          <w:sz w:val="28"/>
          <w:szCs w:val="28"/>
          <w:rtl w:val="true"/>
          <w:lang w:bidi="fa-IR"/>
        </w:rPr>
        <w:t>وفقاً للروایة المعتبرة،فقد حملت السیّدة فاطمة الزهراء علیها السّلام بالإمام الحسین علیه السّلام بعد عشرة أیّام من ولادة ولدها الأوّل الإمام الحسن علیه السّلام،کما تفید النقول الکثیرة بأنّ حملها بالإمام الحسین علیه السّلام استغرق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بعض المصادر یفید أنّ حملها علیه السّلام به کان بعد خمسین لیلة من ولادة أخیه، فیما تذهب طائفة ثالثة من المصادر إلی أنّ المدّة الفاصلة بین الولادة والحمل کانت قد بلغت شهراً واثنتین وعشرین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فی المصادر التاریخیّة أنّ المدّة الزمنیّة الفاصلة ما بین ولادة الإمام الحسن علیه السّلام وأخیه الإمام الحسین علیه السّلام بلغت سبعة أشهر وعشر لیالٍ،أو عشرة أشهر واثنتین وعشرین لیلةً،أو عاماً واحداً،أو عاماً وعشرة أشهر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للطوسی عن هشام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الحُسَینُ علیه السّلام سِتَّةَ أشهُرٍ،واُرضِعَ سَنَتَینِ،وهُوَ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وَصَّیْنَا الْإِنْسانَ بِوالِدَیْهِ إِحْساناً حَمَلَتْهُ أُمُّهُ کُرْهاً وَ وَضَعَتْهُ کُرْهاً وَ حَمْلُهُ وَ فِصالُهُ ثَلاثُونَ شَهْراً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22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زرارة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لِسِتَّةِ أشهُرٍ فَهُوَ تامٌّ؛وذلِکَ أنَّ الحُسَینَ بنَ عَلِیٍّ علیه السّلام وُلِدَ وهُوَ ابنُ سِتَّةِ أشهُرٍ</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الکبیر عن حفص بن غیاث عن جعفر بن محمّد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بَینَ الحَسَنِ وَالحُسَینِ علیهما السّلام إلّاطُهرٌ</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بَینَ الحَملِ بِالحُسَینِ علیه السّلام بَعدَ وِلادَةِ الحَسَنِ علیه السّلام إلّاطُهرٌ واحِدٌ</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عبد الرحمن العرزمی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بَینَ الحَسَنِ وَالحُسَینِ علیهما السّلام طُهرٌ،وکانَ بَینَهُما فِی المیلادِ سِتَّةَ أشهُرٍ وعَشراً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نفیسة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الموالید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والِدَتُهُ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البَتولَ علیها السّلام، عَلِقَت بِهِ بَعدَ أن وَلَدَت أخاهُ الحَسَنَ علیه السّلام بِخَمسینَ لَیلَةً،هکَذا صَحَّ النَّقلُ،فَلَم یَکُن بَینَهُ وبَینَ أخیهِ سِوی هذِهِ المُدَّةِ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نفیسة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موالید الأئمّة ووفیاتهم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حرب بإسناده عن أبی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جَدِّهِ رَسولِ اللّهِ صلّی اللّه علیه و آله سَبعَ سِنینَ،إلّاما کانَ بَینَهُ وبَینَ أبی مُحَمَّدٍ علیه السّلام،وهُوَ سَبعَةُ أشهُرٍ وعَشَرَةُ أیّامٍ</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فاطِمَةُ علیها السّلام بِالحُسَینِ علیه السّلام لِخَمسِ لَیالٍ خَلَونَ مِن ذِی القَعدَةِ،سَنَةَ ثَلاثٍ مِنَ الهِجرَةِ،فَکانَ بَینَ ذلِکَ وبَینَ وِلادَةِ الحَسَنِ علیه السّلام خَمسونَ لَیلَةً،ووُلِدَ الحُسَینُ علیه السّلام فی لَیالٍ خَلَونَ مِن شَعبانَ،سَنَةَ أربَعٍ مِنَ الهِجرَةِ</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 لابن قتیبة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الحُسَینُ علیه السّلام فَإِنَّهُ وُلِدَ بَعدَ الحَسَنِ علیه السّلام بِعَشَرَةِ أشهُرٍ وَاثنَینِ وعِشرینَ یَوماً،وکانَت فاطِمَةُ علیها السّلام حَمَلَت بِهِ بَعدَ أن وَلَدَتِ الحَسَنَ علیه السّلام بِشَهرٍ وَاثنَینِ وعِشرینَ یَوماً </w:t>
      </w:r>
      <w:r>
        <w:rPr>
          <w:rStyle w:val="FootnoteAnchor"/>
          <w:rtl w:val="true"/>
        </w:rPr>
        <w:footnoteReference w:id="234"/>
      </w:r>
      <w:r>
        <w:rPr>
          <w:rFonts w:ascii="Amiri" w:hAnsi="Amiri" w:eastAsia="Amiri" w:cs="Amiri"/>
          <w:color w:val="111111"/>
          <w:sz w:val="28"/>
          <w:sz w:val="28"/>
          <w:szCs w:val="28"/>
          <w:rtl w:val="true"/>
          <w:lang w:bidi="ar-SA"/>
        </w:rPr>
        <w:t>،وأرضَعَتهُ وهِیَ حامِلٌ،ثُمَّ أرضَعَتهُما جَمیعاً</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علیها السّلام حُسَیناً علیه السّلام بَعدَ الحَسَنِ علیه السّلام لِسَنَةٍ وعَشَرَةِ أشهُرٍ،فَوَلَدَتهُ لِسِتِّ سِنینَ وخَمسَةِ أشهُرٍ ونِصفٍ مِنَ التّاریخِ،وقُتِلَ الحُسَینُ علیه السّلام یَومَ الجُمُعَةِ،یَومَ عاشوراءَ،لِعَشرٍ مَضَینَ مِنَ المُحَرَّمِ،سَنَةَ إحدی وسِتّینَ،وهُوَ ابنُ أربَعٍ وخَمسینَ سَنَةً</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 الرضا علیه السّلام بإسناده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حَدَّثَتنی أسماءُ بِنتُ عُمَیسٍ،قالَت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حَدَّثَتنی 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بِالحَسَنِ علیه السّلام ووَلَدتُهُ،جاءَ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أسماءُ،هَلُمِّی ابنی،فَدَفَعتُهُ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بَعدَ حَولٍ وُلِدَ الحُسَینُ علیه السّلام،وجاءَ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أسماءُ،هَلُمِّی ابنی،فَدَفَعتُهُ إلَیهِ</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الإمام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أحمد بن عامر الطائی عن الإمام الرضا عن آبائه علیهم السّلام، 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زین العابدین علیه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إسنادٍ إلی أحدٍ من أهل البیت علیهم السّلام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 عن المقداد بن الأسود عن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الحَسَنَ،أمَرَنی أبی ألّا ألبَسَ ثَوباً أجِدُ فیهِ اللَّذَّةَ حَتّی أفطِمَهُ،فَأَتانی أبی زائِراً،فَنَظَرَ إلَی الحَسَنِ وهُوَ یَمُصُّ النَّوی،قالَ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عَلِیٌّ الاِشتِمالَ فَلا تَمنَعیهِ؛فَإِنّی أری فی مُقَدَّمِ وَجهِکِ ضَوءاً ونوراً،وذلِکِ أنَّکِ سَتَلِدینَ حُجَّةً لِهذَا الخَلقِ،وحُجَّةً عَلی ذَا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تَمَّ الشَّهرُ مِن حَملی،وَجَدتُ فی بَطنی سُخنَةً،فَقُلتُ لِأَبی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بِتَورٍ </w:t>
      </w:r>
      <w:r>
        <w:rPr>
          <w:rStyle w:val="FootnoteAnchor"/>
          <w:rtl w:val="true"/>
        </w:rPr>
        <w:footnoteReference w:id="238"/>
      </w:r>
      <w:r>
        <w:rPr>
          <w:rFonts w:ascii="Amiri" w:hAnsi="Amiri" w:eastAsia="Amiri" w:cs="Amiri"/>
          <w:color w:val="111111"/>
          <w:sz w:val="28"/>
          <w:sz w:val="28"/>
          <w:szCs w:val="28"/>
          <w:rtl w:val="true"/>
          <w:lang w:bidi="ar-SA"/>
        </w:rPr>
        <w:t>مِن ماءٍ،فَتَکَلَّمَ عَلَیهِ وتَفَلَ فیهِ،وقالَ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اِشرَبی،فَشَرِبتُ،فَطَرَدَ اللّهُ عَنّی ما کُنتُ أجِدُ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وصِرتُ فِی الأَربَعینَ مِنَ الأَیّامِ،فَوَجَدتُ دَبیباً فی ظَهری کَدَبیبِ النَّملِ بَینَ الجِلدَةِ وَالثَّوبِ،فَلَم أزَل عَلی ذلِکَ حَتّی تَمَّ الشَّهرُ الثّانی،فَوَجَدتُ الاِضطِرابَ وَالحَرَکَةَ،فَوَاللّهِ لَقَد تَحَرَّکَ فی بَطنی وأنَا بَعیدَةٌ عَنِ المَطعَمِ وَالمَشرَبِ،فَعَصَمَنِی اللّهُ عَنهُما کَأَنّی شَرِبتُ مَنّاً </w:t>
      </w:r>
      <w:r>
        <w:rPr>
          <w:rStyle w:val="FootnoteAnchor"/>
          <w:rtl w:val="true"/>
        </w:rPr>
        <w:footnoteReference w:id="239"/>
      </w:r>
      <w:r>
        <w:rPr>
          <w:rFonts w:ascii="Amiri" w:hAnsi="Amiri" w:eastAsia="Amiri" w:cs="Amiri"/>
          <w:color w:val="111111"/>
          <w:sz w:val="28"/>
          <w:sz w:val="28"/>
          <w:szCs w:val="28"/>
          <w:rtl w:val="true"/>
          <w:lang w:bidi="ar-SA"/>
        </w:rPr>
        <w:t>لَبَناً،حَتّی تَمَّ الثَّلاثَةُ وأنَا أجِدُ الخَیرَ وَالزِّیادَةَ فی مَنزِلی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صِرتُ فِی الأَربَعَةِ،آنَسَ اللّهُ بِهِ وَحشَتی،ولَزِمتُ المَسجِدَ لا أبرَحُ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 إلّا لِحَاجَةٍ تَظهَرُ لی،فَکُنتُ فِی الزِّیادَةِ وَالخِفَّةِ فی ظاهِری وباطِنی،حَتّی أکمَلتُ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دَخَلَتِ السِّتَّةُ،کُنتُ لا أحتاجُ فِی اللَّیلَةِ الظَّلماءِ إلی مِصباحٍ،وجَعَلتُ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خَلَوتُ بِنَفسی فی مُصَلّایَ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التَّسبیحَ وَالتَّقدیسَ فی بَطنی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مَضی مِنَ السِّتَّةِ تِسعٌ ازدَدتُ قُوَّةً،وکُنتُ ضَعیفَةَ اللَّذّاتِ </w:t>
      </w:r>
      <w:r>
        <w:rPr>
          <w:rStyle w:val="FootnoteAnchor"/>
          <w:rtl w:val="true"/>
        </w:rPr>
        <w:footnoteReference w:id="241"/>
      </w:r>
      <w:r>
        <w:rPr>
          <w:rFonts w:ascii="Amiri" w:hAnsi="Amiri" w:eastAsia="Amiri" w:cs="Amiri"/>
          <w:color w:val="111111"/>
          <w:sz w:val="28"/>
          <w:sz w:val="28"/>
          <w:szCs w:val="28"/>
          <w:rtl w:val="true"/>
          <w:lang w:bidi="ar-SA"/>
        </w:rPr>
        <w:t xml:space="preserve">،فَذَکَرتُ ذلِکَ لِاُمِّ سَلَمَةَ </w:t>
      </w:r>
      <w:r>
        <w:rPr>
          <w:rStyle w:val="FootnoteAnchor"/>
          <w:rtl w:val="true"/>
        </w:rPr>
        <w:footnoteReference w:id="242"/>
      </w:r>
      <w:r>
        <w:rPr>
          <w:rFonts w:ascii="Amiri" w:hAnsi="Amiri" w:eastAsia="Amiri" w:cs="Amiri"/>
          <w:color w:val="111111"/>
          <w:sz w:val="28"/>
          <w:sz w:val="28"/>
          <w:szCs w:val="28"/>
          <w:rtl w:val="true"/>
          <w:lang w:bidi="ar-SA"/>
        </w:rPr>
        <w:t>،فَشَدَّ اللّهُ بِها أزری</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زادَتِ العَشرُ مِنَ السِّتَّةِ،وغَلَبَتنی عَینی،أتانی آتٍ فی مَنامی،فَمَسَحَ جَناحَهُ عَلی ظَهری فَفَزِعتُ،وقُمتُ وأسبَغتُ الوُضوءَ فَصَلَّیتُ رَکعَتَینِ،ثُمَّ غَلَبَتنی عَینی،فَأَتانی آتٍ فی مَنامی،وعَلَیهِ ثِیابٌ بیضٌ،فَجَلَسَ عِندَ رَأسی،فَنَفَخَ فی وَجهی وفی قَفایَ،فَقُمتُ وأنَا خائِفَةٌ،فَأَسبَغتُ الوُضوءَ،وأدَّیتُ أربَعاً،ثُمَّ غَلَبَتنی </w:t>
      </w:r>
    </w:p>
    <w:p>
      <w:pPr>
        <w:pStyle w:val="BookText"/>
        <w:rPr/>
      </w:pPr>
      <w:r>
        <w:rPr>
          <w:rFonts w:ascii="Amiri" w:hAnsi="Amiri" w:eastAsia="Amiri" w:cs="Amiri"/>
          <w:color w:val="111111"/>
          <w:sz w:val="28"/>
          <w:sz w:val="28"/>
          <w:szCs w:val="28"/>
          <w:rtl w:val="true"/>
          <w:lang w:bidi="ar-SA"/>
        </w:rPr>
        <w:t xml:space="preserve">عَینی،فَأَتانی آتٍ فی مَنامی،فَأَقعَدَنی ورَقانی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العوذة التی یرقی بها صاحب الآفة،کالحمّی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وعَوَّذَنی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یَومَ امِّ سَلَمَةَ المُبارَکَةِ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فَدَخَلتُ فی ثَوبِ حَمامَةَ </w:t>
      </w:r>
      <w:r>
        <w:rPr>
          <w:rStyle w:val="FootnoteAnchor"/>
          <w:rtl w:val="true"/>
        </w:rPr>
        <w:footnoteReference w:id="245"/>
      </w:r>
      <w:r>
        <w:rPr>
          <w:rFonts w:ascii="Amiri" w:hAnsi="Amiri" w:eastAsia="Amiri" w:cs="Amiri"/>
          <w:color w:val="111111"/>
          <w:sz w:val="28"/>
          <w:sz w:val="28"/>
          <w:szCs w:val="28"/>
          <w:rtl w:val="true"/>
          <w:lang w:bidi="ar-SA"/>
        </w:rPr>
        <w:t>،ثُمَّ أتَیتُ امَّ سَلَمَةَ فَنَظَرَ النَّبِیُّ صلّی اللّه علیه و آله إلی وَجهی،ورَأَیتُ أثَرَ السُّرورِ فی وَجهِهِ،فَذَهَبَ عَنّی ما کُنتُ أجِدُ،وحَکَیتُ ذلِکَ لِلنَّبِیِّ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أبشِری،أمَّا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فَخَلیلی عَزرائیلُ علیه السّلام،المُوَکَّلُ بِأَرحامِ النِّساءِ یَفتَحُها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فَخَلیلی میکائیلُ علیه السّلام،المُوَکَّلُ بِأَرحامِ أهلِ بَیتی،نَفَخَ فیکِ؟فَقُلتُ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ضَمَّنی إلی نَفسِهِ،فَقالَ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الثّالِثُ فَأَخی جَبرَئیلُ علیه السّلام،یُقیمُهُ اللّهُ عَزَّوجَلَّ بِوَلَدِکِ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فَرَجَعتُ،فَأَنزَلتُهُ فی تَمامِ السِّتَّةِ</w:t>
      </w:r>
      <w:r>
        <w:rPr>
          <w:rFonts w:eastAsia="Amiri" w:cs="Amiri" w:ascii="Amiri" w:hAnsi="Amiri"/>
          <w:color w:val="111111"/>
          <w:sz w:val="28"/>
          <w:szCs w:val="28"/>
          <w:rtl w:val="true"/>
          <w:lang w:bidi="ar-SA"/>
        </w:rPr>
        <w:t xml:space="preserve">. </w:t>
      </w:r>
      <w:r>
        <w:rPr>
          <w:rStyle w:val="FootnoteAnchor"/>
          <w:rtl w:val="true"/>
        </w:rPr>
        <w:footnoteReference w:id="246"/>
      </w:r>
      <w:bookmarkStart w:id="346" w:name="pg14221_182053"/>
    </w:p>
    <w:p>
      <w:pPr>
        <w:pStyle w:val="Heading4"/>
        <w:numPr>
          <w:ilvl w:val="3"/>
          <w:numId w:val="1"/>
        </w:numPr>
        <w:rPr/>
      </w:pPr>
      <w:bookmarkStart w:id="347" w:name="__RefHeading___Toc5628315_3381743652"/>
      <w:bookmarkStart w:id="348" w:name="_Toc127"/>
      <w:bookmarkEnd w:id="346"/>
      <w:bookmarkEnd w:id="347"/>
      <w:r>
        <w:rPr>
          <w:rtl w:val="true"/>
        </w:rPr>
        <w:t>کَلامٌ حَولَ حُضورِ أسماءَ بِنتِ عُمَیسٍ عِندَ وِلادَةِ الحَسَنَینِ علیهما السّلام</w:t>
      </w:r>
      <w:bookmarkEnd w:id="348"/>
    </w:p>
    <w:p>
      <w:pPr>
        <w:pStyle w:val="Heading5"/>
        <w:numPr>
          <w:ilvl w:val="4"/>
          <w:numId w:val="1"/>
        </w:numPr>
        <w:rPr/>
      </w:pPr>
      <w:bookmarkStart w:id="349" w:name="__RefHeading___Toc5628317_3381743652"/>
      <w:bookmarkStart w:id="350" w:name="_Toc128"/>
      <w:bookmarkEnd w:id="349"/>
      <w:r>
        <w:rPr>
          <w:rtl w:val="true"/>
        </w:rPr>
        <w:t>اشارة</w:t>
      </w:r>
      <w:bookmarkEnd w:id="350"/>
    </w:p>
    <w:p>
      <w:pPr>
        <w:pStyle w:val="BookText"/>
        <w:rPr/>
      </w:pPr>
      <w:r>
        <w:rPr>
          <w:rFonts w:ascii="IRNazanin" w:hAnsi="IRNazanin" w:eastAsia="IRNazanin"/>
          <w:color w:val="111111"/>
          <w:sz w:val="28"/>
          <w:sz w:val="28"/>
          <w:szCs w:val="28"/>
          <w:rtl w:val="true"/>
          <w:lang w:bidi="fa-IR"/>
        </w:rPr>
        <w:t>ثمّة شکّ فی حضور أسماء بنت عمیس عند ولادة الإمامین الحسن والحسین علیهما السّلام؛ لأنّها کانت فی تلک الفترة ترافق زوجها جعفر بن أبی طالب فی هجرته إلی الحبشة، ولم تعد إلی المدینة إلّافی العام السابع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والشکّ عینه یطال أحداثاً اخری وقعت فی السنین الاُولی للهجرة النبویّة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أسماء بنت عمیس کانت قد شهدتها،مثل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زفاف السیّدة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ولإزالة الشکّ المذکور،سعی بعضهم لإثارة احتمال یقضی بأنّ المراد بأسماء التی کانت حاضرة فی هذه المواقف والوقائع،إنّما هی أسماء بنت یزید بن سکن الأنصاریّ </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ما أوجب وقوع الالتباس المذکور،إنّما هو شهرة أسماء بنت عمیس،ممّا أوهم الرواة أو النسّاخ الذین کانوا یسطّرون وقائع تلک الأحداث والسنین أنّها هی،ومن ثَمّ نسبوها إلیها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کانت الحاضرة سلمی بنت عمیس،اُخت أسماء،وزوجة حمزة علیه السّلام، وأنّ تصحیفاً قد حدث فی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أسماء أشهر من اختها عند الرواة فرووا عنها،أو سها أحد الرواة فتبعوه</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ولکنّ الظاهر أنّ المرأة التی شهدت ولادة الحسنین علیهما السّلام هی سلمی زوجة أبی رافع،وکانا خادمین للنبیّ صلّی اللّه علیه و آله،وکانت قابلة بنی فاطمة بنت رسول اللّه صلّی اللّه علیه و آله، وقابلة إبراهیم بن رسول اللّه صلّی اللّه علیه و آله،وهی التی بقیت مع فاطمة علیها السّلام إلی آخر حیاتها،ثمّ مع زوجها الإمام علیّ علیه السّلام،وشارکت أمیرالمؤمنین علیه السّلام وأسماء بنت عمیس </w:t>
      </w:r>
      <w:r>
        <w:rPr>
          <w:rStyle w:val="FootnoteAnchor"/>
          <w:rtl w:val="true"/>
        </w:rPr>
        <w:footnoteReference w:id="2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تغسیل فاطمة علیها السّلام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51" w:name="pg14221_182055"/>
    </w:p>
    <w:p>
      <w:pPr>
        <w:pStyle w:val="Heading5"/>
        <w:numPr>
          <w:ilvl w:val="4"/>
          <w:numId w:val="1"/>
        </w:numPr>
        <w:rPr/>
      </w:pPr>
      <w:bookmarkStart w:id="352" w:name="__RefHeading___Toc5628319_3381743652"/>
      <w:bookmarkStart w:id="353" w:name="_Toc129"/>
      <w:bookmarkEnd w:id="351"/>
      <w:bookmarkEnd w:id="352"/>
      <w:r>
        <w:rPr/>
        <w:t>6/1</w:t>
      </w:r>
      <w:r>
        <w:rPr>
          <w:rtl w:val="true"/>
        </w:rPr>
        <w:t xml:space="preserve"> </w:t>
      </w:r>
      <w:r>
        <w:rPr>
          <w:rtl w:val="true"/>
        </w:rPr>
        <w:t>رُؤیا امِّ أیمَنَ قَبلَ وِلادَةِ الحُسَینِ علیه السّلام</w:t>
      </w:r>
      <w:bookmarkEnd w:id="353"/>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عبد اللّه بن سنان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جیرانُ امِّ أیمَنَ إلی رَسولِ اللّهِ صلّی اللّه علیه و آله،فَقالوا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 امَّ أیمَنَ لَم تَنَمِ البارِحَةَ مِنَ البُکاءِ،لَم تَزَل تَبکی حَتّی أصبَحَت،قالَ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رَسولُ اللّهِ صلّی اللّه علیه و آله إلی امِّ أیمَنَ فَجاءَتهُ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 أیمَنَ،لا أبکَی اللّهُ عَینَیکِ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جیرانَکِ أتَونی وأخبَرونی أنَّکِ لَم تَزالِی </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روضة الواعظین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اللَّیلَ تَبکینَ أجمَعَ،فَلا أبکَی اللّهُ عَینَیکِ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أبکاکِ؟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اللّهِ،رَأَیتُ رُؤیا عَظیمَةً شَدیدَةً،فَلَم أزَل أبکِی اللَّیلَ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فَقُصّیها عَلی رَسولِ اللّهِ؛فَإِنَّ 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تَعظُمُ عَلَیَّ أن أتَکَلَّمَ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الرُّؤیا لَیسَت عَلی ما تُری،فَقُصّیها عَلی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فی لَیلَتی هذِهِ،کَأَنَّ بَعضَ أعضائِکَ مُلقیً فی بَیتی</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نامَت عَینُکِ یا امَّ أیمَنَ،تَلِدُ فاطِمَةُ الحُسَینَ،فَتُرَبّینَهُ وتَلینَهُ،فَیَکونُ بَعضُ أعضائی فی بَیتِکِ</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14221_182057"/>
      <w:bookmarkStart w:id="355" w:name="pg14221_182057"/>
      <w:bookmarkEnd w:id="355"/>
    </w:p>
    <w:p>
      <w:pPr>
        <w:pStyle w:val="Heading4"/>
        <w:numPr>
          <w:ilvl w:val="3"/>
          <w:numId w:val="1"/>
        </w:numPr>
        <w:rPr/>
      </w:pPr>
      <w:bookmarkStart w:id="356" w:name="pg14221_182057"/>
      <w:bookmarkStart w:id="357" w:name="__RefHeading___Toc5628321_3381743652"/>
      <w:bookmarkStart w:id="358" w:name="_Toc130"/>
      <w:bookmarkEnd w:id="356"/>
      <w:bookmarkEnd w:id="357"/>
      <w:r>
        <w:rPr>
          <w:rtl w:val="true"/>
        </w:rPr>
        <w:t>کَلامٌ فیما نُسِبَ إلی امِّ الفَضلِ مِنَ الرُّؤیا قَبلَ وِلادَةِ الإِمامِ علیه السّلام</w:t>
      </w:r>
      <w:bookmarkEnd w:id="358"/>
    </w:p>
    <w:p>
      <w:pPr>
        <w:pStyle w:val="Heading5"/>
        <w:numPr>
          <w:ilvl w:val="4"/>
          <w:numId w:val="1"/>
        </w:numPr>
        <w:rPr/>
      </w:pPr>
      <w:bookmarkStart w:id="359" w:name="__RefHeading___Toc5628323_3381743652"/>
      <w:bookmarkStart w:id="360" w:name="_Toc131"/>
      <w:bookmarkEnd w:id="359"/>
      <w:r>
        <w:rPr>
          <w:rtl w:val="true"/>
        </w:rPr>
        <w:t>اشارة</w:t>
      </w:r>
      <w:bookmarkEnd w:id="360"/>
    </w:p>
    <w:p>
      <w:pPr>
        <w:pStyle w:val="BookText"/>
        <w:rPr/>
      </w:pPr>
      <w:r>
        <w:rPr>
          <w:rFonts w:ascii="IRNazanin" w:hAnsi="IRNazanin" w:eastAsia="IRNazanin"/>
          <w:color w:val="111111"/>
          <w:sz w:val="28"/>
          <w:sz w:val="28"/>
          <w:szCs w:val="28"/>
          <w:rtl w:val="true"/>
          <w:lang w:bidi="fa-IR"/>
        </w:rPr>
        <w:t>نسبت بعض المصادر التاریخیّة إلی امّ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العبّاس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یشبه رؤیا امّ أیمن،فقد ذکر ابن سعد فی کتاب الطبقات الکبری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امَّ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العَبّاسِ بنِ 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اللّهِ،رَأَیتُ فیما یَرَی النّائِمُ کَأَنَّ عُضواً مِن أعضائِکَ فی بَیتی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خَیراً رَأَیتِ،تَلِدُ فاطِمَةُ غُلاماً،وتُرضِعینَهُ بِلبانِ ابنِکِ قَثَمٍ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فَوَلَدَتِ الحُسَینَ علیه السّلام فَکَفَلَتهُ امُّ الفَضلِ</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2541</w:t>
      </w:r>
      <w:r>
        <w:rPr>
          <w:rFonts w:ascii="IRNazanin" w:hAnsi="IRNazanin" w:eastAsia="IRNazanin"/>
          <w:color w:val="111111"/>
          <w:sz w:val="28"/>
          <w:sz w:val="28"/>
          <w:szCs w:val="28"/>
          <w:rtl w:val="true"/>
          <w:lang w:bidi="fa-IR"/>
        </w:rPr>
        <w:t xml:space="preserve">، 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النسبة تبدو غیر صحیحة،وذلک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العبّاس وزوجته کانا یعیشان فی هذه الأیّام فی مکّة،وجاءا إلی المدینة بعد فتح مکّة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بعض المؤرّخین أنّ قثم بن العبّاس لم یدرک النبیّ صلّی اللّه علیه و آله،وعلیه فلا یمکن أن یکون فی سنّ الإمام الحسین علیه السّلام</w:t>
      </w:r>
      <w:r>
        <w:rPr>
          <w:rFonts w:eastAsia="IRNazanin" w:cs="IRNazanin"/>
          <w:color w:val="111111"/>
          <w:sz w:val="28"/>
          <w:szCs w:val="28"/>
          <w:rtl w:val="true"/>
          <w:lang w:bidi="fa-IR"/>
        </w:rPr>
        <w:t xml:space="preserve">. </w:t>
      </w:r>
      <w:r>
        <w:rPr>
          <w:rStyle w:val="FootnoteAnchor"/>
          <w:rtl w:val="true"/>
        </w:rPr>
        <w:footnoteReference w:id="253"/>
      </w:r>
      <w:bookmarkStart w:id="361" w:name="pg14221_182058"/>
    </w:p>
    <w:p>
      <w:pPr>
        <w:pStyle w:val="Heading5"/>
        <w:numPr>
          <w:ilvl w:val="4"/>
          <w:numId w:val="1"/>
        </w:numPr>
        <w:rPr/>
      </w:pPr>
      <w:bookmarkStart w:id="362" w:name="__RefHeading___Toc5628325_3381743652"/>
      <w:bookmarkStart w:id="363" w:name="_Toc132"/>
      <w:bookmarkEnd w:id="361"/>
      <w:bookmarkEnd w:id="362"/>
      <w:r>
        <w:rPr/>
        <w:t>7/1</w:t>
      </w:r>
      <w:r>
        <w:rPr>
          <w:rtl w:val="true"/>
        </w:rPr>
        <w:t xml:space="preserve"> </w:t>
      </w:r>
      <w:r>
        <w:rPr>
          <w:rtl w:val="true"/>
        </w:rPr>
        <w:t>قِصَّةُ وِلادَتِهِ‌</w:t>
      </w:r>
      <w:bookmarkEnd w:id="363"/>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أبی خدیجة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فاطِمَةُ علیها السّلام بِالحُسَینِ علیه السّلام،جاءَ جَبرَئیلُ علیه السّلام إلی رَسولِ اللّهِ صلّی اللّه علیه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علیها السّلام سَتَلِدُ غُلاماً تَقتُلُهُ امَّتُکَ مِن بَعدِکَ،فَلَمّا حَمَلَت فاطِمَةُ بِالحُسَینِ علیه السّلام کَرِهَت حَملَهُ،وحینَ وَضَعَتهُ کَرِهَت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 فِی الدُّنیا امٌّ تَلِدُ غُلاماً تَکرَهُهُ،ولکِنَّها کَرِهَتهُ لِما عَلِمَت أنَّهُ سَیُقتَلُ،قالَ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وفیهِ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وَصَّیْنَا الْإِنْسانَ بِوالِدَیْهِ إِحْساناً حَمَلَتْهُ أُمُّهُ کُرْهاً وَ وَضَعَتْهُ کُرْهاً وَ حَمْلُهُ وَ فِصالُهُ ثَلاثُونَ شَهْراً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254"/>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محمّد بن عمرو الذریّات عن رجل من أصحابنا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جَبرَئیلَ علیه السّلام نَزَلَ عَلی مُحَمَّدٍ صلّی اللّه علیه و آله،فَقالَ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 اللّهَ یُبَشِّرُکَ بِمَولودٍ یولَدُ مِن فاطِمَةَ،تَقتُلُهُ امَّتُکَ مِن بَعدِکَ،فَقالَ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جَبرَئیلُ،وعَلی رَبِّی السَّلامُ،لا حاجَةَ لی فی مَولودٍ یولَدُ مِن فاطِمَةَ تَقتُلُهُ امَّتی مِن بَعدی،فَعَرَجَ ثُمَّ هَبَطَ علیه السّلام فَقالَ لَهُ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جَبرَئیلُ،وعَلی رَبِّی السَّلامُ،لا حاجَةَ لی فی مَولودٍ تَقتُلُهُ امَّتی مِن بَعدی،فَعَرَجَ جَبرَئیلُ علیه السّلام إلَی السَّماءِ ثُمَّ هَبَطَ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 رَبَّکَ یُقرِئُکَ السَّلامَ،ویُبَشِّرُکَ بِأَنَّهُ جاعِلٌ فی ذُرِّیَّتِهِ الإِمامَةَ وَالوِلایَةَ وَالوَصِیَّةَ،فَقالَ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رَضیتُ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أرسَلَ إلی 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یُبَشِّرُنی بِمَولودٍ یولَدُ لَکِ،تَقتُلُهُ امَّتی مِن بَعدی، </w:t>
      </w:r>
    </w:p>
    <w:p>
      <w:pPr>
        <w:pStyle w:val="BookText"/>
        <w:rPr/>
      </w:pPr>
      <w:r>
        <w:rPr>
          <w:rFonts w:ascii="Amiri" w:hAnsi="Amiri" w:eastAsia="Amiri" w:cs="Amiri"/>
          <w:color w:val="111111"/>
          <w:sz w:val="28"/>
          <w:sz w:val="28"/>
          <w:szCs w:val="28"/>
          <w:rtl w:val="true"/>
          <w:lang w:bidi="ar-SA"/>
        </w:rPr>
        <w:t>فَأَرسَلَت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لی فی مَولودٍ مِنّی،تَقتُلُهُ امَّتُکَ مِن بَعدِکَ،فَأَرسَلَ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جَعَلَ فی ذُرِّیَّتِهِ الإِمامَةَ وَالوِلایَةَ وَالوَصِیَّةَ،فَأَرسَلَت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رَضیتُ</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صفیّة بنت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الحُسَینُ علیه السّلام مِن بَطنِ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وکُنتُ وَلیتُها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عَمَّةُ،هَلُمّی إلَیَّ ابنی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اللّهِ،إنّا لَم نُنَظِّفهُ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تُنَظِّفینَهُ؟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قَد نَظَّفَهُ وطَهَّرَهُ</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 الرضا علیه السّلام بإسناده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حَدَّثَتنی أسماءُ بِنتُ عُمَیسٍ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بَعدَ حَولٍ وُلِدَ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أسماءُ،هَلُمِّی ابنی،فَدَفَعتُهُ إلَیهِ فی خِرقَةٍ بَیضاءَ،فَأَذَّنَ فی اذُنِهِ الیُمنی،وأقامَ فِی الیُسری،ووَضَعَهُ فی حِجرِهِ فَبَکی،فَقالَت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بُکاؤُکَ؟</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ابنی هذا،قُلتُ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 السّاعَةَ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الباغِیَةُ مِن بَعدی،لا أنالَهُمُ اللّهُ شَفاعَتی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أسماءُ،لا تُخبِری فاطِمَةَ بِهذا؛فَإِنَّها قَریبَةُ عَهدٍ بِوِلادَتِهِ</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 لَهُ مَولودٌ فَلیُؤَذِّن فی </w:t>
      </w:r>
    </w:p>
    <w:p>
      <w:pPr>
        <w:pStyle w:val="BookText"/>
        <w:rPr/>
      </w:pPr>
      <w:r>
        <w:rPr>
          <w:rFonts w:ascii="Amiri" w:hAnsi="Amiri" w:eastAsia="Amiri" w:cs="Amiri"/>
          <w:color w:val="111111"/>
          <w:sz w:val="28"/>
          <w:sz w:val="28"/>
          <w:szCs w:val="28"/>
          <w:rtl w:val="true"/>
          <w:lang w:bidi="ar-SA"/>
        </w:rPr>
        <w:t>اذُنِهِ الیُمنی،وَلیُقِم فِی الیُسری؛فَإِنَّ ذلِکَ عِصمَةٌ لَهُ مِنَ الشَّیطانِ،وإنَّهُ صلّی اللّه علیه و آله أمَرَنی أن یُفعَلَ ذلِکَ بِالحَسَنِ وَالحُسَینِ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یُقرَأَ مَعَ الأَذانِ وَالإِقامَةِ فی آذانِهِما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فاتِحَةُ الکِتابِ،وآیَةُ الکُرسِیِّ،وآخِرُ سورَةِ الحَشرِ،وسورَةُ الإِخلاصِ،وَالمُعَوِّذَتَینِ </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سورَتَا المُعَوِّذَ 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الأنسب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أذَّنَ فی اذُنِ الحُسَینِ علیه السّلام حینَ وَلَدَتهُ فاطِمَةُ علیها السّلام</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إبراهیم بن شعیب المیثمی عن الصّادق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علیه السّلام لَمّا وُلِدَ،أمَرَ اللّهُ عَزَّوجَلَّ جَبرَئیلَ علیه السّلام أن یَهبِطَ فی ألفٍ مِنَ المَلائِکَةِ،فَیُهَنِّئَ رَسولَ اللّهِ صلّی اللّه علیه و آله مِنَ اللّهِ عَزَّوجَلَّ ومِن جَبرَئیلَ علیه السّلام</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الإمامة عن محمّد بن علی الشلمغانی عمّن حدّثه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وُلِدَ الحُسَینُ علیه السّلام،هَبَطَ جَبرَئیلُ فی ألفِ مَلَکٍ،یُهَنِّئُونَ النَّبِیَّ بِوِلادَتِهِ</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جَبرائیلُ علیه السّلام ومَعَهُ ألفُ مَلَکٍ یُهَنِّئونَ النَّبِیَّ صلّی اللّه علیه و آله بِوِلادَتِهِ،وجاءَت بِهِ فاطِمَةُ علیها السّلام إلَی النَّبِیِّ صلّی اللّه علیه و آله فَسُرَّ بِهِ،وسَمّاهُ حُسَیناً</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الحسین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عَنِ التَّهنِئَةِ بِالوَلَدِ،مَتی؟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الحَسَنُ بنُ عَلِیٍّ علیه السّلام هَبَطَ جَبرَئیلُ علیه السّلام بِالتَّهنِئَةِ عَلَی النَّبِیِّ صلّی اللّه علیه و آله فِی الیَومِ السّابِعِ،وأمَرَهُ أن یُسَمِّیَهُ ویُکَنِّیَهُ،ویَحلِقَ رَأسَهُ،ویَعُقَّ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الشاة التی تُذبح عن المولود،ویستحبّ أن تذبح فی الیوم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ویَثقُبَ اذُنَهُ،وکَذلِکَ کانَ حینَ وُلِدَ الحُسَینُ علیه السّلام،أتاهُ فِی الیَومِ السّابِعِ،فَأَمَرَهُ بِمِثلِ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لَهُما ذُؤابَتانِ </w:t>
      </w:r>
      <w:r>
        <w:rPr>
          <w:rStyle w:val="FootnoteAnchor"/>
          <w:rtl w:val="true"/>
        </w:rPr>
        <w:footnoteReference w:id="265"/>
      </w:r>
      <w:r>
        <w:rPr>
          <w:rFonts w:ascii="Amiri" w:hAnsi="Amiri" w:eastAsia="Amiri" w:cs="Amiri"/>
          <w:color w:val="111111"/>
          <w:sz w:val="28"/>
          <w:sz w:val="28"/>
          <w:szCs w:val="28"/>
          <w:rtl w:val="true"/>
          <w:lang w:bidi="ar-SA"/>
        </w:rPr>
        <w:t xml:space="preserve">فِی القَرنِ الأَیسَرِ،وکانَ الثَّقبُ فِی الاُذُنِ الیُمنی فی شَحمَةِ الاُذُنِ،وفِی الیُسری فی أعلَی الاُذُنِ،فَالقُرطُ فِی الیُمنی وَالشَّنفُ </w:t>
      </w:r>
      <w:r>
        <w:rPr>
          <w:rStyle w:val="FootnoteAnchor"/>
          <w:rtl w:val="true"/>
        </w:rPr>
        <w:footnoteReference w:id="266"/>
      </w:r>
      <w:r>
        <w:rPr>
          <w:rFonts w:ascii="Amiri" w:hAnsi="Amiri" w:eastAsia="Amiri" w:cs="Amiri"/>
          <w:color w:val="111111"/>
          <w:sz w:val="28"/>
          <w:sz w:val="28"/>
          <w:szCs w:val="28"/>
          <w:rtl w:val="true"/>
          <w:lang w:bidi="ar-SA"/>
        </w:rPr>
        <w:t>فِی الیُسری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رُوِیَ أنَّ النَّبِیَّ صلّی اللّه علیه و آله تَرَکَ لَهُما ذُؤابَتَینِ فی وَسَطِ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أصَحُّ مِنَ القَرنِ</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حسین بن زید العلوی عن جعفر بن محمّد عن أبیه عن جدّه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أمَرَ فاطِمَةَ علیها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زِنی شَعرَ الحُسَینِ، وتَصَدَّقی بِوَزنِهِ فِضَّةً،وأعطِی القابِلَةَ رِجلَ العَقیقَةِ</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عبد اللّه بن أبی بکر عن محمّد بن علی بن الحسین عن أبیه عن جدّه عن علیّ بن أبی طالب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رَسولُ اللّهِ صلّی اللّه علیه و آله عَنِ الحُسَینِ بِشاةٍ،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احلِقی رَأسَهُ وتَصَدَّقی بِزِنَةِ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فَوَزَنّاهُ فَکانَ وَزنُهُ دِرهَماً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عاصم الکوزی عن أبی عبد اللّه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عَقَّ عَنِ الحَسَنِ علیه السّلام بِکَبشٍ،وعَنِ الحُسَینِ علیه السّلام بِکَبشٍ،وأعطَی القابِلَةَ شَیئاً،وحَلَقَ رُؤوسَهُما یَومَ سابِعِهِما،ووَزَنَ شَعرَهُما فَتَصَدَّقَ بِوَزنِهِ فِضَّةً</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عبد اللّه بن سنان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وَلَدَت فاطِمَةُ الحُسَینَ علیه السّلام فَکانَ یَومُ السّابِعِ،أمَرَ رَسولُ اللّهِ صلّی اللّه علیه و آله فَحُلِقَ رَأسُهُ،وتُصُدِّقَ بِوَزنِ شَعرِهِ فِضَّةٌ،وعُقَّ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هَیَّأَتهُ امُّ أیمَنَ ولَفَّتهُ فی بُردِ رَسولِ اللّهِ صلّی اللّه علیه و آله،ثُمَّ أقبَلَت بِهِ إلی رَسولِ اللّهِ صلّی اللّه علیه و آله، 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بِالحامِلِ وَالمَحمولِ</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الموطّأ عن مالک عن جعفر بن محمّد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وَزَنَت فاطِمَةُ بِنتُ رَسولِ اللّهِ صلّی اللّه علیه و آله شَعرَ حَسَنٍ وحُسَینٍ علیهما السّلام،وزَینَبَ واُمِّ کُلثومٍ،فَتَصَدَّقَت بِزِنَةِ ذلِکَ فِضَّةً</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معاویة بن وهب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عَقَّت فاطِمَةُ علیها السّلام عَنِ ابنَیها،وحَلَقَت رُؤوسَهُما فِی الیَومِ السّابِعِ،وتَصَدَّقَت بِوَزنِ الشَّعرِ وَرِقاً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للطوسی بإسناده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حَدَّثَتنی أسماءُ بِنتُ عُمَیسٍ الخَثعَمِیَّةُ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کانَ یَومُ سابِعِهِ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النَّبِیُّ صلّی اللّه علیه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هَلُمِّی ابنی،فَأَتَیتُهُ بِهِ،فَفَعَلَ بِهِ کَما فَعَلَ بِالحَسَنِ علیه السّلام،وعَقَّ عَنهُ کَما عَقَّ عَنِ الحَسَنِ کَبشاً أملَحَ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بیاضه أکثر من سواده،وقیل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النقیّ البیاض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،وأعطَی القابِلَةَ رِجلاً،وحَلَقَ رَأسَهُ،وتَصَدَّقَ بِوَزنِ الشَّعرِ وَرِقاً،وخَلَّقَ رَأسَهُ بِالخَلوقِ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الدَّمَ مِن فِعلِ الجاهِلِیَّةِ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 رَسولُ اللّهِ صلّی اللّه علیه و آله الحَسَنَ وَالحُسَینَ علیهما السّلام لِسَبعَةِ أیّامٍ،وحَلَقَ رُؤوسَهُما،وتَصَدَّقَ بِزِنَةِ الشَّعرِ فِضَّةً،وعَقَّ عَنهُما،وأعطَی القابِلَةَ طَرائِفَ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عن الحسین بن علوان عن جعفر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 رَسولُ اللّهِ صلّی اللّه علیه و آله الحَسَنَ وَالحُسَینَ علیهما السّلام لِسَبعَةِ أیّامٍ،وعَقَّ عَنهُما لِسَبعٍ،وخَتَنَهُما لِسَبعٍ،وحَلَقَ رُؤوسَهُما لِسَبعٍ،وتَصَدَّقَ بِزِنَةِ شُعورِهِما فِضَّةً</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14221_182065"/>
      <w:bookmarkStart w:id="365" w:name="pg14221_182065"/>
      <w:bookmarkEnd w:id="365"/>
    </w:p>
    <w:p>
      <w:pPr>
        <w:pStyle w:val="Heading4"/>
        <w:numPr>
          <w:ilvl w:val="3"/>
          <w:numId w:val="1"/>
        </w:numPr>
        <w:rPr/>
      </w:pPr>
      <w:bookmarkStart w:id="366" w:name="pg14221_182065"/>
      <w:bookmarkStart w:id="367" w:name="__RefHeading___Toc5628327_3381743652"/>
      <w:bookmarkStart w:id="368" w:name="_Toc133"/>
      <w:bookmarkEnd w:id="366"/>
      <w:bookmarkEnd w:id="367"/>
      <w:r>
        <w:rPr>
          <w:rtl w:val="true"/>
        </w:rPr>
        <w:t>کَلامٌ فی حَدیثِ الخِتانِ‌</w:t>
      </w:r>
      <w:bookmarkEnd w:id="368"/>
    </w:p>
    <w:p>
      <w:pPr>
        <w:pStyle w:val="BookText"/>
        <w:rPr/>
      </w:pPr>
      <w:r>
        <w:rPr>
          <w:rFonts w:ascii="IRNazanin" w:hAnsi="IRNazanin" w:eastAsia="IRNazanin"/>
          <w:color w:val="111111"/>
          <w:sz w:val="28"/>
          <w:sz w:val="28"/>
          <w:szCs w:val="28"/>
          <w:rtl w:val="true"/>
          <w:lang w:bidi="fa-IR"/>
        </w:rPr>
        <w:t>لم ترد فی أکثر الروایات التی ذکرناها وأشرنا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إشارة إلی مسألة الختان،ونحن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عدد من الروایات،أنّ الأئمّة من أهل البیت علیهم السّلام ولدوا مختونین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الروایات،ما جاء عن الإمام الکاظم علیه السّلام أنّه قال لمّا ولد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ابنی هذا وُلِدَ مَختوناً طاهِراً مُطَهَّراً،ولَیسَ مِنَ الأَئِمَّةِ أحَدٌ یولَدُ إلّامَختوناً طاهِراً مُطَهَّراً،ولکِن سَنُمِرُّ الموسی عَلَیهِ؛لِإِصابَةِ السُّنَّةِ،وَاتِّباعِ الحَنیفِیَّةِ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وجاء أیضاً عن الإمام الحسن العسکری علیه السّلام حول ولادة الإمام المهدیّ علیه السّلام مختوناً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هکَذا وُلِدَ،وهکَذا وُلدِنا،ولکِنّا سَنُمِرُّ الموسی عَلَیهِ؛لِإِصابَةِ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هنا،فمن الممکن أن یکون المراد من الختان فی النقل الأخیر،هو إمرار الموسی علیه</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14221_182067"/>
      <w:bookmarkStart w:id="370" w:name="pg14221_182067"/>
      <w:bookmarkEnd w:id="370"/>
    </w:p>
    <w:p>
      <w:pPr>
        <w:pStyle w:val="Heading3"/>
        <w:numPr>
          <w:ilvl w:val="2"/>
          <w:numId w:val="1"/>
        </w:numPr>
        <w:rPr/>
      </w:pPr>
      <w:bookmarkStart w:id="371" w:name="pg14221_182067"/>
      <w:bookmarkStart w:id="372" w:name="__RefHeading___Toc5628329_3381743652"/>
      <w:bookmarkStart w:id="373" w:name="_Toc134"/>
      <w:bookmarkEnd w:id="371"/>
      <w:bookmarkEnd w:id="372"/>
      <w:r>
        <w:rPr>
          <w:rtl w:val="true"/>
        </w:rPr>
        <w:t>الفَصْلُ الثِّانی</w:t>
      </w:r>
      <w:r>
        <w:rPr>
          <w:rtl w:val="true"/>
        </w:rPr>
        <w:t>:</w:t>
      </w:r>
      <w:r>
        <w:rPr>
          <w:rtl w:val="true"/>
        </w:rPr>
        <w:t>التَّسمیة</w:t>
      </w:r>
      <w:bookmarkEnd w:id="373"/>
    </w:p>
    <w:p>
      <w:pPr>
        <w:pStyle w:val="Heading4"/>
        <w:numPr>
          <w:ilvl w:val="3"/>
          <w:numId w:val="1"/>
        </w:numPr>
        <w:rPr/>
      </w:pPr>
      <w:bookmarkStart w:id="374" w:name="__RefHeading___Toc5628331_3381743652"/>
      <w:bookmarkStart w:id="375" w:name="_Toc135"/>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التَّسمِیَةُ</w:t>
      </w:r>
    </w:p>
    <w:p>
      <w:pPr>
        <w:pStyle w:val="BookText"/>
        <w:rPr/>
      </w:pPr>
      <w:r>
        <w:rPr>
          <w:rFonts w:ascii="IRNazanin" w:hAnsi="IRNazanin" w:eastAsia="IRNazanin"/>
          <w:color w:val="111111"/>
          <w:sz w:val="28"/>
          <w:sz w:val="28"/>
          <w:szCs w:val="28"/>
          <w:rtl w:val="true"/>
          <w:lang w:bidi="fa-IR"/>
        </w:rPr>
        <w:t>استناداً إلی بعض الروایات،فقد تمّت تسمیة الإمامین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علیهما السّلام من قبل النبیّ صلّی اللّه علیه و آله،و بوحی 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الاسمان کانا اسمی ولَدَی هارون علیه السّلام خلیفة موسی علیه السّلام؛أی شبّراً وشبیراً، والمترجَمان إلی العربیّة بالحسن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واستناداً إلی بعض النقول الاُخری،فإنّ اسم الإمام الحسین علیه السّلام کان فی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شبیراً،و فی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ذکره،أنّه لا وجود لاسم الحسن ولا الحسین فی العهد الجاهلیّ،ولا بین أوساط عرب الجاهلیة</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اُسد الغابة عن عمران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والحسین من أسماء أهل الجنّة،لم یکونا فی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الذریّة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عمران بن سلمان، 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المناقب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الحسین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عز و جل حجب هذین الاسمین عن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حسناً وحسیناً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یسمّی بهما ابنا فاطمة؛فإنّه لا یُعرف أنّ أحداً من العرب یسمّی بهما فی قدیم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کنیة الإمام الحسین علیه السّلام فهی أبو عبداللّه،ویقال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کنیته الخاصّة هی أبو علیّ</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وأمّا ألقابه فکثیرة،منها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الرشید،الطیّب،الوفیّ،السیّد،الزکیّ،المبارک،المطهّر،الشاری بنفسه للّه، النافع،الولیّ،أبو الأئمّة،ثار اللّه،السبط،السبط الثانی،سبط الأسباط،سبط رسول اللّه،سیّد الشهداء،سیّد شباب أهل الجنّة،الشهید السعید،شهید کربلاء، الإمام الشهید،التابع لمرضاة اللّه،الدلیل علی ذات اللّه،الإمام المظلوم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عن محمّد بن علیّ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أن اسَمِّیَ ابنَیَّ هذَینِ حَسَناً وحُسَیناً</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السکونی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الصّالِحُ رَیحانَةٌ مِنَ اللّهِ قَسَّمَها بَینَ عِبادِهِ،وإنَّ رَیحانَتَیَّ مِنَ الدُّنیا الحَسَنُ وَالحُسَینُ،سَمَّیتُهُما بِاسمِ سِبطَینِ مِن بَنی إسرائیلَ شَبَّراً وشَبیِّراً</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هانئ بن هانئ عن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سَمَّیتُ بَنِیَّ هؤُلاءِ بِتَسمِیَةِ هارونَ بَنیهِ،شَبَّراً وشَبیراً ومُشَبِّراً</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سلمان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هارونُ ابنَیهِ شَبَّراً وشَبیراً،وإنّی سَمَّیتُ ابنَیَّ الحَسَنَ وَالحُسَینَ بِما سَمّی بِهِ هارونُ ابنَیهِ،شَبَّراً وشَبیراً</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عبد اللّه بن عبّاس عن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فاطِمَةُ،اسمُ الحَسَنِ وَالحُسَینِ فِی ابنَی هارونَ شَبَّرٍ وشَبیرٍ؛لِکَرامَتِهِما عَلَی اللّهِ عَزَّوجَلَّ</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آدَمَ،ونَفَخَ فیهِ مِن روحِهِ،وأسجَدَ لَهُ مَلائِکَتَهُ،وأسکَنَهُ جَنَّتَهُ، وزَوَّجَهُ حَوّاءَ أمَتَهُ،فَرَفَعَ طَرفَهُ </w:t>
      </w:r>
      <w:r>
        <w:rPr>
          <w:rStyle w:val="FootnoteAnchor"/>
          <w:rtl w:val="true"/>
        </w:rPr>
        <w:footnoteReference w:id="287"/>
      </w:r>
      <w:r>
        <w:rPr>
          <w:rFonts w:ascii="Amiri" w:hAnsi="Amiri" w:eastAsia="Amiri" w:cs="Amiri"/>
          <w:color w:val="111111"/>
          <w:sz w:val="28"/>
          <w:sz w:val="28"/>
          <w:szCs w:val="28"/>
          <w:rtl w:val="true"/>
          <w:lang w:bidi="ar-SA"/>
        </w:rPr>
        <w:t>نَحوَ العَرشِ فَإِذا هُوَ بِخَمسَةِ سُطورٍ مَکتوباتٍ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مَن هؤُلاءِ؟</w:t>
      </w:r>
    </w:p>
    <w:p>
      <w:pPr>
        <w:pStyle w:val="BookText"/>
        <w:rPr/>
      </w:pPr>
      <w:r>
        <w:rPr>
          <w:rFonts w:ascii="Amiri" w:hAnsi="Amiri" w:eastAsia="Amiri" w:cs="Amiri"/>
          <w:color w:val="111111"/>
          <w:sz w:val="28"/>
          <w:sz w:val="28"/>
          <w:szCs w:val="28"/>
          <w:rtl w:val="true"/>
          <w:lang w:bidi="ar-SA"/>
        </w:rPr>
        <w:t>قالَ اللّهُ عَزَّوَجلَّ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الَّذینَ إذا تَشَفَّعَ بِهِم إلَیَّ خَلقی شَفَّعتُهُم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بِقَدرِهِم عِندَکَ مَا اسمُهُم؟</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المَحمودُ وهُوَ مُحَمَّدٌ،وَالثّانی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العالی وهُوَ عَلِیٌّ، 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الفاطِرُ وهِیَ فاطِمَةُ،وَالرّابِعُ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المُحسِنُ وهُوَ الحَسَنُ،وَالخامِسُ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ذُوالإِحسانِ وهُوَ الحُسَینُ،کُلٌّ یَحمَدُ اللّهَ عز و جل</w:t>
      </w:r>
      <w:r>
        <w:rPr>
          <w:rFonts w:eastAsia="Amiri" w:cs="Amiri" w:ascii="Amiri" w:hAnsi="Amiri"/>
          <w:color w:val="111111"/>
          <w:sz w:val="28"/>
          <w:szCs w:val="28"/>
          <w:rtl w:val="true"/>
          <w:lang w:bidi="ar-SA"/>
        </w:rPr>
        <w:t xml:space="preserve">. </w:t>
      </w:r>
      <w:r>
        <w:rPr>
          <w:rStyle w:val="FootnoteAnchor"/>
          <w:rtl w:val="true"/>
        </w:rPr>
        <w:footnoteReference w:id="28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زید بن علیّ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الحُسَینُ علیه السّلام، </w:t>
      </w:r>
    </w:p>
    <w:p>
      <w:pPr>
        <w:pStyle w:val="BookText"/>
        <w:rPr/>
      </w:pPr>
      <w:r>
        <w:rPr>
          <w:rFonts w:ascii="Amiri" w:hAnsi="Amiri" w:eastAsia="Amiri" w:cs="Amiri"/>
          <w:color w:val="111111"/>
          <w:sz w:val="28"/>
          <w:sz w:val="28"/>
          <w:szCs w:val="28"/>
          <w:rtl w:val="true"/>
          <w:lang w:bidi="ar-SA"/>
        </w:rPr>
        <w:t>أوحَی اللّهُ تَعالی إلی جَبرَئیلَ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وُلِدَ لِمُحَمَّدٍ ابنٌ فَاهبِط إلَیه فَهَنِّئهُ،وقُل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عَلِیّاً مِنکَ بِمَنزِلَةِ هارونَ مِن موسی،فَسَمِّهِ بِاسمِ ابنِ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جَبرَئیلُ علیه السّلام، فَهَنَّأَهُ مِنَ اللّهِ تَعالی،ثُمَّ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یَأمُرُکَ أن تُسَمِّیَهُ بِاسمِ ابنِ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شَبیراً،قالَ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لِسانی عَرَبِیٌّ،قالَ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الحُسَینَ</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من دون إسنادٍ إلی أحدٍ من أهل البیت علیهم السّلام، صحیفة الإمام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زین العابدین علیه السّلام عن أسماء بنت عمیس وکلاهما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دمشق عن ابن جریج عن جعفر بن محمّد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اشتَقَّ مِنِ اسمِ الحَسَنِ علیه السّلام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معانی الأخبار عن عبد اللّه بن عیسی عن جعفر بن محمّد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أهدی جَبرَئیلُ علیه السّلام إلی رَسولِ اللّهِ صلّی اللّه علیه و آله اسمَ الحَسَنِ بنِ عَلِیٍّ علیه السّلام فی خِرقَةٍ مِن حَریرٍ مِن ثِیابِ الجَنَّةِ،وَاشتَقَّ اسمَ الحُسَینِ علیه السّلام مِنَ الحَسَنِ علیه السّلام</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یحیی بن أبی العلاء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 رَسولُ اللّهِ صلّی اللّه علیه و آله حَسَناً وحُسَیناً علیهما السّلام یَومَ سابِعِهِما،وعَقَّ عَنهُما شاةً شاةً،وبَعَثوا بِرِجلِ شاةٍ إلَی القابِلَةِ،ونَظَروا ما غَیرُهُ فَأَکَلوا مِنهُ،وأهدَوا إلَی الجیرانِ،وحَلَقَت فاطِمَةُ علیها السّلام رُؤوسَهُما،وتَصَدَّقَت بِوَزنِ شَعرِهِما فِضَّةً</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لعبد الرزّاق عن ابن جریج عن جعفر بن محمّد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سَمّی حُسَیناً یَومَ سابِعِهِ،وإنَّهُ اشتَقَّ مِن حَسَنٍ اسمَ حُسَینٍ،وذَکَرَ أنَّهُ لَم یَکُن بَینَهُما إلَّاالحَملُ</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7979</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صفوان بن مهران عن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الأَربَعینَ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الحُسَینِ المَظلومِ،الشَّهیدِ،السَّلامُ عَلی أسیرِ الکُرُباتِ </w:t>
      </w:r>
      <w:r>
        <w:rPr>
          <w:rStyle w:val="FootnoteAnchor"/>
          <w:rtl w:val="true"/>
        </w:rPr>
        <w:footnoteReference w:id="294"/>
      </w:r>
      <w:r>
        <w:rPr>
          <w:rFonts w:ascii="Amiri" w:hAnsi="Amiri" w:eastAsia="Amiri" w:cs="Amiri"/>
          <w:color w:val="111111"/>
          <w:sz w:val="28"/>
          <w:sz w:val="28"/>
          <w:szCs w:val="28"/>
          <w:rtl w:val="true"/>
          <w:lang w:bidi="ar-SA"/>
        </w:rPr>
        <w:t>،وقَتیلِ العَبَراتِ</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عبد الخالق بن عبد ربّه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نَجْعَلْ لَهُ مِنْ قَبْلُ سَمِیًّا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علیه السّلام،لَم یَکُن لَهُ مِن قَبلُ سَمِیّاً،ویَحیَی بنُ زَکَرِیّا علیه السّلام،لَم یَکُن لَهُ مِن قَبلُ سَمِیّاً،ولَم تَبکِ السَّماءُ إلّاعَلَیهِما أربَعینَ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بُکاؤُها؟قالَ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تَطلُعُ حَمراءَ،وتَغرُبُ حَمراءَ</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الحُسَینُ علیه السّلام،وفِی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شَبیرٌ،وفِی الإِنجیلِ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طابٌ</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حنّان بن سدیر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فی زِیارَةِ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زُرهُ ولا تَجفُهُ،فَإِنَّهُ سَیِّدُ الشُّهَداءِ،وسَیِّدُ شَبابِ </w:t>
      </w:r>
    </w:p>
    <w:p>
      <w:pPr>
        <w:pStyle w:val="BookText"/>
        <w:rPr/>
      </w:pPr>
      <w:r>
        <w:rPr>
          <w:rFonts w:ascii="Amiri" w:hAnsi="Amiri" w:eastAsia="Amiri" w:cs="Amiri"/>
          <w:color w:val="111111"/>
          <w:sz w:val="28"/>
          <w:sz w:val="28"/>
          <w:szCs w:val="28"/>
          <w:rtl w:val="true"/>
          <w:lang w:bidi="ar-SA"/>
        </w:rPr>
        <w:t>أهلِ الجَنَّةِ،وشَبیهُ یَحیی بنِ زَکَرِیّا،وعَلَیهِما بَکَتِ السَّماءُ وَالأَرضُ</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ویُکَنّی أبا عَبدِ اللّهِ،ولَقَبُهُ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السِّبطُ،وهُوَ الشَّهیدُ،وَالرَّشیدُ، وَالطَّیِّبُ،وَالوَفِیُّ،وَالتّابِعُ لِمَرضاةِ اللّهِ،وَالدَّلیلُ عَلی ذاتِ اللّهِ،وَالمُطَهَّرُ،وَالسَّیِّدُ، وَالمُبارَکُ،وَالبَرُّ،وسِبطُ رَسولِ اللّهِ،وأحَدُ سَیِّدَی شَبابِ أهلِ الجَنَّةِ،وأحَدُ الکاظِمَینِ</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نفیسة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موالید الأئمّة ووفیاتهم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یُکَنّی بِأَبی عَبدِ اللّهِ علیه السّلام،لَقَبُهُ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الرَّشیدُ،وَالطَّیِّبُ،وَالوَفِیُّ،وَالسَّیِّدُ،وَالمُبارَکُ،وَالتّابِعُ لِمَرضاةِ اللّهِ،وَالدَّلیلُ عَلی ذاتِ اللّهِ عز و جل،وَالسِّبطُ</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کُنیَتُهُ علیه السّلام أبو عَبدِ اللّهِ،لا 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ألقابُهُ علیه السّلام فَکَثیرَةٌ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الرَّشیدُ،وَالطَّیِّبُ،وَالوَفِیُّ،وَالسَّیِّدُ،وَالزَّکِیُّ،وَالمُبارَکُ،وَالتّابِعُ لِمَرضاةِ اللّهِ، وَالسِّبطُ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 هذِهِ کانَت تُقالُ لَهُ وتُطلَقُ عَلَیهِ،وأشهَرُهَا الزَّکِیُّ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أعلاها رُتبَةً،ما لَقَّبَهُ بِهِ رَسولُ اللّهِ صلّی اللّه علیه و آله فی قَولِهِ عَنهُ وعَن أخیهِ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سَیِّدا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السَّیِّدُ أشرَفَها،وکَذلِکَ السِّبطُ؛فَإِنَّهُ صَحَّ عَن رَسولِ اللّهِ صلّی اللّه علیه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سِبطٌ مِن الأَسباطِ</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الحُسَینُ علیه السّلام،وفِی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شَبیرٌ،وفِی الإِنجیلِ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اللّهِ،وَالخاصُّ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عَلِیٍّ</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الشَّهیدُ السَّعیدُ،وَالسِّبطُ الثّانی،وَالإِمامُ الثّالِثُ،وَالمُبارَکُ،وَالتّابِعُ </w:t>
      </w:r>
    </w:p>
    <w:p>
      <w:pPr>
        <w:pStyle w:val="BookText"/>
        <w:rPr/>
      </w:pPr>
      <w:r>
        <w:rPr>
          <w:rFonts w:ascii="Amiri" w:hAnsi="Amiri" w:eastAsia="Amiri" w:cs="Amiri"/>
          <w:color w:val="111111"/>
          <w:sz w:val="28"/>
          <w:sz w:val="28"/>
          <w:szCs w:val="28"/>
          <w:rtl w:val="true"/>
          <w:lang w:bidi="ar-SA"/>
        </w:rPr>
        <w:t>لِمَرضاةِ اللّهِ،المُتَحَقِّقُ بِصِفاتِ اللّهِ،وَالدَّلیلُ عَلی ذاتِ اللّهِ،أفضَلُ ثِقاتِ اللّهِ،المَشغولُ لَیلاً ونَهاراً بِطاعَةِ اللّهِ،الثّاری بِنَفسِهِ لِلّهِ،النّاصِرُ لِأَولِیاءِ اللّهِ،المُنتَقِمُ مِن أعداءِ اللّهِ، الإِمامُ المَظلومُ،الأَسیرُ المَحرومُ،الشَّهیدُ المَرحومُ،القَتیلُ المَرجومُ،الإِمامُ الشَّهیدُ، الوَلِیُّ الرَّشیدُ،الوَصِیُّ السَّدیدُ،الطَّریدُ الفَریدُ،البَطَلُ الشَّدیدُ،الطَّیِّبُ الوَفِیُّ،الإِمامُ الرَّضِیُّ،ذُو النَّسَبِ العَلِیِّ،المُنفِقُ المَلِیُّ،أبو عَبدِ اللّهِ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مَنبَعُ الأَئِمَّةِ،شافِعُ الاُمَّةِ،سَیِّدُ شَبابِ أهلِ الجَنَّةِ،وعَبرَةُ کُلِّ مُؤمِنٍ ومُؤمِنَةٍ، صاحِبُ المِحنَةِ الکُبری وَالواقِعَةِ العُظمی،وعِبرَةُ المُؤمِنینَ فی دارِ البَلوی،ومَن کانَ بِالإِمامَةِ أحَقُّ وأولی،المَقتولُ بِکَربلاءَ،ثانِی السَّیِّدِ الحَصورِ یَحیَی ابنِ النَّبِیِّ الشَّهیدِ زَکَرِیّا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الحُسَینُ بنُ عَلِیٍّ المُرتضی،زَینُ المُجتَهِدینَ،وسِراجُ المُتَوَکِّلینَ،مَفخَرُ أئِمَّةِ المُهتَدینَ،وبَضعَةُ کَبِدِ سَیِّدِ المُرسَلینَ،نورُ العِترَةِ الفاطِمِیَّةِ،وسِراجُ الأَنسابِ العَلَوِیَّةِ،وشَرَفُ غَرسِ الأَحسابِ الرَّضَوِیَّةِ،المَقتولُ بِأَیدی شَرِّ البَرِیَّةِ،سِبطُ الأَسباطِ،وطالِبُ الثّارِ یَومَ الصِّراطِ،أکرَمُ العِترِ،وأجَلُّ الاُسَرِ،وأثمَرُ الشَّجَرِ، وأزهَرُ البَدرِ،مُعَظَّمٌ،مُکَرَّمٌ،مُوَقَّرٌ،مُنَظَّفٌ،مُطَهَّرٌ،أکبَرُ الخَلائِقِ فی زَمانِهِ فِی النَّفسِ،وأعَزُّهُم فِی الجِنسِ،أذکاهُم فِی العَرفِ،وأوفاهُم فِی العُرفِ،أطیَبُ العِرقِ، وأجمَلُ الخُلُقِ،وأحسَنُ الخَلَقِ،قِطعَةُ النّورِ،ولِقَلبِ النَّبِیِّ صلّی اللّه علیه و آله سُرورٌ،المُنَزَّهُ عَنِ الإِفکِ وَالزّورِ،وعَلی تَحَمُّلِ المِحَنِ وَالأَذی صَبورٌ،مَعَ القَلبِ المَشروحِ حَسورٌ، مُجتَبَی المَلِکِ الغالِبِ،الحُسَینُ بنُ عَلِیِّ بنِ أبی طالِبٍ علیه السّلام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الکثیر من هذه الموارد هی أوصافه علیه السّلام ولیست ألقابه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14221_182075"/>
      <w:bookmarkStart w:id="377" w:name="pg14221_182075"/>
      <w:bookmarkEnd w:id="377"/>
    </w:p>
    <w:p>
      <w:pPr>
        <w:pStyle w:val="Heading4"/>
        <w:numPr>
          <w:ilvl w:val="3"/>
          <w:numId w:val="1"/>
        </w:numPr>
        <w:rPr/>
      </w:pPr>
      <w:bookmarkStart w:id="378" w:name="pg14221_182075"/>
      <w:bookmarkStart w:id="379" w:name="__RefHeading___Toc5628333_3381743652"/>
      <w:bookmarkStart w:id="380" w:name="_Toc136"/>
      <w:bookmarkEnd w:id="378"/>
      <w:bookmarkEnd w:id="379"/>
      <w:r>
        <w:rPr>
          <w:rtl w:val="true"/>
        </w:rPr>
        <w:t>کَلامٌ حَولَ تَسمِیَةِ الحَسَنَینِ علیهما السّلام</w:t>
      </w:r>
      <w:bookmarkEnd w:id="380"/>
    </w:p>
    <w:p>
      <w:pPr>
        <w:pStyle w:val="BookText"/>
        <w:rPr/>
      </w:pPr>
      <w:r>
        <w:rPr>
          <w:rFonts w:ascii="IRNazanin" w:hAnsi="IRNazanin" w:eastAsia="IRNazanin"/>
          <w:color w:val="111111"/>
          <w:sz w:val="28"/>
          <w:sz w:val="28"/>
          <w:szCs w:val="28"/>
          <w:rtl w:val="true"/>
          <w:lang w:bidi="fa-IR"/>
        </w:rPr>
        <w:t>جاء فی بعض مصادر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علیّاً علیه السّلام قد سمّی الحسن علیه السّلام حمزة، والحسین علیه السّلام جعفراً،وأنّ النبیّ صلّی اللّه علیه و آله غیّر الاسمین بعد ذلک،مثل ما رواه أحمد فی المسند عن محمّد بن علیّ عن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وُلِدَ الحَسَنُ سَمّاهُ حَمزَةَ،فَلَمّا وُلِدَ الحُسَینُ سَمّاهُ بِعَمِّهِ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فَدَعانی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امِرتُ أن اغَیِّرَ اسمَ هذَینِ،فَقُلتُ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ورَسولُهُ أعلَمُ، فَسَمّاهُما حَسَناً وحُسَیناً</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عقیل، 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3407</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بعض آخر من هذه النقول أنّ الإمام علیّاً علیه السّلام قد سمّی الحسن علیه السّلام والحسین علیه السّلام حرباً،وأنّ النبیّ صلّی اللّه علیه و آله هو الذی غیّر الاسمین،کما جاء فی مسند أحمد بن حنبل ،منسوباً إلی علیّ علیه السّلام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وُلِدَ الحَسَنُ سَمَّیتُهُ حَرباً،فَجاءَ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أرونی ابنی،ما سَمَّیتُموهُ؟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حَسَنٌ،فَلَمّا وُلِدَ الحُسَینُ سَمَّیتُهُ حَرباً،فَجاءَ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أرونی ابنی،ما سَمَّیتُموهُ؟قالَ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حُسَینٌ،فَلَمّا وُلِدَ الثّالِثُ سَمَّیتُهُ حَرباً،فَجاءَ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أرونی ابنی،ما سَمَّیتُموهُ،قُلتُ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مُحسِنٌ،ثُمَّ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سَمَّیتُهُم بِأَسماءِ وُلدِ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شَبَّرُ،وشَبیرٌ، ومُشبَّرٌ</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2774</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هانی بن 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هذین النقلین وأمثالهما لا یمکن قبولهما؛للأسباب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معارضان بالروایات المشهورة فی التسمیة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بینهما تعارض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مقتضی الأدب وما تفیده بعض النقول التاریخیّة،أنّ الإمام علیّاً علیه السّلام والسیّدة فاطمة علیها السّلام لم یکونا لیسبقا رسول اللّه صلّی اللّه علیه و آله فی تسمیة أولادهما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النقل الأوّل أن اسم الإمام الحسن علیه السّلام إلی زمن تسمیة الإمام الحسین علیه السّلام کان حمزة،وهو ما لا یؤیّده أیّ سند تاریخی أو حدیثی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 سمّی الإمام علیّ علیه السّلام الحسن علیه السّلام حرباً ثمّ غیّره النبیّ صلّی اللّه علیه و آله إلی حسن، فکیف یمکن أن یسمّی علیّ علیه السّلام بعد ذلک أسماء أولاده الآخرین بالاسم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عن ولادة الولد الثالث لعلیّ علیه السّلام وتسمیته فی حیاة الرسول صلّی اللّه علیه و آله،لا ینسجم مع الوثائق التاریخیّة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واستناداً إلی ما قلناه،یکون احتمال الدسّ والاختلاق فی هذه النقول من جانب بنی امیّة وأعداء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ما یخصّ تسمیة أولاده باسم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قویّاً للغایة، ویتبیّن أنّ مراد المختلقین لمثل هذه الأقوال تقدیم صورة مشوّهة توحی بعدم الانسجام بین طبیعتی علیّ علیه السّلام والنبیّ الأکرم صلّی اللّه علیه و آله من جانب،والإیحاء بأنّ الإمام علیّاً علیه السّلام یتمیّز بطبیعة قاسیة عنیفة من جهة اخری،وبهدف الترویج لاسم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اسم والد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ثالثة</w:t>
      </w:r>
      <w:r>
        <w:rPr>
          <w:rFonts w:eastAsia="IRNazanin" w:cs="IRNazanin"/>
          <w:color w:val="111111"/>
          <w:sz w:val="28"/>
          <w:szCs w:val="28"/>
          <w:rtl w:val="true"/>
          <w:lang w:bidi="fa-IR"/>
        </w:rPr>
        <w:t xml:space="preserve">. </w:t>
      </w:r>
      <w:bookmarkStart w:id="381" w:name="pg14221_182077"/>
    </w:p>
    <w:p>
      <w:pPr>
        <w:pStyle w:val="Heading3"/>
        <w:numPr>
          <w:ilvl w:val="2"/>
          <w:numId w:val="1"/>
        </w:numPr>
        <w:rPr/>
      </w:pPr>
      <w:bookmarkStart w:id="382" w:name="__RefHeading___Toc5628335_3381743652"/>
      <w:bookmarkStart w:id="383" w:name="_Toc137"/>
      <w:bookmarkEnd w:id="381"/>
      <w:bookmarkEnd w:id="382"/>
      <w:r>
        <w:rPr>
          <w:rtl w:val="true"/>
        </w:rPr>
        <w:t>الفصل الثالث</w:t>
      </w:r>
      <w:r>
        <w:rPr>
          <w:rtl w:val="true"/>
        </w:rPr>
        <w:t>:</w:t>
      </w:r>
      <w:r>
        <w:rPr>
          <w:rtl w:val="true"/>
        </w:rPr>
        <w:t>الشمائل</w:t>
      </w:r>
      <w:bookmarkEnd w:id="383"/>
    </w:p>
    <w:p>
      <w:pPr>
        <w:pStyle w:val="Heading4"/>
        <w:numPr>
          <w:ilvl w:val="3"/>
          <w:numId w:val="1"/>
        </w:numPr>
        <w:rPr/>
      </w:pPr>
      <w:bookmarkStart w:id="384" w:name="__RefHeading___Toc5628337_3381743652"/>
      <w:bookmarkStart w:id="385" w:name="_Toc138"/>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الشَّمائِلُ‌</w:t>
      </w:r>
    </w:p>
    <w:p>
      <w:pPr>
        <w:pStyle w:val="Heading4"/>
        <w:numPr>
          <w:ilvl w:val="3"/>
          <w:numId w:val="1"/>
        </w:numPr>
        <w:rPr/>
      </w:pPr>
      <w:bookmarkStart w:id="386" w:name="__RefHeading___Toc5628339_3381743652"/>
      <w:bookmarkStart w:id="387" w:name="_Toc139"/>
      <w:bookmarkEnd w:id="386"/>
      <w:r>
        <w:rPr/>
        <w:t>1/3</w:t>
      </w:r>
      <w:r>
        <w:rPr>
          <w:rtl w:val="true"/>
        </w:rPr>
        <w:t xml:space="preserve"> </w:t>
      </w:r>
      <w:r>
        <w:rPr>
          <w:rtl w:val="true"/>
        </w:rPr>
        <w:t>أشبَهُ النّاسِ بِرَسولِ اللّهِ صلّی اللّه علیه و آله و سلّم</w:t>
      </w:r>
      <w:bookmarkEnd w:id="387"/>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هبیرة بن یریم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یَنظُرَ إلی أشبَهِ النّاسِ بِرَسولِ اللّهِ صلّی اللّه علیه و آله ما بَینَ عُنُقِهِ إلی وَجهِهِ،فَلیَنظُر إلَی الحَسَنِ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سَرَّهُ أن یَنظُرَ إلی أشبَهِ النّاسِ بِرَسولِ اللّهِ صلّی اللّه علیه و آله ما بَینَ عُنُقِهِ إلی کَعبِهِ،خَلقاً ولَوناً،فَلیَنظُر إلَی الحُسَینِ بنِ عَلِیٍّ علیه السّلام</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2768</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37673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هبیرة بن یریم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یَنظُرَ إلی وَجهِ رَسولِ اللّهِ صلّی اللّه علیه و آله مِن رَأسِهِ إلی عُنُقِهِ،فَلیَنظُر إلَی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أن یَنظُرَ إلی ما لَدُن عُنُقِهِ إلی رِجلِهِ صلّی اللّه علیه و آله،فَلیَنظُر إلَی الحُسَینِ علیه السّلام، اقتَسَماهُ</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هانئ بن هانئ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علیه السّلام أشبَهُ بِرَسولِ اللّهِ صلّی اللّه علیه و آله </w:t>
      </w:r>
    </w:p>
    <w:p>
      <w:pPr>
        <w:pStyle w:val="BookText"/>
        <w:rPr/>
      </w:pPr>
      <w:r>
        <w:rPr>
          <w:rFonts w:ascii="Amiri" w:hAnsi="Amiri" w:eastAsia="Amiri" w:cs="Amiri"/>
          <w:color w:val="111111"/>
          <w:sz w:val="28"/>
          <w:sz w:val="28"/>
          <w:szCs w:val="28"/>
          <w:rtl w:val="true"/>
          <w:lang w:bidi="ar-SA"/>
        </w:rPr>
        <w:t>ما بَینَ الصَّدرِ إلَی الرَّأسِ،وَالحُسَینُ علیه السّلام أشبَهُ بِالنَّبِیِّ صلّی اللّه علیه و آله ما کانَ أسفَلَ مِن ذلِکَ</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3779</w:t>
      </w:r>
      <w:r>
        <w:rPr>
          <w:rFonts w:ascii="IRNazanin" w:hAnsi="IRNazanin" w:eastAsia="IRNazanin"/>
          <w:color w:val="111111"/>
          <w:sz w:val="28"/>
          <w:sz w:val="28"/>
          <w:szCs w:val="28"/>
          <w:rtl w:val="true"/>
          <w:lang w:bidi="fa-IR"/>
        </w:rPr>
        <w:t xml:space="preserve">، مسند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6974</w:t>
      </w:r>
      <w:r>
        <w:rPr>
          <w:rFonts w:ascii="IRNazanin" w:hAnsi="IRNazanin" w:eastAsia="IRNazanin"/>
          <w:color w:val="111111"/>
          <w:sz w:val="28"/>
          <w:sz w:val="28"/>
          <w:szCs w:val="28"/>
          <w:rtl w:val="true"/>
          <w:lang w:bidi="fa-IR"/>
        </w:rPr>
        <w:t xml:space="preserve">، موارد الظمآن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2235</w:t>
      </w:r>
      <w:r>
        <w:rPr>
          <w:rFonts w:ascii="IRNazanin" w:hAnsi="IRNazanin" w:eastAsia="IRNazanin"/>
          <w:color w:val="111111"/>
          <w:sz w:val="28"/>
          <w:sz w:val="28"/>
          <w:szCs w:val="28"/>
          <w:rtl w:val="true"/>
          <w:lang w:bidi="fa-IR"/>
        </w:rPr>
        <w:t xml:space="preserve">، مسند الطیالسی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وجهه إلی سُرّته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 إلی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37678</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النّاسِ بِالنَّبِیِّ صلّی اللّه علیه و آله،ما بَینَ الصَّدرِ إلَی الرِّجلَینِ</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محمّد بن الضحّاک بن عثمان الحزامی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جَسَدُ الحُسَینِ علیه السّلام شِبهَ جَسَدِ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وَالحُسَینُ علیهما السّلام أشبَهَهُم بِرَسولِ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بنُ عَلِیٍّ علیه السّلام وهُوَ مُعتَمٌّ،فَظَنَنتُ أنَّ النَّبِیَّ صلّی اللّه علیه و آله قَد بُعِثَ</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التاریخ الکبیر عن کلیب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 آله فِی المَنامِ،فَذَکَرتُهُ لِابنِ عَبّاسٍ،فَقالَ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أذَکَرتَ حُسَینَ بنَ عَلِیٍّ علیه السّلام حینَ رَأَیتَهُ؟قُلتُ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وَاللّهِ،ذَکَرتُ تَکَفِّیَهُ </w:t>
      </w:r>
      <w:r>
        <w:rPr>
          <w:rStyle w:val="FootnoteAnchor"/>
          <w:rtl w:val="true"/>
        </w:rPr>
        <w:footnoteReference w:id="313"/>
      </w:r>
      <w:r>
        <w:rPr>
          <w:rFonts w:ascii="Amiri" w:hAnsi="Amiri" w:eastAsia="Amiri" w:cs="Amiri"/>
          <w:color w:val="111111"/>
          <w:sz w:val="28"/>
          <w:sz w:val="28"/>
          <w:szCs w:val="28"/>
          <w:rtl w:val="true"/>
          <w:lang w:bidi="ar-SA"/>
        </w:rPr>
        <w:t>حینَ رَأَیتُهُ یَمشی</w:t>
      </w:r>
      <w:r>
        <w:rPr>
          <w:rFonts w:eastAsia="Amiri" w:cs="Amiri" w:ascii="Amiri" w:hAnsi="Amiri"/>
          <w:color w:val="111111"/>
          <w:sz w:val="28"/>
          <w:szCs w:val="28"/>
          <w:rtl w:val="true"/>
          <w:lang w:bidi="ar-SA"/>
        </w:rPr>
        <w:t xml:space="preserve">. </w:t>
      </w:r>
      <w:bookmarkStart w:id="388" w:name="pg14221_182079"/>
    </w:p>
    <w:p>
      <w:pPr>
        <w:pStyle w:val="BookText"/>
        <w:rPr/>
      </w:pPr>
      <w:bookmarkEnd w:id="38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کُنّا نُشَبِّهُهُ بِالنَّبِیِّ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2846</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89" w:name="__RefHeading___Toc5628341_3381743652"/>
      <w:bookmarkStart w:id="390" w:name="_Toc140"/>
      <w:bookmarkEnd w:id="389"/>
      <w:r>
        <w:rPr/>
        <w:t>2/3</w:t>
      </w:r>
      <w:r>
        <w:rPr>
          <w:rtl w:val="true"/>
        </w:rPr>
        <w:t xml:space="preserve"> </w:t>
      </w:r>
      <w:r>
        <w:rPr>
          <w:rtl w:val="true"/>
        </w:rPr>
        <w:t>أشبَهُ النّاسِ بِفاطِمَةَ علیها السّلام</w:t>
      </w:r>
      <w:bookmarkEnd w:id="390"/>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محمّد بن الحنفیّة عن الحسن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بنُ عَلِیٍّ علیه السّلام أشبَهَ النّاسِ بِفاطِمَةَ علیها السّلام،وکُنتُ أنَا أشبَهَ النّاسِ بِخَدیجَةَ الکُبری</w:t>
      </w:r>
      <w:r>
        <w:rPr>
          <w:rFonts w:eastAsia="Amiri" w:cs="Amiri" w:ascii="Amiri" w:hAnsi="Amiri"/>
          <w:color w:val="111111"/>
          <w:sz w:val="28"/>
          <w:szCs w:val="28"/>
          <w:rtl w:val="true"/>
          <w:lang w:bidi="ar-SA"/>
        </w:rPr>
        <w:t xml:space="preserve">. </w:t>
      </w:r>
      <w:r>
        <w:rPr>
          <w:rStyle w:val="FootnoteAnchor"/>
          <w:rtl w:val="true"/>
        </w:rPr>
        <w:footnoteReference w:id="315"/>
      </w:r>
    </w:p>
    <w:p>
      <w:pPr>
        <w:pStyle w:val="Heading4"/>
        <w:numPr>
          <w:ilvl w:val="3"/>
          <w:numId w:val="1"/>
        </w:numPr>
        <w:rPr/>
      </w:pPr>
      <w:bookmarkStart w:id="391" w:name="__RefHeading___Toc5628343_3381743652"/>
      <w:bookmarkStart w:id="392" w:name="_Toc141"/>
      <w:bookmarkEnd w:id="391"/>
      <w:r>
        <w:rPr/>
        <w:t>3/3</w:t>
      </w:r>
      <w:r>
        <w:rPr>
          <w:rtl w:val="true"/>
        </w:rPr>
        <w:t xml:space="preserve"> </w:t>
      </w:r>
      <w:r>
        <w:rPr>
          <w:rtl w:val="true"/>
        </w:rPr>
        <w:t>أشبَهُ النّاسِ بِموسی علیه السّلام</w:t>
      </w:r>
      <w:bookmarkEnd w:id="392"/>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عبد الملک بن بشیر عن أبی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الحَسَنُ علیه السّلام أشبَهَ النّاسِ بِموسَی بنِ عِمرانَ علیه السّلام ما بَینَ رَأسِهِ إلی سُرَّتِهِ،وإنَّ الحُسَینَ علیه السّلام أشبَهُ النّاسِ بِموسَی بنِ عِمرانَ علیه السّلام ما بَینَ سُرَّتِهِ إلی قَدَمِهِ</w:t>
      </w:r>
      <w:r>
        <w:rPr>
          <w:rFonts w:eastAsia="Amiri" w:cs="Amiri" w:ascii="Amiri" w:hAnsi="Amiri"/>
          <w:color w:val="111111"/>
          <w:sz w:val="28"/>
          <w:szCs w:val="28"/>
          <w:rtl w:val="true"/>
          <w:lang w:bidi="ar-SA"/>
        </w:rPr>
        <w:t xml:space="preserve">. </w:t>
      </w:r>
      <w:r>
        <w:rPr>
          <w:rStyle w:val="FootnoteAnchor"/>
          <w:rtl w:val="true"/>
        </w:rPr>
        <w:footnoteReference w:id="316"/>
      </w:r>
    </w:p>
    <w:p>
      <w:pPr>
        <w:pStyle w:val="Heading4"/>
        <w:numPr>
          <w:ilvl w:val="3"/>
          <w:numId w:val="1"/>
        </w:numPr>
        <w:rPr/>
      </w:pPr>
      <w:bookmarkStart w:id="393" w:name="__RefHeading___Toc5628345_3381743652"/>
      <w:bookmarkStart w:id="394" w:name="_Toc142"/>
      <w:bookmarkEnd w:id="393"/>
      <w:r>
        <w:rPr/>
        <w:t>4/3</w:t>
      </w:r>
      <w:r>
        <w:rPr>
          <w:rtl w:val="true"/>
        </w:rPr>
        <w:t xml:space="preserve"> </w:t>
      </w:r>
      <w:r>
        <w:rPr>
          <w:rtl w:val="true"/>
        </w:rPr>
        <w:t>اختِضابُهُ‌</w:t>
      </w:r>
      <w:bookmarkEnd w:id="394"/>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قَومٌ عَلَی الحُسَینِ بنِ عَلِیٍّ صَلَواتُ اللّهِ عَلَیهِما،فَرَأَوهُ مُختَضِباً بِالسَّوادِ،فَسَأَلوهُ عَن ذلِکَ،فَمَدَّ یَدَهُ إلی لِحیَتِهِ،ثُمَّ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غَزاةٍ غَزاها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یَختَضِبوا بِالسَّوادِ؛لِیَقوَوا بِهِ عَلَی المُشرِکینَ</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یعقوب بن سالم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الحُسَینُ صَلَواتُ اللّهِ عَلَیهِ،وهُوَ مُختَضِبٌ بِالوَسمَةِ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مکارم الأخلاق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الحُسَینُ علیه السّلام یَخضِبُ رَأسَهُ بِالوَسمَةِ</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أبی شیبة الأسدی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خَضَبَ الحُسَینُ وأبو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بِالحِنّاءِ وَالکَتَمِ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شعبة عن جعفر بن محمّد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بنَ عَلِیٍّ علیه السّلام کانَ یَخضِبُ بِالوَسمَةِ</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العیزار بن حریث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الحُسَینَ بنَ عَلِیٍّ علیه السّلام یَخضِبُ بِالسَّوادِ</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 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بنُ عَلِیٍّ علیه السّلام یَخضِبُ بِالسَّوادِ</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عبدالرحمن 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الحَسَنَ وَالحُسَینَ علیهما السّلام،ابنَی فاطِمَةَ علیها السّلام،یَخضِبانِ بِالسَّوادِ،وکانَ الحُسَینُ علیه السّلام یَدَعُ العَنفَقَةَ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سفیان بن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عُبَیدَ اللّهِ بنَ أبی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الحُسَینَ بنَ عَلِیٍّ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نَعَم،رَأَیتُهُ جالِساً فی حَوضِ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رَأَیتَهُ صَبَغَ؟</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لا؛إلّاأنّی رَأَیتُهُ ولِحیَتُهُ سَوداءُ إلی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عَنفَقَتَهُ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وأسفَلُ مِن ذلِکَ بَیاضٌ،وذَکَرَ أنَّ النَّبِیَّ صلّی اللّه علیه و آله شابَ ذلِکَ المَوضِعُ مِنهُ،وکانَ یَتَشَبَّهُ بِهِ</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الکمال عن سفیان بن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لِعُبَیدِ اللّهِ بنِ أبی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حُسَینَ بنَ عَلِیٍّ علیه السّلام؟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نَعَم،أسوَدَ الرَّأسِ وَاللِّحیَةِ،إلّاشُعَیراتٍ هاهُنا فی مُقَدَّمِ لِحیَتِهِ،فَلا أدری أخَضَبَ وتَرَکَ ذلِکَ المَکانَ شَبَهاً بِرَسولِ اللّهِ صلّی اللّه علیه و آله،أو لَم یَکُن شابَ مِنهُ غیرُ ذلِکَ</w:t>
      </w:r>
      <w:r>
        <w:rPr>
          <w:rFonts w:eastAsia="Amiri" w:cs="Amiri" w:ascii="Amiri" w:hAnsi="Amiri"/>
          <w:color w:val="111111"/>
          <w:sz w:val="28"/>
          <w:szCs w:val="28"/>
          <w:rtl w:val="true"/>
          <w:lang w:bidi="ar-SA"/>
        </w:rPr>
        <w:t xml:space="preserve">. </w:t>
      </w:r>
      <w:r>
        <w:rPr>
          <w:rStyle w:val="FootnoteAnchor"/>
          <w:rtl w:val="true"/>
        </w:rPr>
        <w:footnoteReference w:id="329"/>
      </w:r>
      <w:bookmarkStart w:id="395" w:name="pg14221_182082"/>
    </w:p>
    <w:p>
      <w:pPr>
        <w:pStyle w:val="Heading4"/>
        <w:numPr>
          <w:ilvl w:val="3"/>
          <w:numId w:val="1"/>
        </w:numPr>
        <w:rPr/>
      </w:pPr>
      <w:bookmarkStart w:id="396" w:name="__RefHeading___Toc5628347_3381743652"/>
      <w:bookmarkStart w:id="397" w:name="_Toc143"/>
      <w:bookmarkEnd w:id="395"/>
      <w:bookmarkEnd w:id="396"/>
      <w:r>
        <w:rPr/>
        <w:t>5/3</w:t>
      </w:r>
      <w:r>
        <w:rPr>
          <w:rtl w:val="true"/>
        </w:rPr>
        <w:t xml:space="preserve"> </w:t>
      </w:r>
      <w:r>
        <w:rPr>
          <w:rtl w:val="true"/>
        </w:rPr>
        <w:t>لِباسُهُ‌</w:t>
      </w:r>
      <w:bookmarkEnd w:id="397"/>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الحُسَینُ بنُ عَلِیٍّ علیه السّلام،وعَلَیهِ جُبَّةُ خَزٍّ </w:t>
      </w:r>
      <w:r>
        <w:rPr>
          <w:rStyle w:val="FootnoteAnchor"/>
          <w:rtl w:val="true"/>
        </w:rPr>
        <w:footnoteReference w:id="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دابّةٍ ثمّ اطلق علی الثوب المُتّخذ من وَبَرها،والجمع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دَکناءُ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یوسف بن إبراهیم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اُصیبَ الحُسَینُ علیه السّلام، وعَلَیهِ جُبَّةُ خَزٍّ</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جعفر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علیه السّلام،أسأَلُهُ عَنِ الدَّوابِّ الَّتی یُعمَلُ الخَزُّ مِن وَبَرِها،أسِباعٌ هِیَ؟</w:t>
      </w:r>
    </w:p>
    <w:p>
      <w:pPr>
        <w:pStyle w:val="BookText"/>
        <w:rPr/>
      </w:pPr>
      <w:r>
        <w:rPr>
          <w:rFonts w:ascii="Amiri" w:hAnsi="Amiri" w:eastAsia="Amiri" w:cs="Amiri"/>
          <w:color w:val="111111"/>
          <w:sz w:val="28"/>
          <w:sz w:val="28"/>
          <w:szCs w:val="28"/>
          <w:rtl w:val="true"/>
          <w:lang w:bidi="ar-SA"/>
        </w:rPr>
        <w:t>فَکَتَبَ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الخَزَّ الحُسَینُ بنُ عَلِیٍّ علیه السّلام،ومِن بَعدِهِ جَدّی علیه السّلام</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الحُسَینُ علیه السّلام یَومَ عاشوراءَ سَنَةَ إحدی وسِتّینَ،بِالطَّفِّ بِکَربَلاءَ،وعَلَیهِ جُبَّةُ خَزٍّ دَکناءُ،وهُوَ صابِغٌ بِالسَّوادِ،وهُوَ ابنُ سِتٍّ وخَمسینَ</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العیزار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w:t>
      </w:r>
    </w:p>
    <w:p>
      <w:pPr>
        <w:pStyle w:val="BookText"/>
        <w:rPr/>
      </w:pPr>
      <w:r>
        <w:rPr>
          <w:rFonts w:ascii="Amiri" w:hAnsi="Amiri" w:eastAsia="Amiri" w:cs="Amiri"/>
          <w:color w:val="111111"/>
          <w:sz w:val="28"/>
          <w:sz w:val="28"/>
          <w:szCs w:val="28"/>
          <w:rtl w:val="true"/>
          <w:lang w:bidi="ar-SA"/>
        </w:rPr>
        <w:t xml:space="preserve">عَلَی الحُسَینِ بنِ عَلِیٍّ علیه السّلام مِطرَفاً </w:t>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بکسر المیم وضمّها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رداء من خزّ مربّع فی طرفه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خَزٍّ،قَد خَضَبَ لِحیَتَهُ ورَأسَهُ بِالحِنّاءِ وَالکَتَمِ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أبی شیبة عن العیزار بن حریث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الحُسَینَ بنَ عَلِیٍّ علیه السّلام وعَلَیهِ کِساءُ خَزٍّ،وکانَ یَخضِبُ بِالحِنّاءِ وَالکَتَمِ</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أبی عکاشة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یَلمَقَ </w:t>
      </w:r>
      <w:r>
        <w:rPr>
          <w:rStyle w:val="FootnoteAnchor"/>
          <w:rtl w:val="true"/>
        </w:rPr>
        <w:footnoteReference w:id="336"/>
      </w:r>
      <w:r>
        <w:rPr>
          <w:rFonts w:ascii="Amiri" w:hAnsi="Amiri" w:eastAsia="Amiri" w:cs="Amiri"/>
          <w:color w:val="111111"/>
          <w:sz w:val="28"/>
          <w:sz w:val="28"/>
          <w:szCs w:val="28"/>
          <w:rtl w:val="true"/>
          <w:lang w:bidi="ar-SA"/>
        </w:rPr>
        <w:t xml:space="preserve">سُندُسٍ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الخَیّاطُ الَّذی قَطَعَ لِلحُسَینِ </w:t>
      </w:r>
      <w:r>
        <w:rPr>
          <w:rStyle w:val="FootnoteAnchor"/>
          <w:rtl w:val="true"/>
        </w:rPr>
        <w:footnoteReference w:id="339"/>
      </w:r>
      <w:r>
        <w:rPr>
          <w:rFonts w:ascii="Amiri" w:hAnsi="Amiri" w:eastAsia="Amiri" w:cs="Amiri"/>
          <w:color w:val="111111"/>
          <w:sz w:val="28"/>
          <w:sz w:val="28"/>
          <w:szCs w:val="28"/>
          <w:rtl w:val="true"/>
          <w:lang w:bidi="ar-SA"/>
        </w:rPr>
        <w:t>بنِ عَلِیٍّ علیه السّلام قَمیصاً،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أجعَلُهُ عَلی ظَهرِ القَدَمِ؟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فَأَجعَلُهُ أسفَلَ مِنَ الکَعبَینِ؟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أسفَلَ مِنَ الکَعبَینِ فِی النّارِ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bookmarkStart w:id="398" w:name="pg14221_182084"/>
    </w:p>
    <w:p>
      <w:pPr>
        <w:pStyle w:val="BookText"/>
        <w:rPr/>
      </w:pPr>
      <w:bookmarkEnd w:id="398"/>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مستقیم بن عبدالملک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 الحَسَنِ وَالحُسَینِ علیهما السّلام جَوارِبَ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لِفافةُ الرِّجل،معرّب،قال ابن 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تجورب جوربین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لبسهما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 مَنصوبٍ،ورَأَیتُهُما یَرکَبانِ البَراذینَ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التِّجارِیَّةَ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99" w:name="__RefHeading___Toc5628349_3381743652"/>
      <w:bookmarkStart w:id="400" w:name="_Toc144"/>
      <w:bookmarkEnd w:id="399"/>
      <w:r>
        <w:rPr/>
        <w:t>6/3</w:t>
      </w:r>
      <w:r>
        <w:rPr>
          <w:rtl w:val="true"/>
        </w:rPr>
        <w:t xml:space="preserve"> </w:t>
      </w:r>
      <w:r>
        <w:rPr>
          <w:rtl w:val="true"/>
        </w:rPr>
        <w:t>عِمامَتُهُ‌</w:t>
      </w:r>
      <w:bookmarkEnd w:id="400"/>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أبی شیبة عن أبی رزین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الحُسَینُ بنُ عَلِیٍّ علیه السّلام یَومَ الجُمُعَةِ، وعَلَیهِ عِمامَةٌ سَوداءُ</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الحُسَینَ بنَ عَلِیٍّ علیه السّلام وعَلَیهِ عِمامَةُ خَزٍّ،قَد خَرَجَ شَعرُهُ مِن تَحتِ العِمامَةِ</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أبی شیبة عن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الحُسَینَ بنَ عَلِیٍّ علیه السّلام،وجُمَّتُهُ </w:t>
      </w:r>
      <w:r>
        <w:rPr>
          <w:rStyle w:val="FootnoteAnchor"/>
          <w:rtl w:val="true"/>
        </w:rPr>
        <w:footnoteReference w:id="345"/>
      </w:r>
      <w:r>
        <w:rPr>
          <w:rFonts w:ascii="Amiri" w:hAnsi="Amiri" w:eastAsia="Amiri" w:cs="Amiri"/>
          <w:color w:val="111111"/>
          <w:sz w:val="28"/>
          <w:sz w:val="28"/>
          <w:szCs w:val="28"/>
          <w:rtl w:val="true"/>
          <w:lang w:bidi="ar-SA"/>
        </w:rPr>
        <w:t>خارِجَةٌ مِن تَحتِ عِمامَتِهِ</w:t>
      </w:r>
      <w:r>
        <w:rPr>
          <w:rFonts w:eastAsia="Amiri" w:cs="Amiri" w:ascii="Amiri" w:hAnsi="Amiri"/>
          <w:color w:val="111111"/>
          <w:sz w:val="28"/>
          <w:szCs w:val="28"/>
          <w:rtl w:val="true"/>
          <w:lang w:bidi="ar-SA"/>
        </w:rPr>
        <w:t xml:space="preserve">. </w:t>
      </w:r>
      <w:r>
        <w:rPr>
          <w:rStyle w:val="FootnoteAnchor"/>
          <w:rtl w:val="true"/>
        </w:rPr>
        <w:footnoteReference w:id="346"/>
      </w:r>
    </w:p>
    <w:p>
      <w:pPr>
        <w:pStyle w:val="Heading4"/>
        <w:numPr>
          <w:ilvl w:val="3"/>
          <w:numId w:val="1"/>
        </w:numPr>
        <w:rPr/>
      </w:pPr>
      <w:bookmarkStart w:id="401" w:name="__RefHeading___Toc5628351_3381743652"/>
      <w:bookmarkStart w:id="402" w:name="_Toc145"/>
      <w:bookmarkEnd w:id="401"/>
      <w:r>
        <w:rPr/>
        <w:t>7/3</w:t>
      </w:r>
      <w:r>
        <w:rPr>
          <w:rtl w:val="true"/>
        </w:rPr>
        <w:t xml:space="preserve"> </w:t>
      </w:r>
      <w:r>
        <w:rPr>
          <w:rtl w:val="true"/>
        </w:rPr>
        <w:t>خاتَمُهُ‌</w:t>
      </w:r>
      <w:bookmarkEnd w:id="40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عن علیّ بن سالم عن الصادق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کانَ لِلحُسَینِ بنِ عَلِیٍّ علیه السّلام خاتَمانِ،نَقشُ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عُدَّةٌ لِلِقاءِ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ونَقشُ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347"/>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الحسین بن خالد عن أبی الحسن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نَقشُ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xml:space="preserve">» . </w:t>
      </w:r>
      <w:r>
        <w:rPr>
          <w:rStyle w:val="FootnoteAnchor"/>
          <w:rtl w:val="true"/>
        </w:rPr>
        <w:footnoteReference w:id="348"/>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یونس بن ظبیان وحفص بن غیاث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خاتَمِ الحَسَنِ وَالحُسَینِ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حَسبِیَ اللّهُ</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علیه السّلام،عَن خاتَمِ الحُسَینِ بنِ عَلِیٍّ علیه السّلام،إلی مَن صارَ؟وذَکَرتُ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سَمِعتُ أنَّهُ اخِذَ مِن إصبَعِهِ فیما اخِذَ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کَما قالوا،إنَّ الحُسَینَ علیه السّلام أوصی إلَی ابنِهِ عَلِیِّ بنِ الحُسَینِ علیهما السّلام، وجَعَلَ خاتَمَهُ فی إصبَعِهِ،وفَوَّضَ إلَیهِ أمرَهُ،کَما فَعَلَهُ رَسولُ اللّهِ صلّی اللّه علیه و آله بِأَمیرِ المُؤمِنینَ علیه السّلام،وفَعَلَهُ أمیرُ المُؤمِنینَ علیه السّلام بِالحَسَنِ علیه السّلام،وفَعَلَهُ الحَسَنُ علیه السّلام بِالحُسَینِ علیه السّلام،ثُمَّ صارَ ذلِکَ الخاتَمُ إلی أبی علیه السّلام بَعدَ أبیهِ،ومِنهُ صارَ إلَیَّ،فَهُوَ عِندی،وإنّی لَأَلبَسُهُ کُلَّ جُمُعَةٍ واُصَلّی فیهِ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إلَیهِ یَومَ الجُمُعَةِ وهُوَ یُصَلّی،فَلَمّا فَرَغَ مِنَ الصَّلاةِ مَدَّ إلَیَّ یَدَهُ،فَرَأَیتُ فی إصبَعِهِ خاتَماً نَقشُهُ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عُدَّةٌ لِلِقاءِ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خاتَمُ جَدّی أبی عَبدِ اللّهِ الحُسَینِ بنِ عَلِیٍّ علیه السّلام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المراد من هذه الروایة هو نفی سلب الخاتم الذی هو من مواریث الإمامة،وأنّ النقول الّتی ذکرت قطع إصبع الحسین علیه السّلام بعد قتله بسبب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لم یتمکّنوا من سلبه إلاّ بقطع الإصبع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القساوة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خاتم آخر غیر ذلک الخاتم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للطوسی عن أبی جعفر السمّان عن أبی محمّد صاحب العسکر علیه السّلام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لِفاطِمَةَ علیها السّلام خاتَمٌ فَصُّهُ عَقیقٌ،فَلَمّا حَضَرَتهَا الوَفاةُ دَفَعَتهُ إلَی الحَسَنِ علیه السّلام،فَلَمّا حَضَرَتهُ الوَفاةُ دَفَعَهُ إلَی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فَاشتَهَیتُ أن أنقُشَ عَلَیهِ شَیئاً،فَرَأَیتُ فِی النَّومِ المَسیحَ عیسَی بنَ مَریَمَ عَلی نَبِیِّنا وآلِهِ وعَلَیهِ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أنقُشُ عَلی خاتَمی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اُنقُش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المَلِکُ الحَقُّ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أوَّلُ التَّوراةِ وآخِرُ الإِنجیلِ</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خاتَمانِ،فَصُّ أحَدِهِما عَقیقٌ نَقشُهُ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الخاتَمِ الَّذی اخِذَ مِن یَدِهِ یَومَ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عُدَّةُ لِقاءِ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تَخَتَّمَ بِمِثلِهِما،کانا لَهُ حِرزاً </w:t>
      </w:r>
      <w:r>
        <w:rPr>
          <w:rStyle w:val="FootnoteAnchor"/>
          <w:rtl w:val="true"/>
        </w:rPr>
        <w:footnoteReference w:id="352"/>
      </w:r>
      <w:r>
        <w:rPr>
          <w:rFonts w:ascii="Amiri" w:hAnsi="Amiri" w:eastAsia="Amiri" w:cs="Amiri"/>
          <w:color w:val="111111"/>
          <w:sz w:val="28"/>
          <w:sz w:val="28"/>
          <w:szCs w:val="28"/>
          <w:rtl w:val="true"/>
          <w:lang w:bidi="ar-SA"/>
        </w:rPr>
        <w:t>مِنَ الشَّیطانِ</w:t>
      </w:r>
      <w:r>
        <w:rPr>
          <w:rFonts w:eastAsia="Amiri" w:cs="Amiri" w:ascii="Amiri" w:hAnsi="Amiri"/>
          <w:color w:val="111111"/>
          <w:sz w:val="28"/>
          <w:szCs w:val="28"/>
          <w:rtl w:val="true"/>
          <w:lang w:bidi="ar-SA"/>
        </w:rPr>
        <w:t xml:space="preserve">. </w:t>
      </w:r>
      <w:r>
        <w:rPr>
          <w:rStyle w:val="FootnoteAnchor"/>
          <w:rtl w:val="true"/>
        </w:rPr>
        <w:footnoteReference w:id="353"/>
      </w:r>
      <w:bookmarkStart w:id="403" w:name="pg14221_182087"/>
    </w:p>
    <w:p>
      <w:pPr>
        <w:pStyle w:val="Heading3"/>
        <w:numPr>
          <w:ilvl w:val="2"/>
          <w:numId w:val="1"/>
        </w:numPr>
        <w:rPr/>
      </w:pPr>
      <w:bookmarkStart w:id="404" w:name="__RefHeading___Toc5628353_3381743652"/>
      <w:bookmarkStart w:id="405" w:name="_Toc146"/>
      <w:bookmarkEnd w:id="403"/>
      <w:bookmarkEnd w:id="404"/>
      <w:r>
        <w:rPr>
          <w:rtl w:val="true"/>
        </w:rPr>
        <w:t>الفصل الرابع</w:t>
      </w:r>
      <w:r>
        <w:rPr>
          <w:rtl w:val="true"/>
        </w:rPr>
        <w:t>:</w:t>
      </w:r>
      <w:r>
        <w:rPr>
          <w:rtl w:val="true"/>
        </w:rPr>
        <w:t>النشأة</w:t>
      </w:r>
      <w:bookmarkEnd w:id="405"/>
    </w:p>
    <w:p>
      <w:pPr>
        <w:pStyle w:val="Heading4"/>
        <w:numPr>
          <w:ilvl w:val="3"/>
          <w:numId w:val="1"/>
        </w:numPr>
        <w:rPr/>
      </w:pPr>
      <w:bookmarkStart w:id="406" w:name="__RefHeading___Toc5628355_3381743652"/>
      <w:bookmarkStart w:id="407" w:name="_Toc147"/>
      <w:bookmarkEnd w:id="406"/>
      <w:r>
        <w:rPr>
          <w:rtl w:val="true"/>
        </w:rPr>
        <w:t>النَّشأَةُ‌</w:t>
      </w:r>
      <w:bookmarkEnd w:id="407"/>
    </w:p>
    <w:p>
      <w:pPr>
        <w:pStyle w:val="Heading5"/>
        <w:numPr>
          <w:ilvl w:val="4"/>
          <w:numId w:val="1"/>
        </w:numPr>
        <w:rPr/>
      </w:pPr>
      <w:bookmarkStart w:id="408" w:name="__RefHeading___Toc5628357_3381743652"/>
      <w:bookmarkStart w:id="409" w:name="_Toc148"/>
      <w:bookmarkEnd w:id="408"/>
      <w:r>
        <w:rPr>
          <w:rtl w:val="true"/>
        </w:rPr>
        <w:t>اشارة</w:t>
      </w:r>
      <w:bookmarkEnd w:id="409"/>
    </w:p>
    <w:p>
      <w:pPr>
        <w:pStyle w:val="BookText"/>
        <w:rPr/>
      </w:pPr>
      <w:r>
        <w:rPr>
          <w:rFonts w:ascii="IRNazanin" w:hAnsi="IRNazanin" w:eastAsia="IRNazanin"/>
          <w:color w:val="111111"/>
          <w:sz w:val="28"/>
          <w:sz w:val="28"/>
          <w:szCs w:val="28"/>
          <w:rtl w:val="true"/>
          <w:lang w:bidi="fa-IR"/>
        </w:rPr>
        <w:t>الوراثة والتربیة عنصران أساسیّان فی بَلوَرة شخصیّة الطفل،وقد حظی الإمام الحسین علیه السّلام بأقصی ما یمکن أن یحظی به إنسان من هذین العنصرین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 الجانب الوراثی،ابن علیّ علیه السّلام وفاطمة علیها السّلام،وسبط رسول اللّه صلّی اللّه علیه و آله،ولا یتمتّع أحد بهذه المیزات سواه وأخیه وأخواته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یخصّ الجانب التربویّ،فقد سجّل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المحاولات الحثیثة لمحو فضائل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النبیّ صلّی اللّه علیه و آله بتربیة الإمامین الحسن والحسین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الفصل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 خبریٌّ لعیّنات ممّا أثبته التاریخ فی هذا المجال،مثل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النبیّ صلّی اللّه علیه و آله لهما،ولعبه معهما،ووضعهما علی کتفیه،وتصارعهما علی مرأیً منه صلّی اللّه علیه و آله،إلی غیر ذلک من النماذج والأحداث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إلی دلالته علی محبّة النبیّ صلّی اللّه علیه و آله العمیقة لهما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یحوی دروساً وعبراً أخلاقیّة وتربویّة</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5628359_3381743652"/>
      <w:bookmarkStart w:id="411" w:name="_Toc149"/>
      <w:bookmarkEnd w:id="410"/>
      <w:r>
        <w:rPr/>
        <w:t>1/4</w:t>
      </w:r>
      <w:r>
        <w:rPr>
          <w:rtl w:val="true"/>
        </w:rPr>
        <w:t xml:space="preserve"> </w:t>
      </w:r>
      <w:r>
        <w:rPr>
          <w:rtl w:val="true"/>
        </w:rPr>
        <w:t>لَمْ یَرْتَضِعْ مِنْ انثی‌</w:t>
      </w:r>
      <w:bookmarkEnd w:id="41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عن محمّد بن عمرو الزیّات عن رجل من أصحابنا عن أبی عبد اللّه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یَرضَعِ الحُسَینُ علیه السّلام مِن فاطِمَةَ علیها السّلام ولا مِن انثی،کانَ یُؤتی بِهِ النَّبِیَّ صلّی اللّه علیه و آله فَیَضَعُ إبهامَهُ فی فیهِ،فَیَمُصُّ مِنها ما یَکفیهِ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الیَومَینِ وَالثَّلاثَ،فَنَبَتَ لَحمُ الحُسَینِ علیه السّلام مِن لَحمِ رَسولِ اللّهِ صلّی اللّه علیه و آله ودَمِهِ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عبد الرحمن بن کثیر الهاشمی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یَأتیهِ فی کُلِّ یَومٍ،فَیَضَعُ لِسانَهُ فی فَمِ الحُسَینِ علیه السّلام فَیَمُصُّهُ حَتّی یَروِیَ، فَأَنبَتَ اللّهُ تَعالی لَحمَهُ مِن لَحمِ رَسولِ اللّهِ صلّی اللّه علیه و آله،ولَم یَرضَع مِن فاطِمَةَ علیها السّلام،ولا مِن غَیرِها لَبَناً قَطُّ</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 اخری عَن أبِی الحَسَنِ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کانَ یُؤتی بِهِ الحُسَینُ علیه السّلام </w:t>
      </w:r>
      <w:r>
        <w:rPr>
          <w:rStyle w:val="FootnoteAnchor"/>
          <w:rtl w:val="true"/>
        </w:rPr>
        <w:footnoteReference w:id="356"/>
      </w:r>
      <w:r>
        <w:rPr>
          <w:rFonts w:ascii="Amiri" w:hAnsi="Amiri" w:eastAsia="Amiri" w:cs="Amiri"/>
          <w:color w:val="111111"/>
          <w:sz w:val="28"/>
          <w:sz w:val="28"/>
          <w:szCs w:val="28"/>
          <w:rtl w:val="true"/>
          <w:lang w:bidi="ar-SA"/>
        </w:rPr>
        <w:t xml:space="preserve">فَیُلقِمُهُ لِسانَهُ،فَیَمُصُّهُ فَیَجتَزِئُ </w:t>
      </w:r>
      <w:r>
        <w:rPr>
          <w:rStyle w:val="FootnoteAnchor"/>
          <w:rtl w:val="true"/>
        </w:rPr>
        <w:footnoteReference w:id="357"/>
      </w:r>
      <w:r>
        <w:rPr>
          <w:rFonts w:ascii="Amiri" w:hAnsi="Amiri" w:eastAsia="Amiri" w:cs="Amiri"/>
          <w:color w:val="111111"/>
          <w:sz w:val="28"/>
          <w:sz w:val="28"/>
          <w:szCs w:val="28"/>
          <w:rtl w:val="true"/>
          <w:lang w:bidi="ar-SA"/>
        </w:rPr>
        <w:t>بِهِ،ولَم یَرتَضِع مِن انثی</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تأویل الآیات الظاهرة عن الحسین بن زید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 </w:t>
      </w:r>
      <w:r>
        <w:rPr>
          <w:rStyle w:val="FootnoteAnchor"/>
          <w:rtl w:val="true"/>
        </w:rPr>
        <w:footnoteReference w:id="359"/>
      </w:r>
      <w:r>
        <w:rPr>
          <w:rFonts w:ascii="Amiri" w:hAnsi="Amiri" w:eastAsia="Amiri" w:cs="Amiri"/>
          <w:color w:val="111111"/>
          <w:sz w:val="28"/>
          <w:sz w:val="28"/>
          <w:szCs w:val="28"/>
          <w:rtl w:val="true"/>
          <w:lang w:bidi="ar-SA"/>
        </w:rPr>
        <w:t>،وَضَعَ النَّبِیُّ صلّی اللّه علیه و آله لِسانَهُ فی فیهِ فَمَصَّهُ،ولَم یَرضَعِ الحُسَینُ علیه السّلام مِن انثی،حَتّی نَبَتَ لَحمُهُ ودَمُهُ مِن ریقِ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برّة بنت امیّة الخزاعی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بِالحُسَینِ علیه السّلام،قالَ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فاطِمَةُ،إنَّکِ سَتَلِدینَ غُلاماً قَد هَنَّأَنی بِهِ </w:t>
      </w:r>
    </w:p>
    <w:p>
      <w:pPr>
        <w:pStyle w:val="BookText"/>
        <w:rPr/>
      </w:pPr>
      <w:r>
        <w:rPr>
          <w:rFonts w:ascii="Amiri" w:hAnsi="Amiri" w:eastAsia="Amiri" w:cs="Amiri"/>
          <w:color w:val="111111"/>
          <w:sz w:val="28"/>
          <w:sz w:val="28"/>
          <w:szCs w:val="28"/>
          <w:rtl w:val="true"/>
          <w:lang w:bidi="ar-SA"/>
        </w:rPr>
        <w:t>جَبرَئیلُ،فَلا تُرضِعیهِ حَتّی أجیءَ إلَیکِ،ولَو أقَمتِ شَهراً،قالَت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رَسولُ اللّهِ صلّی اللّه علیه و آله فی بَعضِ وُجوهِهِ،فَوَلَدَت فاطِمَةُ علیها السّلام الحُسَینَ علیه السّلام،فَما أرضَعَتهُ حَتّی جاءَ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صَنَعتِ؟قالَت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أرضَعتُهُ،فَأَخَذَهُ فَجَعَلَ لِسانَهُ فی فَمِهِ،فَجَعَلَ الحُسَینُ علیه السّلام یَمُصُّ،حَتّی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إیهاً </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کفّ،وقد تَرِد بمعنی التصدیق والرضی بالشیء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حُسَینُ،إیهاً 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اللّهُ إلّاما یُریدُ،هِیَ فیکَ وفی وُلدِکَ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الإِمامَةَ</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اعتَلَّت فاطِمَةُ علیها السّلام لَمّا وَلَدَتِ الحُسَینَ علیه السّلام وجَفَّ لَبَنُها، فَطَلَبَ رَسولُ اللّهِ صلّی اللّه علیه و آله مُرضِعاً فَلَم یَجِد،فَکانَ یَأتیهِ فَیُلقِمُهُ </w:t>
      </w:r>
      <w:r>
        <w:rPr>
          <w:rStyle w:val="FootnoteAnchor"/>
          <w:rtl w:val="true"/>
        </w:rPr>
        <w:footnoteReference w:id="363"/>
      </w:r>
      <w:r>
        <w:rPr>
          <w:rFonts w:ascii="Amiri" w:hAnsi="Amiri" w:eastAsia="Amiri" w:cs="Amiri"/>
          <w:color w:val="111111"/>
          <w:sz w:val="28"/>
          <w:sz w:val="28"/>
          <w:szCs w:val="28"/>
          <w:rtl w:val="true"/>
          <w:lang w:bidi="ar-SA"/>
        </w:rPr>
        <w:t>إبهامَهُ فَیَمُصُّها،ویَجعَلُ اللّهُ لَهُ فی إبهامِ رَسولِ اللّهِ رِزقاً یَغذوهُ</w:t>
      </w:r>
      <w:r>
        <w:rPr>
          <w:rFonts w:eastAsia="Amiri" w:cs="Amiri" w:ascii="Amiri" w:hAnsi="Amiri"/>
          <w:color w:val="111111"/>
          <w:sz w:val="28"/>
          <w:szCs w:val="28"/>
          <w:rtl w:val="true"/>
          <w:lang w:bidi="ar-SA"/>
        </w:rPr>
        <w:t xml:space="preserve">. </w:t>
      </w:r>
      <w:r>
        <w:rPr>
          <w:rStyle w:val="FootnoteAnchor"/>
          <w:rtl w:val="true"/>
        </w:rPr>
        <w:footnoteReference w:id="36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الربیع بن خیثم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المُسلِمونَ عَطَشاً شَدیداً، فَجاءَت فاطِمَةُ علیها السّلام بِالحَسَنِ وَالحُسَینِ إلَی النَّبِیِّ صلّی اللّه علیه و آله،فَقالَت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صَغیرانِ لا یَحتَمِلانِ 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الحَسَنَ علیه السّلام فَأَعطاهُ لِسانَهُ،فَمَصَّهُ حَتَّی ارتَوی، ثُمَّ دَعَا الحُسَینَ فَأَعطاهُ لِسانَهُ،فَمَصَّهُ حَتَّی ارتَوی</w:t>
      </w:r>
      <w:r>
        <w:rPr>
          <w:rFonts w:eastAsia="Amiri" w:cs="Amiri" w:ascii="Amiri" w:hAnsi="Amiri"/>
          <w:color w:val="111111"/>
          <w:sz w:val="28"/>
          <w:szCs w:val="28"/>
          <w:rtl w:val="true"/>
          <w:lang w:bidi="ar-SA"/>
        </w:rPr>
        <w:t xml:space="preserve">. </w:t>
      </w:r>
      <w:r>
        <w:rPr>
          <w:rStyle w:val="FootnoteAnchor"/>
          <w:rtl w:val="true"/>
        </w:rPr>
        <w:footnoteReference w:id="36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14221_182091"/>
      <w:bookmarkStart w:id="413" w:name="pg14221_182091"/>
      <w:bookmarkEnd w:id="413"/>
    </w:p>
    <w:p>
      <w:pPr>
        <w:pStyle w:val="Heading4"/>
        <w:numPr>
          <w:ilvl w:val="3"/>
          <w:numId w:val="1"/>
        </w:numPr>
        <w:rPr/>
      </w:pPr>
      <w:bookmarkStart w:id="414" w:name="pg14221_182091"/>
      <w:bookmarkStart w:id="415" w:name="__RefHeading___Toc5628361_3381743652"/>
      <w:bookmarkStart w:id="416" w:name="_Toc150"/>
      <w:bookmarkEnd w:id="414"/>
      <w:bookmarkEnd w:id="415"/>
      <w:r>
        <w:rPr>
          <w:rtl w:val="true"/>
        </w:rPr>
        <w:t>إیضاح حَولَ غِذاء الإمامِ أیّام رِضاعِهِ‌</w:t>
      </w:r>
      <w:bookmarkEnd w:id="416"/>
    </w:p>
    <w:p>
      <w:pPr>
        <w:pStyle w:val="Heading5"/>
        <w:numPr>
          <w:ilvl w:val="4"/>
          <w:numId w:val="1"/>
        </w:numPr>
        <w:rPr/>
      </w:pPr>
      <w:bookmarkStart w:id="417" w:name="__RefHeading___Toc5628363_3381743652"/>
      <w:bookmarkStart w:id="418" w:name="_Toc151"/>
      <w:bookmarkEnd w:id="417"/>
      <w:r>
        <w:rPr>
          <w:rtl w:val="true"/>
        </w:rPr>
        <w:t>اشارة</w:t>
      </w:r>
      <w:bookmarkEnd w:id="418"/>
    </w:p>
    <w:p>
      <w:pPr>
        <w:pStyle w:val="BookText"/>
        <w:rPr/>
      </w:pPr>
      <w:r>
        <w:rPr>
          <w:rFonts w:ascii="IRNazanin" w:hAnsi="IRNazanin" w:eastAsia="IRNazanin"/>
          <w:color w:val="111111"/>
          <w:sz w:val="28"/>
          <w:sz w:val="28"/>
          <w:szCs w:val="28"/>
          <w:rtl w:val="true"/>
          <w:lang w:bidi="fa-IR"/>
        </w:rPr>
        <w:t>الأحادیث الواردة فی هذا الباب علی أقسام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الدالّة علی ارتضاع الحسین علیه السّلام من إبهام النبیّ الأعظم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الدالّة علی أنّ النبیّ صلّی اللّه علیه و آله غذّی الحسین علیه السّلام من 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الدالّ علی مصّ الحسین علیه السّلام إصبع النبیّ صلّی اللّه علیه و آله بسبب جفاف ثدی امّه 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الدالّ علی ارتواء الحسنین علیهما السّلام من لسان النبیّ صلّی اللّه علیه و آله عند إصابة الناس بالجفاف وقلّة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وبإمعان النظر فی هذه الأحادیث نلاحظ إمکانیّة الجمع بینها،وذلک بأن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صلّی اللّه علیه و آله کان یغذّی سبطه وقرّة عینه بإصبعه تارة وبلسانه اخری بسبب جفاف ثدی ابنته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ذلک فإنّه صلّی اللّه علیه و آله کان یلقم أبناءه لسانه لیرتووا منه،وذلک عند حدوث الجفاف العام وقلّة المیاه،وصدور أمثال هذه الکرامات والمعجزات لیس بعیداً عن النبیّ صلّی اللّه علیه و آله من الناحیة الثبوتیّة،وإن کان بحاجة إلی دلیل قاطع فی الجانب الإثباتی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مع أهمّیة هذا الأمر التاریخیّ وتوفّر الدواعی لنقله لکونه خارقاً </w:t>
      </w:r>
    </w:p>
    <w:p>
      <w:pPr>
        <w:pStyle w:val="BookText"/>
        <w:rPr/>
      </w:pPr>
      <w:r>
        <w:rPr>
          <w:rFonts w:ascii="IRNazanin" w:hAnsi="IRNazanin" w:eastAsia="IRNazanin"/>
          <w:color w:val="111111"/>
          <w:sz w:val="28"/>
          <w:sz w:val="28"/>
          <w:szCs w:val="28"/>
          <w:rtl w:val="true"/>
          <w:lang w:bidi="fa-IR"/>
        </w:rPr>
        <w:t>للعادة،فلماذا نجد طریقه منحصراً بمدرسة أهل البیت علیهم السّلام،ولم یرد عن طریق غیرهم،مع أنّه لو کان حدث فعلاً لنقل فی المصادر التاریخیّة والحدیثیّة من المذاهب الاُخری؟</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یتعلّق بموضوع عائلیّ مختصّ بأهل البیت علیهم السّلام،فمن الطبیعیّ أن یکون ناقله من أهل البیت؛فأهل الدار أدری بما فیها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الکثیر من الحوادث الواقعة فی صدر الإسلام لم تصل إلینا إلّاعن طریق أهل البیت علیهم السّلام،وعدم نقل الآخرین لها لا یدلّ علی عدم وقوعها فی الخارج</w:t>
      </w:r>
      <w:r>
        <w:rPr>
          <w:rFonts w:eastAsia="IRNazanin" w:cs="IRNazanin"/>
          <w:color w:val="111111"/>
          <w:sz w:val="28"/>
          <w:szCs w:val="28"/>
          <w:rtl w:val="true"/>
          <w:lang w:bidi="fa-IR"/>
        </w:rPr>
        <w:t xml:space="preserve">. </w:t>
      </w:r>
      <w:bookmarkStart w:id="419" w:name="pg14221_182093"/>
    </w:p>
    <w:p>
      <w:pPr>
        <w:pStyle w:val="Heading5"/>
        <w:numPr>
          <w:ilvl w:val="4"/>
          <w:numId w:val="1"/>
        </w:numPr>
        <w:rPr/>
      </w:pPr>
      <w:bookmarkStart w:id="420" w:name="__RefHeading___Toc5628365_3381743652"/>
      <w:bookmarkStart w:id="421" w:name="_Toc152"/>
      <w:bookmarkEnd w:id="419"/>
      <w:bookmarkEnd w:id="420"/>
      <w:r>
        <w:rPr/>
        <w:t>2/4</w:t>
      </w:r>
      <w:r>
        <w:rPr>
          <w:rtl w:val="true"/>
        </w:rPr>
        <w:t xml:space="preserve"> </w:t>
      </w:r>
      <w:r>
        <w:rPr>
          <w:rtl w:val="true"/>
        </w:rPr>
        <w:t>التَّغَذّی مِن یَدِ النَّبِیِّ صلّی اللّه علیه و آله و سلّم</w:t>
      </w:r>
      <w:bookmarkEnd w:id="421"/>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سلمان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وعِندَهُ الحَسَنُ وَالحُسَینُ علیهما السّلام یَتَغَدَّیانِ،وَالنَّبِیُّ صلّی اللّه علیه و آله یَضَعُ اللُّقمَةَ تارَةً فی فَمِ الحَسَنِ علیه السّلام،وتارَةً فی فَمِ الحُسَینِ علیه السّلام،فَلَمّا فَرَغَ مِنَ الطَّعامِ أخَذَ رَسولُ اللّهِ صلّی اللّه علیه و آله الحَسَنَ علیه السّلام عَلی عاتِقِهِ، وَالحُسَینَ علیه السّلام عَلی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سَلمانُ،أتُحِبُّهُم؟قُلتُ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اللّهِ،کَیفَ لا احِبُّهُم،ومَکانُهُم مِنکَ مَکانُهُم؟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سَلمانُ،مَن أحَبَّهُم فَقَد أحَبَّنی،ومَن أحَبَّنی فَقَد أحَبَّ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یَدَهُ عَلی کَتِفِ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الإِمامُ ابنُ الإِمامِ،تِسعَةٌ مِن صُلبِهِ أئِمَّةٌ أبرارٌ،اُمَناءُ مَعصومونَ،وَالتّاسِعُ قائِمُهُم</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22" w:name="__RefHeading___Toc5628367_3381743652"/>
      <w:bookmarkStart w:id="423" w:name="_Toc153"/>
      <w:bookmarkEnd w:id="422"/>
      <w:r>
        <w:rPr/>
        <w:t>3/4</w:t>
      </w:r>
      <w:r>
        <w:rPr>
          <w:rtl w:val="true"/>
        </w:rPr>
        <w:t xml:space="preserve"> </w:t>
      </w:r>
      <w:r>
        <w:rPr>
          <w:rtl w:val="true"/>
        </w:rPr>
        <w:t>لَعِبُ النَّبِیِّ صلّی اللّه علیه و آله و سلّم مَعَهُ‌</w:t>
      </w:r>
      <w:bookmarkEnd w:id="42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اذُنایَ هاتانِ،وأبصَرَت عَینایَ هاتانِ رَسولَ اللّهِ صلّی اللّه علیه و آله،وهُوَ آخِذٌ بِکَفَّیهِ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حَسَناً أو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وقَدَماهُ عَلی قَدَمِ رَسولِ اللّهِ صلّی اللّه علیه و آله،وهُوَ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حُزُقَّةٌ حُزُقَّةٌ،تَرَقَّ عَینَ بَقَّةَ</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،فَیَرقَی الغُلامُ حَتّی یَضَعَ قَدَمَیهِ عَلی صَدرِ رَسولِ اللّهِ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فاکَ،ثُمَّ قَبَّلَهُ،ثُمَّ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أحِبَّهُ فَإِنّی احِبُّهُ</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3160</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لابن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نحوه،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الحدیث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یَأخُذُ بِیَدِ الحُسَینِ بنِ عَلِیٍّ علیه السّلام فَیَرفَعُهُ عَلی باطِنِ قَدَمَیهِ،فَیَقولُ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حُزُقَّةٌ حُزُقَّةٌ،تَرَقَّ عَینَ 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احِبُّهُ فَأَحِبَّهُ،وأحِبَّ مَن یُحِبُّهُ</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 آله وقَد أخَذَ بِیَدَیِ الحُسَینِ بنِ عَلِیٍّ علیه السّلام،وقَد وَضَعَ قَدَمَ الحُسَینِ علیه السّلام عَلی ظَهرِ قَدَمَیهِ،وهُوَ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 عَینَ بَقَّةَ، تَرَقَّ عَینَ بَقَّةَ</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النَّبِیِّ صلّی اللّه علیه و آله،وأبو بَکرٍ وعُمَرُ وَالفَضلُ بنُ العَبّاسِ وزَیدُ بنُ حارِثَةَ وعَبدُ اللّهِ بنُ مَسعودٍ،إذ دَخَلَ الحُسَینُ بنُ عَلِیٍّ علیه السّلام،فَأَخَذَهُ النَّبِیُّ صلّی اللّه علیه و آله وقَبَّلَهُ،ثُمَّ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حِبِقَّةٌ حِبِقَّةٌ، </w:t>
      </w:r>
      <w:r>
        <w:rPr>
          <w:rStyle w:val="FootnoteAnchor"/>
          <w:rtl w:val="true"/>
        </w:rPr>
        <w:footnoteReference w:id="371"/>
      </w:r>
      <w:r>
        <w:rPr>
          <w:rFonts w:ascii="Amiri" w:hAnsi="Amiri" w:eastAsia="Amiri" w:cs="Amiri"/>
          <w:color w:val="111111"/>
          <w:sz w:val="28"/>
          <w:sz w:val="28"/>
          <w:szCs w:val="28"/>
          <w:rtl w:val="true"/>
          <w:lang w:bidi="ar-SA"/>
        </w:rPr>
        <w:t>تَرَقَّ عَینَ 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ووَضَعَ فَمَهُ عَلی فَمِهِ،ثُمَّ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احِبُّهُ </w:t>
      </w:r>
    </w:p>
    <w:p>
      <w:pPr>
        <w:pStyle w:val="BookText"/>
        <w:rPr/>
      </w:pPr>
      <w:r>
        <w:rPr>
          <w:rFonts w:ascii="Amiri" w:hAnsi="Amiri" w:eastAsia="Amiri" w:cs="Amiri"/>
          <w:color w:val="111111"/>
          <w:sz w:val="28"/>
          <w:sz w:val="28"/>
          <w:szCs w:val="28"/>
          <w:rtl w:val="true"/>
          <w:lang w:bidi="ar-SA"/>
        </w:rPr>
        <w:t>فَأَحِبَّهُ،وأحِبَّ مَن یُحِبُّهُ</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کفایة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صلّی اللّه علیه و آله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حِبِقّة حِبِقّة،ترقّ عین 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ابن حبّان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یَدلَعُ </w:t>
      </w:r>
      <w:r>
        <w:rPr>
          <w:rStyle w:val="FootnoteAnchor"/>
          <w:rtl w:val="true"/>
        </w:rPr>
        <w:footnoteReference w:id="374"/>
      </w:r>
      <w:r>
        <w:rPr>
          <w:rFonts w:ascii="Amiri" w:hAnsi="Amiri" w:eastAsia="Amiri" w:cs="Amiri"/>
          <w:color w:val="111111"/>
          <w:sz w:val="28"/>
          <w:sz w:val="28"/>
          <w:szCs w:val="28"/>
          <w:rtl w:val="true"/>
          <w:lang w:bidi="ar-SA"/>
        </w:rPr>
        <w:t xml:space="preserve">لِسانَهُ لِلحُسَینِ علیه السّلام،فَیَرَی الصَّبِیُّ حُمرَةَ لِسانِهِ،فَیَهِشُّ </w:t>
      </w:r>
      <w:r>
        <w:rPr>
          <w:rStyle w:val="FootnoteAnchor"/>
          <w:rtl w:val="true"/>
        </w:rPr>
        <w:footnoteReference w:id="375"/>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عُیَینَةُ بنُ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أراهُ یَصنَعُ هذا بِهذا،فَوَاللّهِ إنَّهُ لَیَکونُ لِیَ الوَلَدُ قَد خَرَجَ وَجهُهُ،وما قَبَّلتُهُ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یَرحَم لا یُرحَم</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النَّبِیِّ صلّی اللّه علیه و آله وهُوَ یَمشی عَلی أربَعَةٍ،وعَلی ظَهرِهِ الحَسَنُ وَالحُسَینُ علیهما السّلام،وهُوَ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الجَمَلُ جَمَلُکُما،ونِعمَ العِدلانِ </w:t>
      </w:r>
      <w:r>
        <w:rPr>
          <w:rStyle w:val="FootnoteAnchor"/>
          <w:rtl w:val="true"/>
        </w:rPr>
        <w:footnoteReference w:id="377"/>
      </w:r>
      <w:r>
        <w:rPr>
          <w:rFonts w:ascii="Amiri" w:hAnsi="Amiri" w:eastAsia="Amiri" w:cs="Amiri"/>
          <w:color w:val="111111"/>
          <w:sz w:val="28"/>
          <w:sz w:val="28"/>
          <w:szCs w:val="28"/>
          <w:rtl w:val="true"/>
          <w:lang w:bidi="ar-SA"/>
        </w:rPr>
        <w:t>أنتُما</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وأنشد السیّد الحِمْیری فی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 حسناً والحسینَ الرسولُ وقد خرجا ضحوةً یلعبانِ فضمَّهما ثمَّ فَدّاهُما وکانا لَدَیهِ بِذاکَ المَکانِ ومَرّرَ تَحتَهُما مَنکِبَیهِ فَنعِمَ المطیّةُ والرّاکِبانِ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bookmarkStart w:id="424" w:name="pg14221_182096"/>
    </w:p>
    <w:p>
      <w:pPr>
        <w:pStyle w:val="Heading5"/>
        <w:numPr>
          <w:ilvl w:val="4"/>
          <w:numId w:val="1"/>
        </w:numPr>
        <w:rPr/>
      </w:pPr>
      <w:bookmarkStart w:id="425" w:name="__RefHeading___Toc5628369_3381743652"/>
      <w:bookmarkStart w:id="426" w:name="_Toc154"/>
      <w:bookmarkEnd w:id="424"/>
      <w:bookmarkEnd w:id="425"/>
      <w:r>
        <w:rPr/>
        <w:t>4/4</w:t>
      </w:r>
      <w:r>
        <w:rPr>
          <w:rtl w:val="true"/>
        </w:rPr>
        <w:t xml:space="preserve"> </w:t>
      </w:r>
      <w:r>
        <w:rPr>
          <w:rtl w:val="true"/>
        </w:rPr>
        <w:t>نِعمَ الرّاکِبُ‌</w:t>
      </w:r>
      <w:bookmarkEnd w:id="426"/>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حامِلَ الحُسَینِ بنِ عَلِیٍّ علیه السّلام عَلی عاتِقِهِ،فَقالَ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المَرکَبُ رَکِبتَ یا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ونِعمَ الرّاکِبُ هُوَ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یُتوَهَّم أنّ فی مثل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شاکله ممّا سیأتی فی أحادیث 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توهیناً لساحة رسول اللّه صلّی اللّه علیه و آله،بل إنّ عرف ذلک الزمان کان لا یری فی مثل هذه التعبیرات مساساً بمن یوصفُ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أبی شیبة عن جابر عن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صلّی اللّه علیه و آله بِالحَسَنِ وَالحُسَینِ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حامِلُهُما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مَجلِسٍ مِن مَجالِسِ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اللّهِ،نِعمَتِ المَطِیَّةُ،قالَ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الرّاکِبانِ</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الحَسَنَ وَالحُسَینَ علیهما السّلام عَلی عاتِقَیِ النَّبِیِّ صلّی اللّه علیه و آله،فَقُلتُ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الفَرَسُ تَحتَکُما،فَقالَ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الفارِسانِ هُما</w:t>
      </w:r>
      <w:r>
        <w:rPr>
          <w:rFonts w:eastAsia="Amiri" w:cs="Amiri" w:ascii="Amiri" w:hAnsi="Amiri"/>
          <w:color w:val="111111"/>
          <w:sz w:val="28"/>
          <w:szCs w:val="28"/>
          <w:rtl w:val="true"/>
          <w:lang w:bidi="ar-SA"/>
        </w:rPr>
        <w:t xml:space="preserve">. </w:t>
      </w:r>
      <w:r>
        <w:rPr>
          <w:rStyle w:val="FootnoteAnchor"/>
          <w:rtl w:val="true"/>
        </w:rPr>
        <w:footnoteReference w:id="38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حَولَ النَّبِیِّ صلّی اللّه علیه و آله فَجاءَت امُّ أیمَنَ،فَقالَت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 الحَسَنُ وَالحُسَینُ،قالَ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وذلِکَ رَأدُ </w:t>
      </w:r>
      <w:r>
        <w:rPr>
          <w:rStyle w:val="FootnoteAnchor"/>
          <w:rtl w:val="true"/>
        </w:rPr>
        <w:footnoteReference w:id="382"/>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فَاطلُبُوا ابنَیَّ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 کُلُّ رَجُلٍ تِجاهَ وَجهِهِ،وأخَذتُ نَحوَ النَّبِیِّ صلّی اللّه علیه و آله،فَلَم یَزَل حَتّی أتی سَفحَ جَبَلٍ،وإذَا الحَسَنُ وَالحُسَینُ علیهما السّلام مُلتَزِقٌ کُلُّ واحِدٍ مِنهُما صاحِبَهُ،وإذا شُجاعٌ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کغراب وکتاب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الحیّة،أو الذکر منها،أو ضرب منها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قائِمٌ عَلی ذَنَبِهِ،یَخرُجُ مِن فیهِ شِبهُ النّارِ،فَأَسرَعَ إلَیهِ رَسولُ اللّهِ صلّی اللّه علیه و آله،فَالتَفَتَ مُخاطِباً لِرَسولِ اللّهِ صلّی اللّه علیه و آله،ثُمَّ انسابَ فَدَخَلَ بَعضَ الأَحجِرَةِ،ثُمَّ أتاهُما فَأَفرَقَ بَینَهُما،ومَسَحَ وَجهَهُما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واُمّی 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أکرَمَکُما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أحَدَهُما عَلی عاتِقِهِ </w:t>
      </w:r>
      <w:r>
        <w:rPr>
          <w:rStyle w:val="FootnoteAnchor"/>
          <w:rtl w:val="true"/>
        </w:rPr>
        <w:footnoteReference w:id="384"/>
      </w:r>
      <w:r>
        <w:rPr>
          <w:rFonts w:ascii="Amiri" w:hAnsi="Amiri" w:eastAsia="Amiri" w:cs="Amiri"/>
          <w:color w:val="111111"/>
          <w:sz w:val="28"/>
          <w:sz w:val="28"/>
          <w:szCs w:val="28"/>
          <w:rtl w:val="true"/>
          <w:lang w:bidi="ar-SA"/>
        </w:rPr>
        <w:t>الأَیمَنِ،وَالآخَرَ عَلی عاتِقِهِ الأَیسَرِ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طوباکُما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المَطِیَّةُ مَطِیَّتُکُما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الرّاکِبانِ هُما،وأبوهُما خَیرٌ مِنهُما</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قُعوداً عِندَ رَسولِ اللّهِ صلّی اللّه علیه و آله،إذ جاءَت فاطِمَةُ علیها السّلام تَبکی،فَقالَ لَهَا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 یا فاطِمَةُ؟قالَت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وَالحُسَینُ،فَما أدری أینَ باتا؟</w:t>
      </w:r>
    </w:p>
    <w:p>
      <w:pPr>
        <w:pStyle w:val="BookText"/>
        <w:rPr/>
      </w:pPr>
      <w:r>
        <w:rPr>
          <w:rFonts w:ascii="Amiri" w:hAnsi="Amiri" w:eastAsia="Amiri" w:cs="Amiri"/>
          <w:color w:val="111111"/>
          <w:sz w:val="28"/>
          <w:sz w:val="28"/>
          <w:szCs w:val="28"/>
          <w:rtl w:val="true"/>
          <w:lang w:bidi="ar-SA"/>
        </w:rPr>
        <w:t>فَقالَ لَهَا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فاطِمَةُ،لا تَبکی،فَاللّهُ الَّذی خَلَقَهُما،هُوَ ألطَفُ بِهِما مِنکِ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ورَفَعَ النَّبِیُّ صلّی اللّه علیه و آله یَدَهُ إلَی السَّماءِ،فَقالَ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کانا أخَذا بَرّاً أو بَحراً فَاحفَظهُما وسَلِّمهُما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فَنَزَلَ جَبرَئیلُ علیه السّلام مِنَ السَّماءِ،فَقالَ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 اللّهَ یُقرِئُکَ السَّلامَ،وهُوَ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تَحزَن،ولا تَغتَمَّ لَهُما؛فَإِنَّهُما فاضِلانِ فِی الدُّنیا،فاضِلانِ فِی الآخِرَةِ،وأبوهُما أفضَلُ مِنهُما،هُما نائِمانِ فی حَظیرَةِ </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الموضع الذی یُحاط علیه لتأوی إلیه الغنم والإبل یقیها البرد والریح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النَّجّارِ،وقَد وَکَّلَ اللّهُ بِهِما مَلَکاً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النَّبِیُّ صلّی اللّه علیه و آله فَرِحاً ومَعَهُ أصحابُهُ،حَتّی أتَوا حَظیرَةَ بَنِی النَّجّارِ،فَإِذا هُم بِالحَسَنِ مُعانِقاً لِلحُسَینِ علیهما السّلام،وإذَا المَلَکُ المُوَکَّلُ بِهِما قَدِ افتَرَشَ أحَدَ جَناحَیهِ تَحتَهُما وغَطّاهُما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فَمَکَثَ النَّبِیُّ صلّی اللّه علیه و آله یُقَبِّلُهُما حَتَّی انتَبَها،فَلَمَّا استَیقَظا حَمَلَ النَّبِیُّ صلّی اللّه علیه و آله الحَسَنَ علیه السّلام،وحَمَلَ جَبرَئیلُ علیه السّلام الحُسَینَ علیه السّلام،فَخَرَجَ مِنَ الحَظیرَةِ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لَاُشَرِّفَنَّکُما کَما شَرَّفَکُمُ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ناوِلنی أحَدَ الصَّبِیَّینِ اخَفِّف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الحامِلانِ،ونِعمَ الرّاکِبانِ،وأبوهُما أفضَلُ مِنهُما</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یَخطُبُنا إذ جاءَ الحَسَنُ وَالحُسَینُ علیهما السّلام، عَلَیهِما قَمیصانِ أحمَرانِ،یَمشِیانِ ویَعثِرانِ،فَنَزَلَ رَسولُ اللّهِ صلّی اللّه علیه و آله مِنَ المِنبَرِ،فَحَمَلَهُما ووَضَعَهُما بَینَ یَدَیهِ،ثُمَّ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أَمْوالُکُمْ وَ أَوْلادُکُمْ 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إلی هذَینِ الصَّبِیَّینِ یَمشِیانِ ویَعثِرانِ،فَلَم أصبِر حَتّی قَطَعتُ حَدیثی ورَفَعتُهُما</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عن ابن مهاد </w:t>
      </w:r>
      <w:r>
        <w:rPr>
          <w:rStyle w:val="FootnoteAnchor"/>
          <w:rtl w:val="true"/>
        </w:rPr>
        <w:footnoteReference w:id="390"/>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391"/>
      </w:r>
      <w:r>
        <w:rPr>
          <w:rFonts w:ascii="Amiri" w:hAnsi="Amiri" w:eastAsia="Amiri" w:cs="Amiri"/>
          <w:color w:val="111111"/>
          <w:sz w:val="28"/>
          <w:sz w:val="28"/>
          <w:szCs w:val="28"/>
          <w:rtl w:val="true"/>
          <w:lang w:bidi="ar-SA"/>
        </w:rPr>
        <w:t>النَّبِیَّ صلّی اللّه علیه و آله بَرَکَ لِلحَسَنِ وَالحُسَینِ علیهما السّلام فَحَمَلَهُما،وخالَفَ بَینَ أیدیهِما وأرجُلِهِما،وقالَ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الجَمَلُ جَمَلُکُما</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وهُوَ حامِلُ الحُسَینِ بنِ عَلِیٍّ علیه السّلام،وهُوَ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احِبُّهُ فَأَحِبَّهُ</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رَسولُ اللّهِ صلّی اللّه علیه و آله ومَعَهُ الحَسَنُ وَالحُسَینُ علیهما السّلام،هذا عَلی عاتِقِهِ،وهذا عَلی عاتِقِهِ،وهُوَ یَلثِمُ هذا مَرَّةً وهذا مَرَّةً، حَتَّی انتَهی إلَینا،فَقالَ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اللّهِ،إنَّکَ تُحِبُّهُما؟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نَعَم،مَن أحَبَّهُما فَقَد أحَبَّنی،ومَن أبغَضَهُما فَقَد أبغَضَنی</w:t>
      </w:r>
      <w:r>
        <w:rPr>
          <w:rFonts w:eastAsia="Amiri" w:cs="Amiri" w:ascii="Amiri" w:hAnsi="Amiri"/>
          <w:color w:val="111111"/>
          <w:sz w:val="28"/>
          <w:szCs w:val="28"/>
          <w:rtl w:val="true"/>
          <w:lang w:bidi="ar-SA"/>
        </w:rPr>
        <w:t xml:space="preserve">. </w:t>
      </w:r>
      <w:r>
        <w:rPr>
          <w:rStyle w:val="FootnoteAnchor"/>
          <w:rtl w:val="true"/>
        </w:rPr>
        <w:footnoteReference w:id="39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کنزالعمّال عن سعد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النَّبِیِّ صلّی اللّه علیه و آله وَالحَسَنُ وَالحُسَینُ علیهما السّلام یَلعَبانِ عَلی ظَهرِهِ،فَقُلتُ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لی لا احِبُّهُما،وإنَّهُما رَیحانَتی مِنَ الدُّنیا </w:t>
      </w:r>
      <w:r>
        <w:rPr>
          <w:rStyle w:val="FootnoteAnchor"/>
          <w:rtl w:val="true"/>
        </w:rPr>
        <w:footnoteReference w:id="396"/>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جعفر بن فروی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جالِساً مَعَ أصحابِهِ، إذ أقبَلَ إلَیهِ الحَسَنُ وَالحُسَینُ علیهما السّلام وهُما صَغیرانِ،فَجَعَلا یَنزُوانِ </w:t>
      </w:r>
      <w:r>
        <w:rPr>
          <w:rStyle w:val="FootnoteAnchor"/>
          <w:rtl w:val="true"/>
        </w:rPr>
        <w:footnoteReference w:id="3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عَلَیهِ،فَمَرَّةً یَضَعُ لَهُما رَأسَهُ،ومَرَّةً یَأخُذُهُما إلَیهِ،فَقَبَّلَهُما،ورَجُلٌ مِن جُلَسائِهِ یَنظُرُ إلَیهِ کَالمُتَعَجِّبِ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أنّی قَبَّلتُ وَلَداً إلَیَّ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رَسولُ اللّهِ صلّی اللّه علیه و آله حَتَّی التُمِعَ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اللّهُ عز و جل قَد نَزَعَ الرَّحمَةَ مِن قَلبِکَ،فَما أصنَعُ بِکَ؟مَن لَم یَرحَم صَغیرَنا،ویُعَزِّز کَبیرَنا،فَلَیسَ مِنّا</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للکوفی عن حذیفة بن الیمان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لِرَبیعَةِ السَّعدِیِّ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مِنّی وَاحفَظ وَاروِهِ،وأبلِغِ النّاسَ عَنّی،أنّی رَأَیتُ رَسولَ اللّهِ صلّی اللّه علیه و آله،وسَمِعَتهُ اذُنایَ،وهُوَ آخِذُ الحُسَینِ بنِ عَلِیٍّ علیه السّلام عَلی مَنکِبِهِ الأَیمَنِ،وجَعَلَ الحُسَینُ علیه السّلام یَغرِزُ </w:t>
      </w:r>
      <w:r>
        <w:rPr>
          <w:rStyle w:val="FootnoteAnchor"/>
          <w:rtl w:val="true"/>
        </w:rPr>
        <w:footnoteReference w:id="399"/>
      </w:r>
      <w:r>
        <w:rPr>
          <w:rFonts w:ascii="Amiri" w:hAnsi="Amiri" w:eastAsia="Amiri" w:cs="Amiri"/>
          <w:color w:val="111111"/>
          <w:sz w:val="28"/>
          <w:sz w:val="28"/>
          <w:szCs w:val="28"/>
          <w:rtl w:val="true"/>
          <w:lang w:bidi="ar-SA"/>
        </w:rPr>
        <w:t xml:space="preserve">عَقِبَهُ فی سُرَّةِ رَسولِ اللّهِ صلّی اللّه علیه و آله،فَرَأَیتُ کَفَّ رَسولِ اللّهِ صلّی اللّه علیه و آله المُبارَکَةَ الزَّکِیَّةَ،قَد وَضَعَها عَلی ظَهرِ قَدَمِ الحُسَینِ علیه السّلام،یَغمِزُها </w:t>
      </w:r>
      <w:r>
        <w:rPr>
          <w:rStyle w:val="FootnoteAnchor"/>
          <w:rtl w:val="true"/>
        </w:rPr>
        <w:footnoteReference w:id="400"/>
      </w:r>
      <w:r>
        <w:rPr>
          <w:rFonts w:ascii="Amiri" w:hAnsi="Amiri" w:eastAsia="Amiri" w:cs="Amiri"/>
          <w:color w:val="111111"/>
          <w:sz w:val="28"/>
          <w:sz w:val="28"/>
          <w:szCs w:val="28"/>
          <w:rtl w:val="true"/>
          <w:lang w:bidi="ar-SA"/>
        </w:rPr>
        <w:t>فی سُرَّةِ نَفسِهِ</w:t>
      </w:r>
      <w:r>
        <w:rPr>
          <w:rFonts w:eastAsia="Amiri" w:cs="Amiri" w:ascii="Amiri" w:hAnsi="Amiri"/>
          <w:color w:val="111111"/>
          <w:sz w:val="28"/>
          <w:szCs w:val="28"/>
          <w:rtl w:val="true"/>
          <w:lang w:bidi="ar-SA"/>
        </w:rPr>
        <w:t xml:space="preserve">. </w:t>
      </w:r>
      <w:r>
        <w:rPr>
          <w:rStyle w:val="FootnoteAnchor"/>
          <w:rtl w:val="true"/>
        </w:rPr>
        <w:footnoteReference w:id="40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فاطِمَةَ علیها السّلام لا زالَت بَعدَ النَّبِیِّ صلّی اللّه علیه و آله مُعَصَّبَةَ الرَّأسِ،ناحِلَةَ </w:t>
      </w:r>
      <w:bookmarkStart w:id="427" w:name="pg14221_182101"/>
    </w:p>
    <w:p>
      <w:pPr>
        <w:pStyle w:val="BookText"/>
        <w:rPr/>
      </w:pPr>
      <w:bookmarkEnd w:id="427"/>
      <w:r>
        <w:rPr>
          <w:rFonts w:ascii="Amiri" w:hAnsi="Amiri" w:eastAsia="Amiri" w:cs="Amiri"/>
          <w:color w:val="111111"/>
          <w:sz w:val="28"/>
          <w:sz w:val="28"/>
          <w:szCs w:val="28"/>
          <w:rtl w:val="true"/>
          <w:lang w:bidi="ar-SA"/>
        </w:rPr>
        <w:t>الجِسمِ،مُنهَدَّةَ الرُّکنِ مِنَ المُصیبَةِ بِمَوتِ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وتَنظُرُ مَرَّةً إلَی الحَسَنِ علیه السّلام ومَرَّةً إلَی الحُسَینِ علیه السّلام وهُما بَینَ یَدَیها علیها السّلام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أینَ أبوکُمَا الَّذی کانَ یُکرِمُکُما،ویَحمِلُکُما مَرَّةً بَعدَ مَرَّةٍ؟أینَ أبوکُمَا الَّذی کانَ أشَدَّ النّاسِ شَفَقَةً عَلَیکُما،فَلا یَدَعُکُما تَمشِیانِ عَلَی الأَرضِ؟ </w:t>
      </w:r>
      <w:r>
        <w:rPr>
          <w:rStyle w:val="FootnoteAnchor"/>
          <w:rtl w:val="true"/>
        </w:rPr>
        <w:footnoteReference w:id="4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428" w:name="__RefHeading___Toc5628371_3381743652"/>
      <w:bookmarkStart w:id="429" w:name="_Toc155"/>
      <w:bookmarkEnd w:id="428"/>
      <w:r>
        <w:rPr/>
        <w:t>5/4</w:t>
      </w:r>
      <w:r>
        <w:rPr>
          <w:rtl w:val="true"/>
        </w:rPr>
        <w:t xml:space="preserve"> </w:t>
      </w:r>
      <w:r>
        <w:rPr>
          <w:rtl w:val="true"/>
        </w:rPr>
        <w:t>عَلی مَنکِبِ النَّبِیِّ صلّی اللّه علیه و آله و سلّم فِی الصَّلاةِ‌</w:t>
      </w:r>
      <w:bookmarkEnd w:id="429"/>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الحُسَینُ علیه السّلام ورَسولُ اللّهِ صلّی اللّه علیه و آله یُصَلّی،فَالتَزَمَ عُنُقَ النَّبِیِّ صلّی اللّه علیه و آله،فَقامَ بِهِ وأخَذَ بِیَدِهِ،فَلَم یَزَل مُمسِکَها حَتّی رَکَعَ</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عن زرّ بن حبیش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ذاتَ یَومٍ یُصَلّی بِالنّاسِ،فَأَقبَلَ الحَسَنُ وَالحُسَینُ علیهما السّلام وهُما غُلامانِ،فَجَعَلا یَتَوَثَّبانِ عَلی ظَهرِهِ إذا سَجَدَ،فَأَقبَلَ النّاسُ عَلَیهِما یُنَحّونَهُما </w:t>
      </w:r>
      <w:r>
        <w:rPr>
          <w:rStyle w:val="FootnoteAnchor"/>
          <w:rtl w:val="true"/>
        </w:rPr>
        <w:footnoteReference w:id="404"/>
      </w:r>
      <w:r>
        <w:rPr>
          <w:rFonts w:ascii="Amiri" w:hAnsi="Amiri" w:eastAsia="Amiri" w:cs="Amiri"/>
          <w:color w:val="111111"/>
          <w:sz w:val="28"/>
          <w:sz w:val="28"/>
          <w:szCs w:val="28"/>
          <w:rtl w:val="true"/>
          <w:lang w:bidi="ar-SA"/>
        </w:rPr>
        <w:t>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دَعوهُما بِأَبی واُمّی،مَن أحَبَّنی فَلیُحِبَّ هذَینِ</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 عن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یُصَلّی،فَجاءَ الحَسَنُ وَالحُسَینُ علیهما السّلام، فَجَعَلا یَتَوَثَّبانِ عَلی ظَهرِهِ إذا سَجَدَ،فَأَرادَ النّاسُ زَجرَهُما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 قالَ صلّی اللّه علیه و آله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ابنایَ،مَن أحَبَّهُما فَقَد أحَبَّنی</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بِأَبی،رَأَیتُ رَسولَ اللّهِ صلّی اللّه علیه و آله یُصَلّی،فَسَجَدَ فَجاءَ الحَسَنُ علیه السّلام فَرَکِبَ ظَهرَهُ وهُوَ ساجِدٌ،ثُمَّ جاءَ الحُسَینُ علیه السّلام فَرَکِبَ ظَهرَهُ مَعَ أخیهِ وهُوَ </w:t>
      </w:r>
    </w:p>
    <w:p>
      <w:pPr>
        <w:pStyle w:val="BookText"/>
        <w:rPr/>
      </w:pPr>
      <w:r>
        <w:rPr>
          <w:rFonts w:ascii="Amiri" w:hAnsi="Amiri" w:eastAsia="Amiri" w:cs="Amiri"/>
          <w:color w:val="111111"/>
          <w:sz w:val="28"/>
          <w:sz w:val="28"/>
          <w:szCs w:val="28"/>
          <w:rtl w:val="true"/>
          <w:lang w:bidi="ar-SA"/>
        </w:rPr>
        <w:t>ساجِدٌ،فَثَقُلا عَلی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فَأَخَذتُهُما عَن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کَلاماً سَقَطَ عَلی أبی یَعلی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ومَسَحَ عَلی رُؤوسِهِما،وقالَ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أحَبَّنی فَلیُحِبَّهُما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نُصَلّی مَعَ رَسولِ اللّهِ صلّی اللّه علیه و آله العِشاءَ؛فَإِذا سَجَدَ وَثَبَ الحَسَنُ وَالحُسَینُ علیهما السّلام عَلی ظَهرِهِ،فَإِذا رَفَعَ رَأسَهُ أخَذَهُما بِیَدِهِ مِن خَلفِهِ أخذاً رَفیقاً، ویَضَعُهُما عَلَی الأَرضِ،فَإِذا عادَ عادا،حَتّی قَضی صَلاتَهُ،أقعَدَهُما عَلی فَخِذَیهِ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إلَیهِ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اللّهِ،أرُدُّهُما؟</w:t>
      </w:r>
    </w:p>
    <w:p>
      <w:pPr>
        <w:pStyle w:val="BookText"/>
        <w:rPr/>
      </w:pPr>
      <w:r>
        <w:rPr>
          <w:rFonts w:ascii="Amiri" w:hAnsi="Amiri" w:eastAsia="Amiri" w:cs="Amiri"/>
          <w:color w:val="111111"/>
          <w:sz w:val="28"/>
          <w:sz w:val="28"/>
          <w:szCs w:val="28"/>
          <w:rtl w:val="true"/>
          <w:lang w:bidi="ar-SA"/>
        </w:rPr>
        <w:t>فَبَرَقَتْ بَرقَةٌ،فَقالَ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 بِاُمِّکُما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فَمَکَثَ ضَوؤُها حَتّی دَخَلا</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موسی بن مطیر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أبی هُرَیرَةَ فی مَسجدِ رَسولِ اللّهِ صلّی اللّه علیه و آله،إذ مَرَّ بِنَا الحُسَینُ علیه السّلام،فَقامَ إلَیهِ أبو هُرَیرَةَ فَسَلَّمَ عَلَیهِ ورَحَّبَ بِهِ،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واُمّی 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احَدِّثُکُم عَن هذا وعَن أخیهِ؟قُلنا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بَلی،وذلِکَ مَسجِدُ رَسولِ اللّهِ صلّی اللّه علیه و آله لَم یُغَیَّر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جالِسٌ فی أصلِ هذَا العَمودِ أنتَظِرُ الصَّلاةَ،إذ خَرَجَ رَسولُ اللّهِ صلّی اللّه علیه و آله فَوَقَفَ،فَصَلّی رَکعَتَینِ،وإنَّهُ لَفِی السَّجدَةِ الثّانِیَةِ إذ خَرَجَ أخو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الحَسَنَ علیه السّلام وهُوَ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یَشتَدُّ نَحوَ رَسولِ اللّهِ صلّی اللّه علیه و آله،حَتَّی انتَهی إلَیهِ وهُوَ ساجِدٌ،فَرَکِبَ عَلی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هذا یَشتَدُّ خَلفَهُ حَتّی رَکِبَ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فَرَأَیتُ رَسولَ اللّهِ صلّی اللّه علیه و آله یُریدُ أن </w:t>
      </w:r>
    </w:p>
    <w:p>
      <w:pPr>
        <w:pStyle w:val="BookText"/>
        <w:rPr/>
      </w:pPr>
      <w:r>
        <w:rPr>
          <w:rFonts w:ascii="Amiri" w:hAnsi="Amiri" w:eastAsia="Amiri" w:cs="Amiri"/>
          <w:color w:val="111111"/>
          <w:sz w:val="28"/>
          <w:sz w:val="28"/>
          <w:szCs w:val="28"/>
          <w:rtl w:val="true"/>
          <w:lang w:bidi="ar-SA"/>
        </w:rPr>
        <w:t>یَرفَعَ صُلبَهُ،فَلَم یَمنَعهُ إلّامَکانُهُما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وأخَذتُهُما أخذاً رَفیقاً عَن ظَهرِ رَسولِ اللّهِ صلّی اللّه علیه و آله،ووَضَعتُهُما عَلَی الأَرضِ، وجَلَسَ رَسولُ اللّهِ صلّی اللّه علیه و آله فَتَعَلَّقا بِعُنُقِهِ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مِنَ الصَّلاةِ،أخَذَهُما فَوَضَعَهُما فی حِجرِهِ،وقَبَّلَ کُلَّ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أحَبَّنی فَلیُحِبَّهُما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یَقولُها ثَلاثَ مَرّاتٍ</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النسائی عن عبداللّه بن شدّاد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رَسولُ اللّهِ صلّی اللّه علیه و آله فی إحدی صَلاتَیِ العِشاءِ،وهُوَ حامِلٌ حَسَناً أو حُسَیناً علیهما السّلام،فَتَقَدَّمَ رَسولُ اللّهِ صلّی اللّه علیه و آله فَوَضَعَهُ،ثُمَّ کَبَّرَ لِلصَّلاةِ فَصَلّی،فَسَجَدَ بَینَ ظَهرانَی صَلاتِهِ سَجدَةً أطالَها،قالَ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 رَأسی وإذَا الصَّبِیُّ عَلی ظَهرِ رَسولِ اللّهِ صلّی اللّه علیه و آله وهُوَ ساجِدٌ،فَرَجَعتُ إلی سُجودی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قَضی رَسولُ اللّهِ صلّی اللّه علیه و آله الصَّلاةَ،قالَ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سَجَدتَ بَینَ ظَهرانَی صَلاتِکَ سَجدَةً أطَلتَها،حَتّی ظَنَنّا أنَّهُ قَد حَدَثَ أمرٌ،أو أنَّهُ یوُحی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ذلِکَ لَم یَکُن،ولکِنَّ ابنِی ارتَحَلَنی </w:t>
      </w:r>
      <w:r>
        <w:rPr>
          <w:rStyle w:val="FootnoteAnchor"/>
          <w:rtl w:val="true"/>
        </w:rPr>
        <w:footnoteReference w:id="410"/>
      </w:r>
      <w:r>
        <w:rPr>
          <w:rFonts w:ascii="Amiri" w:hAnsi="Amiri" w:eastAsia="Amiri" w:cs="Amiri"/>
          <w:color w:val="111111"/>
          <w:sz w:val="28"/>
          <w:sz w:val="28"/>
          <w:szCs w:val="28"/>
          <w:rtl w:val="true"/>
          <w:lang w:bidi="ar-SA"/>
        </w:rPr>
        <w:t>،فَکَرِهتُ أن اعجِلَهُ حَتّی یَقضِیَ حاجَتَهُ</w:t>
      </w:r>
      <w:r>
        <w:rPr>
          <w:rFonts w:eastAsia="Amiri" w:cs="Amiri" w:ascii="Amiri" w:hAnsi="Amiri"/>
          <w:color w:val="111111"/>
          <w:sz w:val="28"/>
          <w:szCs w:val="28"/>
          <w:rtl w:val="true"/>
          <w:lang w:bidi="ar-SA"/>
        </w:rPr>
        <w:t xml:space="preserve">. </w:t>
      </w:r>
      <w:r>
        <w:rPr>
          <w:rStyle w:val="FootnoteAnchor"/>
          <w:rtl w:val="true"/>
        </w:rPr>
        <w:footnoteReference w:id="41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عبداللّه بن شدّاد بن الهاد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یُصَلّی بِالنّاسِ،فَأَتَی الحُسَینُ علیه السّلام وهُوَ صَغیرٌ،فَرَکِبَ عَلی ظَهرِهِ وهُوَ ساجِدٌ،فَأَطالَ </w:t>
      </w:r>
      <w:bookmarkStart w:id="430" w:name="pg14221_182104"/>
    </w:p>
    <w:p>
      <w:pPr>
        <w:pStyle w:val="BookText"/>
        <w:rPr/>
      </w:pPr>
      <w:bookmarkEnd w:id="430"/>
      <w:r>
        <w:rPr>
          <w:rFonts w:ascii="Amiri" w:hAnsi="Amiri" w:eastAsia="Amiri" w:cs="Amiri"/>
          <w:color w:val="111111"/>
          <w:sz w:val="28"/>
          <w:sz w:val="28"/>
          <w:szCs w:val="28"/>
          <w:rtl w:val="true"/>
          <w:lang w:bidi="ar-SA"/>
        </w:rPr>
        <w:t xml:space="preserve">رَسولُ اللّهِ صلّی اللّه علیه و آله السُّجودَ حَتّی نَزَلَ،فَرَفَعَ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المعقوفین زیادة منّا یقتضیها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وأتَمَّ الصَّلاةَ،وَانصَرَفَ،ولَم یَکُن عَلِمَ النّاسُ أمرَ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أطَلتَ السُّجودَ حَتّی ظَنَنّا أنَّهُ حَدَثَ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ابنی هذَا ارتَحَلَنی،فَکَرِهتُ أن اعجِلَهُ حَتّی یَقضِیَ حاجَتَهُ</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اللّیث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کانَ یُصَلّی یَوماً فی فِئَةٍ وَالحُسَینُ علیه السّلام صَغیرٌ بِالقُربِ مِنهُ،وکانَ النَّبِیُّ صلّی اللّه علیه و آله إذا سَجَدَ جاءَ الحُسَینُ علیه السّلام فَرَکِبَ ظَهرَهُ،ثُمَّ حَرَّکَ رِجلَیهِ،وقالَ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حَل</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وإذا أرادَ رَسولُ اللّهِ صلّی اللّه علیه و آله أن یَرفَعَ رَأسَهُ،أخَذَهُ فَوَضَعَهُ إلی جانِبِهِ،فَإِذا سَجَدَ عادَ عَلی ظَهرِهِ،وقالَ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یَزَل یَفعَلُ ذلِکَ حَتّی فَرَغَ النَّبِیُّ صلّی اللّه علیه و آله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یَهودِیٌّ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لَتَفعَلونَ بِالصِّبیانِ شَیئاً ما نَفعَلُهُ نَحنُ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کُنتُم تُؤمِنونَ بِاللّهِ وبِرَسولِهِ لَرَحِمتُمُ الصِّبیانَ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فَإِنّی اؤمِنُ بِاللّهِ وبِرَسولِهِ،فَأَسلَمَ لَمّا رَأی کَرَمَهُ مَعَ </w:t>
      </w:r>
      <w:r>
        <w:rPr>
          <w:rStyle w:val="FootnoteAnchor"/>
          <w:rtl w:val="true"/>
        </w:rPr>
        <w:footnoteReference w:id="415"/>
      </w:r>
      <w:r>
        <w:rPr>
          <w:rFonts w:ascii="Amiri" w:hAnsi="Amiri" w:eastAsia="Amiri" w:cs="Amiri"/>
          <w:color w:val="111111"/>
          <w:sz w:val="28"/>
          <w:sz w:val="28"/>
          <w:szCs w:val="28"/>
          <w:rtl w:val="true"/>
          <w:lang w:bidi="ar-SA"/>
        </w:rPr>
        <w:t>عِظَمِ قَدرِهِ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Heading5"/>
        <w:numPr>
          <w:ilvl w:val="4"/>
          <w:numId w:val="1"/>
        </w:numPr>
        <w:rPr/>
      </w:pPr>
      <w:bookmarkStart w:id="431" w:name="__RefHeading___Toc5628373_3381743652"/>
      <w:bookmarkStart w:id="432" w:name="_Toc156"/>
      <w:bookmarkEnd w:id="431"/>
      <w:r>
        <w:rPr/>
        <w:t>6/4</w:t>
      </w:r>
      <w:r>
        <w:rPr>
          <w:rtl w:val="true"/>
        </w:rPr>
        <w:t xml:space="preserve"> </w:t>
      </w:r>
      <w:r>
        <w:rPr>
          <w:rtl w:val="true"/>
        </w:rPr>
        <w:t>الصَّلاةُ مَعَ النَّبِیِّ صلّی اللّه علیه و آله و سلّم</w:t>
      </w:r>
      <w:bookmarkEnd w:id="43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عیسی بن عبد اللّه عن أبیه عن جدّه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یُکَبِّرُ </w:t>
      </w:r>
    </w:p>
    <w:p>
      <w:pPr>
        <w:pStyle w:val="BookText"/>
        <w:rPr/>
      </w:pPr>
      <w:r>
        <w:rPr>
          <w:rFonts w:ascii="Amiri" w:hAnsi="Amiri" w:eastAsia="Amiri" w:cs="Amiri"/>
          <w:color w:val="111111"/>
          <w:sz w:val="28"/>
          <w:sz w:val="28"/>
          <w:szCs w:val="28"/>
          <w:rtl w:val="true"/>
          <w:lang w:bidi="ar-SA"/>
        </w:rPr>
        <w:t>النَّبِیُّ صلّی اللّه علیه و آله فِی العیدَینِ إلّاتَکبیرَةً واحِدَةً،حَتّی أبطَأَ عَلَیهِ لِسانُ الحُسَینِ علیه السّلام،فَلَمّا کانَ ذاتُ یَومِ عیدٍ،ألبَسَتهُ امُّهُ علیها السّلام وأرسَلَتهُ مَعَ جَدِّهِ صلّی اللّه علیه و آله،فَکَبَّرَ رَسولُ اللّهِ صلّی اللّه علیه و آله فَکَبَّرَ الحُسَینُ علیه السّلام حینَ کَبَّرَ النَّبِیُّ صلّی اللّه علیه و آله سَبعاً،ثُمَّ قامَ فِی الثّانِیَةِ فَکَبَّرَ النَّبِیُّ صلّی اللّه علیه و آله وکَبَّرَ الحُسَینُ علیه السّلام حینَ کَبَّرَ خَمساً،فَجَعَلَها رَسولُ اللّهِ صلّی اللّه علیه و آله سُنَّةً،وثَبَتَتِ السُّنَّةُ إلَی الیَومِ</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من لا یحضره الفقیه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صلّی اللّه علیه و آله إلَی الصَّلاةِ وقَد کانَ الحُسَینُ علیه السّلام أبطَأَ عَنِ الکَلامِ،حَتّی تَخَوَّفوا أنَّهُ لا یَتَکَلَّمُ،وأن یَکونَ بِهِ خَرَسٌ،فَخَرَجَ صلّی اللّه علیه و آله بِهِ حامِلاً عَلی عاتِقِهِ،وصَفَّ النّاسُ خَلفَهُ،فَأَقامَهُ عَلی یَمینِهِ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فَافتَتَحَ رَسولُ اللّهِ صلّی اللّه علیه و آله الصَّلاةَ فَکَبَّرَ الحُسَینُ علیه السّلام،فَلَمّا سَمِعَ رَسولُ اللّهِ صلّی اللّه علیه و آله تَکبیرَهُ عادَ فَکَبَّرَ،وکَبَّرَ الحُسَینُ علیه السّلام،حَتّی کَبَّرَ رَسولُ اللّهِ صلّی اللّه علیه و آله سَبعَ تَکبیراتٍ وکَبَّرَ الحُسَینُ علیه السّلام،فَجَرَتِ السُّنَّةُ بِذلِکَ</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حفص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کانَ فِی الصَّلاةِ وإلی جانِبِهِ الحُسَینُ بنُ عَلِیٍّ علیه السّلام،فَکَبَّرَ رَسولُ اللّهِ صلّی اللّه علیه و آله فَلَم یُحِرِ الحُسَینُ علیه السّلام بِالتَّکبیرِ،ثُمَّ کَبَّرَ رَسولُ اللّهِ صلّی اللّه علیه و آله فَلَم یُحِرِ الحُسَینُ علیه السّلام التَّکبیرَ،ولَم یَزَل رَسولُ اللّهِ صلّی اللّه علیه و آله یُکَبِّرُ،ویُعالِجُ الحُسَینُ علیه السّلام التَّکبیرَ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یُحِر حَتّی أکمَلَ سَبعَ تَکبیراتٍ،فَأَحارَ الحُسَینُ علیه السّلام التَّکبیرَ فِی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سُنَّةً</w:t>
      </w:r>
      <w:r>
        <w:rPr>
          <w:rFonts w:eastAsia="Amiri" w:cs="Amiri" w:ascii="Amiri" w:hAnsi="Amiri"/>
          <w:color w:val="111111"/>
          <w:sz w:val="28"/>
          <w:szCs w:val="28"/>
          <w:rtl w:val="true"/>
          <w:lang w:bidi="ar-SA"/>
        </w:rPr>
        <w:t xml:space="preserve">. </w:t>
      </w:r>
      <w:r>
        <w:rPr>
          <w:rStyle w:val="FootnoteAnchor"/>
          <w:rtl w:val="true"/>
        </w:rPr>
        <w:footnoteReference w:id="419"/>
      </w:r>
      <w:bookmarkStart w:id="433" w:name="pg14221_182106"/>
    </w:p>
    <w:p>
      <w:pPr>
        <w:pStyle w:val="Heading5"/>
        <w:numPr>
          <w:ilvl w:val="4"/>
          <w:numId w:val="1"/>
        </w:numPr>
        <w:rPr/>
      </w:pPr>
      <w:bookmarkStart w:id="434" w:name="__RefHeading___Toc5628375_3381743652"/>
      <w:bookmarkStart w:id="435" w:name="_Toc157"/>
      <w:bookmarkEnd w:id="433"/>
      <w:bookmarkEnd w:id="434"/>
      <w:r>
        <w:rPr/>
        <w:t>7/4</w:t>
      </w:r>
      <w:r>
        <w:rPr>
          <w:rtl w:val="true"/>
        </w:rPr>
        <w:t xml:space="preserve"> </w:t>
      </w:r>
      <w:r>
        <w:rPr>
          <w:rtl w:val="true"/>
        </w:rPr>
        <w:t>لَعِبُهُ مَعَ الصِّبیان</w:t>
      </w:r>
      <w:bookmarkEnd w:id="435"/>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ربیع الأبرار عن أبی رافع مولی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الاعِبُ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بِالمَداحی </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أحجار أمثال القِرصَة،کانوا یحفرون حفرة ویَدحون فیها بتلک الأحجار،فإن وقع الحجر فیها غَلَبَ صاحبها،وإن لم یقع الحجر فیها غُلِبَ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أصابَت مِدحاتی مِدحاتَهُ،قُلتُ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وَیحَکَ،أتَرکَبُ ظَهراً حَمَلَهُ رَسولُ اللّهِ صلّی اللّه علیه و آله؟فَأَترُکُهُ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أصابَت مِدحاتُهُ مِدحاتی،قُلتُ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أحمِلُکَ کَما لا تَحمِلُنی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تَرضی أن تَحمِلَ بَدَناً حَمَلَهُ رَسولُ اللّهِ صلّی اللّه علیه و آله؟فَأَحمِلُهُ</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أبی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الاعِبُ الحَسَنَ وَالحُسَینَ علیهما السّلام بِالمَداحی،فَإِذا ما دَحانی رَکِبانی،وإذا ما دُحتُهُما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تَرکَبُ بَضعَةً مِن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سلمان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الاعِبُ الحَسَنَ وَالحُسَینَ علیهما السّلام بِالمَداحی، فَکُنتُ إذا أصَبتُ مِدحاتَهُ،یَقولُ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 لَکَ أن تَرکَبَ بَضعَةً مِن رَسولِ اللّهِ صلّی اللّه علیه و آله؟</w:t>
      </w:r>
    </w:p>
    <w:p>
      <w:pPr>
        <w:pStyle w:val="BookText"/>
        <w:rPr/>
      </w:pPr>
      <w:r>
        <w:rPr>
          <w:rFonts w:ascii="Amiri" w:hAnsi="Amiri" w:eastAsia="Amiri" w:cs="Amiri"/>
          <w:color w:val="111111"/>
          <w:sz w:val="28"/>
          <w:sz w:val="28"/>
          <w:szCs w:val="28"/>
          <w:rtl w:val="true"/>
          <w:lang w:bidi="ar-SA"/>
        </w:rPr>
        <w:t>واذا أصابَ مِدحاتی،قالَ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تَحمَدُ اللّهَ عز و جل أن تَرکَبَکَ بَضعَةٌ مِن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یعلی العامری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مَعَ رَسولِ اللّهِ صلّی اللّه علیه و آله إلی </w:t>
      </w:r>
    </w:p>
    <w:p>
      <w:pPr>
        <w:pStyle w:val="BookText"/>
        <w:rPr/>
      </w:pPr>
      <w:r>
        <w:rPr>
          <w:rFonts w:ascii="Amiri" w:hAnsi="Amiri" w:eastAsia="Amiri" w:cs="Amiri"/>
          <w:color w:val="111111"/>
          <w:sz w:val="28"/>
          <w:sz w:val="28"/>
          <w:szCs w:val="28"/>
          <w:rtl w:val="true"/>
          <w:lang w:bidi="ar-SA"/>
        </w:rPr>
        <w:t>طَعامٍ دُعوا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فَاستَقبَلَ رَسولُ اللّهِ صلّی اللّه علیه و آله أمامَ القَومِ وحُسَینٌ علیه السّلام مَعَ الغِلمانِ یَلعَبُ، فَأَرادَ رَسولُ اللّهِ صلّی اللّه علیه و آله أن یَأخُذَهُ،فَطَفِقَ </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 یفعل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یفعل وأخذ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الصَّبِیُّ یَفِرُّ هاهُنا مَرَّةً وهاهُنا مَرَّةً،فَجَعَلَ رَسولُ اللّهِ صلّی اللّه علیه و آله یُضاحِکُهُ حَتّی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إحدی یَدَیهِ تَحتَ قَفاهُ،وَالاُخری تَحتَ ذَقَنِهِ،فَوَضَعَ فاهُ عَلی فیهِ یُقَبِّلُهُ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مِنّی وأنَا مِن حُسَینٍ،أحَبَّ اللّهُ مَن أحَبَّ حُسَیناً،حُسَینٌ سِبطٌ مِنَ الأَسباطِ</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 عن سعید بن أبی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یَعلَی بنَ مُرَّةَ حَدَّثَهُم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خَرَجوا مَعَ النَّبِیِّ صلّی اللّه علیه و آله إلی طَعامٍ دُعوا لَهُ،فَإِذا حُسَینٌ علیه السّلام یَلعَبُ فِی السِّکَّةِ</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فَتَقَدَّمَ النَّبِیُّ صلّی اللّه علیه و آله أمامَ القَومِ وبَسَطَ یَدَیهِ،فَجَعَلَ الغُلامُ یَفِرُّ هاهُنا وهاهُنا، ویُضاحِکُهُ النَّبِیُّ صلّی اللّه علیه و آله حَتّی أخَذَهُ،فَجَعَلَ إحدی یَدَیهِ تَحتَ ذَقَنِهِ،وَالاُخری فی فَأسِ </w:t>
      </w:r>
      <w:r>
        <w:rPr>
          <w:rStyle w:val="FootnoteAnchor"/>
          <w:rtl w:val="true"/>
        </w:rPr>
        <w:footnoteReference w:id="427"/>
      </w:r>
      <w:r>
        <w:rPr>
          <w:rFonts w:ascii="Amiri" w:hAnsi="Amiri" w:eastAsia="Amiri" w:cs="Amiri"/>
          <w:color w:val="111111"/>
          <w:sz w:val="28"/>
          <w:sz w:val="28"/>
          <w:szCs w:val="28"/>
          <w:rtl w:val="true"/>
          <w:lang w:bidi="ar-SA"/>
        </w:rPr>
        <w:t>رَأسِهِ فَقَبَّلَهُ،وقالَ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حُسَینٌ مِنّی وأنَا مِن حُسَینٍ،أحَبَّ اللّهُ مَن أحَبَّ حُسَیناً،حُسَینٌ سِبطٌ مِنَ الأَسباطِ</w:t>
      </w:r>
      <w:r>
        <w:rPr>
          <w:rFonts w:eastAsia="Amiri" w:cs="Amiri" w:ascii="Amiri" w:hAnsi="Amiri"/>
          <w:color w:val="111111"/>
          <w:sz w:val="28"/>
          <w:szCs w:val="28"/>
          <w:rtl w:val="true"/>
          <w:lang w:bidi="ar-SA"/>
        </w:rPr>
        <w:t xml:space="preserve">. </w:t>
      </w:r>
      <w:r>
        <w:rPr>
          <w:rStyle w:val="FootnoteAnchor"/>
          <w:rtl w:val="true"/>
        </w:rPr>
        <w:footnoteReference w:id="428"/>
      </w:r>
      <w:bookmarkStart w:id="436" w:name="pg14221_182108"/>
    </w:p>
    <w:p>
      <w:pPr>
        <w:pStyle w:val="Heading5"/>
        <w:numPr>
          <w:ilvl w:val="4"/>
          <w:numId w:val="1"/>
        </w:numPr>
        <w:rPr/>
      </w:pPr>
      <w:bookmarkStart w:id="437" w:name="__RefHeading___Toc5628377_3381743652"/>
      <w:bookmarkStart w:id="438" w:name="_Toc158"/>
      <w:bookmarkEnd w:id="436"/>
      <w:bookmarkEnd w:id="437"/>
      <w:r>
        <w:rPr/>
        <w:t>8/4</w:t>
      </w:r>
      <w:r>
        <w:rPr>
          <w:rtl w:val="true"/>
        </w:rPr>
        <w:t xml:space="preserve"> </w:t>
      </w:r>
      <w:r>
        <w:rPr>
          <w:rtl w:val="true"/>
        </w:rPr>
        <w:t>مُصارَعَتُهُ أخاهُ‌</w:t>
      </w:r>
      <w:bookmarkEnd w:id="438"/>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زید الشحّام عن أبی عبد اللّه الصادق جعفر بن محمّد عن أبیه محمّد بن علیّ الباقر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لِلحَسَنَینِ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الآنَ فَاصطَرِعا،فَقاما لِیَصطَرِعا،وقَد خَرَجَت فاطِمَةُ علیها السّلام فی بَعضِ حاجَتِها،فَدَخَلَت فَسَمِعَتِ النَّبِیَّ صلّی اللّه علیه و آله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إیهِ </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یراد بها الاستزادة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عَلَی الحُسَینِ فَاصرَعهُ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أبَه،واعَجَباه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أتُشَجِّعُ هذا عَلی هذا،أتُشَجِّعُ الکَبیرَ عَلَی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بُنَیَّةُ،أما تَرضَینَ أن أقولَ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حَسَنُ،شُدَّ عَلَی الحُسَینِ فَاصرَعهُ، وهذا حَبیبی جَبرَئیلُ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حُسَینُ،شُدَّ عَلَی الحَسَنِ فَاصرَعهُ؟ </w:t>
      </w:r>
      <w:r>
        <w:rPr>
          <w:rStyle w:val="FootnoteAnchor"/>
          <w:rtl w:val="true"/>
        </w:rPr>
        <w:footnoteReference w:id="430"/>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سیر أعلام النبلاء عن علیّ بن أبی علیّ اللهبیّ عن جعفر بن محمّد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 رَسولُ اللّهِ صلّی اللّه علیه و آله مَوضِعَ الجَنائِزِ،فَطَلَعَ الحَسَنُ وَالحُسَینُ علیهما السّلام فَاعتَرَکا، 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إیهاً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حُسَینٍ تُوالیهِ؟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جِبریلُ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إیهاً حُسَینُ</w:t>
      </w:r>
      <w:r>
        <w:rPr>
          <w:rFonts w:eastAsia="Amiri" w:cs="Amiri" w:ascii="Amiri" w:hAnsi="Amiri"/>
          <w:color w:val="111111"/>
          <w:sz w:val="28"/>
          <w:szCs w:val="28"/>
          <w:rtl w:val="true"/>
          <w:lang w:bidi="ar-SA"/>
        </w:rPr>
        <w:t xml:space="preserve">. </w:t>
      </w:r>
      <w:r>
        <w:rPr>
          <w:rStyle w:val="FootnoteAnchor"/>
          <w:rtl w:val="true"/>
        </w:rPr>
        <w:footnoteReference w:id="43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عبد اللّه بن میمون القدّاح عن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اصطَرَعَ الحَسَنُ وَالحُسَینُ علیهما السّلام بَینَ یَدَی رَسولِ اللّهِ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إیهاً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حُسَیناً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أتَستَنهِضُ الکَبیرَ عَلَی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جَبرَئیلُ علیه السّلام یَقولُ لِلحُسَینِ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إیهاً یا حُسَینُ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أثبتناه هو الصحیح کما فی بعض النسخ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w:t>
      </w:r>
      <w:r>
        <w:rPr>
          <w:rStyle w:val="FootnoteAnchor"/>
          <w:rtl w:val="true"/>
        </w:rPr>
        <w:footnoteReference w:id="433"/>
      </w:r>
      <w:r>
        <w:rPr>
          <w:rFonts w:ascii="Amiri" w:hAnsi="Amiri" w:eastAsia="Amiri" w:cs="Amiri"/>
          <w:color w:val="111111"/>
          <w:sz w:val="28"/>
          <w:sz w:val="28"/>
          <w:szCs w:val="28"/>
          <w:rtl w:val="true"/>
          <w:lang w:bidi="ar-SA"/>
        </w:rPr>
        <w:t>الحَسَنُ وَالحُسَینُ علیهما السّلام عِندَ رَسولِ اللّهِ صلّی اللّه علیه و آله،فَجَعَلَ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یا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تُعینُ الکَبیرَ عَلَی الصَّغیرِ؟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جِبریلَ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یا حُسَینُ</w:t>
      </w:r>
      <w:r>
        <w:rPr>
          <w:rFonts w:eastAsia="Amiri" w:cs="Amiri" w:ascii="Amiri" w:hAnsi="Amiri"/>
          <w:color w:val="111111"/>
          <w:sz w:val="28"/>
          <w:szCs w:val="28"/>
          <w:rtl w:val="true"/>
          <w:lang w:bidi="ar-SA"/>
        </w:rPr>
        <w:t xml:space="preserve">. </w:t>
      </w:r>
      <w:r>
        <w:rPr>
          <w:rStyle w:val="FootnoteAnchor"/>
          <w:rtl w:val="true"/>
        </w:rPr>
        <w:footnoteReference w:id="43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شدّة حبّ النّبی صلّی اللّه علیه و آله لهما علیهما السّلام </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14221_182111"/>
      <w:bookmarkStart w:id="440" w:name="pg14221_182111"/>
      <w:bookmarkEnd w:id="440"/>
    </w:p>
    <w:p>
      <w:pPr>
        <w:pStyle w:val="Heading3"/>
        <w:numPr>
          <w:ilvl w:val="2"/>
          <w:numId w:val="1"/>
        </w:numPr>
        <w:rPr/>
      </w:pPr>
      <w:bookmarkStart w:id="441" w:name="pg14221_182111"/>
      <w:bookmarkStart w:id="442" w:name="__RefHeading___Toc5628379_3381743652"/>
      <w:bookmarkStart w:id="443" w:name="_Toc159"/>
      <w:bookmarkEnd w:id="441"/>
      <w:bookmarkEnd w:id="442"/>
      <w:r>
        <w:rPr>
          <w:rtl w:val="true"/>
        </w:rPr>
        <w:t>الفصل الخامس</w:t>
      </w:r>
      <w:r>
        <w:rPr>
          <w:rtl w:val="true"/>
        </w:rPr>
        <w:t>:</w:t>
      </w:r>
      <w:r>
        <w:rPr>
          <w:rtl w:val="true"/>
        </w:rPr>
        <w:t>الأزواج</w:t>
      </w:r>
      <w:bookmarkEnd w:id="443"/>
    </w:p>
    <w:p>
      <w:pPr>
        <w:pStyle w:val="Heading4"/>
        <w:numPr>
          <w:ilvl w:val="3"/>
          <w:numId w:val="1"/>
        </w:numPr>
        <w:rPr/>
      </w:pPr>
      <w:bookmarkStart w:id="444" w:name="__RefHeading___Toc5628381_3381743652"/>
      <w:bookmarkStart w:id="445" w:name="_Toc160"/>
      <w:bookmarkEnd w:id="444"/>
      <w:r>
        <w:rPr>
          <w:rtl w:val="true"/>
        </w:rPr>
        <w:t>الأَزواجُ‌</w:t>
      </w:r>
      <w:bookmarkEnd w:id="445"/>
    </w:p>
    <w:p>
      <w:pPr>
        <w:pStyle w:val="Heading5"/>
        <w:numPr>
          <w:ilvl w:val="4"/>
          <w:numId w:val="1"/>
        </w:numPr>
        <w:rPr/>
      </w:pPr>
      <w:bookmarkStart w:id="446" w:name="__RefHeading___Toc5628383_3381743652"/>
      <w:bookmarkStart w:id="447" w:name="_Toc161"/>
      <w:bookmarkEnd w:id="446"/>
      <w:r>
        <w:rPr>
          <w:rtl w:val="true"/>
        </w:rPr>
        <w:t>اشارة</w:t>
      </w:r>
      <w:bookmarkEnd w:id="447"/>
    </w:p>
    <w:p>
      <w:pPr>
        <w:pStyle w:val="BookText"/>
        <w:rPr/>
      </w:pPr>
      <w:r>
        <w:rPr>
          <w:rFonts w:ascii="IRNazanin" w:hAnsi="IRNazanin" w:eastAsia="IRNazanin"/>
          <w:color w:val="111111"/>
          <w:sz w:val="28"/>
          <w:sz w:val="28"/>
          <w:szCs w:val="28"/>
          <w:rtl w:val="true"/>
          <w:lang w:bidi="fa-IR"/>
        </w:rPr>
        <w:t>تفید المصادر التاریخیّة أنّ الإمام الحسین علیه السّلام تزوّج خلال حیاته بخمس نساء، ونورد هنا تراجم مختصرة لکلّ منهنّ</w:t>
      </w:r>
      <w:r>
        <w:rPr>
          <w:rFonts w:eastAsia="IRNazanin" w:cs="IRNazanin"/>
          <w:color w:val="111111"/>
          <w:sz w:val="28"/>
          <w:szCs w:val="28"/>
          <w:rtl w:val="true"/>
          <w:lang w:bidi="fa-IR"/>
        </w:rPr>
        <w:t>.</w:t>
      </w:r>
    </w:p>
    <w:p>
      <w:pPr>
        <w:pStyle w:val="Heading5"/>
        <w:numPr>
          <w:ilvl w:val="4"/>
          <w:numId w:val="1"/>
        </w:numPr>
        <w:rPr/>
      </w:pPr>
      <w:bookmarkStart w:id="448" w:name="__RefHeading___Toc5628385_3381743652"/>
      <w:bookmarkStart w:id="449" w:name="_Toc162"/>
      <w:bookmarkEnd w:id="448"/>
      <w:r>
        <w:rPr/>
        <w:t>1/5</w:t>
      </w:r>
      <w:r>
        <w:rPr>
          <w:rtl w:val="true"/>
        </w:rPr>
        <w:t xml:space="preserve"> </w:t>
      </w:r>
      <w:r>
        <w:rPr>
          <w:rtl w:val="true"/>
        </w:rPr>
        <w:t>شَهرَبانو</w:t>
      </w:r>
      <w:bookmarkEnd w:id="449"/>
    </w:p>
    <w:p>
      <w:pPr>
        <w:pStyle w:val="BookText"/>
        <w:rPr/>
      </w:pPr>
      <w:r>
        <w:rPr>
          <w:rFonts w:ascii="IRNazanin" w:hAnsi="IRNazanin" w:eastAsia="IRNazanin"/>
          <w:color w:val="111111"/>
          <w:sz w:val="28"/>
          <w:sz w:val="28"/>
          <w:szCs w:val="28"/>
          <w:rtl w:val="true"/>
          <w:lang w:bidi="fa-IR"/>
        </w:rPr>
        <w:t xml:space="preserve">المشهور أنّ شهربانو </w:t>
      </w:r>
      <w:r>
        <w:rPr>
          <w:rStyle w:val="FootnoteAnchor"/>
          <w:rtl w:val="true"/>
        </w:rPr>
        <w:footnoteReference w:id="4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مجموعة نفیسة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الموالید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موالید الأئمّة ووفیاتهم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عمدة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یزدجرد،آخر الملوک الإیرانیّین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زوجة الإمام الحسین علیه السّلام،واُمّ الإمام السجّاد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ابن شهر آشوب أنّها امّ علی الأصغر</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وقیل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امٌّ لزینب واُمّ کلثوم اللّتین ماتتا صغیرتین</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وقد ادرجت فی المصادر أسماء اخری غیر شهربانو من قبیل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شهربانوا، </w:t>
      </w:r>
      <w:r>
        <w:rPr>
          <w:rStyle w:val="FootnoteAnchor"/>
          <w:rtl w:val="true"/>
        </w:rPr>
        <w:footnoteReference w:id="438"/>
      </w:r>
      <w:r>
        <w:rPr>
          <w:rFonts w:ascii="IRNazanin" w:hAnsi="IRNazanin" w:eastAsia="IRNazanin"/>
          <w:color w:val="111111"/>
          <w:sz w:val="28"/>
          <w:sz w:val="28"/>
          <w:szCs w:val="28"/>
          <w:rtl w:val="true"/>
          <w:lang w:bidi="fa-IR"/>
        </w:rPr>
        <w:t xml:space="preserve">شهربان، </w:t>
      </w:r>
      <w:r>
        <w:rPr>
          <w:rStyle w:val="FootnoteAnchor"/>
          <w:rtl w:val="true"/>
        </w:rPr>
        <w:footnoteReference w:id="439"/>
      </w:r>
      <w:r>
        <w:rPr>
          <w:rFonts w:ascii="IRNazanin" w:hAnsi="IRNazanin" w:eastAsia="IRNazanin"/>
          <w:color w:val="111111"/>
          <w:sz w:val="28"/>
          <w:sz w:val="28"/>
          <w:szCs w:val="28"/>
          <w:rtl w:val="true"/>
          <w:lang w:bidi="fa-IR"/>
        </w:rPr>
        <w:t xml:space="preserve">شهربانویه، </w:t>
      </w:r>
      <w:r>
        <w:rPr>
          <w:rStyle w:val="FootnoteAnchor"/>
          <w:rtl w:val="true"/>
        </w:rPr>
        <w:footnoteReference w:id="440"/>
      </w:r>
      <w:r>
        <w:rPr>
          <w:rFonts w:ascii="IRNazanin" w:hAnsi="IRNazanin" w:eastAsia="IRNazanin"/>
          <w:color w:val="111111"/>
          <w:sz w:val="28"/>
          <w:sz w:val="28"/>
          <w:szCs w:val="28"/>
          <w:rtl w:val="true"/>
          <w:lang w:bidi="fa-IR"/>
        </w:rPr>
        <w:t xml:space="preserve">شاه‌زنان، </w:t>
      </w:r>
      <w:r>
        <w:rPr>
          <w:rStyle w:val="FootnoteAnchor"/>
          <w:rtl w:val="true"/>
        </w:rPr>
        <w:footnoteReference w:id="441"/>
      </w:r>
      <w:r>
        <w:rPr>
          <w:rFonts w:ascii="IRNazanin" w:hAnsi="IRNazanin" w:eastAsia="IRNazanin"/>
          <w:color w:val="111111"/>
          <w:sz w:val="28"/>
          <w:sz w:val="28"/>
          <w:szCs w:val="28"/>
          <w:rtl w:val="true"/>
          <w:lang w:bidi="fa-IR"/>
        </w:rPr>
        <w:t xml:space="preserve">شه‌زنان، </w:t>
      </w:r>
      <w:r>
        <w:rPr>
          <w:rStyle w:val="FootnoteAnchor"/>
          <w:rtl w:val="true"/>
        </w:rPr>
        <w:footnoteReference w:id="442"/>
      </w:r>
      <w:r>
        <w:rPr>
          <w:rFonts w:ascii="Amiri" w:hAnsi="Amiri" w:eastAsia="Amiri" w:cs="Amiri"/>
          <w:color w:val="111111"/>
          <w:sz w:val="28"/>
          <w:sz w:val="28"/>
          <w:szCs w:val="28"/>
          <w:rtl w:val="true"/>
          <w:lang w:bidi="ar-SA"/>
        </w:rPr>
        <w:t xml:space="preserve">غزالة، </w:t>
      </w:r>
      <w:r>
        <w:rPr>
          <w:rStyle w:val="FootnoteAnchor"/>
          <w:rtl w:val="true"/>
        </w:rPr>
        <w:footnoteReference w:id="443"/>
      </w:r>
      <w:r>
        <w:rPr>
          <w:rFonts w:ascii="Amiri" w:hAnsi="Amiri" w:eastAsia="Amiri" w:cs="Amiri"/>
          <w:color w:val="111111"/>
          <w:sz w:val="28"/>
          <w:sz w:val="28"/>
          <w:szCs w:val="28"/>
          <w:rtl w:val="true"/>
          <w:lang w:bidi="ar-SA"/>
        </w:rPr>
        <w:t xml:space="preserve">سلامة،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سلافة، </w:t>
      </w:r>
      <w:r>
        <w:rPr>
          <w:rStyle w:val="FootnoteAnchor"/>
          <w:rtl w:val="true"/>
        </w:rPr>
        <w:footnoteReference w:id="4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ذیل المذیّل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ولد،قال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کانت‌تُدعی سلافة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وفیات الأعیان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ربیع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الکامل للمبرّد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یزدجرد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المعارف لابن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لباب 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العینی،وص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بانویه،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جهان شاه،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جیهان شاه،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حلوة،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خولة،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جیدة،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جیداء،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فاطمة،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سیّدة النساء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ویمکن ذکر عدّة وجوه فی تبریر کثرة هذه الأسماء وتبیینها،وإلیک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هذه الأسماء یرجع إلی اسم واحد،لکنّه یُلفظ بلهجات مختلفة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بعضها قد جری علیه التصحیف أو التخفیف،مثل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شاه‌زنان وشه‌زنان، جهان‌شاه وجیهان‌شاه،شهربان وشهربانو،شهربانوا وشهربانویه،سلافة وسلامة، خلوة وخولة وحلوة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بعض هذه الأسماء سمّاها بها الإمام علیّ علیه السّلام،أو الإمام الحسین علیه السّلام بعد أسرها،وهو ما أشارت إلیه بعض المصادر، </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أیضاً أن یکون بعضها ألقاباً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یتعلّق بکیفیّة زواجها من الإمام الحسین علیه السّلام،فقد تحدّثوا عن أسرها بید المسلمین بعد هزیمة الجیوش الإیرانیّة،وأنّ الحسین علیه السّلام قد تزوّجها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وتضیف بعض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تاریخ أسرها وزواج الإمام الحسین علیه السّلام بها کانا فی خلافة عمر،فیما تذکر مصادر اخری أنّهما حدثا فی عهد عثمان،وتعتبر طائفة ثالثة من المصادر أنّهما کانا فی عهد ولایة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تتوفّر لدینا معطیات عن تاریخ ولادتها،لکنّ بعض النقول تفید أنّ وفاتها کانت فی زمان ولادة الإمام السجاد علیه السّلام</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وفی بعض النقول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علیها بعد الحسین علیه السّلام زبید مولی الحسین علیه السّلام،فولدت له عبداللّه بن زبید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وبناءً علی ما ذکرنا؛ فلا تتوفّر لدینا أیّ معلومات عن مقدار عمرها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الرأی المشهور،تذهب بعض المصادر إلی أنّ امّ الإمام السجّاد هی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شاه‌زنان بنت شیرویه بن کسری أبرویز، </w:t>
      </w:r>
      <w:r>
        <w:rPr>
          <w:rStyle w:val="FootnoteAnchor"/>
          <w:rtl w:val="true"/>
        </w:rPr>
        <w:footnoteReference w:id="449"/>
      </w:r>
      <w:r>
        <w:rPr>
          <w:rFonts w:ascii="Amiri" w:hAnsi="Amiri" w:eastAsia="Amiri" w:cs="Amiri"/>
          <w:color w:val="111111"/>
          <w:sz w:val="28"/>
          <w:sz w:val="28"/>
          <w:szCs w:val="28"/>
          <w:rtl w:val="true"/>
          <w:lang w:bidi="ar-SA"/>
        </w:rPr>
        <w:t xml:space="preserve">وبعضها اعتبر أنّها برّة بنت النوشجان، </w:t>
      </w:r>
      <w:r>
        <w:rPr>
          <w:rStyle w:val="FootnoteAnchor"/>
          <w:rtl w:val="true"/>
        </w:rPr>
        <w:footnoteReference w:id="450"/>
      </w:r>
      <w:r>
        <w:rPr>
          <w:rFonts w:ascii="IRNazanin" w:hAnsi="IRNazanin" w:eastAsia="IRNazanin"/>
          <w:color w:val="111111"/>
          <w:sz w:val="28"/>
          <w:sz w:val="28"/>
          <w:szCs w:val="28"/>
          <w:rtl w:val="true"/>
          <w:lang w:bidi="fa-IR"/>
        </w:rPr>
        <w:t>فیما ذکر فریق آخر أنّها ابنة سبحان،أو صنجان،ابن أخ ماهویه مرزبان مرو</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إلّا أنّ بعض المحقّقین یشکّکون بشدّة فی الرأی القائل بأنّ امّ الإمام السجّاد علیه السّلام هی شهربانو بنت‌یزدجرد،نظراً لما فی المصادر من‌اختلاف‌شدید وفقدان الانسجام الداخلی فیها،رغم أنّ هذا الفریق لم یبد أیّ رأی آخر فی مقابل تشکیکه هذا</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ورغم أنّ مجموع استدلالاته جدیر بالتأمّل والملاحظة،إلّاأنّه لا یرقی إلی مستوی ردّ هذه الحادثة المشهورة والقول ببطلانها؛وذلک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وقوع الاختلاف فی الاسم واسم الأب وتاریخ الأسر،لا یبطل أصل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فالمصادر کافّة تکاد تجمع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امرأةً من الاُسرة المالکة فی إیران قد وقعت قید أسر المسلمین،وأنّه قد حصل زواج بینها وبین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القرائن التی یأتی بها الشهیدی تستند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الکتب التاریخیّة،ممّا لا تعدّ من المسلّمات،ولیست بأقوی من النقول الدالّة علی وقوع ابنة الملک الإیرانی فی الأسر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بالذکر أنّ إشکالات المرحوم السیّد جعفر الشهیدی قد أجاب عنها أحمد المهدوی الدامغانی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شاهدخت والا گُهر 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علمی ومنهجی</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اقدِمَت بِنتُ یَزدَجَردَ عَلی عُمَرَ، أشرَفَ لَها عَذارَی المَدینَةِ،وأشرَقَ المَسجِدُ بِضَوئِها لَمّا دَخَلَتهُ،فَلَمّا نَظَرَ إلَیها عُمَرُ غَطَّت وَجهَها،وقالَت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بیروج بادا هُرمُز</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أتَشتُمُنی هذِهِ؟وهَمَّ بِها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ذلِکَ لَکَ،خَیِّرها رَجُلاً مِنَ المُسلِمینَ،وَاحسُبها بِفَیئِهِ،فَخَیَّرَها،فَجاءَت حَتّی وَضَعَت یَدَها عَلی رَأسِ الحُسَینِ علیه السّلام،فَقالَ لَها </w:t>
      </w:r>
    </w:p>
    <w:p>
      <w:pPr>
        <w:pStyle w:val="BookText"/>
        <w:rPr/>
      </w:pPr>
      <w:r>
        <w:rPr>
          <w:rFonts w:ascii="Amiri" w:hAnsi="Amiri" w:eastAsia="Amiri" w:cs="Amiri"/>
          <w:color w:val="111111"/>
          <w:sz w:val="28"/>
          <w:sz w:val="28"/>
          <w:szCs w:val="28"/>
          <w:rtl w:val="true"/>
          <w:lang w:bidi="ar-SA"/>
        </w:rPr>
        <w:t>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 شاه،فَقالَ لَها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شَهرَبانَوَیهِ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لَتَلِدَنَّ لَکَ مِنها خَیرَ أهلِ الأَرضِ،فَوَلَدَت عَلِیَّ بنَ الحُسَینِ علیه السّلام،وکانَ یُقالُ لِعَلِیِّ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الخِیَرَتَینِ،فَخِیَرَةُ اللّهِ مِنَ العَرَبِ هاشِمٌ ومِنَ العَجَمِ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أنَّ أبَا الأَسوَدِ الدُّؤَلِیَّ قالَ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غُلاماً بَینَ کِسری وهاشِمٍ لَأَکرَمُ مَن نیطَت </w:t>
      </w:r>
      <w:r>
        <w:rPr>
          <w:rStyle w:val="FootnoteAnchor"/>
          <w:rtl w:val="true"/>
        </w:rPr>
        <w:footnoteReference w:id="4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عَلَیهِ التَّمائِمُ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 عن المسیّب بن نجبة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سَبیُ الفُرسِ إلَی المَدینَةِ،أرادَ عُمَرُ بنُ الخَطّابِ بَیعَ النِّساءِ،وأن یَجعَلَ الرِّجالَ عَبیداً لِلعَرَبِ،وأن یَرسُمَ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یَحمِلُوا العَلیلَ وَالضَّعیفَ وَالشَّیخَ الکَبیرَ فِی الطَّوافِ عَلی ظُهورِهِم حَولَ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أکرِموا کَریمَ کُلِّ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أتاکُم کَریمُ قَومٍ فَأَکرِموهُ وإن خالَفَکُم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أینَ لَکَ أن تَفعَلَ بِقَومٍ کُرَماءَ ما ذَکَرتَ؟إنَّ هؤُلاءِ قَومٌ قَد ألقَوا إلَیکُمُ السَّلَمَ،ورَغِبوا فِی الإِسلامِ وَالسَّلامِ،ولا بُدَّ مِن أن یَکونَ لی مِنهُم ذُرِّیَّةٌ،وأنَا اشهِدُ اللّهَ واُشهِدُکُم أنّی قَد أعتَقتُ نَصیبی مِنهُم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جَمیعُ بَنی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وَهَبنا حَقَّنا أیضاً لَکَ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أنّی قَد أعتَقتُ جَمیعَ ما وَهَبونیهِ مِن نَصیبِهِم لِوَجهِ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المُهاجِرونَ وَالأَنصارُ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وَهَبنا حَقَّنا لَکَ یا أخا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أنَّهُم قَد وَهَبوا حَقَّهُم وقَبِلتُهُ،وَاشهَد لی بِأَنّی قَد أعتَقتُهُم لِوَجهِکَ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نَقَضتَ عَلَیَّ عَزمی فِی الأَعاجِمِ؟ومَا الَّذی رَغَّبَکَ عَن رَأیی فیهِم؟</w:t>
      </w:r>
    </w:p>
    <w:p>
      <w:pPr>
        <w:pStyle w:val="BookText"/>
        <w:rPr/>
      </w:pPr>
      <w:r>
        <w:rPr>
          <w:rFonts w:ascii="Amiri" w:hAnsi="Amiri" w:eastAsia="Amiri" w:cs="Amiri"/>
          <w:color w:val="111111"/>
          <w:sz w:val="28"/>
          <w:sz w:val="28"/>
          <w:szCs w:val="28"/>
          <w:rtl w:val="true"/>
          <w:lang w:bidi="ar-SA"/>
        </w:rPr>
        <w:t>فَأَعادَ عَلَیهِ ما قالَ رَسولُ اللّهِ صلّی اللّه علیه و آله فی إکرامِ الکُرَماءِ،وما هُم عَلَیهِ مِنَ الرَّغبَةِ فِی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وَهَبتُ للّهِ‌ِ 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یَخُصُّنی وسائِرَ ما لَم یوهَب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عَلی ما قالوهُ،وعَلی عِتقی إیّاهُم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فَرَغِبَت جَماعَةٌ مِن قُرَیشٍ فی أن یَستَنکِحُوا النِّساءَ،فَقالَ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لا یُکرَهنَ عَلی ذلِکَ،ولکِن یُخَیَّرنَ؛فَمَا اختَرنَهُ 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جَماعَةُ النّاسِ إلی شَهرَبانَوَیهِ بِنتِ کِسری،فَخُیِّرَت وخوطِبَت مِن وَراءِ حِجابٍ،وَالجَمعُ حُضورٌ،فَقیلَ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تَختارینَ مِن خُطّابِکِ؟وهَل أنتِ مِمَّن تُریدینَ بَعلاً؟فَسَکَتَت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أرادَت وبَقِیَ الاِختِیارُ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عِلمُکَ بِإِرادَتِهَا البَعلَ؟فَقالَ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کانَ إذا أتَتهُ کَریمَةُ قَومٍ لا وَلِیَّ لَها وقَد خُطِبَت،أمَرَ أن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راضِیَةٌ بِالبَعلِ،فَإِنِ استَحیَت وسَکَتَت،جَعَلَ إذنَها صُماتَها،وأمَرَ بِتَزویجِها،وإن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لا،لَم تُکرَه عَلی ما لا تَختارُهُ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شَهرَبانَوَیهِ ارِیَتِ الخُطّابَ وأومَأَت بِیَدِها،وأشارَت إلَی الحُسَینِ بنِ عَلِیٍّ علیه السّلام،فَاُعیدَ القَولُ عَلَیها فِی التَّخییرِ،فَأَشارَت بِیَدِها وقالَت بِلُغَتِها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 کُنتُ مُخَیَّرَةً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أمیرَ المُؤمِنینَ علیه السّلام وَلِیَّها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وتَکَلَّمَ حُذَیفَةُ بِالخِطبَةِ،فَقالَ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نه،شاه زَنان نیست مَگَر دُختَرِ مُحَمَّد صلّی اللّه علیه و آله </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علیه السّلام هنا بالفارسیّة،والمعنی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لا،لیست سیّدة النساء إلّابنت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سَیِّدَةُ النِّساءِ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،أنتِ شَهرَبانَوَیهِ،واُختُکِ مُرواریدُ بِنتُ کِسری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ورُوِیَ أنَّ شَهرَبانَوَیهِ واُختَها مُرواریدَ خُیِّرَتا،فَاختارَت شَهرَبانَوَیه الحُسَینَ علیه السّلام، ومُرواریدُ الحَسَنَ علیه السّلام</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ربیع الأبرار عن أبی الیقظان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أتی بَناتِ یَزدَجَردَ بنِ شَهرِیارَ بنِ کِسری سَبِیّاتٍ،فَأَرادَ بَیعَهُنَّ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بَناتِ المُلوکِ لا یُبَعنَ،ولکِن قَوِّموهُنَّ،فَأَعطاهُ أثمانَهُنَّ، فَقَسَّمَهُنَّ بَینَ الحُسَینِ بنِ عَلِیٍّ علیه السّلام ومُحَمَّدِ بنِ أبی بَکرٍ الصِّدّیقِ وعَبدِ اللّهِ بنِ عُمَرَ، فَوَلَدنَ الثَّلاثَةَ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عن سهل بن القاسم النوشجانی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الرِّضا علیه السّلام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بَینَنا وبَینَکُم نَسَباً،قُلتُ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أیُّهَا الأَمیرُ؟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اللّهِ بنَ عامِرِ بنِ کَریزٍ لَمَّا افتَتَحَ خُراسانَ،أصابَ ابنَتَینِ لِیَزدَجَردَ بنِ شَهرِیارَ مَلِکِ الأَعاجِمِ،فَبَعَثَ بِهِما إلی عُثمانَ بنِ عَفّانَ،فَوَهَبَ إحداهُما </w:t>
      </w:r>
    </w:p>
    <w:p>
      <w:pPr>
        <w:pStyle w:val="BookText"/>
        <w:rPr/>
      </w:pPr>
      <w:r>
        <w:rPr>
          <w:rFonts w:ascii="Amiri" w:hAnsi="Amiri" w:eastAsia="Amiri" w:cs="Amiri"/>
          <w:color w:val="111111"/>
          <w:sz w:val="28"/>
          <w:sz w:val="28"/>
          <w:szCs w:val="28"/>
          <w:rtl w:val="true"/>
          <w:lang w:bidi="ar-SA"/>
        </w:rPr>
        <w:t xml:space="preserve">لِلحَسَنِ علیه السّلام،وَالاُخری لِلحُسَینِ علیه السّلام،فَماتَتا عِندَهُما نُفَساوَینِ </w:t>
      </w:r>
      <w:r>
        <w:rPr>
          <w:rStyle w:val="FootnoteAnchor"/>
          <w:rtl w:val="true"/>
        </w:rPr>
        <w:footnoteReference w:id="4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ولادة المرأة إذا وضعت،فهی 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،وکانَت صاحِبَةُ الحُسَینِ علیه السّلام نَفِسَت بِعَلِیِّ بنِ الحُسَینِ علیه السّلام فَکَفَلَ عَلِیّاً علیه السّلام بَعضُ امَّهاتِ وَلَدِ أبیهِ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وَلّی حُرَیثَ بنَ جابِرٍ الحَنَفِیَّ جانِباً مِنَ المَشرِقِ، فَبَعَثَ إلَیهِ بِنتَی یَزدَجِردَ بنِ شَهرِیارَ بنِ کِسری،فَنَحَلَ ابنَهُ الحُسَینَ علیه السّلام شاه زَنانَ مِنهُما،فَأَولَدَها زَینَ العابِدینَ علیه السّلام،ونَحَلَ الاُخری مُحَمَّدَ بنَ أبی بَکرٍ،فَوَلَدَت لَهُ القاسِمَ بنَ مُحَمَّدِ ابنِ أبی بَکرٍ،فَهُمَا ابنا خالَةٍ</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مَولاتی فاطِمَةَ بِنتِ رَسولِ اللّهِ صلّی اللّه علیه و آله،لِاُهَنِّئَها بِمَولِدِ الحُسَینِ علیه السّلام،فَإِذا بِیَدَیها صَحیفَةٌ بَیضاءٌ مِن دُرَّةٍ،فَقُلتُ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سَیِّدَةَ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الصَّحیفَةُ الَّتی أراها مَعَکِ؟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أسماءُ الأَئِمَّةِ مِن وُلدی،قُلتُ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ناوِلِینی لِأَنظُرَ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عَلِیُّ بنُ الحُسَینِ العَدلُ،اُمُّهُ شَهرَبانو بِنتُ یَزدَجِردَ</w:t>
      </w:r>
      <w:r>
        <w:rPr>
          <w:rFonts w:eastAsia="Amiri" w:cs="Amiri" w:ascii="Amiri" w:hAnsi="Amiri"/>
          <w:color w:val="111111"/>
          <w:sz w:val="28"/>
          <w:szCs w:val="28"/>
          <w:rtl w:val="true"/>
          <w:lang w:bidi="ar-SA"/>
        </w:rPr>
        <w:t xml:space="preserve">. </w:t>
      </w:r>
      <w:r>
        <w:rPr>
          <w:rStyle w:val="FootnoteAnchor"/>
          <w:rtl w:val="true"/>
        </w:rPr>
        <w:footnoteReference w:id="46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امُّ عَلِیِّ بنِ الحُسَینِ علیه السّلام جیهان‌شاهَ بِنتَ یَزدَجَردَ،أخَذَهَا الحُسَینُ علیه السّلام مِن جُملَةِ الفَیءِ،وقالَ 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خُذها فَسَتَلِدُ لَکَ سَیِّداً فِی </w:t>
      </w:r>
    </w:p>
    <w:p>
      <w:pPr>
        <w:pStyle w:val="BookText"/>
        <w:rPr/>
      </w:pPr>
      <w:r>
        <w:rPr>
          <w:rFonts w:ascii="Amiri" w:hAnsi="Amiri" w:eastAsia="Amiri" w:cs="Amiri"/>
          <w:color w:val="111111"/>
          <w:sz w:val="28"/>
          <w:sz w:val="28"/>
          <w:szCs w:val="28"/>
          <w:rtl w:val="true"/>
          <w:lang w:bidi="ar-SA"/>
        </w:rPr>
        <w:t>العَرَبِ،سَیِّداً فِی العَجَمِ،سَیِّداً فِی الدُّنیا وَالآخِرَةِ</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فی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نَعتَمِدُ عَلَیهِ ونَقولُ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شاه‌زَنانُ بِنتُ کِسری یَزدَجِردَ،نُهِبَت فی فَتحِ المَدائِنِ،ونَفَلَها عُمَرُ الحُسَینَ علیه السّلام،وکانَت ذاتَ فَضلٍ کَثیرٍ،وکانَ ابنُها شَدیدَ البِرِّ بِها</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شَهرَبانَوَیهِ بِنتُ یَزدَجَردَ بنِ شَهرِیارَ الکِسری،ویُسَمُّونَها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شاه‌زَنانَ،وجَهان‌بانَوَیهِ،وسُلافَةَ، وخَولَةَ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شاه‌زَنانُ بِنتُ شیرَوَیهِ بنِ کِسری أبَرویزَ،ویُقالُ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بَرَّةُ بِنتُ النّوشجانِ،وَالصَّحیحُ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أمیرُ المُؤمِنینَ علیه السّلام سَمّاها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تُدعی سَیِّدَةَ النِّساءِ</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بنُ امِّ الطَّویلِ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وَشیکَةُ،ظِئرُ </w:t>
      </w:r>
      <w:r>
        <w:rPr>
          <w:rStyle w:val="FootnoteAnchor"/>
          <w:rtl w:val="true"/>
        </w:rPr>
        <w:footnoteReference w:id="465"/>
      </w:r>
      <w:r>
        <w:rPr>
          <w:rFonts w:ascii="Amiri" w:hAnsi="Amiri" w:eastAsia="Amiri" w:cs="Amiri"/>
          <w:color w:val="111111"/>
          <w:sz w:val="28"/>
          <w:sz w:val="28"/>
          <w:szCs w:val="28"/>
          <w:rtl w:val="true"/>
          <w:lang w:bidi="ar-SA"/>
        </w:rPr>
        <w:t>عَلِیِّ بنِ الحُسَینِ علیه السّلام،کانَ یَدعوها امّاً،وهِیَ الَّتی زَوَّجَها فَعابَهُ عَبدُ المَلِکِ بنِ مَروانَ بِأَنَّهُ زَوَّجَ امَّهُ،تَوَهُّماً أنَّها والِدَتُهُ،وکانَت والِدَتُهُ شَهرَبانَوَیهِ قَد تُوُفِّیَت وهُوَ طِفلٌ</w:t>
      </w:r>
      <w:r>
        <w:rPr>
          <w:rFonts w:eastAsia="Amiri" w:cs="Amiri" w:ascii="Amiri" w:hAnsi="Amiri"/>
          <w:color w:val="111111"/>
          <w:sz w:val="28"/>
          <w:szCs w:val="28"/>
          <w:rtl w:val="true"/>
          <w:lang w:bidi="ar-SA"/>
        </w:rPr>
        <w:t xml:space="preserve">. </w:t>
      </w:r>
      <w:r>
        <w:rPr>
          <w:rStyle w:val="FootnoteAnchor"/>
          <w:rtl w:val="true"/>
        </w:rPr>
        <w:footnoteReference w:id="46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لباب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أولادِ 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زَینَبُ،ماتَت صَغیرَةً، امُّها شَهرَبانو بِنتُ یَزدَجِردَ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کُلثومٍ،ماتَت صَغیرَةً،اُمُّها أیضاً شَهرَبانو بِنتُ یَزدَجِردَ</w:t>
      </w:r>
      <w:r>
        <w:rPr>
          <w:rFonts w:eastAsia="Amiri" w:cs="Amiri" w:ascii="Amiri" w:hAnsi="Amiri"/>
          <w:color w:val="111111"/>
          <w:sz w:val="28"/>
          <w:szCs w:val="28"/>
          <w:rtl w:val="true"/>
          <w:lang w:bidi="ar-SA"/>
        </w:rPr>
        <w:t xml:space="preserve">. </w:t>
      </w:r>
      <w:r>
        <w:rPr>
          <w:rStyle w:val="FootnoteAnchor"/>
          <w:rtl w:val="true"/>
        </w:rPr>
        <w:footnoteReference w:id="467"/>
      </w:r>
      <w:bookmarkStart w:id="450" w:name="pg14221_182121"/>
    </w:p>
    <w:p>
      <w:pPr>
        <w:pStyle w:val="Heading5"/>
        <w:numPr>
          <w:ilvl w:val="4"/>
          <w:numId w:val="1"/>
        </w:numPr>
        <w:rPr/>
      </w:pPr>
      <w:bookmarkStart w:id="451" w:name="__RefHeading___Toc5628387_3381743652"/>
      <w:bookmarkStart w:id="452" w:name="_Toc163"/>
      <w:bookmarkEnd w:id="450"/>
      <w:bookmarkEnd w:id="451"/>
      <w:r>
        <w:rPr/>
        <w:t>2/5</w:t>
      </w:r>
      <w:r>
        <w:rPr>
          <w:rtl w:val="true"/>
        </w:rPr>
        <w:t xml:space="preserve"> </w:t>
      </w:r>
      <w:r>
        <w:rPr>
          <w:rtl w:val="true"/>
        </w:rPr>
        <w:t>لَیلی‌</w:t>
      </w:r>
      <w:bookmarkEnd w:id="452"/>
    </w:p>
    <w:p>
      <w:pPr>
        <w:pStyle w:val="BookText"/>
        <w:rPr/>
      </w:pPr>
      <w:r>
        <w:rPr>
          <w:rFonts w:ascii="IRNazanin" w:hAnsi="IRNazanin" w:eastAsia="IRNazanin"/>
          <w:color w:val="111111"/>
          <w:sz w:val="28"/>
          <w:sz w:val="28"/>
          <w:szCs w:val="28"/>
          <w:rtl w:val="true"/>
          <w:lang w:bidi="fa-IR"/>
        </w:rPr>
        <w:t>لَیلی امّ علیّ الأکبر،هی الزوجة الاُخری للإمام الحسین علیه السّلام،وقد ذُکر أیضاً أنّ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آمنة، </w:t>
      </w:r>
      <w:r>
        <w:rPr>
          <w:rStyle w:val="FootnoteAnchor"/>
          <w:rtl w:val="true"/>
        </w:rPr>
        <w:footnoteReference w:id="4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ذیل المذیّل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الطبقة الخامسة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نسب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آمنة أو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خلیفة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أو لبنی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والدها أبو مرّة من صحابة النبیّ صلّی اللّه علیه و آله، </w:t>
      </w:r>
      <w:r>
        <w:rPr>
          <w:rStyle w:val="FootnoteAnchor"/>
          <w:rtl w:val="true"/>
        </w:rPr>
        <w:footnoteReference w:id="469"/>
      </w:r>
      <w:r>
        <w:rPr>
          <w:rFonts w:ascii="IRNazanin" w:hAnsi="IRNazanin" w:eastAsia="IRNazanin"/>
          <w:color w:val="111111"/>
          <w:sz w:val="28"/>
          <w:sz w:val="28"/>
          <w:szCs w:val="28"/>
          <w:rtl w:val="true"/>
          <w:lang w:bidi="fa-IR"/>
        </w:rPr>
        <w:t xml:space="preserve">واُمّها میمونة بنت أبی سفیان، </w:t>
      </w:r>
      <w:r>
        <w:rPr>
          <w:rStyle w:val="FootnoteAnchor"/>
          <w:rtl w:val="true"/>
        </w:rPr>
        <w:footnoteReference w:id="470"/>
      </w:r>
      <w:r>
        <w:rPr>
          <w:rFonts w:ascii="Amiri" w:hAnsi="Amiri" w:eastAsia="Amiri" w:cs="Amiri"/>
          <w:color w:val="111111"/>
          <w:sz w:val="28"/>
          <w:sz w:val="28"/>
          <w:szCs w:val="28"/>
          <w:rtl w:val="true"/>
          <w:lang w:bidi="ar-SA"/>
        </w:rPr>
        <w:t xml:space="preserve">أمّا جدّها فعروة بن مسعود الثقفیّ، </w:t>
      </w:r>
      <w:r>
        <w:rPr>
          <w:rStyle w:val="FootnoteAnchor"/>
          <w:rtl w:val="true"/>
        </w:rPr>
        <w:footnoteReference w:id="471"/>
      </w:r>
      <w:r>
        <w:rPr>
          <w:rFonts w:ascii="IRNazanin" w:hAnsi="IRNazanin" w:eastAsia="IRNazanin"/>
          <w:color w:val="111111"/>
          <w:sz w:val="28"/>
          <w:sz w:val="28"/>
          <w:szCs w:val="28"/>
          <w:rtl w:val="true"/>
          <w:lang w:bidi="fa-IR"/>
        </w:rPr>
        <w:t xml:space="preserve">وکان من أکابر الصحابة، </w:t>
      </w:r>
      <w:r>
        <w:rPr>
          <w:rStyle w:val="FootnoteAnchor"/>
          <w:rtl w:val="true"/>
        </w:rPr>
        <w:footnoteReference w:id="472"/>
      </w:r>
      <w:r>
        <w:rPr>
          <w:rFonts w:ascii="IRNazanin" w:hAnsi="IRNazanin" w:eastAsia="IRNazanin"/>
          <w:color w:val="111111"/>
          <w:sz w:val="28"/>
          <w:sz w:val="28"/>
          <w:szCs w:val="28"/>
          <w:rtl w:val="true"/>
          <w:lang w:bidi="fa-IR"/>
        </w:rPr>
        <w:t xml:space="preserve">وهو الذی أقبل إلی النبیّ صلّی اللّه علیه و آله ممثّلاً عن قریش فی صلح الحدیبیة، </w:t>
      </w:r>
      <w:r>
        <w:rPr>
          <w:rStyle w:val="FootnoteAnchor"/>
          <w:rtl w:val="true"/>
        </w:rPr>
        <w:footnoteReference w:id="473"/>
      </w:r>
      <w:r>
        <w:rPr>
          <w:rFonts w:ascii="IRNazanin" w:hAnsi="IRNazanin" w:eastAsia="IRNazanin"/>
          <w:color w:val="111111"/>
          <w:sz w:val="28"/>
          <w:sz w:val="28"/>
          <w:szCs w:val="28"/>
          <w:rtl w:val="true"/>
          <w:lang w:bidi="fa-IR"/>
        </w:rPr>
        <w:t xml:space="preserve">وأرسله النبیّ بعد اعتناقه الإسلام إلی قبیلته ثقیف لدعوتهم إلی الدین،وقد استشهد إثر إصابته بسهم، </w:t>
      </w:r>
      <w:r>
        <w:rPr>
          <w:rStyle w:val="FootnoteAnchor"/>
          <w:rtl w:val="true"/>
        </w:rPr>
        <w:footnoteReference w:id="474"/>
      </w:r>
      <w:r>
        <w:rPr>
          <w:rFonts w:ascii="Amiri" w:hAnsi="Amiri" w:eastAsia="Amiri" w:cs="Amiri"/>
          <w:color w:val="111111"/>
          <w:sz w:val="28"/>
          <w:sz w:val="28"/>
          <w:szCs w:val="28"/>
          <w:rtl w:val="true"/>
          <w:lang w:bidi="ar-SA"/>
        </w:rPr>
        <w:t xml:space="preserve">فلمّا بلغ النبیّ صلّی اللّه علیه و آله مقتله </w:t>
      </w:r>
      <w:bookmarkStart w:id="453" w:name="pg14221_182122"/>
    </w:p>
    <w:p>
      <w:pPr>
        <w:pStyle w:val="BookText"/>
        <w:rPr/>
      </w:pPr>
      <w:bookmarkEnd w:id="45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عُروَةَ مَثَلُ صاحِبِ یس؛دَعا قَومَهُ إلَی اللّهِ فَقَتَلوهُ</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تتوفّر معلومات معتبرة عن حیاة هذه السیّدة الکریمة؛من قبیل تاریخ الولادة والوفاة،ومدّة العمر،وتاریخ الزواج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یوجد سند معتبر یدلّ علی حضورها واقعة کربلاء، </w:t>
      </w:r>
      <w:r>
        <w:rPr>
          <w:rStyle w:val="FootnoteAnchor"/>
          <w:rtl w:val="true"/>
        </w:rPr>
        <w:footnoteReference w:id="476"/>
      </w:r>
      <w:r>
        <w:rPr>
          <w:rFonts w:ascii="IRNazanin" w:hAnsi="IRNazanin" w:eastAsia="IRNazanin"/>
          <w:color w:val="111111"/>
          <w:sz w:val="28"/>
          <w:sz w:val="28"/>
          <w:szCs w:val="28"/>
          <w:rtl w:val="true"/>
          <w:lang w:bidi="fa-IR"/>
        </w:rPr>
        <w:t>بل ذهب بعض المتأخّرین إلی القول بوفاتها قبل هذه الواقعة</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وقد أدّت العلاقة النسبیة للیلی بأبی سفیان من طرف الاُمّ،إلی اعتبار معاویة علیّاً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لبعض النقول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الأکثر استحقاقاً لمنصب الخلافة، </w:t>
      </w:r>
      <w:r>
        <w:rPr>
          <w:rStyle w:val="FootnoteAnchor"/>
          <w:rtl w:val="true"/>
        </w:rPr>
        <w:footnoteReference w:id="478"/>
      </w:r>
      <w:r>
        <w:rPr>
          <w:rFonts w:ascii="IRNazanin" w:hAnsi="IRNazanin" w:eastAsia="IRNazanin"/>
          <w:color w:val="111111"/>
          <w:sz w:val="28"/>
          <w:sz w:val="28"/>
          <w:szCs w:val="28"/>
          <w:rtl w:val="true"/>
          <w:lang w:bidi="fa-IR"/>
        </w:rPr>
        <w:t>کما أنّ الاُمویّین منحوه الأمان یوم عاشوراء،الأمر الذی رفضه علیّ الأکبر نفسه</w:t>
      </w:r>
      <w:r>
        <w:rPr>
          <w:rFonts w:eastAsia="IRNazanin" w:cs="IRNazanin"/>
          <w:color w:val="111111"/>
          <w:sz w:val="28"/>
          <w:szCs w:val="28"/>
          <w:rtl w:val="true"/>
          <w:lang w:bidi="fa-IR"/>
        </w:rPr>
        <w:t xml:space="preserve">. </w:t>
      </w:r>
      <w:r>
        <w:rPr>
          <w:rStyle w:val="FootnoteAnchor"/>
          <w:rtl w:val="true"/>
        </w:rPr>
        <w:footnoteReference w:id="479"/>
      </w:r>
    </w:p>
    <w:p>
      <w:pPr>
        <w:pStyle w:val="Heading5"/>
        <w:numPr>
          <w:ilvl w:val="4"/>
          <w:numId w:val="1"/>
        </w:numPr>
        <w:rPr/>
      </w:pPr>
      <w:bookmarkStart w:id="454" w:name="__RefHeading___Toc5628389_3381743652"/>
      <w:bookmarkStart w:id="455" w:name="_Toc164"/>
      <w:bookmarkEnd w:id="454"/>
      <w:r>
        <w:rPr/>
        <w:t>3/5</w:t>
      </w:r>
      <w:r>
        <w:rPr>
          <w:rtl w:val="true"/>
        </w:rPr>
        <w:t xml:space="preserve"> </w:t>
      </w:r>
      <w:r>
        <w:rPr>
          <w:rtl w:val="true"/>
        </w:rPr>
        <w:t>الرَّبابُ‌</w:t>
      </w:r>
      <w:bookmarkEnd w:id="455"/>
    </w:p>
    <w:p>
      <w:pPr>
        <w:pStyle w:val="BookText"/>
        <w:rPr/>
      </w:pPr>
      <w:r>
        <w:rPr>
          <w:rFonts w:ascii="IRNazanin" w:hAnsi="IRNazanin" w:eastAsia="IRNazanin"/>
          <w:color w:val="111111"/>
          <w:sz w:val="28"/>
          <w:sz w:val="28"/>
          <w:szCs w:val="28"/>
          <w:rtl w:val="true"/>
          <w:lang w:bidi="fa-IR"/>
        </w:rPr>
        <w:t xml:space="preserve">أبوها امرؤ القیس بن عدیّ،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وقد جاء فی بعض النقول الاُخری بنحوٍ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الرّباب بنت أنیف بن حارثة بن لام الطائی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أنیف الکلبیّة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الثقات لابن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 بنت القاسم بن أوس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الرّباب بنت أنیف 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امرئ القیس</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مسیحیّی بلاد الشام،وقد أسلم فی خلافة</w:t>
      </w:r>
    </w:p>
    <w:p>
      <w:pPr>
        <w:pStyle w:val="BookText"/>
        <w:rPr/>
      </w:pPr>
      <w:r>
        <w:rPr>
          <w:rFonts w:ascii="IRNazanin" w:hAnsi="IRNazanin" w:eastAsia="IRNazanin"/>
          <w:color w:val="111111"/>
          <w:sz w:val="28"/>
          <w:sz w:val="28"/>
          <w:szCs w:val="28"/>
          <w:rtl w:val="true"/>
          <w:lang w:bidi="fa-IR"/>
        </w:rPr>
        <w:t xml:space="preserve">عمر، </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امّها فهند الهنود بنت الربیع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وُصفت الرّباب بأنّها امرأة جمیلة عاقلة فاضلة شاعرة،وهی امّ سکینة وعبد اللّه،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واعتبر صاحب الحدائق الوردیة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 الإمام السجّاد وعبد اللّه واحدة،ولکنّه ذکر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 عبد اللّه بن الحسین هی الرّباب بنت امرئ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حضرت مع أولادها فی واقعة کربلاء،واُخذت مع بقیة الأسری إلی الشام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وتدلّ الأبیات‌التی أنشدها الإمام الحسین علیه السّلام فی مدحها هی وسکینة </w:t>
      </w:r>
      <w:r>
        <w:rPr>
          <w:rStyle w:val="FootnoteAnchor"/>
          <w:rtl w:val="true"/>
        </w:rPr>
        <w:footnoteReference w:id="483"/>
      </w:r>
      <w:r>
        <w:rPr>
          <w:rFonts w:ascii="IRNazanin" w:hAnsi="IRNazanin" w:eastAsia="IRNazanin"/>
          <w:color w:val="111111"/>
          <w:sz w:val="28"/>
          <w:sz w:val="28"/>
          <w:szCs w:val="28"/>
          <w:rtl w:val="true"/>
          <w:lang w:bidi="fa-IR"/>
        </w:rPr>
        <w:t>علی مدی حبّه الشدید لهما</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لم تبق الرّباب علی قید الحیاة بعد شهادة الإمام الحسین علیه السّلام أکثر من سنة واحدة، کما أنّها لم تستظلّ طیلة هذه المدّة تحت سقف، </w:t>
      </w:r>
      <w:r>
        <w:rPr>
          <w:rStyle w:val="FootnoteAnchor"/>
          <w:rtl w:val="true"/>
        </w:rPr>
        <w:footnoteReference w:id="485"/>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جلست إلی جانب مزاره علیه السّلام للعزاء، </w:t>
      </w:r>
      <w:r>
        <w:rPr>
          <w:rStyle w:val="FootnoteAnchor"/>
          <w:rtl w:val="true"/>
        </w:rPr>
        <w:footnoteReference w:id="486"/>
      </w:r>
      <w:r>
        <w:rPr>
          <w:rFonts w:ascii="Amiri" w:hAnsi="Amiri" w:eastAsia="Amiri" w:cs="Amiri"/>
          <w:color w:val="111111"/>
          <w:sz w:val="28"/>
          <w:sz w:val="28"/>
          <w:szCs w:val="28"/>
          <w:rtl w:val="true"/>
          <w:lang w:bidi="ar-SA"/>
        </w:rPr>
        <w:t xml:space="preserve">ثمّ توفّیت بعد ذلک أسفاً علیه، </w:t>
      </w:r>
      <w:r>
        <w:rPr>
          <w:rStyle w:val="FootnoteAnchor"/>
          <w:rtl w:val="true"/>
        </w:rPr>
        <w:footnoteReference w:id="487"/>
      </w:r>
      <w:r>
        <w:rPr>
          <w:rFonts w:ascii="IRNazanin" w:hAnsi="IRNazanin" w:eastAsia="IRNazanin"/>
          <w:color w:val="111111"/>
          <w:sz w:val="28"/>
          <w:sz w:val="28"/>
          <w:szCs w:val="28"/>
          <w:rtl w:val="true"/>
          <w:lang w:bidi="fa-IR"/>
        </w:rPr>
        <w:t>ونقلوا عنها أبیاتاً فی رثائه علیه السّلام، تقول فیها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واحُسَیناً فَلانَسیتُ حُسَیناً أقصَدَتهُ أسنِّةُ الأعداءِ </w:t>
      </w:r>
    </w:p>
    <w:p>
      <w:pPr>
        <w:pStyle w:val="BookText"/>
        <w:rPr/>
      </w:pPr>
      <w:r>
        <w:rPr>
          <w:rFonts w:ascii="Amiri" w:hAnsi="Amiri" w:eastAsia="Amiri" w:cs="Amiri"/>
          <w:color w:val="111111"/>
          <w:sz w:val="28"/>
          <w:sz w:val="28"/>
          <w:szCs w:val="28"/>
          <w:rtl w:val="true"/>
          <w:lang w:bidi="ar-SA"/>
        </w:rPr>
        <w:t xml:space="preserve">غادَروهُ بِکَربَلاء صَریعاً لا سَقَی اللّهُ جانِبَی کربلاءِ </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خطبها بعد شهادة الإمام الحسین علیه السّلام أشراف قریش،إلّاأنّها أبت الزواج</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وتذکر بعض المصادر أنّ وفاتها کانت فی حیاة الإمام الحسین علیه السّلام</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هذا،ولا تتوفّر لدینا معلومات اخری عن ولادتها وحیاتها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رَبابُ بِنتُ امرِئِ القَیسِ بنِ عَدِیِّ بنِ أوسِ بنِ جابِرِ بنِ کَعبِ بنِ عُلَیمِ بنِ هُبَلِ بنِ عَبدِ اللّهِ بنِ کِنانَةَ الکَلبِیَّةُ،زَوجُ الحُسَینِ بنِ عَلِیِّ بنِ أبی طالِبٍ علیه السّلام واُمُّ ابنَتِهِ سُکَینَةَ،کانَت فیمَن قُدِمَ بِهِ مِن آلِ الحُسَینِ علیه السّلام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یَزیدَ، وذَکَرَهَا الحُسَینُ علیه السّلام فی شِعرٍ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عَوفُ بنُ خارِجَةَ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عِندَ عُمَرَ بنِ الخَطّابِ فی خِلافَتِهِ،إذ أقبَلَ رَجُلٌ أصعَرُ </w:t>
      </w:r>
      <w:r>
        <w:rPr>
          <w:rStyle w:val="FootnoteAnchor"/>
          <w:rtl w:val="true"/>
        </w:rPr>
        <w:footnoteReference w:id="491"/>
      </w:r>
      <w:r>
        <w:rPr>
          <w:rFonts w:ascii="Amiri" w:hAnsi="Amiri" w:eastAsia="Amiri" w:cs="Amiri"/>
          <w:color w:val="111111"/>
          <w:sz w:val="28"/>
          <w:sz w:val="28"/>
          <w:szCs w:val="28"/>
          <w:rtl w:val="true"/>
          <w:lang w:bidi="ar-SA"/>
        </w:rPr>
        <w:t>یَتَخَطّی رِقابَ النّاسِ،حَتّی قامَ بَینَ یَدَی عُمَرَ،فَحَیّاهُ تَحِیَّةَ الخِلافَةِ،فَقالَ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نَصرانِیٌّ،وأنَا امرُؤُ القَیسِ بنِ عَدِیٍّ الکَلبِیُّ،فَلَم یَعرِفهُ عُمَرُ،فَقالَ لَهُ رَجُلٌ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 بَکرِ بنِ وائِلٍ،الَّذی أغارَ عَلَیهِم فِی الجاهِلِیَّةِ یَومَ فَلَجٍ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فَما تُریدُ؟قالَ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اُریدُ الإِسلامَ،فَعَرَضَ عَلَیهِ فَقَبِلَهُ،ثُمَّ دَعا لَهُ بِرُمحٍ،فَعَقَدَ لَهُ عَلی مَن أسلَمَ مِن قُضاعَةَ،قالَ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فَأَدبَرَ الشَّیخُ وَاللِّواءُ یَهتَزُّ عَلی رَأسِهِ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عَوفُ بنُ خارِجَةَ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رَجُلاً لَم یُصَلِّ سَجدَةً،اُمِّرَ عَلی جَماعَةٍ مِنَ </w:t>
      </w:r>
    </w:p>
    <w:p>
      <w:pPr>
        <w:pStyle w:val="BookText"/>
        <w:rPr/>
      </w:pPr>
      <w:r>
        <w:rPr>
          <w:rFonts w:ascii="Amiri" w:hAnsi="Amiri" w:eastAsia="Amiri" w:cs="Amiri"/>
          <w:color w:val="111111"/>
          <w:sz w:val="28"/>
          <w:sz w:val="28"/>
          <w:szCs w:val="28"/>
          <w:rtl w:val="true"/>
          <w:lang w:bidi="ar-SA"/>
        </w:rPr>
        <w:t>المُسلِمینَ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ونَهَضَ عَلِیُّ بنُ أبی طالِبٍ ومَعَهُ ابناهُ الحَسَنُ وَالحُسَینُ علیهم السّلام مِنَ المَجلِسِ حَتّی أدرَکَهُ،فَأَخَذَ بِرَأسِهِ،فَقالَ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عَلِیُّ بنُ أبی طالِبٍ،ابنُ عَمِّ رَسولِ اللّهِ صلّی اللّه علیه و آله وصِهرُهُ،وهذانِ ابنایَ مِنِ ابنَتِهِ،وقَد رَغِبنا فی صِهرِکَ فَأَنکِحنا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أنکَحتُکَ یا عَلِیُّ المُحَیّاةَ بِنتَ امرِئِ القَیسِ،وأنکَحتُکَ یا حَسَنُ سَلمی بِنتَ امرِئِ القَیسِ،وأنکَحتُکَ یا حُسَینُ الرَّبابَ بِنتَ امرِئِ القَیسِ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الَّتی یَقولُ فیهَا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لَعَمرُکَ إنَّنی لَاُحِبُّ داراً</w:t>
      </w:r>
    </w:p>
    <w:p>
      <w:pPr>
        <w:pStyle w:val="BookText"/>
        <w:rPr/>
      </w:pPr>
      <w:r>
        <w:rPr>
          <w:rFonts w:ascii="Amiri" w:hAnsi="Amiri" w:eastAsia="Amiri" w:cs="Amiri"/>
          <w:color w:val="111111"/>
          <w:sz w:val="28"/>
          <w:sz w:val="28"/>
          <w:szCs w:val="28"/>
          <w:rtl w:val="true"/>
          <w:lang w:bidi="ar-SA"/>
        </w:rPr>
        <w:t>وهِیَ الَّتی أقامَت عَلی قَبرِ الحُسَینِ علیه السّلام حَولاً،ثُمَّ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الحَولِ ثُمَّ اسمُ السَّلامِ عَلَیکُما </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مرادها الحسین علیه السّلام وابنها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یَبکِ حَولاً کامِلاً فَقَدِ اعتَذَر</w:t>
      </w:r>
    </w:p>
    <w:p>
      <w:pPr>
        <w:pStyle w:val="BookText"/>
        <w:rPr/>
      </w:pPr>
      <w:r>
        <w:rPr>
          <w:rFonts w:ascii="Amiri" w:hAnsi="Amiri" w:eastAsia="Amiri" w:cs="Amiri"/>
          <w:color w:val="111111"/>
          <w:sz w:val="28"/>
          <w:sz w:val="28"/>
          <w:szCs w:val="28"/>
          <w:rtl w:val="true"/>
          <w:lang w:bidi="ar-SA"/>
        </w:rPr>
        <w:t>وسُکَینَةُ اسمُها آمِنَةُ أو امَیمَةُ،وإنَّما سُکَینَةُ لَقَبٌ لَقَّبَتها امُّهَا الرَّبابُ بِنتُ امرِئِ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تُوُفِّیَ الحُسَینُ علیه السّلام،خُطِبَتِ الرَّبابُ واُلِحَّ عَلَیها،فَقالَت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کُنتُ لِأَتَّخِذَ حَمواً </w:t>
      </w:r>
      <w:r>
        <w:rPr>
          <w:rStyle w:val="FootnoteAnchor"/>
          <w:rtl w:val="true"/>
        </w:rPr>
        <w:footnoteReference w:id="494"/>
      </w:r>
      <w:r>
        <w:rPr>
          <w:rFonts w:ascii="Amiri" w:hAnsi="Amiri" w:eastAsia="Amiri" w:cs="Amiri"/>
          <w:color w:val="111111"/>
          <w:sz w:val="28"/>
          <w:sz w:val="28"/>
          <w:szCs w:val="28"/>
          <w:rtl w:val="true"/>
          <w:lang w:bidi="ar-SA"/>
        </w:rPr>
        <w:t xml:space="preserve">بَعدَ رَسولِ اللّهِ صلّی اللّه علیه و آله،فَلَم تَزَوَّج،وعاشَت بَعدَهُ سَنَةً لَم یُظِلَّها سَقفُ بَیتٍ،حَتّی بُلِیَت وماتَت کَمَداً </w:t>
      </w:r>
      <w:r>
        <w:rPr>
          <w:rStyle w:val="FootnoteAnchor"/>
          <w:rtl w:val="true"/>
        </w:rPr>
        <w:footnoteReference w:id="495"/>
      </w:r>
      <w:r>
        <w:rPr>
          <w:rFonts w:ascii="Amiri" w:hAnsi="Amiri" w:eastAsia="Amiri" w:cs="Amiri"/>
          <w:color w:val="111111"/>
          <w:sz w:val="28"/>
          <w:sz w:val="28"/>
          <w:szCs w:val="28"/>
          <w:rtl w:val="true"/>
          <w:lang w:bidi="ar-SA"/>
        </w:rPr>
        <w:t>،وکانَت مِن أجمَلِ النِّساءِ وأعقَلِهِنَّ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ماتَت فی زَمَنِ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عن عوف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وَاللّهِ لَعِندَ عُمَرَ فی خِلافَتِهِ،إذ أقبَلَ رَجُلٌ أمعَرُ </w:t>
      </w:r>
      <w:r>
        <w:rPr>
          <w:rStyle w:val="FootnoteAnchor"/>
          <w:rtl w:val="true"/>
        </w:rPr>
        <w:footnoteReference w:id="497"/>
      </w:r>
      <w:r>
        <w:rPr>
          <w:rFonts w:ascii="Amiri" w:hAnsi="Amiri" w:eastAsia="Amiri" w:cs="Amiri"/>
          <w:color w:val="111111"/>
          <w:sz w:val="28"/>
          <w:sz w:val="28"/>
          <w:szCs w:val="28"/>
          <w:rtl w:val="true"/>
          <w:lang w:bidi="ar-SA"/>
        </w:rPr>
        <w:t>یَتَخَطّی رِقابَ النّاسِ،حَتّی قامَ بَینَ یَدَی عُمَرَ فَحَیّاهُ بِتَحِیَّةِ الخِلافَةِ،فَقالَ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نَصرانِیٌّ،وأنَا امرُؤُ القَیسِ بنِ عَدِیٍّ الکَلبِیُّ،فَلَم یَعرِفهُ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 بَکرِ بنِ وائِلٍ،الَّذی أغارَ عَلَیهِم فِی الجاهِلِیَّةِ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تُریدُ؟قالَ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اُریدُ الإِسلامَ،فَعَرَضَهُ عَلَیهِ فَقَبِلَهُ،ثُمَّ دَعا لَهُ بِرُمحٍ فَعَقَدَ لَهُ عَلی مَن أسلَمَ مِن قُضاعَةَ،فَأَدبَرَ الشَّیخُ وَاللِّواءُ یَهتَزُّ عَلی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رَجُلاً لَم یُصَلِّ صَلاةً،اُمِّرَ عَلی جَماعَةٍ مِنَ المُسلِمینَ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ونَهَضَ عَلِیٌّ وَابناهُ حَتّی أدرَکَهُ،فَقالَ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عَلِیُّ بنُ أبی طالِبٍ ابنُ عَمِّ النَّبِیِّ صلّی اللّه علیه و آله،وهذانِ ابنایَ مِنِ ابنَتِهِ،وقَد رَغِبنا فی صِهرِکَ فَأَنکِحنا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أنکَحتُکَ یا عَلِیُّ المُحَیّاةَ ابنَةَ امرِئِ القَیسِ،وأنکَحتُکَ یا حَسَنُ سَلمی بِنتَ امرِئِ القَیسِ،وأنکَحتُکَ یا حُسَینُ الرَّبابَ بِنتَ امرِئِ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امُّ سُکَینَةَ،وفیها یَقولُ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لَعَمرُکَ إنَّنی لَاُحِبُّ داراً تَحُلُّ بِها سُکَینَةُ وَالرَّبابُ</w:t>
      </w:r>
    </w:p>
    <w:p>
      <w:pPr>
        <w:pStyle w:val="BookText"/>
        <w:rPr/>
      </w:pPr>
      <w:r>
        <w:rPr>
          <w:rFonts w:ascii="Amiri" w:hAnsi="Amiri" w:eastAsia="Amiri" w:cs="Amiri"/>
          <w:color w:val="111111"/>
          <w:sz w:val="28"/>
          <w:sz w:val="28"/>
          <w:szCs w:val="28"/>
          <w:rtl w:val="true"/>
          <w:lang w:bidi="ar-SA"/>
        </w:rPr>
        <w:t>وهِیَ الَّتی أقامَت عَلی قَبرِ الحُسَینِ حَولاً،ثُمَّ أنشَدَت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الحَولِ ثُمَّ اسمُ السَّلامِ عَلَیکما ومَن یَبکِ حَولاً کامِلاً فَقَدِ اعتَذَر </w:t>
      </w:r>
      <w:r>
        <w:rPr>
          <w:rStyle w:val="FootnoteAnchor"/>
          <w:rtl w:val="true"/>
        </w:rPr>
        <w:footnoteReference w:id="49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الأغانی عن هشام 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الرَّبابُ مِن خِیارِ النِّساءِ وأفضَلِهِنَّ،فَخُطِبَت بَعدَ قَتلِ الحُسَینِ علیه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لِأَتَّخِذَ حَماً بَعدَ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الرَّبابِ وسُکَینَةَ یَقولُ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لَعَمرُکَ إنَّنی لَاُحِبُّ داراً</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مَعَ الحُسَینِ علیه السّلام امرَأَتُهُ الرَّبابُ بِنتُ امرِئِ القَیسِ،وهِیَ امُّ ابنَتِهِ سُکَینَةَ،وحُمِلَت إلَی الشّامِ فیمَن حُمِلَ مِن أهلِهِ،ثُمَّ عادَت إلَی المَدینَةِ فَخَطَبَهَا الأَشرافُ مِن قُرَیشٍ،فَقالَت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لِأَتَّخِذَ حَمواً بَعدَ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وبَقِیَت بَعدَهُ سَنَةً لَم یُظِلَّها سَقفُ بَیتٍ،حَتّی بُلِیَت وماتَت کَمَداً،وقیلَ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أقامَت عَلی قَبرِهِ سَنَةً،وعادَت إلَی المَدینَةِ فَماتَت أسَفاً عَلَیهِ</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الرَّبابَ بِنتَ امرِئِ القَیسِ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الرَّأسَ ووَضَعَتهُ فی حِجرِها،وقَبَّلَتهُ وقالَت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واحُسَیناً فَلا نَسیتُ حُسَینا أقصَدَتهُ أسِنَّةُ الأَعداءِ </w:t>
      </w:r>
    </w:p>
    <w:p>
      <w:pPr>
        <w:pStyle w:val="BookText"/>
        <w:rPr/>
      </w:pPr>
      <w:r>
        <w:rPr>
          <w:rFonts w:ascii="Amiri" w:hAnsi="Amiri" w:eastAsia="Amiri" w:cs="Amiri"/>
          <w:color w:val="111111"/>
          <w:sz w:val="28"/>
          <w:sz w:val="28"/>
          <w:szCs w:val="28"/>
          <w:rtl w:val="true"/>
          <w:lang w:bidi="ar-SA"/>
        </w:rPr>
        <w:t xml:space="preserve">غَادَروهُ بِکَربَلاءَ صَریعا لا سَقَی اللّهُ جانِبَی کَربَلاءِ </w:t>
      </w:r>
      <w:r>
        <w:rPr>
          <w:rStyle w:val="FootnoteAnchor"/>
          <w:rtl w:val="true"/>
        </w:rPr>
        <w:footnoteReference w:id="5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عاتکة بنت زید بن عمرو بن نفیل زوجة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الرباب بنت امرئ القیس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الأغانی عن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رَثَتِ الرَّبابُ بِنتُ امرِئِ القَیسِ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سُکَینَةَ بِنتِ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زَوجَهَا الحُسَینَ علیه السّلام حینَ قُتِلَ،فَقالَت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 کانَ نوراً یُستَضاءُ بِهِ</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اُصیبَ الحُسَینُ علیه السّلام،وعَلَیهِ دَینٌ بِضعٌ وسَبعونَ ألفَ دینارٍ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 یَزیدُ عَن أموالِ الحُسَینِ علیه السّلام،غَیرَ أنَّ سَعیدَ بنَ العاصِ هَدَمَ دارَ عَلِیِّ بنِ أبی طالِبٍ علیه السّلام،ودارَ عَقیلٍ،ودارَ الرَّبابِ بِنتِ امرِئِ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تَحتَ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امُّ سُکَینَةَ</w:t>
      </w:r>
      <w:r>
        <w:rPr>
          <w:rFonts w:eastAsia="Amiri" w:cs="Amiri" w:ascii="Amiri" w:hAnsi="Amiri"/>
          <w:color w:val="111111"/>
          <w:sz w:val="28"/>
          <w:szCs w:val="28"/>
          <w:rtl w:val="true"/>
          <w:lang w:bidi="ar-SA"/>
        </w:rPr>
        <w:t xml:space="preserve">. </w:t>
      </w:r>
      <w:r>
        <w:rPr>
          <w:rStyle w:val="FootnoteAnchor"/>
          <w:rtl w:val="true"/>
        </w:rPr>
        <w:footnoteReference w:id="50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 للزرکلی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الرَّبابُ بِنتُ امرِئِ القَیسِ بنِ 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الحُسَینِ السِّبطِ الشَّهیدِ علیه السّلام،کانَت مَعَهُ فی وَقعَةِ کَربَلاءَ،ولَمّا قُتِلَ جیءَ بِها مَعَ السَّبایا إلَی الشّامِ،ثُمَّ عادَت إلَی المَدینَةِ،فَخَطَبَها بَعضُ الأَشرافِ مِن قُرَیشٍ،فَأَبَت،وبَقِیَت بَعدَ الحُسَینِ علیه السّلام سَنَةً لَم یُظِلَّها سَقفُ بَیتٍ،حَتّی بُلِیَت وماتَت کَمَداً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شاعِرَةً،لَها رِثاءٌ فِی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503"/>
      </w:r>
      <w:bookmarkStart w:id="456" w:name="pg14221_182129"/>
    </w:p>
    <w:p>
      <w:pPr>
        <w:pStyle w:val="Heading5"/>
        <w:numPr>
          <w:ilvl w:val="4"/>
          <w:numId w:val="1"/>
        </w:numPr>
        <w:rPr/>
      </w:pPr>
      <w:bookmarkStart w:id="457" w:name="__RefHeading___Toc5628391_3381743652"/>
      <w:bookmarkStart w:id="458" w:name="_Toc165"/>
      <w:bookmarkEnd w:id="456"/>
      <w:bookmarkEnd w:id="457"/>
      <w:r>
        <w:rPr/>
        <w:t>4/5</w:t>
      </w:r>
      <w:r>
        <w:rPr>
          <w:rtl w:val="true"/>
        </w:rPr>
        <w:t xml:space="preserve"> </w:t>
      </w:r>
      <w:r>
        <w:rPr>
          <w:rtl w:val="true"/>
        </w:rPr>
        <w:t>امُّ إسحاقَ‌</w:t>
      </w:r>
      <w:bookmarkEnd w:id="458"/>
    </w:p>
    <w:p>
      <w:pPr>
        <w:pStyle w:val="BookText"/>
        <w:rPr/>
      </w:pP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امّ إسحاق التی نجهل اسمها هی إحدی زوجات الإمام الحسین علیه السّلام،والدها طلحة بن عبید اللّه التیمی </w:t>
      </w:r>
      <w:r>
        <w:rPr>
          <w:rStyle w:val="FootnoteAnchor"/>
          <w:rtl w:val="true"/>
        </w:rPr>
        <w:footnoteReference w:id="505"/>
      </w:r>
      <w:r>
        <w:rPr>
          <w:rFonts w:ascii="IRNazanin" w:hAnsi="IRNazanin" w:eastAsia="IRNazanin"/>
          <w:color w:val="111111"/>
          <w:sz w:val="28"/>
          <w:sz w:val="28"/>
          <w:szCs w:val="28"/>
          <w:rtl w:val="true"/>
          <w:lang w:bidi="fa-IR"/>
        </w:rPr>
        <w:t>،واُمّها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قبیلة طیّ</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خطبها معاویة لولده یزید،إلّاأنّها تزوّجت بالإمام المجتبی علیه السّلام </w:t>
      </w:r>
      <w:r>
        <w:rPr>
          <w:rStyle w:val="FootnoteAnchor"/>
          <w:rtl w:val="true"/>
        </w:rPr>
        <w:footnoteReference w:id="507"/>
      </w:r>
      <w:r>
        <w:rPr>
          <w:rFonts w:ascii="IRNazanin" w:hAnsi="IRNazanin" w:eastAsia="IRNazanin"/>
          <w:color w:val="111111"/>
          <w:sz w:val="28"/>
          <w:sz w:val="28"/>
          <w:szCs w:val="28"/>
          <w:rtl w:val="true"/>
          <w:lang w:bidi="fa-IR"/>
        </w:rPr>
        <w:t>،وکانت ثمرة هذا الزواج ثلاثة أولاد؛ذکر 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الملقّب بالأثرم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،وطلحة،إضافة إلی بنت اسمها فاطمة</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وفاطمة هذه،هی زوجة الإمام السجاد علیه السّلام،واُمّ الإمام الباقر علیه السّلام،وکانت حاضرة فی واقعة کربلاء أیضاً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أوصی الإمام المجتبی علیه السّلام عند شهادته أخاه الحسین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تخرجنّ امّ إسحاق من دورکم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ولذلک تزوّجها الإمام الحسین علیه السّلام بعد شهادة أخیه، </w:t>
      </w:r>
    </w:p>
    <w:p>
      <w:pPr>
        <w:pStyle w:val="BookText"/>
        <w:rPr/>
      </w:pPr>
      <w:r>
        <w:rPr>
          <w:rFonts w:ascii="Amiri" w:hAnsi="Amiri" w:eastAsia="Amiri" w:cs="Amiri"/>
          <w:color w:val="111111"/>
          <w:sz w:val="28"/>
          <w:sz w:val="28"/>
          <w:szCs w:val="28"/>
          <w:rtl w:val="true"/>
          <w:lang w:bidi="ar-SA"/>
        </w:rPr>
        <w:t>وولدت له ابنته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تزوّجت امّ إسحاق بعد شهادة الإمام الحسین علیه السّلام بعبداللّه بن محمّد بن عبدالرحمن بن أبی بکر</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تزوّجها قبل عبد اللّه بن محمّد،تمّام بن العبّاس بن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هذا،ولم نعثر علی معلومات أکثر عن امّ إسحاق وحیاتها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الحَسَنِ المُلَقَّبُ بِالأَثرَمِ،وأخوهُ طَلحَةُ بنُ الحَسَنِ،واُختُهُما فاطِمَةُ بِنتُ الحَسَنِ،اُمُّهُم امُّ إسحاقَ بِنتُ طَلحَةَ بنِ عُبَیدِ اللّهِ التَّیمِیِّ</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دمشق عن أحمد بن عبداللّه بن عبدالرحیم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تَسمِیَةِ وُلدِ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وفاطِمَةُ بِنتُ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واُمُّها امُّ إسحاقَ بِنتُ طَلحَةَ بنِ عُبیدِ اللّهِ التَّیمِیِّ،وکانَت قَبلَهُ عِندَ الحَسَنِ بنِ عَلِیٍّ علیه السّلام،فَوَلَدَت لَهُ طَلحَةَ،لا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 حَسَناً علیه السّلام الوَفاةُ،قالَ لِأَخیهِ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أخی،لا تُخرِجَنَّ امَّ إسحاقَ مِن دورِکُم،فَخَلَفَ عَلی امِّ إسحاقَ الحُسَینُ بنُ عَلِیِّ بنِ أبی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إسحاقَ بِنتُ طَلحَةَ،تَزَوَّجَهَا الحَسَنُ بنُ عَلِیِّ بنِ أبی طالِبٍ علیه السّلام،فَوَلَدَت لَهُ طَلحَةَ،ثُمَّ تُوُفِّیَ عَنها فَخَلَفَ عَلَیهَا الحُسَینُ بنُ عَلِیٍّ علیه السّلام، فَوَلَدَت لَهُ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امُّ امِّ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الجَرباءُ،وهِیَ امُّ الحارِثِ،بِنتُ قَسامَةَ</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أبی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طَلحَةُ الجَرباءَ بِنتَ قَسامَةَ،وماتَ طَلحَةُ عَنِ الجَرباءِ وقَد وَلَدَت لَهُ امَّ إسحاقَ بِنتَ طَلحَةَ،ولَم یَکُن لَهُ مِنَ الجَرباءِ غَیرُها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وتَزَوَّجَهَا الحَسَنُ بنُ عَلِیٍّ علیه السّلام،وخَلَفَ عَلَیهَا الحُسَینُ علیه السّلام بَعدَهُ،فَوَلَدَت لَهُ فاطِمَةَ </w:t>
      </w:r>
      <w:bookmarkStart w:id="459" w:name="pg14221_182131"/>
    </w:p>
    <w:p>
      <w:pPr>
        <w:pStyle w:val="BookText"/>
        <w:rPr/>
      </w:pPr>
      <w:bookmarkEnd w:id="459"/>
      <w:r>
        <w:rPr>
          <w:rFonts w:ascii="Amiri" w:hAnsi="Amiri" w:eastAsia="Amiri" w:cs="Amiri"/>
          <w:color w:val="111111"/>
          <w:sz w:val="28"/>
          <w:sz w:val="28"/>
          <w:szCs w:val="28"/>
          <w:rtl w:val="true"/>
          <w:lang w:bidi="ar-SA"/>
        </w:rPr>
        <w:t>بِنتَ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خَلَفَ عَلَیهَا ابنُ أبی عَتیقٍ </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بن عبدالرحمن بن أبی بکر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البَکرِیُّ،فَوَلَدَت لَهُ أمینَةَ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امُّ إسحاقَ مِن أجمَلِ نِساءِ قُرَیشٍ</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أبی شیبة عن امّ إسحاق بنت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بنُ عَلِیٍّ علیه السّلام یَأخُذُ نَصیبَهُ مِن قِیامِ اللَّیلِ مِن أوَّلِ اللَّیلِ،وکانَ الحُسَینُ علیه السّلام یَأخُذُ نَصیبَهُ مِن آخِرِ اللَّیلِ</w:t>
      </w:r>
      <w:r>
        <w:rPr>
          <w:rFonts w:eastAsia="Amiri" w:cs="Amiri" w:ascii="Amiri" w:hAnsi="Amiri"/>
          <w:color w:val="111111"/>
          <w:sz w:val="28"/>
          <w:szCs w:val="28"/>
          <w:rtl w:val="true"/>
          <w:lang w:bidi="ar-SA"/>
        </w:rPr>
        <w:t xml:space="preserve">. </w:t>
      </w:r>
      <w:r>
        <w:rPr>
          <w:rStyle w:val="FootnoteAnchor"/>
          <w:rtl w:val="true"/>
        </w:rPr>
        <w:footnoteReference w:id="515"/>
      </w:r>
    </w:p>
    <w:p>
      <w:pPr>
        <w:pStyle w:val="Heading5"/>
        <w:numPr>
          <w:ilvl w:val="4"/>
          <w:numId w:val="1"/>
        </w:numPr>
        <w:rPr/>
      </w:pPr>
      <w:bookmarkStart w:id="460" w:name="__RefHeading___Toc5628393_3381743652"/>
      <w:bookmarkStart w:id="461" w:name="_Toc166"/>
      <w:bookmarkEnd w:id="460"/>
      <w:r>
        <w:rPr/>
        <w:t>5/5</w:t>
      </w:r>
      <w:r>
        <w:rPr>
          <w:rtl w:val="true"/>
        </w:rPr>
        <w:t xml:space="preserve"> </w:t>
      </w:r>
      <w:r>
        <w:rPr>
          <w:rtl w:val="true"/>
        </w:rPr>
        <w:t>امُّ جَعفَرٍ</w:t>
      </w:r>
      <w:bookmarkEnd w:id="461"/>
    </w:p>
    <w:p>
      <w:pPr>
        <w:pStyle w:val="BookText"/>
        <w:rPr/>
      </w:pPr>
      <w:r>
        <w:rPr>
          <w:rFonts w:ascii="Amiri" w:hAnsi="Amiri" w:eastAsia="Amiri" w:cs="Amiri"/>
          <w:color w:val="111111"/>
          <w:sz w:val="28"/>
          <w:sz w:val="28"/>
          <w:szCs w:val="28"/>
          <w:rtl w:val="true"/>
          <w:lang w:bidi="ar-SA"/>
        </w:rPr>
        <w:t xml:space="preserve">امّ جعفر </w:t>
      </w:r>
      <w:r>
        <w:rPr>
          <w:rStyle w:val="FootnoteAnchor"/>
          <w:rtl w:val="true"/>
        </w:rPr>
        <w:footnoteReference w:id="516"/>
      </w:r>
      <w:r>
        <w:rPr>
          <w:rFonts w:ascii="IRNazanin" w:hAnsi="IRNazanin" w:eastAsia="IRNazanin"/>
          <w:color w:val="111111"/>
          <w:sz w:val="28"/>
          <w:sz w:val="28"/>
          <w:szCs w:val="28"/>
          <w:rtl w:val="true"/>
          <w:lang w:bidi="fa-IR"/>
        </w:rPr>
        <w:t xml:space="preserve">هی إحدی زوجات الإمام الحسین علیه السّلام،وهی من قبیلة بلیّ بن قضاعة </w:t>
      </w:r>
      <w:r>
        <w:rPr>
          <w:rStyle w:val="FootnoteAnchor"/>
          <w:rtl w:val="true"/>
        </w:rPr>
        <w:footnoteReference w:id="517"/>
      </w:r>
      <w:r>
        <w:rPr>
          <w:rFonts w:ascii="IRNazanin" w:hAnsi="IRNazanin" w:eastAsia="IRNazanin"/>
          <w:color w:val="111111"/>
          <w:sz w:val="28"/>
          <w:sz w:val="28"/>
          <w:szCs w:val="28"/>
          <w:rtl w:val="true"/>
          <w:lang w:bidi="fa-IR"/>
        </w:rPr>
        <w:t>، وذُکرت أحیاناً باسم سلافة</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والدة جعفر بن الحسین علیه السّلام،ولا نمتلک أیّ معلومات اخری عنها</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2" w:name="pg14221_182133"/>
      <w:bookmarkStart w:id="463" w:name="pg14221_182133"/>
      <w:bookmarkEnd w:id="463"/>
    </w:p>
    <w:p>
      <w:pPr>
        <w:pStyle w:val="Heading4"/>
        <w:numPr>
          <w:ilvl w:val="3"/>
          <w:numId w:val="1"/>
        </w:numPr>
        <w:rPr/>
      </w:pPr>
      <w:bookmarkStart w:id="464" w:name="pg14221_182133"/>
      <w:bookmarkStart w:id="465" w:name="__RefHeading___Toc5628395_3381743652"/>
      <w:bookmarkStart w:id="466" w:name="_Toc167"/>
      <w:bookmarkEnd w:id="464"/>
      <w:bookmarkEnd w:id="465"/>
      <w:r>
        <w:rPr>
          <w:rtl w:val="true"/>
        </w:rPr>
        <w:t>بحث حول بعض من ذکرن فی عداد زوجات الحسین</w:t>
      </w:r>
      <w:bookmarkEnd w:id="466"/>
    </w:p>
    <w:p>
      <w:pPr>
        <w:pStyle w:val="Heading5"/>
        <w:numPr>
          <w:ilvl w:val="4"/>
          <w:numId w:val="1"/>
        </w:numPr>
        <w:rPr/>
      </w:pPr>
      <w:bookmarkStart w:id="467" w:name="__RefHeading___Toc5628397_3381743652"/>
      <w:bookmarkStart w:id="468" w:name="_Toc168"/>
      <w:bookmarkEnd w:id="467"/>
      <w:r>
        <w:rPr>
          <w:rtl w:val="true"/>
        </w:rPr>
        <w:t>اشارة</w:t>
      </w:r>
      <w:bookmarkEnd w:id="468"/>
    </w:p>
    <w:p>
      <w:pPr>
        <w:pStyle w:val="BookText"/>
        <w:rPr/>
      </w:pPr>
      <w:r>
        <w:rPr>
          <w:rFonts w:ascii="IRNazanin" w:hAnsi="IRNazanin" w:eastAsia="IRNazanin"/>
          <w:color w:val="111111"/>
          <w:sz w:val="28"/>
          <w:sz w:val="28"/>
          <w:szCs w:val="28"/>
          <w:rtl w:val="true"/>
          <w:lang w:bidi="fa-IR"/>
        </w:rPr>
        <w:t>ذکرت بعض المصادر التاریخیّة نساءً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إنّهنّ من زوجات الإمام الحسین علیه السّلام،بید أنّه لیس هناک سند معتبر یمکن إقامته لإثبات ذلک،ومن هؤلاء الزوجات</w:t>
      </w:r>
      <w:r>
        <w:rPr>
          <w:rFonts w:eastAsia="IRNazanin" w:cs="IRNazanin"/>
          <w:color w:val="111111"/>
          <w:sz w:val="28"/>
          <w:szCs w:val="28"/>
          <w:rtl w:val="true"/>
          <w:lang w:bidi="fa-IR"/>
        </w:rPr>
        <w:t>:</w:t>
      </w:r>
    </w:p>
    <w:p>
      <w:pPr>
        <w:pStyle w:val="Heading5"/>
        <w:numPr>
          <w:ilvl w:val="4"/>
          <w:numId w:val="1"/>
        </w:numPr>
        <w:rPr/>
      </w:pPr>
      <w:bookmarkStart w:id="469" w:name="__RefHeading___Toc5628399_3381743652"/>
      <w:bookmarkStart w:id="470" w:name="_Toc169"/>
      <w:bookmarkEnd w:id="469"/>
      <w:r>
        <w:rPr/>
        <w:t>1</w:t>
      </w:r>
      <w:r>
        <w:rPr>
          <w:rtl w:val="true"/>
        </w:rPr>
        <w:t>.</w:t>
      </w:r>
      <w:r>
        <w:rPr>
          <w:rtl w:val="true"/>
        </w:rPr>
        <w:t>عاتِکَةُ بِنتُ زَیدِ بنِ عَمروِ بنِ نُفَیلٍ‌</w:t>
      </w:r>
      <w:bookmarkEnd w:id="470"/>
    </w:p>
    <w:p>
      <w:pPr>
        <w:pStyle w:val="BookText"/>
        <w:rPr/>
      </w:pPr>
      <w:r>
        <w:rPr>
          <w:rFonts w:ascii="IRNazanin" w:hAnsi="IRNazanin" w:eastAsia="IRNazanin"/>
          <w:color w:val="111111"/>
          <w:sz w:val="28"/>
          <w:sz w:val="28"/>
          <w:szCs w:val="28"/>
          <w:rtl w:val="true"/>
          <w:lang w:bidi="fa-IR"/>
        </w:rPr>
        <w:t>ذکرها صاحب الأغانی و صاحب معجم البلدان بوصفها زوجة للإمام الحسین علیه السّلام،کما نقل عن لسانها شعراً فی رثاء الإمام الحسین علیه السّلام</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نعثر إطلاقاً علی أیّ سند تاریخی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هذین المصدرین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 هذه النسبة،بل إنّ سائر المصادر تدلّ علی أنّ عاتکة بنت زید کانت زوجة لعبد اللّه بن أبی بکر،ثمّ لعمر بن الخطّاب،ثمّ للزبیر بن العوّام،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ولم یذکروا لها زوجاً آخر،وذکرت بعض المصادر الإمامَ الحسن علیه السّلام بعد هؤلاء باعتباره آخر أزواجها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وممّا یجدر ذکره هو أنّ الشعر المنقول عنها قد نُسب فی مصادر اخری إلی الرباب ابنة امرئ القیس</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71" w:name="pg14221_182134"/>
    </w:p>
    <w:p>
      <w:pPr>
        <w:pStyle w:val="Heading5"/>
        <w:numPr>
          <w:ilvl w:val="4"/>
          <w:numId w:val="1"/>
        </w:numPr>
        <w:rPr/>
      </w:pPr>
      <w:bookmarkStart w:id="472" w:name="__RefHeading___Toc5628401_3381743652"/>
      <w:bookmarkStart w:id="473" w:name="_Toc170"/>
      <w:bookmarkEnd w:id="471"/>
      <w:bookmarkEnd w:id="472"/>
      <w:r>
        <w:rPr/>
        <w:t>2</w:t>
      </w:r>
      <w:r>
        <w:rPr>
          <w:rtl w:val="true"/>
        </w:rPr>
        <w:t>.</w:t>
      </w:r>
      <w:r>
        <w:rPr>
          <w:rtl w:val="true"/>
        </w:rPr>
        <w:t>عائِشَةُ بِنتُ خَلیفَةَ بنِ عَبدِ اللّهِ الجُعفِیَّةُ‌</w:t>
      </w:r>
      <w:bookmarkEnd w:id="473"/>
    </w:p>
    <w:p>
      <w:pPr>
        <w:pStyle w:val="BookText"/>
        <w:rPr/>
      </w:pPr>
      <w:r>
        <w:rPr>
          <w:rFonts w:ascii="IRNazanin" w:hAnsi="IRNazanin" w:eastAsia="IRNazanin"/>
          <w:color w:val="111111"/>
          <w:sz w:val="28"/>
          <w:sz w:val="28"/>
          <w:szCs w:val="28"/>
          <w:rtl w:val="true"/>
          <w:lang w:bidi="fa-IR"/>
        </w:rPr>
        <w:t xml:space="preserve">ذکرها الطبری فی تاریخه،وذکرها مصدر آخر بوصفها زوجة للإمام الحسین علیه السّلام، </w:t>
      </w:r>
      <w:r>
        <w:rPr>
          <w:rStyle w:val="FootnoteAnchor"/>
          <w:rtl w:val="true"/>
        </w:rPr>
        <w:footnoteReference w:id="5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بنت خلیفة بن عبد اللّه بن‌الحارث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سائر المصادر اعتبرت عائشة ابنة خلیفة الخثعمیّة زوجةً للإمام الحسن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ولذلک یقوی احتمال التصحیف فی اسم الإمام علیه السّلام نفسه،واسم عائشة أیضاً</w:t>
      </w:r>
      <w:r>
        <w:rPr>
          <w:rFonts w:eastAsia="IRNazanin" w:cs="IRNazanin"/>
          <w:color w:val="111111"/>
          <w:sz w:val="28"/>
          <w:szCs w:val="28"/>
          <w:rtl w:val="true"/>
          <w:lang w:bidi="fa-IR"/>
        </w:rPr>
        <w:t>.</w:t>
      </w:r>
    </w:p>
    <w:p>
      <w:pPr>
        <w:pStyle w:val="Heading5"/>
        <w:numPr>
          <w:ilvl w:val="4"/>
          <w:numId w:val="1"/>
        </w:numPr>
        <w:rPr/>
      </w:pPr>
      <w:bookmarkStart w:id="474" w:name="__RefHeading___Toc5628403_3381743652"/>
      <w:bookmarkStart w:id="475" w:name="_Toc171"/>
      <w:bookmarkEnd w:id="474"/>
      <w:r>
        <w:rPr/>
        <w:t>3</w:t>
      </w:r>
      <w:r>
        <w:rPr>
          <w:rtl w:val="true"/>
        </w:rPr>
        <w:t>.</w:t>
      </w:r>
      <w:r>
        <w:rPr>
          <w:rtl w:val="true"/>
        </w:rPr>
        <w:t>حَفصَةُ بِنتُ عَبدِ الرَّحمنِ بنِ أبی بَکرٍ</w:t>
      </w:r>
      <w:bookmarkEnd w:id="475"/>
    </w:p>
    <w:p>
      <w:pPr>
        <w:pStyle w:val="BookText"/>
        <w:rPr/>
      </w:pPr>
      <w:r>
        <w:rPr>
          <w:rFonts w:ascii="IRNazanin" w:hAnsi="IRNazanin" w:eastAsia="IRNazanin"/>
          <w:color w:val="111111"/>
          <w:sz w:val="28"/>
          <w:sz w:val="28"/>
          <w:szCs w:val="28"/>
          <w:rtl w:val="true"/>
          <w:lang w:bidi="fa-IR"/>
        </w:rPr>
        <w:t xml:space="preserve">اعتبرتها بعض المصادر التاریخیّة إحدی زوجات الإمام الحسین علیه السّلام، </w:t>
      </w:r>
      <w:r>
        <w:rPr>
          <w:rStyle w:val="FootnoteAnchor"/>
          <w:rtl w:val="true"/>
        </w:rPr>
        <w:footnoteReference w:id="521"/>
      </w:r>
      <w:r>
        <w:rPr>
          <w:rFonts w:ascii="IRNazanin" w:hAnsi="IRNazanin" w:eastAsia="IRNazanin"/>
          <w:color w:val="111111"/>
          <w:sz w:val="28"/>
          <w:sz w:val="28"/>
          <w:szCs w:val="28"/>
          <w:rtl w:val="true"/>
          <w:lang w:bidi="fa-IR"/>
        </w:rPr>
        <w:t xml:space="preserve">بینما ذکرت مصادر اخری أنَّها زوجة الإمام الحسن علیه السّلام،علی أنّ بعض المصادر قد ذکرتهما کلاهما علیهما السّلام باعتبارهما زوجین لها </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اعتبارها زوجة للحسن علیه السّلام فقط أقرب للصواب؛لأنّ المصادر التاریخیّة الّتی أوردت جمیع أسماء زوجات الإمام الحسین علیه السّلام لم تذکر ضمنهنّ اسم حفصة</w:t>
      </w:r>
      <w:r>
        <w:rPr>
          <w:rFonts w:eastAsia="IRNazanin" w:cs="IRNazanin"/>
          <w:color w:val="111111"/>
          <w:sz w:val="28"/>
          <w:szCs w:val="28"/>
          <w:rtl w:val="true"/>
          <w:lang w:bidi="fa-IR"/>
        </w:rPr>
        <w:t>.</w:t>
      </w:r>
    </w:p>
    <w:p>
      <w:pPr>
        <w:pStyle w:val="Heading5"/>
        <w:numPr>
          <w:ilvl w:val="4"/>
          <w:numId w:val="1"/>
        </w:numPr>
        <w:rPr/>
      </w:pPr>
      <w:bookmarkStart w:id="476" w:name="__RefHeading___Toc5628405_3381743652"/>
      <w:bookmarkStart w:id="477" w:name="_Toc172"/>
      <w:bookmarkEnd w:id="476"/>
      <w:r>
        <w:rPr/>
        <w:t>4</w:t>
      </w:r>
      <w:r>
        <w:rPr>
          <w:rtl w:val="true"/>
        </w:rPr>
        <w:t>.</w:t>
      </w:r>
      <w:r>
        <w:rPr>
          <w:rtl w:val="true"/>
        </w:rPr>
        <w:t>ابنَةُ أبی مَسعودٍ الأَنصارِیِّ‌</w:t>
      </w:r>
      <w:bookmarkEnd w:id="47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عدّت فی موضع من کتاب المحَبَّر زوجةً للإمام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523"/>
      </w:r>
      <w:r>
        <w:rPr>
          <w:rFonts w:ascii="IRNazanin" w:hAnsi="IRNazanin" w:eastAsia="IRNazanin"/>
          <w:color w:val="111111"/>
          <w:sz w:val="28"/>
          <w:sz w:val="28"/>
          <w:szCs w:val="28"/>
          <w:rtl w:val="true"/>
          <w:lang w:bidi="fa-IR"/>
        </w:rPr>
        <w:t>بینما عدّت فی موضع آخر منه وکذلک فی المصادر الاُخری زوجةً للإمام الحسن علیه السّلام</w:t>
      </w:r>
      <w:r>
        <w:rPr>
          <w:rFonts w:eastAsia="IRNazanin" w:cs="IRNazanin"/>
          <w:color w:val="111111"/>
          <w:sz w:val="28"/>
          <w:szCs w:val="28"/>
          <w:rtl w:val="true"/>
          <w:lang w:bidi="fa-IR"/>
        </w:rPr>
        <w:t xml:space="preserve">. </w:t>
      </w:r>
      <w:r>
        <w:rPr>
          <w:rStyle w:val="FootnoteAnchor"/>
          <w:rtl w:val="true"/>
        </w:rPr>
        <w:footnoteReference w:id="524"/>
      </w:r>
      <w:bookmarkStart w:id="478" w:name="pg14221_182135"/>
    </w:p>
    <w:p>
      <w:pPr>
        <w:pStyle w:val="Heading5"/>
        <w:numPr>
          <w:ilvl w:val="4"/>
          <w:numId w:val="1"/>
        </w:numPr>
        <w:rPr/>
      </w:pPr>
      <w:bookmarkStart w:id="479" w:name="__RefHeading___Toc5628407_3381743652"/>
      <w:bookmarkStart w:id="480" w:name="_Toc173"/>
      <w:bookmarkEnd w:id="478"/>
      <w:bookmarkEnd w:id="479"/>
      <w:r>
        <w:rPr/>
        <w:t>5</w:t>
      </w:r>
      <w:r>
        <w:rPr>
          <w:rtl w:val="true"/>
        </w:rPr>
        <w:t>.</w:t>
      </w:r>
      <w:r>
        <w:rPr>
          <w:rtl w:val="true"/>
        </w:rPr>
        <w:t>عائِشَةُ بِنتُ عُثمانَ‌</w:t>
      </w:r>
      <w:bookmarkEnd w:id="48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اعتبرها ابن شهرآشوب من زوجات الإمام الحسین علیه السّلام، </w:t>
      </w:r>
      <w:r>
        <w:rPr>
          <w:rStyle w:val="FootnoteAnchor"/>
          <w:rtl w:val="true"/>
        </w:rPr>
        <w:footnoteReference w:id="525"/>
      </w:r>
      <w:r>
        <w:rPr>
          <w:rFonts w:ascii="IRNazanin" w:hAnsi="IRNazanin" w:eastAsia="IRNazanin"/>
          <w:color w:val="111111"/>
          <w:sz w:val="28"/>
          <w:sz w:val="28"/>
          <w:szCs w:val="28"/>
          <w:rtl w:val="true"/>
          <w:lang w:bidi="fa-IR"/>
        </w:rPr>
        <w:t>إلاّ أنّ هذه النسبة خطأ؛إذ لم یقل أحد إنّ الإمام الحسین علیه السّلام کان صهراً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نعم،ذکر بعضهم أنّ الإمام الحسن علیه السّلام کان قد خطبها</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1" w:name="pg14221_182137"/>
      <w:bookmarkStart w:id="482" w:name="pg14221_182137"/>
      <w:bookmarkEnd w:id="482"/>
    </w:p>
    <w:p>
      <w:pPr>
        <w:pStyle w:val="Heading3"/>
        <w:numPr>
          <w:ilvl w:val="2"/>
          <w:numId w:val="1"/>
        </w:numPr>
        <w:rPr/>
      </w:pPr>
      <w:bookmarkStart w:id="483" w:name="pg14221_182137"/>
      <w:bookmarkStart w:id="484" w:name="__RefHeading___Toc5628409_3381743652"/>
      <w:bookmarkStart w:id="485" w:name="_Toc174"/>
      <w:bookmarkEnd w:id="483"/>
      <w:bookmarkEnd w:id="484"/>
      <w:r>
        <w:rPr>
          <w:rtl w:val="true"/>
        </w:rPr>
        <w:t>الفصل السادس</w:t>
      </w:r>
      <w:r>
        <w:rPr>
          <w:rtl w:val="true"/>
        </w:rPr>
        <w:t>:</w:t>
      </w:r>
      <w:r>
        <w:rPr>
          <w:rtl w:val="true"/>
        </w:rPr>
        <w:t>الأولاد</w:t>
      </w:r>
      <w:bookmarkEnd w:id="485"/>
    </w:p>
    <w:p>
      <w:pPr>
        <w:pStyle w:val="Heading4"/>
        <w:numPr>
          <w:ilvl w:val="3"/>
          <w:numId w:val="1"/>
        </w:numPr>
        <w:rPr/>
      </w:pPr>
      <w:bookmarkStart w:id="486" w:name="__RefHeading___Toc5628411_3381743652"/>
      <w:bookmarkStart w:id="487" w:name="_Toc175"/>
      <w:bookmarkEnd w:id="486"/>
      <w:r>
        <w:rPr>
          <w:rtl w:val="true"/>
        </w:rPr>
        <w:t>الأَولادُ</w:t>
      </w:r>
      <w:bookmarkEnd w:id="487"/>
    </w:p>
    <w:p>
      <w:pPr>
        <w:pStyle w:val="Heading5"/>
        <w:numPr>
          <w:ilvl w:val="4"/>
          <w:numId w:val="1"/>
        </w:numPr>
        <w:rPr/>
      </w:pPr>
      <w:bookmarkStart w:id="488" w:name="__RefHeading___Toc5628413_3381743652"/>
      <w:bookmarkStart w:id="489" w:name="_Toc176"/>
      <w:bookmarkEnd w:id="488"/>
      <w:r>
        <w:rPr>
          <w:rtl w:val="true"/>
        </w:rPr>
        <w:t>اشارة</w:t>
      </w:r>
      <w:bookmarkEnd w:id="489"/>
    </w:p>
    <w:p>
      <w:pPr>
        <w:pStyle w:val="BookText"/>
        <w:rPr/>
      </w:pPr>
      <w:r>
        <w:rPr>
          <w:rFonts w:ascii="IRNazanin" w:hAnsi="IRNazanin" w:eastAsia="IRNazanin"/>
          <w:color w:val="111111"/>
          <w:sz w:val="28"/>
          <w:sz w:val="28"/>
          <w:szCs w:val="28"/>
          <w:rtl w:val="true"/>
          <w:lang w:bidi="fa-IR"/>
        </w:rPr>
        <w:t>اعتبر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الإمام الحسین علیه السّلام ستّة،وهم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الأکبر،علیّ بن الحسین الأصغر،جعفر،عبداللّه،سکینة،وفاطمة</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وعدّهم ابن طلحة فی کتابه مطالب السؤول تسعة،وهم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الأکبر،علیّ الأوسط،علیّ الأصغر،محمّد،عبداللّه،جعفر،زینب،سکینة،وفاطمة</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علماً أنّه صرّح فی مستهلّ حدیثه بأنّ أبناء الحسین علیه السّلام عشرة؛ستّة ذکور وأربع بنات،لکنّه لم یذکر سوی أسماء تسعة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وعدّهم ابن شهرآشوب تسعة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 الشهید،علیّ الإمام؛وهو علیّ الأوسط،علیّ الأصغر،محمّد،عبد اللّه،جعفر،سکینة،فاطمة،وزینب</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واعتبرهم ابن فندق فی لباب الأنساب عشرة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الأکبر،علیّ الأصغر،عبداللّه،جعفر،إبراهیم،و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فاطمة،سکینة،زینب،و امّ کلثوم</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یبقَ من أولاده إلّازین العابدین علیه السّلام وفاطمة وسکینة </w:t>
      </w:r>
    </w:p>
    <w:p>
      <w:pPr>
        <w:pStyle w:val="BookText"/>
        <w:rPr/>
      </w:pPr>
      <w:r>
        <w:rPr>
          <w:rFonts w:ascii="Amiri" w:hAnsi="Amiri" w:eastAsia="Amiri" w:cs="Amiri"/>
          <w:color w:val="111111"/>
          <w:sz w:val="28"/>
          <w:sz w:val="28"/>
          <w:szCs w:val="28"/>
          <w:rtl w:val="true"/>
          <w:lang w:bidi="ar-SA"/>
        </w:rPr>
        <w:t>ورقیّة</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نُسب للإمام الحسین علیه السّلام أبناء آخرون فی بعض النقول الشاذّة،من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w:t>
      </w:r>
      <w:r>
        <w:rPr>
          <w:rStyle w:val="FootnoteAnchor"/>
          <w:rtl w:val="true"/>
        </w:rPr>
        <w:footnoteReference w:id="532"/>
      </w:r>
      <w:r>
        <w:rPr>
          <w:rFonts w:ascii="IRNazanin" w:hAnsi="IRNazanin" w:eastAsia="IRNazanin"/>
          <w:color w:val="111111"/>
          <w:sz w:val="28"/>
          <w:sz w:val="28"/>
          <w:szCs w:val="28"/>
          <w:rtl w:val="true"/>
          <w:lang w:bidi="fa-IR"/>
        </w:rPr>
        <w:t xml:space="preserve">أبو بکر، </w:t>
      </w:r>
      <w:r>
        <w:rPr>
          <w:rStyle w:val="FootnoteAnchor"/>
          <w:rtl w:val="true"/>
        </w:rPr>
        <w:footnoteReference w:id="533"/>
      </w:r>
      <w:r>
        <w:rPr>
          <w:rFonts w:ascii="IRNazanin" w:hAnsi="IRNazanin" w:eastAsia="IRNazanin"/>
          <w:color w:val="111111"/>
          <w:sz w:val="28"/>
          <w:sz w:val="28"/>
          <w:szCs w:val="28"/>
          <w:rtl w:val="true"/>
          <w:lang w:bidi="fa-IR"/>
        </w:rPr>
        <w:t>زید،وحمزة</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ومن المحتمل قویّاً وقوع التصحیف والخلط بین أولاد الحسن والحسین علیهما السّلام،وفی تعدّد أسماء بعض الأولاد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لِلحُسَینِ علیه السّلام سِتَّةُ 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الحُسَینِ الأَکبَرُ،کُنیَتُهُ أبو مُحَمَّدٍ،واُمُّهُ شاه زَنانُ بِنتُ کِسری یَزدَجَردَ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بنُ الحُسَینِ الأَصغَرُ </w:t>
      </w:r>
      <w:r>
        <w:rPr>
          <w:rStyle w:val="FootnoteAnchor"/>
          <w:rtl w:val="true"/>
        </w:rPr>
        <w:footnoteReference w:id="535"/>
      </w:r>
      <w:r>
        <w:rPr>
          <w:rFonts w:ascii="Amiri" w:hAnsi="Amiri" w:eastAsia="Amiri" w:cs="Amiri"/>
          <w:color w:val="111111"/>
          <w:sz w:val="28"/>
          <w:sz w:val="28"/>
          <w:szCs w:val="28"/>
          <w:rtl w:val="true"/>
          <w:lang w:bidi="ar-SA"/>
        </w:rPr>
        <w:t>،قُتِلَ مَعَ أبیهِ بِالطَّفِّ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،واُمُّهُ لَیلی بِنتُ أبی مُرَّةَ بنِ عُروَةَ بنِ مَسعودٍ الثَّقَفِیَّةُ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وجَعفَرُ بنُ الحُسَینِ،لا بَقِیَّةَ لَهُ،واُمُّهُ قُضاعِیَّةٌ، وکانَت وَفاتُهُ فی حَیاةِ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اللّهِ بنُ الحُسَینِ،قُتِلَ مَعَ أبیهِ صَغیراً؛جاءَهُ سَهمٌ وهُوَ فی حِجرِ أبیهِ فَذَبَحَهُ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وسُکَینَةُ بِنتُ الحُسَینِ،واُمُّهَا الرَّبابُ بِنتُ امرِئِ القَیسِ بنِ عَدِیٍّ،کَلبِیَّةٌ،وهِیَ امُّ عَبدِ اللّهِ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وفاطِمَةُ بِنتُ الحُسَینِ،واُمُّها امُّ إسحاقَ بِنتُ طَلحَةَ بنِ عُبَیدِ اللّهِ،تَیمِیَّةٌ</w:t>
      </w:r>
      <w:r>
        <w:rPr>
          <w:rFonts w:eastAsia="Amiri" w:cs="Amiri" w:ascii="Amiri" w:hAnsi="Amiri"/>
          <w:color w:val="111111"/>
          <w:sz w:val="28"/>
          <w:szCs w:val="28"/>
          <w:rtl w:val="true"/>
          <w:lang w:bidi="ar-SA"/>
        </w:rPr>
        <w:t xml:space="preserve">. </w:t>
      </w:r>
      <w:r>
        <w:rPr>
          <w:rStyle w:val="FootnoteAnchor"/>
          <w:rtl w:val="true"/>
        </w:rPr>
        <w:footnoteReference w:id="53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أولادِ 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لَهُ مِنَ الأَولادِ ذُکورٌ وإناثٌ </w:t>
      </w:r>
    </w:p>
    <w:p>
      <w:pPr>
        <w:pStyle w:val="BookText"/>
        <w:rPr/>
      </w:pPr>
      <w:r>
        <w:rPr>
          <w:rFonts w:ascii="Amiri" w:hAnsi="Amiri" w:eastAsia="Amiri" w:cs="Amiri"/>
          <w:color w:val="111111"/>
          <w:sz w:val="28"/>
          <w:sz w:val="28"/>
          <w:szCs w:val="28"/>
          <w:rtl w:val="true"/>
          <w:lang w:bidi="ar-SA"/>
        </w:rPr>
        <w:t>عَشَرَةٌ؛سِتَّةُ ذُکورٍ وأربَعُ إناثٍ،فَالذُّکورُ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الأَکبَرُ،وعَلِیٌّ الأَوسَطُ؛وهُوَ سَیِّدُ العابِدینَ،وسَیَأتی ذِکرُهُ فی بابِهِ إن شاءَ اللّهُ،وعَلِیٌّ الأَصغَرُ،ومُحَمَّدٌ،وعَبدُ اللّهِ، وجَعفَرٌ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عَلِیٌّ الأَکبَرُ،قاتَلَ بَینَ یَدَی أبیهِ حَتّی قُتِلَ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عَلِیٌّ الأَصغَرُ جاءَهُ سَهمٌ وهُوَ طِفلٌ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أیضاً قُتِلَ مَعَ أبیهِ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البَناتُ،فَزَینَبُ وسُکَینَةُ وفاطِمَةُ،هذا هُوَ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کانَ لَهُ أربَعُ بَنینَ وبِنتانِ وَالأَوَّلُ أشهَرُ</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الذِّکرُ المُخَلَّدُ،وَالثَّناءُ المُنَضَّدُ،مَخصوصاً من بَینِ بَنیهِ بِعَلِیٍّ الأَوسَطِ،زَینِ العابِدینَ،دونَ بَقِیَّةِ الأَولادِ</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الأَکبَرُ الشَّهیدُ،اُمُّهُ بَرَّةُ بِنتُ عُروَةَ بنِ مَسعودٍ الثَّقَفِیِّ،وعَلِیٌّ الإِمامُ،وهُوَ عَلِیٌّ الأَوسَطُ،وعَلِیٌّ الأَصغَرُ وهُما،مِن شَهرَبانَوَیهِ ومُحَمَّدٌ وعَبدُ اللّهِ الشَّهیدُ مِن امٍّ </w:t>
      </w:r>
      <w:r>
        <w:rPr>
          <w:rStyle w:val="FootnoteAnchor"/>
          <w:rtl w:val="true"/>
        </w:rPr>
        <w:footnoteReference w:id="539"/>
      </w:r>
      <w:r>
        <w:rPr>
          <w:rFonts w:ascii="Amiri" w:hAnsi="Amiri" w:eastAsia="Amiri" w:cs="Amiri"/>
          <w:color w:val="111111"/>
          <w:sz w:val="28"/>
          <w:sz w:val="28"/>
          <w:szCs w:val="28"/>
          <w:rtl w:val="true"/>
          <w:lang w:bidi="ar-SA"/>
        </w:rPr>
        <w:t>الرَّبابِ بِنتِ امرِئِ القَیسِ،وجَعفَرٌ واُمُّهُ قُضاعِیَّةٌ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سُکَینَةُ،اُمُّها رَبابُ بِنتُ امرِئِ القَیسِ الکِندِیَّةُ،وفاطِمَةُ،اُمُّها امُّ إسحاقَ بِنتُ طَلحَةَ بنِ عَبدِ اللّهِ،وزَینَبُ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وأعقَبَ الحُسَینُ علیه السّلام مِنِ ابنٍ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وَابنَتَینِ</w:t>
      </w:r>
      <w:r>
        <w:rPr>
          <w:rFonts w:eastAsia="Amiri" w:cs="Amiri" w:ascii="Amiri" w:hAnsi="Amiri"/>
          <w:color w:val="111111"/>
          <w:sz w:val="28"/>
          <w:szCs w:val="28"/>
          <w:rtl w:val="true"/>
          <w:lang w:bidi="ar-SA"/>
        </w:rPr>
        <w:t xml:space="preserve">. </w:t>
      </w:r>
      <w:r>
        <w:rPr>
          <w:rStyle w:val="FootnoteAnchor"/>
          <w:rtl w:val="true"/>
        </w:rPr>
        <w:footnoteReference w:id="54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لباب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أولادِ الحُسَینِ بنِ عَلِیِّ بنِ أبی طالِبٍ علیه السّلام مِنَ البَنینَ وَالبَناتِ وزَوجاتِهِ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الأَکبَرُ،اُمُّهُ لَیلی بِنتُ أبی مُرَّةَ حافِدَةِ أبی سُفیانَ؛عَلِیٌّ الأَصغَرُ،اُمُّهُ شَهرَبانَوَیهِ بِنتُ یَزدَجِردَ شَهرِیارَ؛عَبدُ اللّهِ،اُمُّهُ شَهرَبانو أیضاً؛جَعفَرٌ،اُمُّهُ مَلومَةُ بِنتُ قُضاعَةَ؛إبراهیمُ،فیهِمَا اختِلافٌ،مُحَمَّدٌ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امَّهاتُ 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فاطِمَةُ،اُمُّها امُّ إسحاقَ بِنتُ طَلحَةَ؛سُکَینَةُ،اُمُّهَا الرَّبابُ بِنتُ امرِئِ القَیسِ بنِ عَدِیٍّ؛زَینَبُ،ماتَت صَغیرَةً،اُمُّها شَهرَبانو بِنتُ یَزدَجَردَ؛اُمُّ کُلثومٍ ماتَت صَغیرَةً، 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شَهرَبانو بِنتُ یَزدَجِردَ</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لباب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أولادِ 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یَبقَ مِن أولادِهِ إلّازَینُ العابِدینَ علیه السّلام،وفاطِمَةُ وسُکَینَةُ ورُقَیَّةُ</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عبدالرحمن بن محمّد العزرمی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مُعاوِیَةُ مَروانَ بنَ الحَکَمِ عَلَی المَدینَةِ،وأمَرَهُ أن یَفرِضَ لِشَبابِ قُرَیشٍ،فَفَرَضَ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الحُسَینِ،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 أخیکَ؟فَقُلتُ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یُریدُ أبوکَ أن یَدَعَ أحَداً مِن وُلدِهِ إلّاسَمّاهُ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فَرَضَ لی فَرَجَعتُ إلی أبی فَأَخبَرتُهُ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وَیلی عَلَی ابنِ الزَّرقاءِ </w:t>
      </w:r>
      <w:r>
        <w:rPr>
          <w:rStyle w:val="FootnoteAnchor"/>
          <w:rtl w:val="true"/>
        </w:rPr>
        <w:footnoteReference w:id="543"/>
      </w:r>
      <w:r>
        <w:rPr>
          <w:rFonts w:ascii="Amiri" w:hAnsi="Amiri" w:eastAsia="Amiri" w:cs="Amiri"/>
          <w:color w:val="111111"/>
          <w:sz w:val="28"/>
          <w:sz w:val="28"/>
          <w:szCs w:val="28"/>
          <w:rtl w:val="true"/>
          <w:lang w:bidi="ar-SA"/>
        </w:rPr>
        <w:t xml:space="preserve">دَبّاغَةِ الاُدُمِ </w:t>
      </w:r>
      <w:r>
        <w:rPr>
          <w:rStyle w:val="FootnoteAnchor"/>
          <w:rtl w:val="true"/>
        </w:rPr>
        <w:footnoteReference w:id="544"/>
      </w:r>
      <w:r>
        <w:rPr>
          <w:rFonts w:ascii="Amiri" w:hAnsi="Amiri" w:eastAsia="Amiri" w:cs="Amiri"/>
          <w:color w:val="111111"/>
          <w:sz w:val="28"/>
          <w:sz w:val="28"/>
          <w:szCs w:val="28"/>
          <w:rtl w:val="true"/>
          <w:lang w:bidi="ar-SA"/>
        </w:rPr>
        <w:t xml:space="preserve">،لَو وُلِدَ لی مِئَةٌ لَأَحبَبتُ ألّا اسَمِّیَ </w:t>
      </w:r>
      <w:bookmarkStart w:id="490" w:name="pg14221_182141"/>
    </w:p>
    <w:p>
      <w:pPr>
        <w:pStyle w:val="BookText"/>
        <w:rPr/>
      </w:pPr>
      <w:bookmarkEnd w:id="490"/>
      <w:r>
        <w:rPr>
          <w:rFonts w:ascii="Amiri" w:hAnsi="Amiri" w:eastAsia="Amiri" w:cs="Amiri"/>
          <w:color w:val="111111"/>
          <w:sz w:val="28"/>
          <w:sz w:val="28"/>
          <w:szCs w:val="28"/>
          <w:rtl w:val="true"/>
          <w:lang w:bidi="ar-SA"/>
        </w:rPr>
        <w:t>أحَداً مِنهُم إلّاعَلِیّاً</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یحیی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یَزیدُ لِعَلِیِّ بنِ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واعَجَباً لِأَبیکَ،سَمّی عَلِیّاً وعَلِیّاً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أحَبَّ أباهُ،فَسَمّی بِاسمِهِ مِراراً</w:t>
      </w:r>
      <w:r>
        <w:rPr>
          <w:rFonts w:eastAsia="Amiri" w:cs="Amiri" w:ascii="Amiri" w:hAnsi="Amiri"/>
          <w:color w:val="111111"/>
          <w:sz w:val="28"/>
          <w:szCs w:val="28"/>
          <w:rtl w:val="true"/>
          <w:lang w:bidi="ar-SA"/>
        </w:rPr>
        <w:t xml:space="preserve">. </w:t>
      </w:r>
      <w:r>
        <w:rPr>
          <w:rStyle w:val="FootnoteAnchor"/>
          <w:rtl w:val="true"/>
        </w:rPr>
        <w:footnoteReference w:id="546"/>
      </w:r>
    </w:p>
    <w:p>
      <w:pPr>
        <w:pStyle w:val="Heading5"/>
        <w:numPr>
          <w:ilvl w:val="4"/>
          <w:numId w:val="1"/>
        </w:numPr>
        <w:rPr/>
      </w:pPr>
      <w:bookmarkStart w:id="491" w:name="__RefHeading___Toc5628415_3381743652"/>
      <w:bookmarkStart w:id="492" w:name="_Toc177"/>
      <w:bookmarkEnd w:id="491"/>
      <w:r>
        <w:rPr/>
        <w:t>1/6</w:t>
      </w:r>
      <w:r>
        <w:rPr>
          <w:rtl w:val="true"/>
        </w:rPr>
        <w:t xml:space="preserve"> </w:t>
      </w:r>
      <w:r>
        <w:rPr>
          <w:rtl w:val="true"/>
        </w:rPr>
        <w:t>عَلِیٌّ الأَکبَرُ</w:t>
      </w:r>
      <w:bookmarkEnd w:id="492"/>
    </w:p>
    <w:p>
      <w:pPr>
        <w:pStyle w:val="BookText"/>
        <w:rPr/>
      </w:pPr>
      <w:r>
        <w:rPr>
          <w:rFonts w:ascii="IRNazanin" w:hAnsi="IRNazanin" w:eastAsia="IRNazanin"/>
          <w:color w:val="111111"/>
          <w:sz w:val="28"/>
          <w:sz w:val="28"/>
          <w:szCs w:val="28"/>
          <w:rtl w:val="true"/>
          <w:lang w:bidi="fa-IR"/>
        </w:rPr>
        <w:t xml:space="preserve">هو أوّل الأولاد الذکور للإمام الحسین علیه السّلام،وسبب تسمیته بعلیٍّ الأکبر أنّ الإمام الحسین علیه السّلام سمّی أولاده الذکور الثلاثة باسم أبیه علیّ علیه السّلام؛بسبب حبّه الشدید له، </w:t>
      </w:r>
      <w:r>
        <w:rPr>
          <w:rStyle w:val="FootnoteAnchor"/>
          <w:rtl w:val="true"/>
        </w:rPr>
        <w:footnoteReference w:id="547"/>
      </w:r>
      <w:r>
        <w:rPr>
          <w:rFonts w:ascii="IRNazanin" w:hAnsi="IRNazanin" w:eastAsia="IRNazanin"/>
          <w:color w:val="111111"/>
          <w:sz w:val="28"/>
          <w:sz w:val="28"/>
          <w:szCs w:val="28"/>
          <w:rtl w:val="true"/>
          <w:lang w:bidi="fa-IR"/>
        </w:rPr>
        <w:t>ولذلک فقد عرف أوّل أولاده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الأصغر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علیّ الأکبر فی الحادی عشر من شعبان سنة ثلاث وثلاثین من الهجرة </w:t>
      </w:r>
      <w:r>
        <w:rPr>
          <w:rStyle w:val="FootnoteAnchor"/>
          <w:rtl w:val="true"/>
        </w:rPr>
        <w:footnoteReference w:id="548"/>
      </w:r>
      <w:r>
        <w:rPr>
          <w:rFonts w:ascii="IRNazanin" w:hAnsi="IRNazanin" w:eastAsia="IRNazanin"/>
          <w:color w:val="111111"/>
          <w:sz w:val="28"/>
          <w:sz w:val="28"/>
          <w:szCs w:val="28"/>
          <w:rtl w:val="true"/>
          <w:lang w:bidi="fa-IR"/>
        </w:rPr>
        <w:t xml:space="preserve">فی خلافة عثمان، </w:t>
      </w:r>
      <w:r>
        <w:rPr>
          <w:rStyle w:val="FootnoteAnchor"/>
          <w:rtl w:val="true"/>
        </w:rPr>
        <w:footnoteReference w:id="549"/>
      </w:r>
      <w:r>
        <w:rPr>
          <w:rFonts w:ascii="IRNazanin" w:hAnsi="IRNazanin" w:eastAsia="IRNazanin"/>
          <w:color w:val="111111"/>
          <w:sz w:val="28"/>
          <w:sz w:val="28"/>
          <w:szCs w:val="28"/>
          <w:rtl w:val="true"/>
          <w:lang w:bidi="fa-IR"/>
        </w:rPr>
        <w:t xml:space="preserve">کنیته أبو الحسن، </w:t>
      </w:r>
      <w:r>
        <w:rPr>
          <w:rStyle w:val="FootnoteAnchor"/>
          <w:rtl w:val="true"/>
        </w:rPr>
        <w:footnoteReference w:id="550"/>
      </w:r>
      <w:r>
        <w:rPr>
          <w:rFonts w:ascii="IRNazanin" w:hAnsi="IRNazanin" w:eastAsia="IRNazanin"/>
          <w:color w:val="111111"/>
          <w:sz w:val="28"/>
          <w:sz w:val="28"/>
          <w:szCs w:val="28"/>
          <w:rtl w:val="true"/>
          <w:lang w:bidi="fa-IR"/>
        </w:rPr>
        <w:t>واُمّه لیلی بنت أبی مرّة بن عروة بن مسعود الثقفی</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وممّا یجدر ذکره أنّ امّ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أی‌جدّة علیّ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میمونة بنت أبی سفیان، ولذلک فقد کان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تذکر إحدی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یعتبره أحقّ شخص بالخلافة، ووصفه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 النّاس بهذا الأمر علیّ 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رسول اللّه صلّی اللّه علیه و آله وفیه شجاعة بنی هاشم،وسخاء بنی امیّة،وزهو ثقیف</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فإنّ قول معاویة هذا یمثّل موقفاً سیاسیاً یهدف إلی سلب الخلافة من أهل بیت الرسالة،لا أنّه کان یعتبر الخلافة من حقّ علیّ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اعتبار عرض الأمان علی علیّ الأکبر خلال حادثة عاشوراء بسبب انتسابه إلی أبی سفیان من جهة الاُمّ،حرکة سیاسیة یهدف من خلالها عزل علیّ الأکبر عن الإمام الحسین علیه السّلام،إلّاأنّه واجه موقفاً حازماً من علیّ الأکبر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واللّه،لقرابة رسول اللّه کانت أولی أن تُرعی</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وقد صرّح البعض بأنّه قد روی الحدیث عن جدّه الإمام علی علیه السّلام، </w:t>
      </w:r>
      <w:r>
        <w:rPr>
          <w:rStyle w:val="FootnoteAnchor"/>
          <w:rtl w:val="true"/>
        </w:rPr>
        <w:footnoteReference w:id="554"/>
      </w:r>
      <w:r>
        <w:rPr>
          <w:rFonts w:ascii="IRNazanin" w:hAnsi="IRNazanin" w:eastAsia="IRNazanin"/>
          <w:color w:val="111111"/>
          <w:sz w:val="28"/>
          <w:sz w:val="28"/>
          <w:szCs w:val="28"/>
          <w:rtl w:val="true"/>
          <w:lang w:bidi="fa-IR"/>
        </w:rPr>
        <w:t>وهو خطأ علی مایبدو</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یجدر ذکره أنّ عدداً من العلماء 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کالشیخ الطوسی والشیخ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اعتبروا الإمام السجّاد علیه السّلام أکبر أولاد الحسین علیه السّلام</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إلّاأنّ هذا الرأی یتعارض مع الرأی المشهور لکتّاب السِیَر وأصحاب النسب</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یقول المحقّق الشوشتری فی بیان ردّ هذا الرأی مشیراً إلی کلام الشیخ الطوسی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سبق الشیخَ فی الرجال </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وصف هذا بالأصغر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المفیدُ فی الإرشاد </w:t>
      </w:r>
      <w:r>
        <w:rPr>
          <w:rStyle w:val="FootnoteAnchor"/>
          <w:rtl w:val="true"/>
        </w:rPr>
        <w:footnoteReference w:id="558"/>
      </w:r>
      <w:r>
        <w:rPr>
          <w:rFonts w:ascii="Amiri" w:hAnsi="Amiri" w:eastAsia="Amiri" w:cs="Amiri"/>
          <w:color w:val="111111"/>
          <w:sz w:val="28"/>
          <w:sz w:val="28"/>
          <w:szCs w:val="28"/>
          <w:rtl w:val="true"/>
          <w:lang w:bidi="ar-SA"/>
        </w:rPr>
        <w:t>،وتبعه أحمد بن طاووس،والعلّامة</w:t>
      </w:r>
      <w:r>
        <w:rPr>
          <w:rFonts w:eastAsia="Amiri" w:cs="Amiri" w:ascii="Amiri" w:hAnsi="Amiri"/>
          <w:color w:val="111111"/>
          <w:sz w:val="28"/>
          <w:szCs w:val="28"/>
          <w:rtl w:val="true"/>
          <w:lang w:bidi="ar-SA"/>
        </w:rPr>
        <w:t xml:space="preserve">. </w:t>
      </w:r>
      <w:r>
        <w:rPr>
          <w:rStyle w:val="FootnoteAnchor"/>
          <w:rtl w:val="true"/>
        </w:rPr>
        <w:footnoteReference w:id="559"/>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بن طاووس، </w:t>
      </w:r>
      <w:r>
        <w:rPr>
          <w:rStyle w:val="FootnoteAnchor"/>
          <w:rtl w:val="true"/>
        </w:rPr>
        <w:footnoteReference w:id="560"/>
      </w:r>
      <w:r>
        <w:rPr>
          <w:rFonts w:ascii="IRNazanin" w:hAnsi="IRNazanin" w:eastAsia="IRNazanin"/>
          <w:color w:val="111111"/>
          <w:sz w:val="28"/>
          <w:sz w:val="28"/>
          <w:szCs w:val="28"/>
          <w:rtl w:val="true"/>
          <w:lang w:bidi="fa-IR"/>
        </w:rPr>
        <w:t>وابن داوود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 الحلّی علی الإرشاد وصفَ هذا بالأصغر،بأنّ الزبیر بن بکّار وابن قتیبة والطبری وابن أبی الأزهر والدینوری والبلاذری والمزنی والعمری وأبا الفرج وصاحب الزواجر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همام صاحب الأنوار وأبا الفضل الصابونی صاحب الفاخر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وصفوه بالأکبر</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ومصعب الزبیری فی نسب قریش، </w:t>
      </w:r>
      <w:r>
        <w:rPr>
          <w:rStyle w:val="FootnoteAnchor"/>
          <w:rtl w:val="true"/>
        </w:rPr>
        <w:footnoteReference w:id="563"/>
      </w:r>
      <w:r>
        <w:rPr>
          <w:rFonts w:ascii="IRNazanin" w:hAnsi="IRNazanin" w:eastAsia="IRNazanin"/>
          <w:color w:val="111111"/>
          <w:sz w:val="28"/>
          <w:sz w:val="28"/>
          <w:szCs w:val="28"/>
          <w:rtl w:val="true"/>
          <w:lang w:bidi="fa-IR"/>
        </w:rPr>
        <w:t xml:space="preserve">وأبو مخنف علی نقل الطبری، </w:t>
      </w:r>
      <w:r>
        <w:rPr>
          <w:rStyle w:val="FootnoteAnchor"/>
          <w:rtl w:val="true"/>
        </w:rPr>
        <w:footnoteReference w:id="564"/>
      </w:r>
      <w:r>
        <w:rPr>
          <w:rFonts w:ascii="IRNazanin" w:hAnsi="IRNazanin" w:eastAsia="IRNazanin"/>
          <w:color w:val="111111"/>
          <w:sz w:val="28"/>
          <w:sz w:val="28"/>
          <w:szCs w:val="28"/>
          <w:rtl w:val="true"/>
          <w:lang w:bidi="fa-IR"/>
        </w:rPr>
        <w:t xml:space="preserve">والمسعودی، </w:t>
      </w:r>
      <w:r>
        <w:rPr>
          <w:rStyle w:val="FootnoteAnchor"/>
          <w:rtl w:val="true"/>
        </w:rPr>
        <w:footnoteReference w:id="565"/>
      </w:r>
      <w:r>
        <w:rPr>
          <w:rFonts w:ascii="IRNazanin" w:hAnsi="IRNazanin" w:eastAsia="IRNazanin"/>
          <w:color w:val="111111"/>
          <w:sz w:val="28"/>
          <w:sz w:val="28"/>
          <w:szCs w:val="28"/>
          <w:rtl w:val="true"/>
          <w:lang w:bidi="fa-IR"/>
        </w:rPr>
        <w:t>بل لا خلاف فی السیر فی ذلک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أقف علی من قال به قبل المفید،سوی علیّ بن أحمد الکوفی صاحب الاستغاثة،لکن لا عبرة بقوله؛لکون کتابه تخلیطاً،کما عرفت فی محلّه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الداعی للشیخین إلی القول بذلک،ورود الخبر الصحیح بوجوب کون من یستخلفه الإمام الولد الأکبر،ولذا ضلّ جمع فی عبد اللّه الأفطح؛لکونه أکبر ولد الصادق علیه السّلام،لکنّ المراد بالخبر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لم یکن الأکبر ذا عاهة،وقد کان عبد اللّه أفطحَ </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أفطح؛أی‌عریض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المراد بالاشتراط حین الموت،ولم یکن أکبر من السجّاد علیه السّلام حین شهادة أبیه،فلم یکن غیره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 من ولد الإمام علیه السّلام،فنقض الحلّی الخبر بکون أمیر المؤمنین علیه السّلام أصغر ولد أبیه فی غیر محلّه،فلم یکن أبوه إماماً ولا أبوه استخلفه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فی الإقبال عن مختصر المنتخب فی زیارات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وَلَدِکَ عَلِیٍّ الأَصغَرِ الَّذی فُجِعتَ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7"/>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الزیارة غیر مسندة إلی أحدٍ من أهل البیت علیهم السّلام،ولعلّها من إنشاء بعض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حاشیةً اجتهادیةً أخذاً من قول الشیخین وابن طاووس والعلّامة خُلِطت بالمتن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روی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یزید لمّا قال للسجّاد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اسمک؟وقال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یَقتل اللّهُ علیّاً؟قال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لی أخٌ أکبرُ مِنّی یُسَمّی عَلِیّاً،فَقَتَلتُموه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،ورواه فی نسب قریش مصعبُ الزبیریّ،إلّاأنّه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زیاد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وإن اختلف فیه،إلّاأنّه لا خلاف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منحصران </w:t>
      </w:r>
    </w:p>
    <w:p>
      <w:pPr>
        <w:pStyle w:val="BookText"/>
        <w:rPr/>
      </w:pPr>
      <w:r>
        <w:rPr>
          <w:rFonts w:ascii="IRNazanin" w:hAnsi="IRNazanin" w:eastAsia="IRNazanin"/>
          <w:color w:val="111111"/>
          <w:sz w:val="28"/>
          <w:sz w:val="28"/>
          <w:szCs w:val="28"/>
          <w:rtl w:val="true"/>
          <w:lang w:bidi="fa-IR"/>
        </w:rPr>
        <w:t>فیه وفی السجّاد علیه السّلام،کما أنّه لا خلاف فی أنّ الرضیع کان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،وأغرب کمال الدین بن طلحة من العامّة،فوصف هذا بالأکبر،والسجّاد علیه السّلام بالأوسط، والرضیع بالأصغر، </w:t>
      </w:r>
      <w:r>
        <w:rPr>
          <w:rStyle w:val="FootnoteAnchor"/>
          <w:rtl w:val="true"/>
        </w:rPr>
        <w:footnoteReference w:id="5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ابن شهرآشوب من الخاصّة،فی جعل الرضیع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الأصغر،فقال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وبقی الحسین علیه السّلام وحیداً،وفی حجره علیّ الأصغر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أنّه من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کان أوّل قتیل من أهل البیت،صرّح به الطبری </w:t>
      </w:r>
      <w:r>
        <w:rPr>
          <w:rStyle w:val="FootnoteAnchor"/>
          <w:rtl w:val="true"/>
        </w:rPr>
        <w:footnoteReference w:id="569"/>
      </w:r>
      <w:r>
        <w:rPr>
          <w:rFonts w:ascii="IRNazanin" w:hAnsi="IRNazanin" w:eastAsia="IRNazanin"/>
          <w:color w:val="111111"/>
          <w:sz w:val="28"/>
          <w:sz w:val="28"/>
          <w:szCs w:val="28"/>
          <w:rtl w:val="true"/>
          <w:lang w:bidi="fa-IR"/>
        </w:rPr>
        <w:t xml:space="preserve">وأبو الفرج </w:t>
      </w:r>
      <w:r>
        <w:rPr>
          <w:rStyle w:val="FootnoteAnchor"/>
          <w:rtl w:val="true"/>
        </w:rPr>
        <w:footnoteReference w:id="570"/>
      </w:r>
      <w:r>
        <w:rPr>
          <w:rFonts w:ascii="IRNazanin" w:hAnsi="IRNazanin" w:eastAsia="IRNazanin"/>
          <w:color w:val="111111"/>
          <w:sz w:val="28"/>
          <w:sz w:val="28"/>
          <w:szCs w:val="28"/>
          <w:rtl w:val="true"/>
          <w:lang w:bidi="fa-IR"/>
        </w:rPr>
        <w:t xml:space="preserve">وفی الناحیة، </w:t>
      </w:r>
      <w:r>
        <w:rPr>
          <w:rStyle w:val="FootnoteAnchor"/>
          <w:rtl w:val="true"/>
        </w:rPr>
        <w:footnoteReference w:id="571"/>
      </w:r>
      <w:r>
        <w:rPr>
          <w:rFonts w:ascii="IRNazanin" w:hAnsi="IRNazanin" w:eastAsia="IRNazanin"/>
          <w:color w:val="111111"/>
          <w:sz w:val="28"/>
          <w:sz w:val="28"/>
          <w:szCs w:val="28"/>
          <w:rtl w:val="true"/>
          <w:lang w:bidi="fa-IR"/>
        </w:rPr>
        <w:t xml:space="preserve">وجعله المناقب العشرین منهم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وقد اختُلف فی سِنّ علیٍّ الأکبر عند شهادته فی کربلاء،حتّی ذکرت بعض الروایات أنّه بلغ من العمر ثمان وعشرین سنة،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إمارة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لسنتین بقیتا من خلافة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الوردیّة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فترة خلافة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الدرّ النظیم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من عشر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بناءً علی الرأی المشهور من أنّه أکبر من الإمام السجّاد علیه السّلام،ونظراً إلی أنّ الإمام السجّاد بلغ من العمر ثلاثة وعشرین عاماً عند وقعة عاشوراء،فإنّ من المفترض أن یتجاوز عمر علیّ الأکبر ذلک،ولذلک تبدو الروایات الدالّة علی ولادته فی خلافة عثمان،وأنّ عمره بلغ</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أقرب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مَن قُتِلَ مَعَ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بنُ الحُسَینِ،وهُوَ عَلِیٌّ الأَکبَرُ ولا عَقِبَ لَهُ،ویُکَنّی أبَا الحَسَنِ،واُمُّهُ لَیلی بِنتُ أبی مُرَّةَ بنِ عُروَةَ بنِ مَسعودٍ الثَّقَفِیِّ،واُمُّها مَیمونَةُ بِنتُ أبی سُفیانَ بنِ حَربِ بنِ امَیَّةَ،وتُکَنّی امَّ شَیبَةَ،واُمُّها بِنتُ أبِی العاصِ ابنِ امَیَّةَ،وهُوَ أوَّلُ مَن قُتِلَ فِی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وإیّاهُ عَنی مُعاوِیَةُ فِی الخَبَرِ الَّذی حَدَّثَنی بِهِ مُحَمَّدُ بنُ مُحَمَّدِ بنِ سُلَیمانَ،قالَ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یوسُفُ بنُ موسَی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جَریرٌ عَن مُغیرَةَ،قالَ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أحَقُّ النّاسِ بِهذَا الأَمرِ؟قالوا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لا،أولَی النّاسِ بِهذَا الأَمرِ عَلِیُّ بنُ الحُسَینِ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رَسولُ اللّهِ صلّی اللّه علیه و آله،وفیهِ شَجاعَةُ بَنی هاشِمٍ، وسَخاءُ بَنی امَیَّةَ،وزَهوُ </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الکبر والتِّیه والفخر والعظمة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الطالبیّین عن أبی عبیدة وخلف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الأَبیاتِ قیلَت فی عَلِیِّ بنِ الحُسَینِ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تَرَ عَینٌ نَظَرَت مِثلَهُ مِن مُحتَفٍ یَمشی ومِن ناعِلِ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یُغلی نَئِیَّ اللَّحمِ حَتّی إذا </w:t>
      </w:r>
    </w:p>
    <w:p>
      <w:pPr>
        <w:pStyle w:val="BookText"/>
        <w:rPr/>
      </w:pPr>
      <w:r>
        <w:rPr>
          <w:rFonts w:ascii="Amiri" w:hAnsi="Amiri" w:eastAsia="Amiri" w:cs="Amiri"/>
          <w:color w:val="111111"/>
          <w:sz w:val="28"/>
          <w:sz w:val="28"/>
          <w:szCs w:val="28"/>
          <w:rtl w:val="true"/>
          <w:lang w:bidi="ar-SA"/>
        </w:rPr>
        <w:t xml:space="preserve">لا یُؤثِرُ الدُّنیا عَلی دینِهِ ولا یَبیعُ الحَقَّ بِالباطِلِ </w:t>
      </w:r>
      <w:r>
        <w:rPr>
          <w:rStyle w:val="FootnoteAnchor"/>
          <w:rtl w:val="true"/>
        </w:rPr>
        <w:footnoteReference w:id="5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الطالبیّین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یَزیدُ </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بِعَلِیِّ بنِ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یَقتُلِ اللّهُ عَلِیَّ بنَ الحُسَینِ؟قالَ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لی أخٌ أکبَرُ مِنّی یُسَمّی عَلِیّاً فَقَتَلتُموهُ</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عَلِیٌّ الأَکبَرُ ابنُ حُسَینٍ علیه السّلام،فَقُتِلَ مَعَ أبیهِ بِنَهرِ کَربَلاءَ،وَلَیسَ لَهُ عَقِبٌ</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عَلِیٌّ الأَکبَرُ،فَشَهِدَ الطَّفَّ وقُتِلَ ولَم یُخلِف عَقِباً،رَوی ذلِکَ غَیرُ واحِدٍ مِن شُیوخِنا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 مَن لا بَصیرَةَ لَهُ أنَّ عَلِیّاً الأَصغَرَ هُوَ المَقتولُ،وهذا خَطَأٌ ووَهمٌ</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شَیخُنَا المُفیدُ فی کِتابِ الإرشاد </w:t>
      </w:r>
      <w:r>
        <w:rPr>
          <w:rStyle w:val="FootnoteAnchor"/>
          <w:rtl w:val="true"/>
        </w:rPr>
        <w:footnoteReference w:id="581"/>
      </w:r>
      <w:r>
        <w:rPr>
          <w:rFonts w:ascii="Amiri" w:hAnsi="Amiri" w:eastAsia="Amiri" w:cs="Amiri"/>
          <w:color w:val="111111"/>
          <w:sz w:val="28"/>
          <w:sz w:val="28"/>
          <w:szCs w:val="28"/>
          <w:rtl w:val="true"/>
          <w:lang w:bidi="ar-SA"/>
        </w:rPr>
        <w:t>،إلی أنَّ المَقتولَ بِالطَّفِّ هُوَ عَلِیٌّ الأَصغَرُ،وهُوَ ابنُ الثَّقَفِیَّةِ،وأنَّ عَلِیّاً الأَکبَرَ هُوَ زَینُ العابِدینَ علیه السّلام،اُمُّهُ امُّ وَلَدٍ،وهِیَ شاه‌زَنانُ بِنتُ کَسری یَزدَجِردَ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إدریسَ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وَالأَولی الرُّجوعُ إلی أهلِ هذِهِ الصَّناعَةِ،وهُمُ النَّسّابونَ، وأصحابُ السِّیَرِ وَالأَخبارِ وَالتَّواریخِ،مِثلُ الزُّبَیرِ بنِ بَکّارٍ فی کِتابِ أنساب قریش </w:t>
      </w:r>
      <w:r>
        <w:rPr>
          <w:rStyle w:val="FootnoteAnchor"/>
          <w:rtl w:val="true"/>
        </w:rPr>
        <w:footnoteReference w:id="58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وأبِی الفَرَجِ الأَصفَهانِیِّ فی مقاتل الطالبیین </w:t>
      </w:r>
      <w:r>
        <w:rPr>
          <w:rStyle w:val="FootnoteAnchor"/>
          <w:rtl w:val="true"/>
        </w:rPr>
        <w:footnoteReference w:id="5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،وَالبَلاذُرِیِّ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،وَالمُزَنِیِّ صاحِبِ کِتابِ لباب أخبار الخلفاء ،وَالعُمَرِیُّ النَّسّابَةُ حَقَّقَ ذلِکَ فی کِتابِ المَجدیّ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مَن لا بَصیرَةَ لَهُ،أنَّ عَلِیّاً الأَصغَرَ هُوَ المَقتولُ بِالطَّفِّ،وهذا خَطَأٌ ووَهمٌ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وإلی هذا ذَهَبَ صاحِبُ کِتابِ الزواجر والمواعظ ،وَابنُ قُتَیبَةَ فِی المعارف </w:t>
      </w:r>
      <w:r>
        <w:rPr>
          <w:rStyle w:val="FootnoteAnchor"/>
          <w:rtl w:val="true"/>
        </w:rPr>
        <w:footnoteReference w:id="585"/>
      </w:r>
      <w:r>
        <w:rPr>
          <w:rFonts w:ascii="Amiri" w:hAnsi="Amiri" w:eastAsia="Amiri" w:cs="Amiri"/>
          <w:color w:val="111111"/>
          <w:sz w:val="28"/>
          <w:sz w:val="28"/>
          <w:szCs w:val="28"/>
          <w:rtl w:val="true"/>
          <w:lang w:bidi="ar-SA"/>
        </w:rPr>
        <w:t xml:space="preserve">،وَابنُ جَریرٍ الطَّبَرِیُّ المُحَقِّقُ لِهذَا الشَّأنِ،وَابنُ أبِی الأَزهَرِ فی تاریخِهِ،وأبو حَنیفَةَ الدّینوَرِیُّ فِی الأخبار الطوال </w:t>
      </w:r>
      <w:r>
        <w:rPr>
          <w:rStyle w:val="FootnoteAnchor"/>
          <w:rtl w:val="true"/>
        </w:rPr>
        <w:footnoteReference w:id="586"/>
      </w:r>
      <w:r>
        <w:rPr>
          <w:rFonts w:ascii="Amiri" w:hAnsi="Amiri" w:eastAsia="Amiri" w:cs="Amiri"/>
          <w:color w:val="111111"/>
          <w:sz w:val="28"/>
          <w:sz w:val="28"/>
          <w:szCs w:val="28"/>
          <w:rtl w:val="true"/>
          <w:lang w:bidi="ar-SA"/>
        </w:rPr>
        <w:t xml:space="preserve">،وصاحِبُ کِتابِ الفاخر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مِن أصحابِنا الإِمامِیَّةِ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ذَکَرَهُ شَیخُنا أبو جَعفَرٍ فی فِهرِستِ المُصَنِّفینَ،وأبو عَلِیِّ بنُ هَمّامٍ فی کِتابِ الأنوار فی تواریخ أهل البیت وموالیدهم ،وهُوَ مِن جُملَةِ أصحابِنَا المُصَنِّفینَ المُحَقِّقینَ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جَمیعاً أطبَقوا عَلی هذَا القَولِ،وهُم أبصَرُ بِهذَا النَّوعِ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وأیُّ غَضاضَةٍ </w:t>
      </w:r>
      <w:r>
        <w:rPr>
          <w:rStyle w:val="FootnoteAnchor"/>
          <w:rtl w:val="true"/>
        </w:rPr>
        <w:footnoteReference w:id="587"/>
      </w:r>
      <w:r>
        <w:rPr>
          <w:rFonts w:ascii="Amiri" w:hAnsi="Amiri" w:eastAsia="Amiri" w:cs="Amiri"/>
          <w:color w:val="111111"/>
          <w:sz w:val="28"/>
          <w:sz w:val="28"/>
          <w:szCs w:val="28"/>
          <w:rtl w:val="true"/>
          <w:lang w:bidi="ar-SA"/>
        </w:rPr>
        <w:t>تَلحَقُنا،وأیُّ نَقصٍ یَدخُلُ عَلی مَذهَبِنا،إذا کانَ المَقتولُ عَلِیّاً الأَکبَرَ؟وکانَ عَلِیّاً الأَصغَرَ الإِمامُ المَعصومُ بَعدَ أبیهِ الحُسَینِ علیهما السّلام؟فَإِنَّهُ کانَ لِزَینِ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وعِشرونَ سَنَةً،ومُحَمَّدٌ وَلَدُهُ الباقِرُ علیه السّلام حَیٌّ،لَهُ ثَلاثُ سِنینَ وأشهُرٌ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ذلِکَ کُلِّهِ،فَسَیِّدُنا ومَولانا أمیرُ المُؤمِنینَ عَلِیُّ بنُ أبی طالِبٍ علیه السّلام،کانَ أصغَرَ وُلدِ أبیهِ سِنّاً،ولَم یَنقُصهُ ذلِکَ</w:t>
      </w:r>
      <w:r>
        <w:rPr>
          <w:rFonts w:eastAsia="Amiri" w:cs="Amiri" w:ascii="Amiri" w:hAnsi="Amiri"/>
          <w:color w:val="111111"/>
          <w:sz w:val="28"/>
          <w:szCs w:val="28"/>
          <w:rtl w:val="true"/>
          <w:lang w:bidi="ar-SA"/>
        </w:rPr>
        <w:t xml:space="preserve">. </w:t>
      </w:r>
      <w:r>
        <w:rPr>
          <w:rStyle w:val="FootnoteAnchor"/>
          <w:rtl w:val="true"/>
        </w:rPr>
        <w:footnoteReference w:id="58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علیه السّلام </w:t>
      </w:r>
      <w:r>
        <w:rPr>
          <w:rFonts w:eastAsia="IRNazanin" w:cs="IRNazanin"/>
          <w:color w:val="111111"/>
          <w:sz w:val="28"/>
          <w:szCs w:val="28"/>
          <w:rtl w:val="true"/>
          <w:lang w:bidi="fa-IR"/>
        </w:rPr>
        <w:t xml:space="preserve">). </w:t>
      </w:r>
      <w:bookmarkStart w:id="493" w:name="pg14221_182149"/>
    </w:p>
    <w:p>
      <w:pPr>
        <w:pStyle w:val="Heading5"/>
        <w:numPr>
          <w:ilvl w:val="4"/>
          <w:numId w:val="1"/>
        </w:numPr>
        <w:rPr/>
      </w:pPr>
      <w:bookmarkStart w:id="494" w:name="__RefHeading___Toc5628417_3381743652"/>
      <w:bookmarkStart w:id="495" w:name="_Toc178"/>
      <w:bookmarkEnd w:id="493"/>
      <w:bookmarkEnd w:id="494"/>
      <w:r>
        <w:rPr/>
        <w:t>2/6</w:t>
      </w:r>
      <w:r>
        <w:rPr>
          <w:rtl w:val="true"/>
        </w:rPr>
        <w:t xml:space="preserve"> </w:t>
      </w:r>
      <w:r>
        <w:rPr>
          <w:rtl w:val="true"/>
        </w:rPr>
        <w:t>عَلِیٌّ الأَوسَطُ زَینُ العابِدینَ علیه السّلام</w:t>
      </w:r>
      <w:bookmarkEnd w:id="495"/>
    </w:p>
    <w:p>
      <w:pPr>
        <w:pStyle w:val="BookText"/>
        <w:rPr/>
      </w:pPr>
      <w:r>
        <w:rPr>
          <w:rFonts w:ascii="IRNazanin" w:hAnsi="IRNazanin" w:eastAsia="IRNazanin"/>
          <w:color w:val="111111"/>
          <w:sz w:val="28"/>
          <w:sz w:val="28"/>
          <w:szCs w:val="28"/>
          <w:rtl w:val="true"/>
          <w:lang w:bidi="fa-IR"/>
        </w:rPr>
        <w:t xml:space="preserve">کان ثانی الأولاد الذکور للإمام الحسین علیه السّلام،واسمه علیٌّ أیضاً، </w:t>
      </w:r>
      <w:r>
        <w:rPr>
          <w:rStyle w:val="FootnoteAnchor"/>
          <w:rtl w:val="true"/>
        </w:rPr>
        <w:footnoteReference w:id="5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ذیل المذیّل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نسب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ویسمّی کذلک بعلیٍّ الأوسط؛لأنّه کان بین علیّ الأکبر وعلیّ الأصغر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وهو الإمام الرابع من الأئمّة الاثنی عشر،تولّی منصب الإمامة بعد شهادة أبیه، وامتدّت الإمامة فی 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أشهر کناه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یقال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الأشهر والأثبت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مجموعة نفیسة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الموالید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موالید الأئمّة ووفیاتهم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لابن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صفة الصفوة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لخلیفة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السلسلة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له کنی اخری فی بعض المصادر کأبی الحسین وأبی بکر وأبی القاسم وأبی عبد اللّه،راجع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ذیل المذیّل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صفة الصفوة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نفیسة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موالید الأئمّة ووفیاتهم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وأشهر ألقابه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وسیّد العابدین، </w:t>
      </w:r>
      <w:r>
        <w:rPr>
          <w:rStyle w:val="FootnoteAnchor"/>
          <w:rtl w:val="true"/>
        </w:rPr>
        <w:footnoteReference w:id="591"/>
      </w:r>
      <w:r>
        <w:rPr>
          <w:rFonts w:ascii="Amiri" w:hAnsi="Amiri" w:eastAsia="Amiri" w:cs="Amiri"/>
          <w:color w:val="111111"/>
          <w:sz w:val="28"/>
          <w:sz w:val="28"/>
          <w:szCs w:val="28"/>
          <w:rtl w:val="true"/>
          <w:lang w:bidi="ar-SA"/>
        </w:rPr>
        <w:t xml:space="preserve">والسجّاد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امّه شهربانو بنت یزدجرد</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والمشهور أنّ ولادته علیه السّلام کانت فی عام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Style w:val="FootnoteAnchor"/>
          <w:rtl w:val="true"/>
        </w:rPr>
        <w:footnoteReference w:id="595"/>
      </w:r>
      <w:r>
        <w:rPr>
          <w:rFonts w:ascii="IRNazanin" w:hAnsi="IRNazanin" w:eastAsia="IRNazanin"/>
          <w:color w:val="111111"/>
          <w:sz w:val="28"/>
          <w:sz w:val="28"/>
          <w:szCs w:val="28"/>
          <w:rtl w:val="true"/>
          <w:lang w:bidi="fa-IR"/>
        </w:rPr>
        <w:t xml:space="preserve">وعلی ضوء ذلک فقد کان عمره الشریف عند واقعة عاشوراء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وهناک أقوال اخری فی تاریخ ولادته هی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Style w:val="FootnoteAnchor"/>
        </w:rPr>
        <w:footnoteReference w:id="597"/>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Style w:val="FootnoteAnchor"/>
          <w:rtl w:val="true"/>
        </w:rPr>
        <w:footnoteReference w:id="598"/>
      </w:r>
      <w:r>
        <w:rPr>
          <w:rFonts w:ascii="IRNazanin" w:hAnsi="IRNazanin" w:eastAsia="IRNazanin"/>
          <w:color w:val="111111"/>
          <w:sz w:val="28"/>
          <w:sz w:val="28"/>
          <w:szCs w:val="28"/>
          <w:rtl w:val="true"/>
          <w:lang w:bidi="fa-IR"/>
        </w:rPr>
        <w:t xml:space="preserve">متزامنة مع معرکة الجمل، </w:t>
      </w:r>
      <w:r>
        <w:rPr>
          <w:rStyle w:val="FootnoteAnchor"/>
          <w:rtl w:val="true"/>
        </w:rPr>
        <w:footnoteReference w:id="599"/>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کما ذکر بأنّ ولادته کانت فی یوم الجمعة </w:t>
      </w:r>
      <w:r>
        <w:rPr>
          <w:rStyle w:val="FootnoteAnchor"/>
          <w:rtl w:val="true"/>
        </w:rPr>
        <w:footnoteReference w:id="601"/>
      </w:r>
      <w:r>
        <w:rPr>
          <w:rFonts w:ascii="IRNazanin" w:hAnsi="IRNazanin" w:eastAsia="IRNazanin"/>
          <w:color w:val="111111"/>
          <w:sz w:val="28"/>
          <w:sz w:val="28"/>
          <w:szCs w:val="28"/>
          <w:rtl w:val="true"/>
          <w:lang w:bidi="fa-IR"/>
        </w:rPr>
        <w:t>،الخامس من شهر شعبان</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تزوّج الإمام السجّاد علیه السّلام من فاطمة امّ عبد اللّه بنت الإمام الحسن علیه السّلام،ورزق منها ثلاثة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،وعبد اللّه</w:t>
      </w:r>
      <w:r>
        <w:rPr>
          <w:rFonts w:eastAsia="IRNazanin" w:cs="IRNazanin"/>
          <w:color w:val="111111"/>
          <w:sz w:val="28"/>
          <w:szCs w:val="28"/>
          <w:rtl w:val="true"/>
          <w:lang w:bidi="fa-IR"/>
        </w:rPr>
        <w:t xml:space="preserve">. </w:t>
      </w:r>
      <w:r>
        <w:rPr>
          <w:rStyle w:val="FootnoteAnchor"/>
          <w:rtl w:val="true"/>
        </w:rPr>
        <w:footnoteReference w:id="60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استشهد الإمام علیه السّلام عن عمر یناهز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Style w:val="FootnoteAnchor"/>
          <w:rtl w:val="true"/>
        </w:rPr>
        <w:footnoteReference w:id="605"/>
      </w:r>
      <w:r>
        <w:rPr>
          <w:rFonts w:ascii="IRNazanin" w:hAnsi="IRNazanin" w:eastAsia="IRNazanin"/>
          <w:color w:val="111111"/>
          <w:sz w:val="28"/>
          <w:sz w:val="28"/>
          <w:szCs w:val="28"/>
          <w:rtl w:val="true"/>
          <w:lang w:bidi="fa-IR"/>
        </w:rPr>
        <w:t xml:space="preserve">إثر سمّ دسّه له الولید بن عبدالملک، </w:t>
      </w:r>
      <w:r>
        <w:rPr>
          <w:rStyle w:val="FootnoteAnchor"/>
          <w:rtl w:val="true"/>
        </w:rPr>
        <w:footnoteReference w:id="606"/>
      </w:r>
      <w:r>
        <w:rPr>
          <w:rFonts w:ascii="IRNazanin" w:hAnsi="IRNazanin" w:eastAsia="IRNazanin"/>
          <w:color w:val="111111"/>
          <w:sz w:val="28"/>
          <w:sz w:val="28"/>
          <w:szCs w:val="28"/>
          <w:rtl w:val="true"/>
          <w:lang w:bidi="fa-IR"/>
        </w:rPr>
        <w:t xml:space="preserve">وذلک فی یوم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من محرّم عام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Style w:val="FootnoteAnchor"/>
          <w:rtl w:val="true"/>
        </w:rPr>
        <w:footnoteReference w:id="610"/>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وقد دُفن الإمام السجّاد علیه السّلام فی البقیع،إلی جانب عمّه الإمام الحسن علیه السّلام</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عن ابن عبّاس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یُنادی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زَینُ العابِدینَ؟فَکَأَنّی أنظُرُ إلی وَلَدی عَلِیِّ بنِ الحُسَینِ بنِ عَلِیِّ بنِ أبی طالِبٍ یَخطو بَینَ الصُّفوفِ</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الحُسَینُ علیه السّلام بِجَهانشاهَ،فَقالَ أمیرُ المُؤمِنینَ علیه السّلام لِلحُسَینِ علیه السّلام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احتَفِظ بِها وأحسِن إلَیها،فَسَتَلِدُ لَکَ خَیرَ أهلِ الأَرضِ بَعدَکَ،فَوَلَدَت عَلِیَّ بنَ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عن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خُطبَتِهِ فِی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عَلِیُّ بنُ الحُسَینِ بنِ عَلِیِّ بنِ أبی طالِبٍ،أنَا ابنُ المَذبوحِ بِشَطِّ الفُراتِ،مِن غَیرِ ذَحلٍ </w:t>
      </w:r>
      <w:r>
        <w:rPr>
          <w:rStyle w:val="FootnoteAnchor"/>
          <w:rtl w:val="true"/>
        </w:rPr>
        <w:footnoteReference w:id="6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الحِقْد والعداوة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ابنُ مَنِ انتُهِکَ حَریمُهُ،وسُلِبَ نَعیمُهُ،وَانتُهِبَ مالُهُ،وسُبِیَ عِیالُهُ،أنَا ابنُ مَن قُتِلَ صَبراً،وکَفی بِذلِکَ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ناشَدتُکُمُ اللّهَ،هَل تَعلَمونَ أنَّکُم کَتَبتُم إلی أبی وخَدَعتُموهُ، وأعطَیتُموهُ مِن أنفُسِکُمُ العَهدَ وَالمیثاقَ وَالبَیعَةَ،وقاتَلتُموهُ وخَذَلتُموهُ؟</w:t>
      </w:r>
    </w:p>
    <w:p>
      <w:pPr>
        <w:pStyle w:val="BookText"/>
        <w:rPr/>
      </w:pPr>
      <w:r>
        <w:rPr>
          <w:rFonts w:ascii="Amiri" w:hAnsi="Amiri" w:eastAsia="Amiri" w:cs="Amiri"/>
          <w:color w:val="111111"/>
          <w:sz w:val="28"/>
          <w:sz w:val="28"/>
          <w:szCs w:val="28"/>
          <w:rtl w:val="true"/>
          <w:lang w:bidi="ar-SA"/>
        </w:rPr>
        <w:t xml:space="preserve">فَتَبّاً </w:t>
      </w:r>
      <w:r>
        <w:rPr>
          <w:rStyle w:val="FootnoteAnchor"/>
          <w:rtl w:val="true"/>
        </w:rPr>
        <w:footnoteReference w:id="616"/>
      </w:r>
      <w:r>
        <w:rPr>
          <w:rFonts w:ascii="Amiri" w:hAnsi="Amiri" w:eastAsia="Amiri" w:cs="Amiri"/>
          <w:color w:val="111111"/>
          <w:sz w:val="28"/>
          <w:sz w:val="28"/>
          <w:szCs w:val="28"/>
          <w:rtl w:val="true"/>
          <w:lang w:bidi="ar-SA"/>
        </w:rPr>
        <w:t>لِما قَدَّمتُم لِأَنفُسِکُم،وسَوءاً لِرَأیِکُم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بِأَیَّةِ عَینٍ تَنظُرونَ إلی رَسولِ اللّهِ صلّی اللّه علیه و آله، إذ یَقولُ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قَتَلتُم عِترَتی،وَانتَهَکتُم حُرمَتی،فَلَستُم مِن امَّتی؟ </w:t>
      </w:r>
      <w:r>
        <w:rPr>
          <w:rStyle w:val="FootnoteAnchor"/>
          <w:rtl w:val="true"/>
        </w:rPr>
        <w:footnoteReference w:id="617"/>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عَلِیُّ بنُ الحُسَینِ علیه السّلام وهُوَ ابنُ سَبعٍ وخَمسینَ سَنَةً،فی عامِ خَمسٍ وتِسعینَ،عاشَ بَعدَ الحُسَینِ علیه السّلام خَمساً وثَلاثینَ سَنَةً</w:t>
      </w:r>
      <w:r>
        <w:rPr>
          <w:rFonts w:eastAsia="Amiri" w:cs="Amiri" w:ascii="Amiri" w:hAnsi="Amiri"/>
          <w:color w:val="111111"/>
          <w:sz w:val="28"/>
          <w:szCs w:val="28"/>
          <w:rtl w:val="true"/>
          <w:lang w:bidi="ar-SA"/>
        </w:rPr>
        <w:t xml:space="preserve">. </w:t>
      </w:r>
      <w:r>
        <w:rPr>
          <w:rStyle w:val="FootnoteAnchor"/>
          <w:rtl w:val="true"/>
        </w:rPr>
        <w:footnoteReference w:id="61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الحسین بن زید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الصّادِقَ علیه السّلام،عَن سِنِّ جَدِّنا عَلِیِّ بنِ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أخبَرَنی أبی عَن أبیهِ عَلِیِّ بنِ </w:t>
      </w:r>
    </w:p>
    <w:p>
      <w:pPr>
        <w:pStyle w:val="BookText"/>
        <w:rPr/>
      </w:pPr>
      <w:r>
        <w:rPr>
          <w:rFonts w:ascii="Amiri" w:hAnsi="Amiri" w:eastAsia="Amiri" w:cs="Amiri"/>
          <w:color w:val="111111"/>
          <w:sz w:val="28"/>
          <w:sz w:val="28"/>
          <w:szCs w:val="28"/>
          <w:rtl w:val="true"/>
          <w:lang w:bidi="ar-SA"/>
        </w:rPr>
        <w:t>الحُسَینِ علیهم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أمشی خَلفَ عَمِّیَ الحَسَنِ وأبِیَ الحُسَینِ علیهما السّلام فی بَعضِ طُرُقاتِ المَدینَةِ،فِی العامِ الَّذی قُبِضَ فیهِ عَمِّیَ الحَسَنُ علیه السّلام،وأنَا یَومَئِذٍ غُلامٌ لَم اراهِق،أو کِدتُ</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عن أبی محمّد الحسن بن علیّ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المَدینَةِ،فِی المَسجِدِ،فی بَیتِ فاطِمَةَ علیها السّلام،سَنَةَ ثَمانٍ وثَلاثینَ مِنَ الهِجرَةِ،قَبلَ وَفاةِ جَدِّهِ أمیرِ المُؤمِنینَ علیه السّلام،فَأَقامَ مَعَ جَدِّهِ سَنَتَینِ،ومَعَ عَمِّهِ الحَسَنِ عَشرَ سِنینَ،وبَعدَ وَفاةِ عَمِّهِ مَعَ أبیهِ عَشرَ سِنینَ،وبَعدَمَا استُشهِدَ أبوهُ خَمساً وثَلاثینَ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فَکانَت أیّامَ إمامَتِهِ مُلکُ یَزیدَ بنِ مُعاوِیَةَ،ومُلکُ مُعاوِیَةَ بَنِ یَزیدَ،ومُلکُ مَروانَ بنِ الحَکَمِ،ومُلکُ عَبدِ المَلِکِ بنِ مَروانَ،ومُلکُ الوَلیدِ بنِ عَبدِ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وقُبِضَ بِالمَدینَةِ فِی المُحَرَّمِ،فی عامِ خَمسٍ وتِسعینَ مِنَ الهِجرَةِ،وقَد کَمَلَ عُمُرُهُ سَبعاً وخَمسینَ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سَبَبُ وَفاتِهِ أنَّ الوَلیدَ بنَ عَبدِ المَلِکِ 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ودُفِنَ بِالبَقیعِ مَعَ عَمِّهِ الحَسَنِ بنِ عَلِیٍّ علیه السّلام</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النّاسِ بِالرَّحیلِ،وتَوَجَّهَ إلَی الکوفَةِ ومَعَهُ بَناتُ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بنُ الحُسَینِ علیه السّلام فیهِم،وهُوَ مَریضٌ بِالذَّرَبِ </w:t>
      </w:r>
      <w:r>
        <w:rPr>
          <w:rStyle w:val="FootnoteAnchor"/>
          <w:rtl w:val="true"/>
        </w:rPr>
        <w:footnoteReference w:id="621"/>
      </w:r>
      <w:r>
        <w:rPr>
          <w:rFonts w:ascii="Amiri" w:hAnsi="Amiri" w:eastAsia="Amiri" w:cs="Amiri"/>
          <w:color w:val="111111"/>
          <w:sz w:val="28"/>
          <w:sz w:val="28"/>
          <w:szCs w:val="28"/>
          <w:rtl w:val="true"/>
          <w:lang w:bidi="ar-SA"/>
        </w:rPr>
        <w:t xml:space="preserve">وقَد أشفی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أبیهِ الحُسَینِ علیه السّلام یَومَ الطَّفِّ،وهُوَ وَصِیُّهُ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وُلِدَ لَهُ مُحَمَّدُ بنُ عَلِیٍّ علیه السّلام وهُوَ یَومَئِذٍ فی جُملَةِ العِیالِ،وکانَ عَلِیُّ بنُ </w:t>
      </w:r>
    </w:p>
    <w:p>
      <w:pPr>
        <w:pStyle w:val="BookText"/>
        <w:rPr/>
      </w:pPr>
      <w:r>
        <w:rPr>
          <w:rFonts w:ascii="Amiri" w:hAnsi="Amiri" w:eastAsia="Amiri" w:cs="Amiri"/>
          <w:color w:val="111111"/>
          <w:sz w:val="28"/>
          <w:sz w:val="28"/>
          <w:szCs w:val="28"/>
          <w:rtl w:val="true"/>
          <w:lang w:bidi="ar-SA"/>
        </w:rPr>
        <w:t xml:space="preserve">الحُسَینِ علیه السّلام یَومَئِذٍ عَلیلاً دَنِفاً </w:t>
      </w:r>
      <w:r>
        <w:rPr>
          <w:rStyle w:val="FootnoteAnchor"/>
          <w:rtl w:val="true"/>
        </w:rPr>
        <w:footnoteReference w:id="6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 الملازم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دَنِفَ المریضُ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ثَقیلَ العِلَّةِ،شَدیدَها،فَلَم یَستَطِعِ القِتالَ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 السّلام عَلیلاً،وَارتُثَّ </w:t>
      </w:r>
      <w:r>
        <w:rPr>
          <w:rStyle w:val="FootnoteAnchor"/>
          <w:rtl w:val="true"/>
        </w:rPr>
        <w:footnoteReference w:id="625"/>
      </w:r>
      <w:r>
        <w:rPr>
          <w:rFonts w:ascii="Amiri" w:hAnsi="Amiri" w:eastAsia="Amiri" w:cs="Amiri"/>
          <w:color w:val="111111"/>
          <w:sz w:val="28"/>
          <w:sz w:val="28"/>
          <w:szCs w:val="28"/>
          <w:rtl w:val="true"/>
          <w:lang w:bidi="ar-SA"/>
        </w:rPr>
        <w:t>یَومَئِذٍ،وقَد حَضَرَ بَعضَ القِتالِ،فَدَفَعَ اللّهُ عَنهُ،واُخِذَ مَعَ النِّساءِ</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عن سفیان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عَلِیُّ بنُ حُسَینٍ علیه السّلام وهُوَ ابنُ ثَمانٍ وخَمسینَ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یَدُلُّکَ عَلی أنَّ عَلِیَّ بنَ حُسَینٍ علیه السّلام کانَ مَعَ أبیهِ،وهُوَ ابنُ ثَلاثٍ أو أربَعٍ وعِشرینَ سَنَةً،ولَیسَ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کانَ صَغیراً،ولَم یَکُن أنبَتَ بِشَیءٍ،ولکِنَّهُ کانَ یَومَئِذٍ مَریضاً فَلَم یُقاتِل،وکَیفَ یَکونُ یَومَئِذٍ لَم یُنبِت،وقَد وُلِدَ لَهُ أبو جَعفَرٍ مُحَمَّدُ بنُ عَلِیٍّ علیه السّلام </w:t>
      </w:r>
      <w:r>
        <w:rPr>
          <w:rStyle w:val="FootnoteAnchor"/>
          <w:rtl w:val="true"/>
        </w:rPr>
        <w:footnoteReference w:id="6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تنقیح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الفاضِلَ التَّفریشِیَّ قَد أرَّخَ وِلادَةَ مَولانَا السَّجّادِ علیه السّلام بِسَنَةِ ثَلاثٍ وثَلاثینَ مِنَ الهِجرَةِ،ووَقعَةُ الطَّفِّ بِسَنَةِ إحدی وسِتّینَ،وفَرَّعَ عَلَیهِما کَونَ سِنِّهِ فِی الطَّفِّ ثَمانِیَةً وعِشرینَ سَنَةً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الغَرائِبِ،فَإِنّی لَم أجِد أحَداً أرَّخَ وِلادَتَهُ بِسَنَةِ ثَلاثٍ وثَلاثینَ، </w:t>
      </w:r>
      <w:r>
        <w:rPr>
          <w:rStyle w:val="FootnoteAnchor"/>
          <w:rtl w:val="true"/>
        </w:rPr>
        <w:footnoteReference w:id="628"/>
      </w:r>
      <w:r>
        <w:rPr>
          <w:rFonts w:ascii="Amiri" w:hAnsi="Amiri" w:eastAsia="Amiri" w:cs="Amiri"/>
          <w:color w:val="111111"/>
          <w:sz w:val="28"/>
          <w:sz w:val="28"/>
          <w:szCs w:val="28"/>
          <w:rtl w:val="true"/>
          <w:lang w:bidi="ar-SA"/>
        </w:rPr>
        <w:t xml:space="preserve">وإنَّما </w:t>
      </w:r>
      <w:bookmarkStart w:id="496" w:name="pg14221_182156"/>
    </w:p>
    <w:p>
      <w:pPr>
        <w:pStyle w:val="BookText"/>
        <w:rPr/>
      </w:pPr>
      <w:bookmarkEnd w:id="496"/>
      <w:r>
        <w:rPr>
          <w:rFonts w:ascii="Amiri" w:hAnsi="Amiri" w:eastAsia="Amiri" w:cs="Amiri"/>
          <w:color w:val="111111"/>
          <w:sz w:val="28"/>
          <w:sz w:val="28"/>
          <w:szCs w:val="28"/>
          <w:rtl w:val="true"/>
          <w:lang w:bidi="ar-SA"/>
        </w:rPr>
        <w:t>المُصَرَّحُ بِهِ فِی الإِرشادِ وَ الکافی و کَشفِ الغُمَّةِ وَ المَناقِبِ و مِصباحِ الکَفعَمِیِّ و رَوضَةِ الواعِظینَ وَ التَّذکِرَةِ وَ الدُّروسِ وَ الفُصولِ المُهِمَّةِ وَ الدُّرَرِ وَ الذَّخیرَةِ وغَیرِها،تاریخُها بِسَنَةِ ثَمانٍ وثَلاثینَ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فِی الإِرشادِ و کَشفِ الغُمَّةِ وَ المَناقِبِ وغَیرِها،تَأکیدُ ذلِکَ بِأَنَّهُ بِسَنَتَینِ قَبلَ وَفاةِ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أَنَّها سَنَةُ سَبعٍ وثَلاثینَ،وعَنِ المِصباحَینِ أنَّهُ سَنَةُ سِتٍّ وثَلاثینَ،وأمَّا الثَّلاثُ وَالثَّلاثونَ فَلَم أقِف عَلی تَصریحِ أحَدٍ بِهِ،وما أدری مِن أینَ أتی بِهِ</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حبّهما وخطر بغضهما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أحبّهما</w:t>
      </w:r>
      <w:r>
        <w:rPr>
          <w:rFonts w:eastAsia="IRNazanin" w:cs="IRNazanin"/>
          <w:color w:val="111111"/>
          <w:sz w:val="28"/>
          <w:szCs w:val="28"/>
          <w:rtl w:val="true"/>
          <w:lang w:bidi="fa-IR"/>
        </w:rPr>
        <w:t>).</w:t>
      </w:r>
    </w:p>
    <w:p>
      <w:pPr>
        <w:pStyle w:val="Heading5"/>
        <w:numPr>
          <w:ilvl w:val="4"/>
          <w:numId w:val="1"/>
        </w:numPr>
        <w:rPr/>
      </w:pPr>
      <w:bookmarkStart w:id="497" w:name="__RefHeading___Toc5628419_3381743652"/>
      <w:bookmarkStart w:id="498" w:name="_Toc179"/>
      <w:bookmarkEnd w:id="497"/>
      <w:r>
        <w:rPr/>
        <w:t>3/6</w:t>
      </w:r>
      <w:r>
        <w:rPr>
          <w:rtl w:val="true"/>
        </w:rPr>
        <w:t xml:space="preserve"> </w:t>
      </w:r>
      <w:r>
        <w:rPr>
          <w:rtl w:val="true"/>
        </w:rPr>
        <w:t>عَلِیٌّ الأَصغَرُ</w:t>
      </w:r>
      <w:bookmarkEnd w:id="49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بعض المصادر ولداً آخر للإمام الحسین علیه السّلام یدعی علیّاً الأصغر </w:t>
      </w:r>
      <w:r>
        <w:rPr>
          <w:rStyle w:val="FootnoteAnchor"/>
          <w:rtl w:val="true"/>
        </w:rPr>
        <w:footnoteReference w:id="631"/>
      </w:r>
      <w:r>
        <w:rPr>
          <w:rFonts w:ascii="IRNazanin" w:hAnsi="IRNazanin" w:eastAsia="IRNazanin"/>
          <w:color w:val="111111"/>
          <w:sz w:val="28"/>
          <w:sz w:val="28"/>
          <w:szCs w:val="28"/>
          <w:rtl w:val="true"/>
          <w:lang w:bidi="fa-IR"/>
        </w:rPr>
        <w:t>استشهد فی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یجدر ذکره أنّ بعض المصادر الاُخری ذکرت أنّ اسمه عبد اللّه، </w:t>
      </w:r>
      <w:r>
        <w:rPr>
          <w:rStyle w:val="FootnoteAnchor"/>
          <w:rtl w:val="true"/>
        </w:rPr>
        <w:footnoteReference w:id="632"/>
      </w:r>
      <w:r>
        <w:rPr>
          <w:rFonts w:ascii="IRNazanin" w:hAnsi="IRNazanin" w:eastAsia="IRNazanin"/>
          <w:color w:val="111111"/>
          <w:sz w:val="28"/>
          <w:sz w:val="28"/>
          <w:szCs w:val="28"/>
          <w:rtl w:val="true"/>
          <w:lang w:bidi="fa-IR"/>
        </w:rPr>
        <w:t xml:space="preserve">ولا یستبعد أن یکون للإمام ولدان آخران أحدهما یدعی علیّ الأصغر،والآخر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علیّ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استشهدا أیضاً یوم عاشوراء، </w:t>
      </w:r>
      <w:r>
        <w:rPr>
          <w:rStyle w:val="FootnoteAnchor"/>
          <w:rtl w:val="true"/>
        </w:rPr>
        <w:footnoteReference w:id="633"/>
      </w:r>
      <w:r>
        <w:rPr>
          <w:rFonts w:ascii="IRNazanin" w:hAnsi="IRNazanin" w:eastAsia="IRNazanin"/>
          <w:color w:val="111111"/>
          <w:sz w:val="28"/>
          <w:sz w:val="28"/>
          <w:szCs w:val="28"/>
          <w:rtl w:val="true"/>
          <w:lang w:bidi="fa-IR"/>
        </w:rPr>
        <w:t xml:space="preserve">وسوف یأتی المزید </w:t>
      </w:r>
      <w:bookmarkStart w:id="499" w:name="pg14221_182157"/>
    </w:p>
    <w:p>
      <w:pPr>
        <w:pStyle w:val="BookText"/>
        <w:rPr/>
      </w:pPr>
      <w:bookmarkEnd w:id="499"/>
      <w:r>
        <w:rPr>
          <w:rFonts w:ascii="IRNazanin" w:hAnsi="IRNazanin" w:eastAsia="IRNazanin"/>
          <w:color w:val="111111"/>
          <w:sz w:val="28"/>
          <w:sz w:val="28"/>
          <w:szCs w:val="28"/>
          <w:rtl w:val="true"/>
          <w:lang w:bidi="fa-IR"/>
        </w:rPr>
        <w:t>من التفصیل فی هذا المجال فی بیان مقتل أولاد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 الصغیر</w:t>
      </w:r>
      <w:r>
        <w:rPr>
          <w:rFonts w:eastAsia="IRNazanin" w:cs="IRNazanin"/>
          <w:color w:val="111111"/>
          <w:sz w:val="28"/>
          <w:szCs w:val="28"/>
          <w:rtl w:val="true"/>
          <w:lang w:bidi="fa-IR"/>
        </w:rPr>
        <w:t>).</w:t>
      </w:r>
    </w:p>
    <w:p>
      <w:pPr>
        <w:pStyle w:val="Heading5"/>
        <w:numPr>
          <w:ilvl w:val="4"/>
          <w:numId w:val="1"/>
        </w:numPr>
        <w:rPr/>
      </w:pPr>
      <w:bookmarkStart w:id="500" w:name="__RefHeading___Toc5628421_3381743652"/>
      <w:bookmarkStart w:id="501" w:name="_Toc180"/>
      <w:bookmarkEnd w:id="500"/>
      <w:r>
        <w:rPr/>
        <w:t>4/6</w:t>
      </w:r>
      <w:r>
        <w:rPr>
          <w:rtl w:val="true"/>
        </w:rPr>
        <w:t xml:space="preserve"> </w:t>
      </w:r>
      <w:r>
        <w:rPr>
          <w:rtl w:val="true"/>
        </w:rPr>
        <w:t>جَعفَرٌ</w:t>
      </w:r>
      <w:bookmarkEnd w:id="501"/>
    </w:p>
    <w:p>
      <w:pPr>
        <w:pStyle w:val="BookText"/>
        <w:rPr/>
      </w:pPr>
      <w:r>
        <w:rPr>
          <w:rStyle w:val="FootnoteAnchor"/>
          <w:rtl w:val="true"/>
        </w:rPr>
        <w:footnoteReference w:id="634"/>
      </w:r>
      <w:r>
        <w:rPr>
          <w:rFonts w:ascii="IRNazanin" w:hAnsi="IRNazanin" w:eastAsia="IRNazanin"/>
          <w:color w:val="111111"/>
          <w:sz w:val="28"/>
          <w:sz w:val="28"/>
          <w:szCs w:val="28"/>
          <w:rtl w:val="true"/>
          <w:lang w:bidi="fa-IR"/>
        </w:rPr>
        <w:t xml:space="preserve">توفّی فی أیّام حیاة الإمام الحسین علیه السّلام </w:t>
      </w:r>
      <w:r>
        <w:rPr>
          <w:rStyle w:val="FootnoteAnchor"/>
          <w:rtl w:val="true"/>
        </w:rPr>
        <w:footnoteReference w:id="635"/>
      </w:r>
      <w:r>
        <w:rPr>
          <w:rFonts w:ascii="IRNazanin" w:hAnsi="IRNazanin" w:eastAsia="IRNazanin"/>
          <w:color w:val="111111"/>
          <w:sz w:val="28"/>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امّه القضاعیة، </w:t>
      </w:r>
      <w:r>
        <w:rPr>
          <w:rStyle w:val="FootnoteAnchor"/>
          <w:rtl w:val="true"/>
        </w:rPr>
        <w:footnoteReference w:id="637"/>
      </w:r>
      <w:r>
        <w:rPr>
          <w:rFonts w:ascii="IRNazanin" w:hAnsi="IRNazanin" w:eastAsia="IRNazanin"/>
          <w:color w:val="111111"/>
          <w:sz w:val="28"/>
          <w:sz w:val="28"/>
          <w:szCs w:val="28"/>
          <w:rtl w:val="true"/>
          <w:lang w:bidi="fa-IR"/>
        </w:rPr>
        <w:t>ولا تتوفّر لدینا معلومات حوله أکثر من هذا المقدار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لِلحُسَینِ علیه السّلام سِتَّةُ 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وجَعفَرُ بنُ الحُسَینِ،لا بَقِیَّةَ لَهُ،واُمُّهُ</w:t>
      </w:r>
    </w:p>
    <w:p>
      <w:pPr>
        <w:pStyle w:val="BookText"/>
        <w:rPr/>
      </w:pPr>
      <w:r>
        <w:rPr>
          <w:rFonts w:ascii="Amiri" w:hAnsi="Amiri" w:eastAsia="Amiri" w:cs="Amiri"/>
          <w:color w:val="111111"/>
          <w:sz w:val="28"/>
          <w:sz w:val="28"/>
          <w:szCs w:val="28"/>
          <w:rtl w:val="true"/>
          <w:lang w:bidi="ar-SA"/>
        </w:rPr>
        <w:t>قُضاعِیَّةٌ،وکانَت وَفاتُهُ فی حَیاةِ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الحُسَینُ علیه السّلام عَلِیّاً الأَکبَرَ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وجَعفَراً لا بَقِیَّةَ لَهُ،واُمُّهُ السُّلافَةُ،امرَأَةٌ مِن بَلِیِّ بنِ عَمرِو بنِ الحافِ بنِ قُضاعَةَ</w:t>
      </w:r>
      <w:r>
        <w:rPr>
          <w:rFonts w:eastAsia="Amiri" w:cs="Amiri" w:ascii="Amiri" w:hAnsi="Amiri"/>
          <w:color w:val="111111"/>
          <w:sz w:val="28"/>
          <w:szCs w:val="28"/>
          <w:rtl w:val="true"/>
          <w:lang w:bidi="ar-SA"/>
        </w:rPr>
        <w:t xml:space="preserve">. </w:t>
      </w:r>
      <w:r>
        <w:rPr>
          <w:rStyle w:val="FootnoteAnchor"/>
          <w:rtl w:val="true"/>
        </w:rPr>
        <w:footnoteReference w:id="639"/>
      </w:r>
      <w:bookmarkStart w:id="502" w:name="pg14221_182158"/>
    </w:p>
    <w:p>
      <w:pPr>
        <w:pStyle w:val="Heading5"/>
        <w:numPr>
          <w:ilvl w:val="4"/>
          <w:numId w:val="1"/>
        </w:numPr>
        <w:rPr/>
      </w:pPr>
      <w:bookmarkStart w:id="503" w:name="__RefHeading___Toc5628423_3381743652"/>
      <w:bookmarkStart w:id="504" w:name="_Toc181"/>
      <w:bookmarkEnd w:id="502"/>
      <w:bookmarkEnd w:id="503"/>
      <w:r>
        <w:rPr/>
        <w:t>5/6</w:t>
      </w:r>
      <w:r>
        <w:rPr>
          <w:rtl w:val="true"/>
        </w:rPr>
        <w:t xml:space="preserve"> </w:t>
      </w:r>
      <w:r>
        <w:rPr>
          <w:rtl w:val="true"/>
        </w:rPr>
        <w:t>مُحَمَّدٌ</w:t>
      </w:r>
      <w:bookmarkEnd w:id="504"/>
    </w:p>
    <w:p>
      <w:pPr>
        <w:pStyle w:val="BookText"/>
        <w:rPr/>
      </w:pPr>
      <w:r>
        <w:rPr>
          <w:rFonts w:ascii="IRNazanin" w:hAnsi="IRNazanin" w:eastAsia="IRNazanin"/>
          <w:color w:val="111111"/>
          <w:sz w:val="28"/>
          <w:sz w:val="28"/>
          <w:szCs w:val="28"/>
          <w:rtl w:val="true"/>
          <w:lang w:bidi="fa-IR"/>
        </w:rPr>
        <w:t xml:space="preserve">ذُکر محمّد فی عداد ولد الإمام الحسین علیه السّلام، </w:t>
      </w:r>
      <w:r>
        <w:rPr>
          <w:rStyle w:val="FootnoteAnchor"/>
          <w:rtl w:val="true"/>
        </w:rPr>
        <w:footnoteReference w:id="6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الحدائق الوردیة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 أهل‌النسب إبراهیم ومحمّد،ولیس یعرفهما الطالبیّون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وعدّته بعض المصادر ضمن الأسری فی واقعة کربلاء،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وهناک قول دالّ علی شهادته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علیه السّلام مِنَ الأَولادِ ذُکورٌ وإناثٌ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الاُساری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واُسِرَ اثنا عَشَرَ غُلاماً مِن بَنی هاشِمٍ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الحُسَینِ</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تذکرة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أولادِهِ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قُتِلَ مَعَ أبیهِ</w:t>
      </w:r>
      <w:r>
        <w:rPr>
          <w:rFonts w:eastAsia="Amiri" w:cs="Amiri" w:ascii="Amiri" w:hAnsi="Amiri"/>
          <w:color w:val="111111"/>
          <w:sz w:val="28"/>
          <w:szCs w:val="28"/>
          <w:rtl w:val="true"/>
          <w:lang w:bidi="ar-SA"/>
        </w:rPr>
        <w:t xml:space="preserve">. </w:t>
      </w:r>
      <w:r>
        <w:rPr>
          <w:rStyle w:val="FootnoteAnchor"/>
          <w:rtl w:val="true"/>
        </w:rPr>
        <w:footnoteReference w:id="643"/>
      </w:r>
    </w:p>
    <w:p>
      <w:pPr>
        <w:pStyle w:val="Heading5"/>
        <w:numPr>
          <w:ilvl w:val="4"/>
          <w:numId w:val="1"/>
        </w:numPr>
        <w:rPr/>
      </w:pPr>
      <w:bookmarkStart w:id="505" w:name="__RefHeading___Toc5628425_3381743652"/>
      <w:bookmarkStart w:id="506" w:name="_Toc182"/>
      <w:bookmarkEnd w:id="505"/>
      <w:r>
        <w:rPr/>
        <w:t>6/6</w:t>
      </w:r>
      <w:r>
        <w:rPr>
          <w:rtl w:val="true"/>
        </w:rPr>
        <w:t xml:space="preserve"> </w:t>
      </w:r>
      <w:r>
        <w:rPr>
          <w:rtl w:val="true"/>
        </w:rPr>
        <w:t>فاطِمَةُ‌</w:t>
      </w:r>
      <w:bookmarkEnd w:id="50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فاطمة هی أکبر بنات الإمام الحسین علیه السّلام، </w:t>
      </w:r>
      <w:r>
        <w:rPr>
          <w:rStyle w:val="FootnoteAnchor"/>
          <w:rtl w:val="true"/>
        </w:rPr>
        <w:footnoteReference w:id="644"/>
      </w:r>
      <w:r>
        <w:rPr>
          <w:rFonts w:ascii="Amiri" w:hAnsi="Amiri" w:eastAsia="Amiri" w:cs="Amiri"/>
          <w:color w:val="111111"/>
          <w:sz w:val="28"/>
          <w:sz w:val="28"/>
          <w:szCs w:val="28"/>
          <w:rtl w:val="true"/>
          <w:lang w:bidi="ar-SA"/>
        </w:rPr>
        <w:t>واُمّها امّ إسحاق</w:t>
      </w:r>
      <w:r>
        <w:rPr>
          <w:rFonts w:eastAsia="Amiri" w:cs="Amiri" w:ascii="Amiri" w:hAnsi="Amiri"/>
          <w:color w:val="111111"/>
          <w:sz w:val="28"/>
          <w:szCs w:val="28"/>
          <w:rtl w:val="true"/>
          <w:lang w:bidi="ar-SA"/>
        </w:rPr>
        <w:t xml:space="preserve">. </w:t>
      </w:r>
      <w:r>
        <w:rPr>
          <w:rStyle w:val="FootnoteAnchor"/>
          <w:rtl w:val="true"/>
        </w:rPr>
        <w:footnoteReference w:id="645"/>
      </w:r>
      <w:r>
        <w:rPr>
          <w:rFonts w:ascii="IRNazanin" w:hAnsi="IRNazanin" w:eastAsia="IRNazanin"/>
          <w:color w:val="111111"/>
          <w:sz w:val="28"/>
          <w:sz w:val="28"/>
          <w:szCs w:val="28"/>
          <w:rtl w:val="true"/>
          <w:lang w:bidi="fa-IR"/>
        </w:rPr>
        <w:t xml:space="preserve">ورغم أنّ تاریخ </w:t>
      </w:r>
    </w:p>
    <w:p>
      <w:pPr>
        <w:pStyle w:val="BookText"/>
        <w:rPr/>
      </w:pPr>
      <w:r>
        <w:rPr>
          <w:rFonts w:ascii="IRNazanin" w:hAnsi="IRNazanin" w:eastAsia="IRNazanin"/>
          <w:color w:val="111111"/>
          <w:sz w:val="28"/>
          <w:sz w:val="28"/>
          <w:szCs w:val="28"/>
          <w:rtl w:val="true"/>
          <w:lang w:bidi="fa-IR"/>
        </w:rPr>
        <w:t xml:space="preserve">ولادتها لم یُذکر فی الأسناد التاریخیّة،لکن من المحتمل قویّاً کونه فی حدود عام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للهجرة؛ذلک لأنّ امّها کانت زوجة للإمام الحسن علیه السّلام،وبعد استشهاده تزوّجت بالإمام الحسین علیه السّلام</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فاطمة زوجة الحسن المثنّی قبل واقعة کربلاء، </w:t>
      </w:r>
      <w:r>
        <w:rPr>
          <w:rStyle w:val="FootnoteAnchor"/>
          <w:rtl w:val="true"/>
        </w:rPr>
        <w:footnoteReference w:id="647"/>
      </w:r>
      <w:r>
        <w:rPr>
          <w:rFonts w:ascii="IRNazanin" w:hAnsi="IRNazanin" w:eastAsia="IRNazanin"/>
          <w:color w:val="111111"/>
          <w:sz w:val="28"/>
          <w:sz w:val="28"/>
          <w:szCs w:val="28"/>
          <w:rtl w:val="true"/>
          <w:lang w:bidi="fa-IR"/>
        </w:rPr>
        <w:t xml:space="preserve">وقد حضرا الواقعة معاً،وجُرح هو ولم یستشهد، </w:t>
      </w:r>
      <w:r>
        <w:rPr>
          <w:rStyle w:val="FootnoteAnchor"/>
          <w:rtl w:val="true"/>
        </w:rPr>
        <w:footnoteReference w:id="648"/>
      </w:r>
      <w:r>
        <w:rPr>
          <w:rFonts w:ascii="IRNazanin" w:hAnsi="IRNazanin" w:eastAsia="IRNazanin"/>
          <w:color w:val="111111"/>
          <w:sz w:val="28"/>
          <w:sz w:val="28"/>
          <w:szCs w:val="28"/>
          <w:rtl w:val="true"/>
          <w:lang w:bidi="fa-IR"/>
        </w:rPr>
        <w:t>وکانت هی ضمن الأسری إلی الکوفة والشام</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نُقلت عنها جملة من أخبار الهجوم علی المخیّم،وما جری علی أهل البیت علیهم السّلام خلال أسرهم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فاطمة من رواة الحدیث، </w:t>
      </w:r>
      <w:r>
        <w:rPr>
          <w:rStyle w:val="FootnoteAnchor"/>
          <w:rtl w:val="true"/>
        </w:rPr>
        <w:footnoteReference w:id="652"/>
      </w:r>
      <w:r>
        <w:rPr>
          <w:rFonts w:ascii="Amiri" w:hAnsi="Amiri" w:eastAsia="Amiri" w:cs="Amiri"/>
          <w:color w:val="111111"/>
          <w:sz w:val="28"/>
          <w:sz w:val="28"/>
          <w:szCs w:val="28"/>
          <w:rtl w:val="true"/>
          <w:lang w:bidi="ar-SA"/>
        </w:rPr>
        <w:t>وقد أودعها أبوها کتاباً ملفوفاً ووصیّةً ظاهرة</w:t>
      </w:r>
      <w:r>
        <w:rPr>
          <w:rFonts w:eastAsia="Amiri" w:cs="Amiri" w:ascii="Amiri" w:hAnsi="Amiri"/>
          <w:color w:val="111111"/>
          <w:sz w:val="28"/>
          <w:szCs w:val="28"/>
          <w:rtl w:val="true"/>
          <w:lang w:bidi="ar-SA"/>
        </w:rPr>
        <w:t xml:space="preserve">. </w:t>
      </w:r>
      <w:r>
        <w:rPr>
          <w:rStyle w:val="FootnoteAnchor"/>
          <w:rtl w:val="true"/>
        </w:rPr>
        <w:footnoteReference w:id="653"/>
      </w:r>
      <w:r>
        <w:rPr>
          <w:rFonts w:ascii="IRNazanin" w:hAnsi="IRNazanin" w:eastAsia="IRNazanin"/>
          <w:color w:val="111111"/>
          <w:sz w:val="28"/>
          <w:sz w:val="28"/>
          <w:szCs w:val="28"/>
          <w:rtl w:val="true"/>
          <w:lang w:bidi="fa-IR"/>
        </w:rPr>
        <w:t>أقامت فاطمة العزاء علی قبر زوجها الحسن المثنّی بعد وفاته عاماً بأکمله،صائمة نهارها،قائمة لیلها</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وکان لها منه أربعة أولاد،وهم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اللّه،إبراهیم،الحسن،وزینب</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تزوّجت فاطمة بعد الحسن المثنّی من عبداللّه بن عمرو بن عثمان بن عفّان </w:t>
      </w:r>
      <w:r>
        <w:rPr>
          <w:rStyle w:val="FootnoteAnchor"/>
          <w:rtl w:val="true"/>
        </w:rPr>
        <w:footnoteReference w:id="6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ورزقت منه ثلاثة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الدیباج،القاسم ورقیة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توفّیت حوالی عام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المجموعة الاُخری هی الّتی دلّت علی أنّ وفاة فاطمة بنت الحسین کانت فی أیّام هشام بن عبد الملک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والمتحصّل من مجموع هذه الطائفة أنّ وفاتها کانت بین سنة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ویوجد قولان لا ینسجمان مع القول المشهور؛یدلّ أحدهما علی أنّ وفاتها کانت سنة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ویدلّ الآخر علی أنّ عمرها کان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سنة،وعلیه فلابدّ أن تکون وفاتها فی حدود سنة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للهجرة فی المدینة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وممّا یجدر ذکره هو أنّ أکثر أبناء وأحفاد فاطمة بنت الحسین قد تعرّضوا للسجن والقتل؛وذلک بسبب معارضتهم لحکومة بنی العبّاس</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الحَسَنِ خَطَبَ إلی عَمِّهِ الحُسَینِ علیه السّلام إحدَی ابنَتَیهِ،فَقالَ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یا بُنَیَّ أحَبَّهُما إلَیکَ،فَاستَحیَا الحَسَنُ ولَم یُحِر جَواباً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قَدِ اختَرتُ لَکَ ابنَتی فاطِمَةَ،وهِیَ أکثَرُهُما شَبَهاً بِاُمّی فاطِمَةَ بِنتِ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الطالبییّن عن الزبیر بن بکّار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لَمّا خَیَّرَهُ عَمُّهُ اختارَ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مَردودَةً </w:t>
      </w:r>
      <w:r>
        <w:rPr>
          <w:rStyle w:val="FootnoteAnchor"/>
          <w:rtl w:val="true"/>
        </w:rPr>
        <w:footnoteReference w:id="660"/>
      </w:r>
      <w:r>
        <w:rPr>
          <w:rFonts w:ascii="Amiri" w:hAnsi="Amiri" w:eastAsia="Amiri" w:cs="Amiri"/>
          <w:color w:val="111111"/>
          <w:sz w:val="28"/>
          <w:sz w:val="28"/>
          <w:szCs w:val="28"/>
          <w:rtl w:val="true"/>
          <w:lang w:bidi="ar-SA"/>
        </w:rPr>
        <w:t>بِها سُکَینَةُ،لَمُنقَطِعَةُ القَرینِ فِی الجَمالِ</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بنُ الحَسَنِ خَطَبَ إلی عَمِّهِ الحُسَینِ بنِ عَلِیٍّ علیه السّلام،فَقالَ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أخی،لَقَدِ انتَظَرتُ هذا مِنکَ،انطَلِق مَعی،فَخَرَجَ بِهِ حَتّی أدخَلَهُ دارَهُ،ثُمَّ أخرَجَ إلَیهِ بِنتَیهِ فاطِمَةَ وسُکَینَةَ،فَقالَ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 فاطِمَةَ،فَزَوَّجَهُ إیّاها،فَکانَ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مَردودَتُها سُکَینَةُ،لَمُنقَطِعَةُ القَرینِ فِی الحُسنِ</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عبداللّه بن موسی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امّی فاطِمَةُ بِنتُ الحُسَینِ علیه السّلام تَأمُرُنی أن أجلِسَ إلی خالی عَلِیِّ بنِ الحُسَینِ علیه السّلام،فَما جَلَستُ إلَیهِ قَطُّ إلّاقُمتُ بِخَیرٍ قَد أفَدتُهُ </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خَشیَةٌ للّهِ‌ِ تَحدُثُ فی قَلبی،لِما أری مِن خَشیَتِهِ للّهِ‌ِ تَعالی، أوعِلمٌ قَدِ استَفَدتُهُ مِنهُ</w:t>
      </w:r>
      <w:r>
        <w:rPr>
          <w:rFonts w:eastAsia="Amiri" w:cs="Amiri" w:ascii="Amiri" w:hAnsi="Amiri"/>
          <w:color w:val="111111"/>
          <w:sz w:val="28"/>
          <w:szCs w:val="28"/>
          <w:rtl w:val="true"/>
          <w:lang w:bidi="ar-SA"/>
        </w:rPr>
        <w:t xml:space="preserve">. </w:t>
      </w:r>
      <w:r>
        <w:rPr>
          <w:rStyle w:val="FootnoteAnchor"/>
          <w:rtl w:val="true"/>
        </w:rPr>
        <w:footnoteReference w:id="66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الحُسَینِ بنِ عَلِیِّ بنِ أبی طالِبِ بنِ عَبدِ المُطَّلِبِ بنِ هاشِمٍ،رَوَت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جَدَّتِها فاطِمَةَ علیها السّلام مُرسَلاً،وأبیها حُسَینِ بنِ عَلِیٍّ علیه السّلام،وعَمَّتِها زَینَبَ بِنتِ عَلِیٍّ،وأخیها عَلِیِّ بنِ الحُسَینِ علیه السّلام،وعَبدِ اللّهِ بنِ عَبّاسٍ،وعائِشَةَ امِّ </w:t>
      </w:r>
    </w:p>
    <w:p>
      <w:pPr>
        <w:pStyle w:val="BookText"/>
        <w:rPr/>
      </w:pPr>
      <w:r>
        <w:rPr>
          <w:rFonts w:ascii="Amiri" w:hAnsi="Amiri" w:eastAsia="Amiri" w:cs="Amiri"/>
          <w:color w:val="111111"/>
          <w:sz w:val="28"/>
          <w:sz w:val="28"/>
          <w:szCs w:val="28"/>
          <w:rtl w:val="true"/>
          <w:lang w:bidi="ar-SA"/>
        </w:rPr>
        <w:t>المُؤمِنینَ،وأسماءَ بِنتِ عُمَیسٍ،وبِلالٍ المُؤَذِّنِ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بَنوها عَبدُ اللّهِ وَالحَسَنُ وإبراهیمُ بَنُو الحَسَنِ بنِ الحَسَنِ،ومُحَمَّدُ بنُ عَبدِ اللّهِ بنِ عَمرٍو وشَیبَةُ بنُ نَعامَةَ،ویَعلَی بنُ أبی یَحیی،وعائِشَةُ بِنتُ طَلحَةَ، وعُمارَةُ بنُ غَزَیَّةَ،واُمُّ أبِی المِقدامِ هِشامِ بنِ زِیادٍ،واُمُّ الحَسَنِ بِنتُ جَعفَرِ بنِ الحَسَنِ بنِ الحَسَنِ،وکانَت فیمَن قُدِمَ بِها دِمَشقَ بَعدَ قَتلِ أبیها،ثُمَّ خَرَجَت إلَی المَدینَةِ</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الحَسَنِ بنِ عَلِیٍّ،ضَرَبَتِ امرَأَتُهُ القُبَّةَ عَلی قَبرِهِ سَنَةً ثُمَّ رَفَعَت،فَسَمِعوا صائِحاً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 وَجَدوا ما فَقَدوا؟فَأَجابَهُ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یَئِسوا فَانقَلَبوا</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ابن خالد بن سلمة القرشیّ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الحَسَنِ بنِ عَلِیٍّ علیهما السّلام،اعتَکَفَت فاطِمَةُ بِنتُ حُسَینِ بنِ عَلِیٍّ علیهما السّلام عَلی قَبرِهِ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عَلی قَبرِهِ فُسطاطاً فَکانَت فیهِ،فَلَمّا مَضَتِ السَّنَةُ،قَلَعُوا الفُسطاطَ ودَخَلَتِ المَدینَةَ؛فَسَمِعوا صَوتاً مِن جانِبِ البَقیعِ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وَجَدوا ما فَقَدوا؟فَسُمِعَ مِنَ الجانِبِ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یَئِسوا وَانقَلَبوا</w:t>
      </w:r>
      <w:r>
        <w:rPr>
          <w:rFonts w:eastAsia="Amiri" w:cs="Amiri" w:ascii="Amiri" w:hAnsi="Amiri"/>
          <w:color w:val="111111"/>
          <w:sz w:val="28"/>
          <w:szCs w:val="28"/>
          <w:rtl w:val="true"/>
          <w:lang w:bidi="ar-SA"/>
        </w:rPr>
        <w:t xml:space="preserve">. </w:t>
      </w:r>
      <w:r>
        <w:rPr>
          <w:rStyle w:val="FootnoteAnchor"/>
          <w:rtl w:val="true"/>
        </w:rPr>
        <w:footnoteReference w:id="66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الحَسَنِ رَحمَةُ اللّهِ عَلَیهِ،ضَرَبَت زَوجَتُهُ فاطِمَةُ بِنتُ الحُسَینِ علیه السّلام عَلی قَبرِهِ فُسطاطاً،وکانَت تَقومُ اللَّیلَ وتَصومُ بِالنَّهارِ،وکانَت تُشَبَّهُ بِالحورِ العینِ لِجَمالِها،فَلَمّا کانَ رَأسُ السَّنَةِ،قالَت لِمَوالیها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أظلَمَ اللَّیلُ فَقَوِّضوا هذَا الفُسطاطَ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أظلَمَ اللَّیلُ،سَمِعَت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وَجَدوا ما فَقَدوا؟فَأَجابَهُ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یَئِسوا فَانقَلَبوا</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القویّة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فاطِمَةُ عِندَ الحَسَنِ بنِ الحَسَنِ،فَهِیَ امُّ عَبدِ اللّهِ بنِ الحَسَنِ، وَالحَسَنِ بنِ الحَسَنِ بنِ الحَسَنِ،وإبراهیمِ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 عَلَیها عَبدُ اللّهِ بنُ عَمرِو بنِ عُثمانَ بنِ عَفّانَ،فَوَلَدَت لَهُ الدّیباجَ مُحَمَّدَ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الطالبیّین عن الزبیر بن بکّار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کانَت فاطِمَةُ تَزَوَّجَت بَعدَ الحَسَنِ عَبدَ اللّهِ بنَ عَمرِو بنِ عُثمانَ بنِ عَفّانَ،وهُوَ عَمُّ الشّاعِرِ الَّذی یُقالُ لَهُ العرجی،فَوَلَدَت لَهُ أولاداً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المَقتولُ مَعَ أخیهِ عَبدِ اللّهِ بنِ الحَسَنِ،ویُقالُ لَهُ الدّیباجُ، وَالقاسِمُ،وَالرُّقَیَّةُ،بَنو عَبدِ 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حُسَینِ بنِ عَلِیٍّ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واُمُّها امُّ إسحاقَ بِنتُ طَلحَةَ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تَزَوَّجَهَا ابنُ عَمِّها حَسَنُ بنُ حَسَنِ بنِ عَلِیِّ بنِ أبی طالِبٍ علیهما السّلام،فَوَلَدَت لَهُ عَبدَ اللّهِ وإبراهیمَ وحَسَناً وزَینَبَ،ثُمَّ ماتَ عَنها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فَخَلَفَ عَلَیها عَبدُ اللّهِ بنُ عَمرِو بنِ عُثمانَ بنِ عَفّانَ،زَوَّجَها إیّاهُ ابنُها عَبدُ اللّهِ بنُ حَسَنٍ بِأَمرِها،فَوَلَدَت لَهُ القاسِمَ ومُحَمَّداً وهُوَ الدّیباجُ،سُمِّیَ بِذلِکَ لِجَمالِهِ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07" w:name="pg14221_182164"/>
    </w:p>
    <w:p>
      <w:pPr>
        <w:pStyle w:val="BookText"/>
        <w:rPr/>
      </w:pPr>
      <w:bookmarkEnd w:id="507"/>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دمشق عن سفیان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أبی یَقولُ لِعَمَّتِهِ فاطِمَةَ بِنتِ حُسَینٍ،اُمِّ عَبدِ اللّهِ بنِ حَسَنٍ،هذِهِ تُوفِی لی ثَمانِیاً </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أثبتناه هو الصحیح کما فی سیر أعلام النبلاء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وخَمسینَ،فَماتَ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وبَقِیَت فاطِمَةُ إلی أن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الحُسَینِ بنِ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وقَد قارَبَتِ التِّسعینَ سَنَةً</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أحمد بن عبد اللّه بن عبد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فاطِمَةُ بِنتُ حُسَینٍ علیه السّلام فی خِلافَةِ هِشامِ بنِ عَبدِ المَلِکِ</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تقریب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الحُسَینِ بنِ عَلِیِّ بنِ أبی طالِبٍ الهاشِمِیَّةُ المَدَنِیَّةُ،زَوجُ الحَسَنِ بنِ الحَسَنِ بنِ عَلِیٍّ،ثِقَةٌ مِنَ الرّابِعَةِ،ماتَت بَعدَ المِئَةِ،وقَد أسَنَّت</w:t>
      </w:r>
      <w:r>
        <w:rPr>
          <w:rFonts w:eastAsia="Amiri" w:cs="Amiri" w:ascii="Amiri" w:hAnsi="Amiri"/>
          <w:color w:val="111111"/>
          <w:sz w:val="28"/>
          <w:szCs w:val="28"/>
          <w:rtl w:val="true"/>
          <w:lang w:bidi="ar-SA"/>
        </w:rPr>
        <w:t xml:space="preserve">. </w:t>
      </w:r>
      <w:r>
        <w:rPr>
          <w:rStyle w:val="FootnoteAnchor"/>
          <w:rtl w:val="true"/>
        </w:rPr>
        <w:footnoteReference w:id="672"/>
      </w:r>
    </w:p>
    <w:p>
      <w:pPr>
        <w:pStyle w:val="Heading5"/>
        <w:numPr>
          <w:ilvl w:val="4"/>
          <w:numId w:val="1"/>
        </w:numPr>
        <w:rPr/>
      </w:pPr>
      <w:bookmarkStart w:id="508" w:name="__RefHeading___Toc5628427_3381743652"/>
      <w:bookmarkStart w:id="509" w:name="_Toc183"/>
      <w:bookmarkEnd w:id="508"/>
      <w:r>
        <w:rPr/>
        <w:t>7/6</w:t>
      </w:r>
      <w:r>
        <w:rPr>
          <w:rtl w:val="true"/>
        </w:rPr>
        <w:t xml:space="preserve"> </w:t>
      </w:r>
      <w:r>
        <w:rPr>
          <w:rtl w:val="true"/>
        </w:rPr>
        <w:t>سُکَینَةُ‌</w:t>
      </w:r>
      <w:bookmarkEnd w:id="509"/>
    </w:p>
    <w:p>
      <w:pPr>
        <w:pStyle w:val="BookText"/>
        <w:rPr/>
      </w:pPr>
      <w:r>
        <w:rPr>
          <w:rFonts w:ascii="IRNazanin" w:hAnsi="IRNazanin" w:eastAsia="IRNazanin"/>
          <w:color w:val="111111"/>
          <w:sz w:val="28"/>
          <w:sz w:val="28"/>
          <w:szCs w:val="28"/>
          <w:rtl w:val="true"/>
          <w:lang w:bidi="fa-IR"/>
        </w:rPr>
        <w:t>اسمها آمنة،وقیل أمینة واُمیمة</w:t>
      </w:r>
      <w:r>
        <w:rPr>
          <w:rFonts w:eastAsia="IRNazanin" w:cs="IRNazanin"/>
          <w:color w:val="111111"/>
          <w:sz w:val="28"/>
          <w:szCs w:val="28"/>
          <w:rtl w:val="true"/>
          <w:lang w:bidi="fa-IR"/>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أمّا سکینة فلقبٌ </w:t>
      </w:r>
      <w:r>
        <w:rPr>
          <w:rStyle w:val="FootnoteAnchor"/>
          <w:rtl w:val="true"/>
        </w:rPr>
        <w:footnoteReference w:id="674"/>
      </w:r>
      <w:r>
        <w:rPr>
          <w:rFonts w:ascii="IRNazanin" w:hAnsi="IRNazanin" w:eastAsia="IRNazanin"/>
          <w:color w:val="111111"/>
          <w:sz w:val="28"/>
          <w:sz w:val="28"/>
          <w:szCs w:val="28"/>
          <w:rtl w:val="true"/>
          <w:lang w:bidi="fa-IR"/>
        </w:rPr>
        <w:t>أطلقته امّها علیها</w:t>
      </w:r>
      <w:r>
        <w:rPr>
          <w:rFonts w:eastAsia="IRNazanin" w:cs="IRNazanin"/>
          <w:color w:val="111111"/>
          <w:sz w:val="28"/>
          <w:szCs w:val="28"/>
          <w:rtl w:val="true"/>
          <w:lang w:bidi="fa-IR"/>
        </w:rPr>
        <w:t xml:space="preserve">. </w:t>
      </w:r>
      <w:r>
        <w:rPr>
          <w:rStyle w:val="FootnoteAnchor"/>
          <w:rtl w:val="true"/>
        </w:rPr>
        <w:footnoteReference w:id="67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امّها رباب بنت امرئ القیس الکلبی، </w:t>
      </w:r>
      <w:r>
        <w:rPr>
          <w:rStyle w:val="FootnoteAnchor"/>
          <w:rtl w:val="true"/>
        </w:rPr>
        <w:footnoteReference w:id="676"/>
      </w:r>
      <w:r>
        <w:rPr>
          <w:rFonts w:ascii="IRNazanin" w:hAnsi="IRNazanin" w:eastAsia="IRNazanin"/>
          <w:color w:val="111111"/>
          <w:sz w:val="28"/>
          <w:sz w:val="28"/>
          <w:szCs w:val="28"/>
          <w:rtl w:val="true"/>
          <w:lang w:bidi="fa-IR"/>
        </w:rPr>
        <w:t xml:space="preserve">ولدت بالمدینة،لکن لم یذکر تاریخ </w:t>
      </w:r>
    </w:p>
    <w:p>
      <w:pPr>
        <w:pStyle w:val="BookText"/>
        <w:rPr/>
      </w:pPr>
      <w:r>
        <w:rPr>
          <w:rFonts w:ascii="IRNazanin" w:hAnsi="IRNazanin" w:eastAsia="IRNazanin"/>
          <w:color w:val="111111"/>
          <w:sz w:val="28"/>
          <w:sz w:val="28"/>
          <w:szCs w:val="28"/>
          <w:rtl w:val="true"/>
          <w:lang w:bidi="fa-IR"/>
        </w:rPr>
        <w:t xml:space="preserve">میلادها فی المصادر التاریخیّة،وقد خمّنه بعض الباحثین فی عام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Style w:val="FootnoteAnchor"/>
          <w:rtl w:val="true"/>
        </w:rPr>
        <w:footnoteReference w:id="6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 بنت الحسین للدکتورة بنت الشاطئ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هناک معطیات اخری ترجّح أن یکون میلادها فی سنة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للهجرة،وذلک للمؤیّدات والشواهد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فاطمة أکبر من سکینة،وقد صرّح بذلک بعض المؤرّخین</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ومن المحتمل أن یکون ذلک هو السبب فی إیداع الإمام الحسین علیه السّلام الکتاب الملفوف والوصیّة عند فاطمة</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کلتاهما کانتا فی سنّ الزواج،لذا ورد فی بعض المصادر أنّ الإمام الحسین علیه السّلام قد خیّر الحسن المثنّی فی الزواج بین فاطمة وسکینة</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زوجة الإمام المجتبی علیه السّلام أوّلاً،وبعد استشهاده فی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تزوّجت بالإمام الحسین علیه السّلام</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کانت سکینة حسنة الخلق،جمیلة،عفیفة </w:t>
      </w:r>
      <w:r>
        <w:rPr>
          <w:rStyle w:val="FootnoteAnchor"/>
          <w:rtl w:val="true"/>
        </w:rPr>
        <w:footnoteReference w:id="682"/>
      </w:r>
      <w:r>
        <w:rPr>
          <w:rFonts w:ascii="IRNazanin" w:hAnsi="IRNazanin" w:eastAsia="IRNazanin"/>
          <w:color w:val="111111"/>
          <w:sz w:val="28"/>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من أهل الشعر والأدب،ومن رواة الحدیث</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وکان یحضر مجلسها وجهاء قریش وکبار الشعراء والاُدباء</w:t>
      </w:r>
      <w:r>
        <w:rPr>
          <w:rFonts w:eastAsia="IRNazanin" w:cs="IRNazanin"/>
          <w:color w:val="111111"/>
          <w:sz w:val="28"/>
          <w:szCs w:val="28"/>
          <w:rtl w:val="true"/>
          <w:lang w:bidi="fa-IR"/>
        </w:rPr>
        <w:t xml:space="preserve">. </w:t>
      </w:r>
      <w:r>
        <w:rPr>
          <w:rStyle w:val="FootnoteAnchor"/>
          <w:rtl w:val="true"/>
        </w:rPr>
        <w:footnoteReference w:id="68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تزوّجت سکینة أوّلاً بابن عمّها عبد اللّه بن الحسن، </w:t>
      </w:r>
      <w:r>
        <w:rPr>
          <w:rStyle w:val="FootnoteAnchor"/>
          <w:rtl w:val="true"/>
        </w:rPr>
        <w:footnoteReference w:id="686"/>
      </w:r>
      <w:r>
        <w:rPr>
          <w:rFonts w:ascii="IRNazanin" w:hAnsi="IRNazanin" w:eastAsia="IRNazanin"/>
          <w:color w:val="111111"/>
          <w:sz w:val="28"/>
          <w:sz w:val="28"/>
          <w:szCs w:val="28"/>
          <w:rtl w:val="true"/>
          <w:lang w:bidi="fa-IR"/>
        </w:rPr>
        <w:t xml:space="preserve">وقد استشهد عبد اللّه فی </w:t>
      </w:r>
    </w:p>
    <w:p>
      <w:pPr>
        <w:pStyle w:val="BookText"/>
        <w:rPr/>
      </w:pPr>
      <w:r>
        <w:rPr>
          <w:rFonts w:ascii="IRNazanin" w:hAnsi="IRNazanin" w:eastAsia="IRNazanin"/>
          <w:color w:val="111111"/>
          <w:sz w:val="28"/>
          <w:sz w:val="28"/>
          <w:szCs w:val="28"/>
          <w:rtl w:val="true"/>
          <w:lang w:bidi="fa-IR"/>
        </w:rPr>
        <w:t xml:space="preserve">واقعة کربلاء قبل أن تزفّ إلیه، </w:t>
      </w:r>
      <w:r>
        <w:rPr>
          <w:rStyle w:val="FootnoteAnchor"/>
          <w:rtl w:val="true"/>
        </w:rPr>
        <w:footnoteReference w:id="687"/>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زُفّت إلیه</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واعتبرت بعض النقول أنّ زوجها الأوّل هو مصعب بن الزبیر</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وقد تزوّجت سکینة بعد مصعب برجال آخرین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أزواجها بعد عبد اللّه بن الحسن،هم حسب التسلسل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الزبیر، عبد اللّه بن عثمان بن عبد اللّه،زید بن عمرو بن عثمان،إبراهیم بن عبد الرحمن بن عوف،الأصبغ بن عبد اللّه بن مروان</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وهناک أقوال اخری فی ذلک</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حضرت سکینة واقعة کربلاء،واُخذت مع الأسری إلی الکوفة والشام،ومن ثمّ ذهبت إلی المدینة</w:t>
      </w:r>
      <w:r>
        <w:rPr>
          <w:rFonts w:eastAsia="IRNazanin" w:cs="IRNazanin"/>
          <w:color w:val="111111"/>
          <w:sz w:val="28"/>
          <w:szCs w:val="28"/>
          <w:rtl w:val="true"/>
          <w:lang w:bidi="fa-IR"/>
        </w:rPr>
        <w:t xml:space="preserve">. </w:t>
      </w:r>
      <w:r>
        <w:rPr>
          <w:rStyle w:val="FootnoteAnchor"/>
          <w:rtl w:val="true"/>
        </w:rPr>
        <w:footnoteReference w:id="69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فی المصادر التاریخیّة أنّ وفاتها کانت فی ربیع الأوّل </w:t>
      </w:r>
      <w:r>
        <w:rPr>
          <w:rStyle w:val="FootnoteAnchor"/>
          <w:rtl w:val="true"/>
        </w:rPr>
        <w:footnoteReference w:id="693"/>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وذکر آخرون سنتی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تاریخاً لوفاتها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دفنت فی المدینة المنوّرة </w:t>
      </w:r>
      <w:r>
        <w:rPr>
          <w:rStyle w:val="FootnoteAnchor"/>
          <w:rtl w:val="true"/>
        </w:rPr>
        <w:footnoteReference w:id="695"/>
      </w:r>
      <w:r>
        <w:rPr>
          <w:rFonts w:ascii="IRNazanin" w:hAnsi="IRNazanin" w:eastAsia="IRNazanin"/>
          <w:color w:val="111111"/>
          <w:sz w:val="28"/>
          <w:sz w:val="28"/>
          <w:szCs w:val="28"/>
          <w:rtl w:val="true"/>
          <w:lang w:bidi="fa-IR"/>
        </w:rPr>
        <w:t xml:space="preserve">بناءً علی الرأی المشهور،وذُکر أیضاً أنّها دفنت فی الشام، </w:t>
      </w:r>
      <w:r>
        <w:rPr>
          <w:rStyle w:val="FootnoteAnchor"/>
          <w:rtl w:val="true"/>
        </w:rPr>
        <w:footnoteReference w:id="696"/>
      </w:r>
      <w:r>
        <w:rPr>
          <w:rFonts w:ascii="Amiri" w:hAnsi="Amiri" w:eastAsia="Amiri" w:cs="Amiri"/>
          <w:color w:val="111111"/>
          <w:sz w:val="28"/>
          <w:sz w:val="28"/>
          <w:szCs w:val="28"/>
          <w:rtl w:val="true"/>
          <w:lang w:bidi="ar-SA"/>
        </w:rPr>
        <w:t xml:space="preserve">ومکّة، </w:t>
      </w:r>
      <w:r>
        <w:rPr>
          <w:rStyle w:val="FootnoteAnchor"/>
          <w:rtl w:val="true"/>
        </w:rPr>
        <w:footnoteReference w:id="697"/>
      </w:r>
      <w:r>
        <w:rPr>
          <w:rFonts w:ascii="IRNazanin" w:hAnsi="IRNazanin" w:eastAsia="IRNazanin"/>
          <w:color w:val="111111"/>
          <w:sz w:val="28"/>
          <w:sz w:val="28"/>
          <w:szCs w:val="28"/>
          <w:rtl w:val="true"/>
          <w:lang w:bidi="fa-IR"/>
        </w:rPr>
        <w:t>وأماکن اخری</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سُکَینَةُ اسمُها آمِنَةُ أو امَیمَةُ،وإنَّما سُکَینَةُ لَقَبٌ،لَقَّبَتها امُّهَا الرَّبابُ بِنتُ امرِئِ القَیسِ</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الأغانی عن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عَبدُ اللّهِ بنُ الحَسَنِ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 سُکَینَةَ بِنتِ الحُسَینِ؟فَقُلتُ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سُکَینَةُ،فَقالَ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لَا،اسمُها آمِنَةُ</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 لابن الندیم عن محمّد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عَبدُ اللّهِ بنُ حَسَنٍ عَنِ اسمِ سُکَینَةَ ابنَةِ الحُسَینِ علیه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إلی امِّهَا الرَّبابِ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صَغیرَةٌ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تَبکی،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 بی دُبَیرَةٌ فَلَسَعَتنی بِاُبَیرَةٍ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هِیَ تَصغیرُ دَبرَةَ؛ </w:t>
      </w:r>
      <w:r>
        <w:rPr>
          <w:rStyle w:val="FootnoteAnchor"/>
          <w:rtl w:val="true"/>
        </w:rPr>
        <w:footnoteReference w:id="702"/>
      </w:r>
      <w:r>
        <w:rPr>
          <w:rFonts w:ascii="Amiri" w:hAnsi="Amiri" w:eastAsia="Amiri" w:cs="Amiri"/>
          <w:color w:val="111111"/>
          <w:sz w:val="28"/>
          <w:sz w:val="28"/>
          <w:szCs w:val="28"/>
          <w:rtl w:val="true"/>
          <w:lang w:bidi="ar-SA"/>
        </w:rPr>
        <w:t xml:space="preserve">وهِیَ النَّحلَةُ،سُمِّیَت بِذلِکَ لِتَدبیرِها </w:t>
      </w:r>
    </w:p>
    <w:p>
      <w:pPr>
        <w:pStyle w:val="BookText"/>
        <w:rPr/>
      </w:pPr>
      <w:r>
        <w:rPr>
          <w:rFonts w:ascii="Amiri" w:hAnsi="Amiri" w:eastAsia="Amiri" w:cs="Amiri"/>
          <w:color w:val="111111"/>
          <w:sz w:val="28"/>
          <w:sz w:val="28"/>
          <w:szCs w:val="28"/>
          <w:rtl w:val="true"/>
          <w:lang w:bidi="ar-SA"/>
        </w:rPr>
        <w:t xml:space="preserve">ونیقَتِها </w:t>
      </w:r>
      <w:r>
        <w:rPr>
          <w:rStyle w:val="FootnoteAnchor"/>
          <w:rtl w:val="true"/>
        </w:rPr>
        <w:footnoteReference w:id="703"/>
      </w:r>
      <w:r>
        <w:rPr>
          <w:rFonts w:ascii="Amiri" w:hAnsi="Amiri" w:eastAsia="Amiri" w:cs="Amiri"/>
          <w:color w:val="111111"/>
          <w:sz w:val="28"/>
          <w:sz w:val="28"/>
          <w:szCs w:val="28"/>
          <w:rtl w:val="true"/>
          <w:lang w:bidi="ar-SA"/>
        </w:rPr>
        <w:t>فی عَمَلِ العَسَلِ</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الجَمیلَةُ،وَالکَرَمُ الوافِرُ،وَالعَقلُ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وکانَت مِنَ الجَمالِ وَالأَدَبِ،وَالظَّرفِ </w:t>
      </w:r>
      <w:r>
        <w:rPr>
          <w:rStyle w:val="FootnoteAnchor"/>
          <w:rtl w:val="true"/>
        </w:rPr>
        <w:footnoteReference w:id="705"/>
      </w:r>
      <w:r>
        <w:rPr>
          <w:rFonts w:ascii="Amiri" w:hAnsi="Amiri" w:eastAsia="Amiri" w:cs="Amiri"/>
          <w:color w:val="111111"/>
          <w:sz w:val="28"/>
          <w:sz w:val="28"/>
          <w:szCs w:val="28"/>
          <w:rtl w:val="true"/>
          <w:lang w:bidi="ar-SA"/>
        </w:rPr>
        <w:t>وَالسَّخاءِ،بِمَنزِلَةٍ عَظیمَةٍ،وکانَت تَأوی إلی مَنزِلِهَا الاُدَباءُ وَالشُّعَراءُ وَالفُضَلاءُ،فَتُجیزُهُم عَلی مِقدارِهِم</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الأغانی عن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سُکَینَةُ عَفیفَةً سَلیمَةً،بَرزَةً </w:t>
      </w:r>
      <w:r>
        <w:rPr>
          <w:rStyle w:val="FootnoteAnchor"/>
          <w:rtl w:val="true"/>
        </w:rPr>
        <w:footnoteReference w:id="707"/>
      </w:r>
      <w:r>
        <w:rPr>
          <w:rFonts w:ascii="Amiri" w:hAnsi="Amiri" w:eastAsia="Amiri" w:cs="Amiri"/>
          <w:color w:val="111111"/>
          <w:sz w:val="28"/>
          <w:sz w:val="28"/>
          <w:szCs w:val="28"/>
          <w:rtl w:val="true"/>
          <w:lang w:bidi="ar-SA"/>
        </w:rPr>
        <w:t>مِنَ النِّساءِ،تُجالِسُ الأَجِلَّةَ مِن قُرَیشٍ،وتَجتَمِعُ إلَیهَا الشُّعَراءُ</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وفیات الأعیان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السَّیِّدَةُ سُکَینَةُ ابنَةُ الحُسَینِ بنِ عَلِیِّ بنِ أبی طالِبٍ،کانَت سَیِّدَةَ نِساءِ عَصرِها،ومِن أجمَلِ النِّساءِ وأظرَفِهِنَّ،وأحسَنِهِنَّ أخلاقاً</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کانَت سُکَینَةُ بِنتُ الحُسَینِ مِن أحسَنِ النِّساءِ،حَتّی کانَ یُضرَبُ بِحُسنِهَا المَثَلُ</w:t>
      </w:r>
      <w:r>
        <w:rPr>
          <w:rFonts w:eastAsia="Amiri" w:cs="Amiri" w:ascii="Amiri" w:hAnsi="Amiri"/>
          <w:color w:val="111111"/>
          <w:sz w:val="28"/>
          <w:szCs w:val="28"/>
          <w:rtl w:val="true"/>
          <w:lang w:bidi="ar-SA"/>
        </w:rPr>
        <w:t xml:space="preserve">. </w:t>
      </w:r>
      <w:r>
        <w:rPr>
          <w:rStyle w:val="FootnoteAnchor"/>
          <w:rtl w:val="true"/>
        </w:rPr>
        <w:footnoteReference w:id="71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عَبدُ اللّهِ بنُ الحَسَنِ قَد زَوَّجَهُ الحُسَینُ علیه السّلام ابنَتَهُ سُکَینَةَ،فَقُتِلَ قَبلَ أن </w:t>
      </w:r>
    </w:p>
    <w:p>
      <w:pPr>
        <w:pStyle w:val="BookText"/>
        <w:rPr/>
      </w:pPr>
      <w:r>
        <w:rPr>
          <w:rFonts w:ascii="Amiri" w:hAnsi="Amiri" w:eastAsia="Amiri" w:cs="Amiri"/>
          <w:color w:val="111111"/>
          <w:sz w:val="28"/>
          <w:sz w:val="28"/>
          <w:szCs w:val="28"/>
          <w:rtl w:val="true"/>
          <w:lang w:bidi="ar-SA"/>
        </w:rPr>
        <w:t>یَبنِیَ بِها</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الحسن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المحبّر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الحَسَنِ هُوَ أبو بَکرٍ،قُتِلَ بِالطَّفِّ،وکانَ الحُسَینُ علیه السّلام زَوَّجَهُ ابنَتَهُ سُکَینَةَ</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دمشق عن الزبیر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تَسمِیَةِ وُلدِ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سُکَینَةُ،وَاسمُها آمِنَةُ،وإنَّما سُکَینَةُ لَقَبٌ لَقَّبَتها امُّهَا الرَّبابُ بِنتُ امرِئِ القَیسِ،وتَزَوَّجَ سُکَینَةَ بِنتَ حُسَینٍ علیه السّلام عَبدُ اللّهِ بنُ حَسَنِ بنِ عَلِیٍّ علیهما السّلام،اُمُّهُ بِنتُ الشَّلیلِ بنِ عَبدِ اللّهِ البَجَلِیِّ،بِنتُ أخی جَریرِ بنِ عَبدِ اللّهِ،فَقُتِلَ مَعَ عَمِّهِ الحُسَینِ علیه السّلام بِالطَّفِّ قَبلَ أن یَبنِیَ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تَزَوَّجَها مُصعَبُ بنُ الزُّبَیرِ،فَوَلَدَت لَهُ جارِیَةً اسمُهَا الرَّبابُ،کانَت عِندَ عُثمانَ بنِ عُروَةَ بنِ الزُّبَیرِ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 عَلَیها عَبدُ اللّهِ بنُ عُثمانَ بنِ عَبدِ اللّهِ بنِ حَکیمِ بنِ حِزامِ بنِ خُوَیلِدٍ، فَوَلَدَت لَهُ حَکیماً وعُثمانَ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ورَبیحَةَ،تَزَوَّجَ رَبیحَةَ العَبّاسُ بنُ الوَلیدِ بنِ عَبدِ المَلِکِ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خَلَفَ عَلی سُکَینَةَ زَیدُ بنُ عَمرِو بنِ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خَلَفَ عَلَیها إبراهیمُ بنُ عَبدِ الرَّحمنِ بنِ عَوفٍ،فَلَم یَنفُذ نِکاحُهُ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عَمّی مُصعَبُ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بَینَهُما هِشامُ بنُ عَبدِ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خَلَفَ عَلَیهَا الأَصبَغُ بنُ عَبدِ العَزیزِ بنِ مَروانَ،فَلَم یَنفُذ نِکاحُهُ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عَمّی مُصعَبُ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إلَیهِ بِمِصرَ،فَوَجَدَتهُ قَد ماتَ</w:t>
      </w:r>
      <w:r>
        <w:rPr>
          <w:rFonts w:eastAsia="Amiri" w:cs="Amiri" w:ascii="Amiri" w:hAnsi="Amiri"/>
          <w:color w:val="111111"/>
          <w:sz w:val="28"/>
          <w:szCs w:val="28"/>
          <w:rtl w:val="true"/>
          <w:lang w:bidi="ar-SA"/>
        </w:rPr>
        <w:t xml:space="preserve">. </w:t>
      </w:r>
      <w:r>
        <w:rPr>
          <w:rStyle w:val="FootnoteAnchor"/>
          <w:rtl w:val="true"/>
        </w:rPr>
        <w:footnoteReference w:id="71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عوف بن حارثة المری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الرَّبابُ لِلحُسَینِ علیه السّلام سُکَینَةَ بِنتَ الحُسَینِ،تَزَوَّجَها عَبدُ اللّهِ بنُ الحَسَنِ بنِ عَلِیِّ بنِ أبی طالِبٍ علیه السّلام،وکانَ أبا عُذرِها،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فَماتَ عَنها،ثُمَّ خَلَفَ عَلَیها مُصعَبُ بنُ الزُّبَیرِ،فَوَلَدَت لَهُ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صَغیرَةً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عَنها،وکانَت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لَعَنَکُمُ اللّهُ یا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أیتَمتُمونی صَغیرَةً،وأرمَلتُمونی 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وخَطَبَها عَبدُ المَلِکِ بنُ مَروانَ فَأَبَتهُ،فَتَزَوَّجَها عَبدُ اللّهِ بنُ عُثمانَ بنِ عَبدِ اللّهِ بنِ حَکیمِ بن حِزامِ بنِ خُوَیلِدٍ،ثُمَّ الأَصبَغُ بنُ عَبدِ العَزیزِ بنِ مَروانَ،فَفارَقَها ولَم یَدخُل بِها،وذلِکَ أنَّ عَبدَ المَلِکِ نَهاهُ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حُمِلَت إلی مِصرَ،فَلَمّا قَدِمَتها وَجَدَتهُ قَد ماتَ،فَتَزَوَّجَها زَیدُ بنُ عَمرِو بنِ عُثمانَ،ثُمَّ إبراهیمُ بنُ عَبدِ الرَّحمنِ بنِ عَوفٍ، لَم یَدخُل عَلَیها ولَم تَرضَ بِهِ،اختارَت نَفسَها</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سُکَینَةُ بِنتُ حُسَینٍ علیه السّلام عِندَ مُصعَبِ 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خَلَفَ عَلَیها عَبدُ اللّهِ بنُ عُثمانَ بنِ عَبدِ اللّهِ بنِ حَکیمِ بنِ حِزامِ بنِ خُوَیلِدٍ،فَوَلَدَت لَهُ حَکیماً</w:t>
      </w:r>
    </w:p>
    <w:p>
      <w:pPr>
        <w:pStyle w:val="BookText"/>
        <w:rPr/>
      </w:pPr>
      <w:r>
        <w:rPr>
          <w:rFonts w:ascii="Amiri" w:hAnsi="Amiri" w:eastAsia="Amiri" w:cs="Amiri"/>
          <w:color w:val="111111"/>
          <w:sz w:val="28"/>
          <w:sz w:val="28"/>
          <w:szCs w:val="28"/>
          <w:rtl w:val="true"/>
          <w:lang w:bidi="ar-SA"/>
        </w:rPr>
        <w:t>وعُثمانَ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ورَبیحَةَ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خَلَفَ عَلی سُکَینَةَ زَیدُ بنُ عَمرِو بنِ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 عَلَیها إبراهیمُ بنُ عَبدِ الرَّحمنِ بنِ عَوفٍ،فَلَم یَتِمَّ نِکاحُهُ،فَرَّقَ بَینَهُما هِشامُ بنُ عَبدِ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 عَلَیهَا الأَصبَغُ بنُ عَبدِ العَزیزِ بنِ مَروانَ بنِ الحَکَمِ،فَحُمِلَت إلَیهِ بِمِصرَ، فَوَجَدَتهُ قَد ماتَ</w:t>
      </w:r>
      <w:r>
        <w:rPr>
          <w:rFonts w:eastAsia="Amiri" w:cs="Amiri" w:ascii="Amiri" w:hAnsi="Amiri"/>
          <w:color w:val="111111"/>
          <w:sz w:val="28"/>
          <w:szCs w:val="28"/>
          <w:rtl w:val="true"/>
          <w:lang w:bidi="ar-SA"/>
        </w:rPr>
        <w:t xml:space="preserve">. </w:t>
      </w:r>
      <w:r>
        <w:rPr>
          <w:rStyle w:val="FootnoteAnchor"/>
          <w:rtl w:val="true"/>
        </w:rPr>
        <w:footnoteReference w:id="71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الأخبار لابن قتیبة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مُصعَبُ بنُ الزُّبَیرِ خَرَجَت سُکَینَةُ بِنتُ الحُسَینِ علیه السّلام تُریدُ المَدینَةَ،فَأَطافَ بِها أهلُ الکوفَةِ،فَقالوا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اللّهُ صَحابَتَکِ یا بِنتَ رَسولِ </w:t>
      </w:r>
    </w:p>
    <w:p>
      <w:pPr>
        <w:pStyle w:val="BookText"/>
        <w:rPr/>
      </w:pPr>
      <w:r>
        <w:rPr>
          <w:rFonts w:ascii="Amiri" w:hAnsi="Amiri" w:eastAsia="Amiri" w:cs="Amiri"/>
          <w:color w:val="111111"/>
          <w:sz w:val="28"/>
          <w:sz w:val="28"/>
          <w:szCs w:val="28"/>
          <w:rtl w:val="true"/>
          <w:lang w:bidi="ar-SA"/>
        </w:rPr>
        <w:t>اللّهِ صلّی اللّه علیه و آله،فَقالَت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لَقَد قَتَلتُم جَدّی وأبی وعَمّی وزَوجی مُصعَباً،أیتَمتُمونی صَغیرَةً،وأرمَلتُمونی کَبیرَةً،فَلا عافاکُمُ اللّهُ مِن أهلِ بَلَدٍ،ولا أحسَنَ عَلَیکُمُ الخِلافَةَ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لابن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الواقدی عن أشیاخه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تُوُفِّیَت سُکَینَةُ بِنتُ الحُسَینِ بِالمَدینَةِ سَنَةَ سَبعَ عَشرَةَ ومِئَةٍ،وعَلَی المَدینَةِ مِن قِبَلِ هِشامٍ خالِدُ بنُ عَبدِ المَلِکِ بنِ الحارِثِ بنِ الحَکَمِ بنِ أبِی العاصِ</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عَلِیِّ بنِ مُحَمَّدِ بنِ إبراهیمَ الحَنّائِیِّ،حَدَّثونا </w:t>
      </w:r>
      <w:r>
        <w:rPr>
          <w:rStyle w:val="FootnoteAnchor"/>
          <w:rtl w:val="true"/>
        </w:rPr>
        <w:footnoteReference w:id="719"/>
      </w:r>
      <w:r>
        <w:rPr>
          <w:rFonts w:ascii="Amiri" w:hAnsi="Amiri" w:eastAsia="Amiri" w:cs="Amiri"/>
          <w:color w:val="111111"/>
          <w:sz w:val="28"/>
          <w:sz w:val="28"/>
          <w:szCs w:val="28"/>
          <w:rtl w:val="true"/>
          <w:lang w:bidi="ar-SA"/>
        </w:rPr>
        <w:t>شُیوخُنا عَن أسلافِهِم،أنَّ قَبرَ سُکَینَةَ بِنتِ الحُسَینِ علیه السّلام بِدِمَشقَ،ولکِن یُضَعِّفُهُ أهلُ العِلمِ</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ظاهِرِ طَبَرِیَّةَ </w:t>
      </w:r>
      <w:r>
        <w:rPr>
          <w:rStyle w:val="FootnoteAnchor"/>
          <w:rtl w:val="true"/>
        </w:rPr>
        <w:footnoteReference w:id="721"/>
      </w:r>
      <w:r>
        <w:rPr>
          <w:rFonts w:ascii="Amiri" w:hAnsi="Amiri" w:eastAsia="Amiri" w:cs="Amiri"/>
          <w:color w:val="111111"/>
          <w:sz w:val="28"/>
          <w:sz w:val="28"/>
          <w:szCs w:val="28"/>
          <w:rtl w:val="true"/>
          <w:lang w:bidi="ar-SA"/>
        </w:rPr>
        <w:t>قَبرٌ یَروونَ أنَّهُ قَبرُ سُکَینَةَ،وَالحَقُّ أنَّ قَبرَها بِالمَدینَةِ</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مَعَ أهلِ بَیتِها بَعدَ قَتلِ أبیها،ثُمَّ خَرَجَت إلَی المَدینَةِ،ویُقالُ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عادَت إلی دِمَشقَ بَعدَ ذلِکَ،وإنَّ قَبرَها بِها</w:t>
      </w:r>
      <w:r>
        <w:rPr>
          <w:rFonts w:eastAsia="Amiri" w:cs="Amiri" w:ascii="Amiri" w:hAnsi="Amiri"/>
          <w:color w:val="111111"/>
          <w:sz w:val="28"/>
          <w:szCs w:val="28"/>
          <w:rtl w:val="true"/>
          <w:lang w:bidi="ar-SA"/>
        </w:rPr>
        <w:t xml:space="preserve">. </w:t>
      </w:r>
      <w:r>
        <w:rPr>
          <w:rStyle w:val="FootnoteAnchor"/>
          <w:rtl w:val="true"/>
        </w:rPr>
        <w:footnoteReference w:id="72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فَضلِ مَقابِرِ أهلِ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قَبرُ سُکَینَةَ بِنتِ الحُسَینِ فَیَحتَمِلُ؛لِأَنَّها تَزَوَّجَت بِالأَصبَغِ بنِ عَبدِ العَزیزِ بنِ مَروانَ الَّذی کانَ بِمِصرَ،ورَحَلَت </w:t>
      </w:r>
    </w:p>
    <w:p>
      <w:pPr>
        <w:pStyle w:val="BookText"/>
        <w:rPr/>
      </w:pPr>
      <w:r>
        <w:rPr>
          <w:rFonts w:ascii="Amiri" w:hAnsi="Amiri" w:eastAsia="Amiri" w:cs="Amiri"/>
          <w:color w:val="111111"/>
          <w:sz w:val="28"/>
          <w:sz w:val="28"/>
          <w:szCs w:val="28"/>
          <w:rtl w:val="true"/>
          <w:lang w:bidi="ar-SA"/>
        </w:rPr>
        <w:t>إلَیهِ فَماتَ قَبلَ أن تَصِلَ إلَیهِ،فَیَحتَمِلُ أنَّها قَدِمَت دِمَشقَ وماتَت بِها،وَالصَّحیحُ أنَّها ماتَت بِالمَدینَةِ</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تُوُفِّیَت سُکَینَةُ بِالمَدینَةِ،وَالعامَّةُ تَزعُمُ أنَّها بِمَکَّةَ فی طَریقِ العُمرَةِ</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المَدینَةِ،ویُقالُ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إلی دِمَشقَ، وإنَّ قَبرَها بِها،وَالصَّحیحُ قَولُ الأَکثَرینَ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تُوُفِّیَت بِالمَدینَةِ یَومَ الخَمیسِ،لِخَمسٍ خَلَونَ مِن شَهرِ رَبیعِ الأَوَّلِ،سَنَةَ سَبعَ عَشرَةَ ومِئَةٍ،وکانَت مِن سَیِّداتِ النِّساءِ،وأهلِ الجودِ وَالفَضلِ</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 للزرکلی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سُکَینَةُ بِنتُ الحُسَینِ بنِ عَلِیِّ بنِ أبی طالِبٍ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نَبیلَةٌ شاعِرَةٌ کَریمَةٌ،مِن أجمَلِ النِّساءِ وأطیَبِهِنَّ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کانَت سَیِّدَةَ نِساءِ عَصرِها،تُجالِسُ الأَجِلَّةَ مِن قُرَیشٍ،وتُجمَعُ إلَیهَا الشُّعَراءُ فَیَجلِسونَ بِحَیثُ تَراهُم ولا یَرَونَها،وتَسمَعُ کَلامَهُم،فَتُفاضِلُ بَینَهُم،وتُناقِشُهُم وتُجیزُهُم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عِمامَتَهُ ومِطرَفَهُ </w:t>
      </w:r>
      <w:r>
        <w:rPr>
          <w:rStyle w:val="FootnoteAnchor"/>
          <w:rtl w:val="true"/>
        </w:rPr>
        <w:footnoteReference w:id="727"/>
      </w:r>
      <w:r>
        <w:rPr>
          <w:rFonts w:ascii="Amiri" w:hAnsi="Amiri" w:eastAsia="Amiri" w:cs="Amiri"/>
          <w:color w:val="111111"/>
          <w:sz w:val="28"/>
          <w:sz w:val="28"/>
          <w:szCs w:val="28"/>
          <w:rtl w:val="true"/>
          <w:lang w:bidi="ar-SA"/>
        </w:rPr>
        <w:t xml:space="preserve">ومِنطَقَتَهُ </w:t>
      </w:r>
      <w:r>
        <w:rPr>
          <w:rStyle w:val="FootnoteAnchor"/>
          <w:rtl w:val="true"/>
        </w:rPr>
        <w:footnoteReference w:id="728"/>
      </w:r>
      <w:r>
        <w:rPr>
          <w:rFonts w:ascii="Amiri" w:hAnsi="Amiri" w:eastAsia="Amiri" w:cs="Amiri"/>
          <w:color w:val="111111"/>
          <w:sz w:val="28"/>
          <w:sz w:val="28"/>
          <w:szCs w:val="28"/>
          <w:rtl w:val="true"/>
          <w:lang w:bidi="ar-SA"/>
        </w:rPr>
        <w:t>، فَأَعطاها ذلِکَ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أحَدُ مُعاصِریها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أتَیتُها وإذا بِبابِها جَریرٌ وَالفَرَزدَقُ وجَمیلٌ وکَثیرٌ،فَأَمَرَت لِکُلِّ واحِدٍ بِأَلفِ دِرهَمٍ</w:t>
      </w:r>
      <w:r>
        <w:rPr>
          <w:rFonts w:eastAsia="Amiri" w:cs="Amiri" w:ascii="Amiri" w:hAnsi="Amiri"/>
          <w:color w:val="111111"/>
          <w:sz w:val="28"/>
          <w:szCs w:val="28"/>
          <w:rtl w:val="true"/>
          <w:lang w:bidi="ar-SA"/>
        </w:rPr>
        <w:t xml:space="preserve">. </w:t>
      </w:r>
      <w:bookmarkStart w:id="510" w:name="pg14221_182173"/>
    </w:p>
    <w:p>
      <w:pPr>
        <w:pStyle w:val="BookText"/>
        <w:rPr/>
      </w:pPr>
      <w:bookmarkEnd w:id="510"/>
      <w:r>
        <w:rPr>
          <w:rFonts w:ascii="Amiri" w:hAnsi="Amiri" w:eastAsia="Amiri" w:cs="Amiri"/>
          <w:color w:val="111111"/>
          <w:sz w:val="28"/>
          <w:sz w:val="28"/>
          <w:szCs w:val="28"/>
          <w:rtl w:val="true"/>
          <w:lang w:bidi="ar-SA"/>
        </w:rPr>
        <w:t>تَزَوَّجَها مُصعَبُ بنُ الزُّبَیرِ،وقُتِلَ،فَتَزَوَّجَها عَبدُ اللّهِ بنُ عُثمانَ بنِ عَبدِ اللّهِ،فَمات عَنها،وتَزَوَّجَها زَیدُ بنُ عَمرِو بنِ عُثمانَ بنِ عَفّانَ،فَأَمَرَهُ سُلَیمانُ بنُ عَبدِ المَلِکِ بِطَلاقِها،تَشاؤُماً مِن مَوتِ أزواجِها،فَفَعَلَ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أخبارُها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إقامَتُها ووَفاتُها بِالمَدینَةِ</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للزرکلی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11" w:name="__RefHeading___Toc5628429_3381743652"/>
      <w:bookmarkStart w:id="512" w:name="_Toc184"/>
      <w:bookmarkEnd w:id="511"/>
      <w:r>
        <w:rPr/>
        <w:t>8/6</w:t>
      </w:r>
      <w:r>
        <w:rPr>
          <w:rtl w:val="true"/>
        </w:rPr>
        <w:t xml:space="preserve"> </w:t>
      </w:r>
      <w:r>
        <w:rPr>
          <w:rtl w:val="true"/>
        </w:rPr>
        <w:t>زَینَبُ‌</w:t>
      </w:r>
      <w:bookmarkEnd w:id="512"/>
    </w:p>
    <w:p>
      <w:pPr>
        <w:pStyle w:val="BookText"/>
        <w:rPr/>
      </w:pPr>
      <w:r>
        <w:rPr>
          <w:rFonts w:ascii="IRNazanin" w:hAnsi="IRNazanin" w:eastAsia="IRNazanin"/>
          <w:color w:val="111111"/>
          <w:sz w:val="28"/>
          <w:sz w:val="28"/>
          <w:szCs w:val="28"/>
          <w:rtl w:val="true"/>
          <w:lang w:bidi="fa-IR"/>
        </w:rPr>
        <w:t>ذُکرت زینب فی مصادر عدیدة بوصفها إحدی بنات الإمام الحسین علیه السّلام</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وذکرت بعض المصادر أنّ امّها هی شهربانو،وقد توفّیت وهی صغیرة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نفیسة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موالید الأئمّة ووفیاتهم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علیه السّلام سِتَّةُ بَنینَ وثَلاثُ 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زَینَبُ و سُکَینَةُ وفاطِمَةُ</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زَینَبُ ماتَت صَغیرَةً،اُمُّها شَهرَبانو بِنتُ یَزدَجَردَ</w:t>
      </w:r>
      <w:r>
        <w:rPr>
          <w:rFonts w:eastAsia="Amiri" w:cs="Amiri" w:ascii="Amiri" w:hAnsi="Amiri"/>
          <w:color w:val="111111"/>
          <w:sz w:val="28"/>
          <w:szCs w:val="28"/>
          <w:rtl w:val="true"/>
          <w:lang w:bidi="ar-SA"/>
        </w:rPr>
        <w:t xml:space="preserve">. </w:t>
      </w:r>
      <w:r>
        <w:rPr>
          <w:rStyle w:val="FootnoteAnchor"/>
          <w:rtl w:val="true"/>
        </w:rPr>
        <w:footnoteReference w:id="73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14221_182175"/>
      <w:bookmarkStart w:id="514" w:name="pg14221_182175"/>
      <w:bookmarkEnd w:id="514"/>
    </w:p>
    <w:p>
      <w:pPr>
        <w:pStyle w:val="Heading4"/>
        <w:numPr>
          <w:ilvl w:val="3"/>
          <w:numId w:val="1"/>
        </w:numPr>
        <w:rPr/>
      </w:pPr>
      <w:bookmarkStart w:id="515" w:name="pg14221_182175"/>
      <w:bookmarkStart w:id="516" w:name="__RefHeading___Toc5628431_3381743652"/>
      <w:bookmarkStart w:id="517" w:name="_Toc185"/>
      <w:bookmarkEnd w:id="515"/>
      <w:bookmarkEnd w:id="516"/>
      <w:r>
        <w:rPr>
          <w:rtl w:val="true"/>
        </w:rPr>
        <w:t>دراسة حول انتساب السیّدة رقیّة إلی الإمام الحسین</w:t>
      </w:r>
      <w:bookmarkEnd w:id="517"/>
    </w:p>
    <w:p>
      <w:pPr>
        <w:pStyle w:val="Heading5"/>
        <w:numPr>
          <w:ilvl w:val="4"/>
          <w:numId w:val="1"/>
        </w:numPr>
        <w:rPr/>
      </w:pPr>
      <w:bookmarkStart w:id="518" w:name="__RefHeading___Toc5628433_3381743652"/>
      <w:bookmarkStart w:id="519" w:name="_Toc186"/>
      <w:bookmarkEnd w:id="518"/>
      <w:r>
        <w:rPr>
          <w:rtl w:val="true"/>
        </w:rPr>
        <w:t>اشارة</w:t>
      </w:r>
      <w:bookmarkEnd w:id="519"/>
    </w:p>
    <w:p>
      <w:pPr>
        <w:pStyle w:val="BookText"/>
        <w:rPr/>
      </w:pPr>
      <w:r>
        <w:rPr>
          <w:rFonts w:ascii="IRNazanin" w:hAnsi="IRNazanin" w:eastAsia="IRNazanin"/>
          <w:color w:val="111111"/>
          <w:sz w:val="28"/>
          <w:sz w:val="28"/>
          <w:szCs w:val="28"/>
          <w:rtl w:val="true"/>
          <w:lang w:bidi="fa-IR"/>
        </w:rPr>
        <w:t>هناک ملاحظات فیما یتعلّق بانتساب بنت تدعی رقیّة إلی الإمام الحسین علیه السّلام،وکذا فی کیفیة وفاتها فی الشام،وفی المرقد المنسوب إلیها أیضاً،ومن المناسب أن یخضع کلّ منها للدراسة بشکل مستقلّ</w:t>
      </w:r>
      <w:r>
        <w:rPr>
          <w:rFonts w:eastAsia="IRNazanin" w:cs="IRNazanin"/>
          <w:color w:val="111111"/>
          <w:sz w:val="28"/>
          <w:szCs w:val="28"/>
          <w:rtl w:val="true"/>
          <w:lang w:bidi="fa-IR"/>
        </w:rPr>
        <w:t>:</w:t>
      </w:r>
    </w:p>
    <w:p>
      <w:pPr>
        <w:pStyle w:val="Heading5"/>
        <w:numPr>
          <w:ilvl w:val="4"/>
          <w:numId w:val="1"/>
        </w:numPr>
        <w:rPr/>
      </w:pPr>
      <w:bookmarkStart w:id="520" w:name="__RefHeading___Toc5628435_3381743652"/>
      <w:bookmarkStart w:id="521" w:name="_Toc187"/>
      <w:bookmarkEnd w:id="520"/>
      <w:r>
        <w:rPr/>
        <w:t>1</w:t>
      </w:r>
      <w:r>
        <w:rPr>
          <w:rtl w:val="true"/>
        </w:rPr>
        <w:t>.</w:t>
      </w:r>
      <w:r>
        <w:rPr>
          <w:rtl w:val="true"/>
        </w:rPr>
        <w:t>انتساب بنت باسم رقیة إلی الإمام علیه السّلام</w:t>
      </w:r>
      <w:bookmarkEnd w:id="521"/>
    </w:p>
    <w:p>
      <w:pPr>
        <w:pStyle w:val="BookText"/>
        <w:rPr/>
      </w:pPr>
      <w:r>
        <w:rPr>
          <w:rFonts w:ascii="IRNazanin" w:hAnsi="IRNazanin" w:eastAsia="IRNazanin"/>
          <w:color w:val="111111"/>
          <w:sz w:val="28"/>
          <w:sz w:val="28"/>
          <w:szCs w:val="28"/>
          <w:rtl w:val="true"/>
          <w:lang w:bidi="fa-IR"/>
        </w:rPr>
        <w:t xml:space="preserve">لم تذکر المصادر القدیمة والمعتبرة الّتی أحصت أولاد الإمام الحسین علیه السّلام بنتاً للإمام اسمها رقیّة،بل ذکرت ابنتین له تدعیان فاطمة وسکینة،وذکر بعضٌ منها بنتاً ثالثة اسمها زینب، </w:t>
      </w:r>
      <w:r>
        <w:rPr>
          <w:rStyle w:val="FootnoteAnchor"/>
          <w:rtl w:val="true"/>
        </w:rPr>
        <w:footnoteReference w:id="7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العلّامة المجلسی فی بحار الأنوار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والمحدّث الجلیل المعاصر الشیخ عبّاس القمّی فی مؤلّفاته لم یشیرا إلی اسم رقیة باعتبارها ابنة للإمام علیه السّلام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مطالب السؤول </w:t>
      </w:r>
      <w:r>
        <w:rPr>
          <w:rStyle w:val="FootnoteAnchor"/>
          <w:rtl w:val="true"/>
        </w:rPr>
        <w:footnoteReference w:id="734"/>
      </w:r>
      <w:r>
        <w:rPr>
          <w:rFonts w:ascii="IRNazanin" w:hAnsi="IRNazanin" w:eastAsia="IRNazanin"/>
          <w:color w:val="111111"/>
          <w:sz w:val="28"/>
          <w:sz w:val="28"/>
          <w:szCs w:val="28"/>
          <w:rtl w:val="true"/>
          <w:lang w:bidi="fa-IR"/>
        </w:rPr>
        <w:t>أنّ عدد أولاد الإمام الحسین علیه السّلام یبلغ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أبناء وأربع بنات،ولم یذکر خلال التعریف بالبنات سوی أسماء ثلاثة،هنّ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وسکینة وزینب،وقد نقل مؤلّف کشف الغمّة </w:t>
      </w:r>
      <w:r>
        <w:rPr>
          <w:rStyle w:val="FootnoteAnchor"/>
          <w:rtl w:val="true"/>
        </w:rPr>
        <w:footnoteReference w:id="735"/>
      </w:r>
      <w:r>
        <w:rPr>
          <w:rFonts w:ascii="Amiri" w:hAnsi="Amiri" w:eastAsia="Amiri" w:cs="Amiri"/>
          <w:color w:val="111111"/>
          <w:sz w:val="28"/>
          <w:sz w:val="28"/>
          <w:szCs w:val="28"/>
          <w:rtl w:val="true"/>
          <w:lang w:bidi="ar-SA"/>
        </w:rPr>
        <w:t xml:space="preserve">هذه المعلومة نفسها من مطالب السؤول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وفی حدود ما تدلّ علیه دراستنا فإنّ الشخص الوحید الذی ذکر للإمام الحسین علیه السّلام أسماء أربع بنات هو النسّابة المعروف فی القرن السادس ابن فندق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أورد فی لباب الأنساب أسماء بناته کالتالی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فاطمة،اُمّها امّ إسحاق بنت طلحة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سکینة،اُمّها الرباب بنت امرئ القیس بن 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 شهربانو بنت یزدجرد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کلثوم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صغیرة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اُمّها شهربانو بنت یزدجرد</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نلاحظ فإنّه لم یذکر رقیّة خلال إحصائه لبنات الإمام علیه السّلام،رغم أنّه ذکر أنّ عددهنّ یبلغ أربعاً،ولکنّه یکتب فی بیانه للأولاد الذین تبقّوا من ذرّیة الإمام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یبق من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زین العابدین علیه السّلام وفاطمة وسکینة ورقیّة</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ومن الممکن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رقیّة هی نفسها امّ کلثوم،ولکن هذا الاحتمال لا ینسجم مع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یَبقَ من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لأنّ هذه العبارة تشعر بأنّ رقیّة عاشت لسنوات طویلة بعد حادثة کربلاء والأسر إلی الشام،مثل فاطمة وسکینة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یقصد المتبقین بعد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النقل الآخر الذی یشیر إلی اسم رقیّة،فهو ما جاء فی بعض نسخ کتاب الملهوف من أنّ الإمام الحسین علیه السّلام قد قال لأهل بیته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أُختاه،یا أُمَّ کُلثومٍ،وأنتِ یا زَینَبُ،وأنتِ یا رُقَیَّةُ،وأنتِ یا فاطِمَةُ،وأنتِ یا رَبابُ،اُنظُرنَ إذا أنَا قُتِلتُ فَلا تَشققُنَ عَلَیَّ جَیباً،ولا تَخمِشنَ عَلَیَّ وَجهاً، </w:t>
      </w:r>
      <w:bookmarkStart w:id="522" w:name="pg14221_182177"/>
    </w:p>
    <w:p>
      <w:pPr>
        <w:pStyle w:val="BookText"/>
        <w:rPr/>
      </w:pPr>
      <w:bookmarkEnd w:id="522"/>
      <w:r>
        <w:rPr>
          <w:rFonts w:ascii="Amiri" w:hAnsi="Amiri" w:eastAsia="Amiri" w:cs="Amiri"/>
          <w:color w:val="111111"/>
          <w:sz w:val="28"/>
          <w:sz w:val="28"/>
          <w:szCs w:val="28"/>
          <w:rtl w:val="true"/>
          <w:lang w:bidi="ar-SA"/>
        </w:rPr>
        <w:t>ولا تَقُلنَ عَلَیَّ هَجراً</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 بشأن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النصّ لا یوجد فی الکثیر من نسخ الملهوف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توجد فی الروایة المذکورة إشارة إلی أنّ رقیة هی ابنة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المحتمل أن یکون المخاطَب بهذا الکلام هی رقیة بنت الإمام علی علیه السّلام، وزوجة مسلم بن عقیل؛ </w:t>
      </w:r>
      <w:r>
        <w:rPr>
          <w:rStyle w:val="FootnoteAnchor"/>
          <w:rtl w:val="true"/>
        </w:rPr>
        <w:footnoteReference w:id="739"/>
      </w:r>
      <w:r>
        <w:rPr>
          <w:rFonts w:ascii="IRNazanin" w:hAnsi="IRNazanin" w:eastAsia="IRNazanin"/>
          <w:color w:val="111111"/>
          <w:sz w:val="28"/>
          <w:sz w:val="28"/>
          <w:szCs w:val="28"/>
          <w:rtl w:val="true"/>
          <w:lang w:bidi="fa-IR"/>
        </w:rPr>
        <w:t>لأنّ أولاد مسلم کانوا یرافقون الإمام،ومن المحتمل قویاً حضور زوجته أیضاً فی کربلاء</w:t>
      </w:r>
      <w:r>
        <w:rPr>
          <w:rFonts w:eastAsia="IRNazanin" w:cs="IRNazanin"/>
          <w:color w:val="111111"/>
          <w:sz w:val="28"/>
          <w:szCs w:val="28"/>
          <w:rtl w:val="true"/>
          <w:lang w:bidi="fa-IR"/>
        </w:rPr>
        <w:t>.</w:t>
      </w:r>
    </w:p>
    <w:p>
      <w:pPr>
        <w:pStyle w:val="Heading5"/>
        <w:numPr>
          <w:ilvl w:val="4"/>
          <w:numId w:val="1"/>
        </w:numPr>
        <w:rPr/>
      </w:pPr>
      <w:bookmarkStart w:id="523" w:name="__RefHeading___Toc5628437_3381743652"/>
      <w:bookmarkStart w:id="524" w:name="_Toc188"/>
      <w:bookmarkEnd w:id="523"/>
      <w:r>
        <w:rPr/>
        <w:t>2</w:t>
      </w:r>
      <w:r>
        <w:rPr>
          <w:rtl w:val="true"/>
        </w:rPr>
        <w:t>.</w:t>
      </w:r>
      <w:r>
        <w:rPr>
          <w:rtl w:val="true"/>
        </w:rPr>
        <w:t>وفاة ابنة للإمام الحسین علیه السّلام فی خربة الشام</w:t>
      </w:r>
      <w:bookmarkEnd w:id="524"/>
    </w:p>
    <w:p>
      <w:pPr>
        <w:pStyle w:val="Heading6"/>
        <w:numPr>
          <w:ilvl w:val="5"/>
          <w:numId w:val="1"/>
        </w:numPr>
        <w:rPr/>
      </w:pPr>
      <w:bookmarkStart w:id="525" w:name="__RefHeading___Toc5628439_3381743652"/>
      <w:bookmarkStart w:id="526" w:name="_Toc189"/>
      <w:bookmarkEnd w:id="525"/>
      <w:r>
        <w:rPr/>
        <w:t>1/2</w:t>
      </w:r>
      <w:r>
        <w:rPr>
          <w:rtl w:val="true"/>
        </w:rPr>
        <w:t>.</w:t>
      </w:r>
      <w:r>
        <w:rPr>
          <w:rtl w:val="true"/>
        </w:rPr>
        <w:t>روایة کامل بهائی</w:t>
      </w:r>
      <w:bookmarkEnd w:id="526"/>
    </w:p>
    <w:p>
      <w:pPr>
        <w:pStyle w:val="BookText"/>
        <w:rPr/>
      </w:pPr>
      <w:r>
        <w:rPr>
          <w:rFonts w:ascii="IRNazanin" w:hAnsi="IRNazanin" w:eastAsia="IRNazanin"/>
          <w:color w:val="111111"/>
          <w:sz w:val="28"/>
          <w:sz w:val="28"/>
          <w:szCs w:val="28"/>
          <w:rtl w:val="true"/>
          <w:lang w:bidi="fa-IR"/>
        </w:rPr>
        <w:t xml:space="preserve">تظهر الدراسات أنّ أوّل کتاب ذکر حادثة استشهاد طفلة فی الشام هو کتاب کامل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لعمادالدین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حوالی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ترجمة ما ذکره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الحاویة </w:t>
      </w:r>
      <w:r>
        <w:rPr>
          <w:rStyle w:val="FootnoteAnchor"/>
          <w:rtl w:val="true"/>
        </w:rPr>
        <w:footnoteReference w:id="740"/>
      </w:r>
      <w:r>
        <w:rPr>
          <w:rFonts w:ascii="IRNazanin" w:hAnsi="IRNazanin" w:eastAsia="IRNazanin"/>
          <w:color w:val="111111"/>
          <w:sz w:val="28"/>
          <w:sz w:val="28"/>
          <w:szCs w:val="28"/>
          <w:rtl w:val="true"/>
          <w:lang w:bidi="fa-IR"/>
        </w:rPr>
        <w:t>أنّ نساء أهل بیت النبوّة کنّ یخفین فی حال الأسر أمرَ الرجال الذین کانوا قد استشهدوا فی کربلاء علی أبنائهنّ وبناتهنّ،وکنّ یعلّلن الأطفال بأنّ آباءهم قد سافروا وسیعودون،حتّی جیء بهم إلی بیت یزید،وکانت هناک طفلة صغیرة عمرها کان أربع سنوات،استیقظت ذات لیلة من نومها وسألَت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أبی الحسین؛فقد رأیتُه فی المنام فی هذه الساعة وقد بدا علیه الاضطراب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فأجهشَت النساءُ والأطفال بالبکاء،وارتفع العویل والبکاء،وکان یزید </w:t>
      </w:r>
      <w:bookmarkStart w:id="527" w:name="pg14221_182178"/>
    </w:p>
    <w:p>
      <w:pPr>
        <w:pStyle w:val="BookText"/>
        <w:rPr/>
      </w:pPr>
      <w:bookmarkEnd w:id="527"/>
      <w:r>
        <w:rPr>
          <w:rFonts w:ascii="IRNazanin" w:hAnsi="IRNazanin" w:eastAsia="IRNazanin"/>
          <w:color w:val="111111"/>
          <w:sz w:val="28"/>
          <w:sz w:val="28"/>
          <w:szCs w:val="28"/>
          <w:rtl w:val="true"/>
          <w:lang w:bidi="fa-IR"/>
        </w:rPr>
        <w:t>نائماً فاستیقظ من النوم،وسأل عن ذلک،فأخبروه بما حدث،فأمر اللعین فی الحال أن یؤخذ رأس أبیها ویوضع إلی جانبها،فأتی الملاعین بالرأس ووضعوه إلی جانب تلک الفتاة الّتی لها من العمر أربع سنوات،فسألت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هذا؟فقال الملاعین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رأس أبیکِ،فخافت البنت وصرخت وتألّمت،فلم تبق إلّاأیّاماً قلیلة وفاضت روحها</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النصّ یختلف فی بعض الجهات عمّا اشتهر بشأن وفاة السیّدة رقیة؛ذلک لأنّ اسم البنت لم یحدّد فی هذا النصّ،وذکر أنّ عمرها کان أربع سنوات لا ثلاث، واعتبر موضع وفاتها بیت یزید لا الخربة،وذکر أنّ وفاتها کانت بعد بضعة أیّام من رؤیة رأس الإمام الحسین علیه السّلام لا عند رؤیته</w:t>
      </w:r>
      <w:r>
        <w:rPr>
          <w:rFonts w:eastAsia="IRNazanin" w:cs="IRNazanin"/>
          <w:color w:val="111111"/>
          <w:sz w:val="28"/>
          <w:szCs w:val="28"/>
          <w:rtl w:val="true"/>
          <w:lang w:bidi="fa-IR"/>
        </w:rPr>
        <w:t>.</w:t>
      </w:r>
    </w:p>
    <w:p>
      <w:pPr>
        <w:pStyle w:val="Heading6"/>
        <w:numPr>
          <w:ilvl w:val="5"/>
          <w:numId w:val="1"/>
        </w:numPr>
        <w:rPr/>
      </w:pPr>
      <w:bookmarkStart w:id="528" w:name="__RefHeading___Toc5628441_3381743652"/>
      <w:bookmarkStart w:id="529" w:name="_Toc190"/>
      <w:bookmarkEnd w:id="528"/>
      <w:r>
        <w:rPr/>
        <w:t>2/2</w:t>
      </w:r>
      <w:r>
        <w:rPr>
          <w:rtl w:val="true"/>
        </w:rPr>
        <w:t>.</w:t>
      </w:r>
      <w:r>
        <w:rPr>
          <w:rtl w:val="true"/>
        </w:rPr>
        <w:t>روایة روضة الشهداء</w:t>
      </w:r>
      <w:bookmarkEnd w:id="529"/>
    </w:p>
    <w:p>
      <w:pPr>
        <w:pStyle w:val="BookText"/>
        <w:rPr/>
      </w:pPr>
      <w:r>
        <w:rPr>
          <w:rFonts w:ascii="IRNazanin" w:hAnsi="IRNazanin" w:eastAsia="IRNazanin"/>
          <w:color w:val="111111"/>
          <w:sz w:val="28"/>
          <w:sz w:val="28"/>
          <w:szCs w:val="28"/>
          <w:rtl w:val="true"/>
          <w:lang w:bidi="fa-IR"/>
        </w:rPr>
        <w:t xml:space="preserve">الذی أورد هذه الحادثة بعد عماد الدین الطبری علی ما وجدنا هو الملّا حسین الکاشفی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روضة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ذکرها بتفصیل أکثر،ولکنّه لم یذکر هو أیضاً اسم الطفلة،وحدّد عمرها بأربع سنوات أیضاً،وذکر أنّ قصر یزید هو مکان وقوع الحادثة،ویضیف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رفعت المندیل رأت رأساً موضوعاً فی ذلک الطبق،فتناولت الرأس وأمعنت النظر فیه فعرفت أنّه رأس أبیها،فشهقت ومسحت برأسها علی وجه أبیها،ووضعت شفتیها علی شفتیه،وفاضت روحها فی الحال</w:t>
      </w:r>
      <w:r>
        <w:rPr>
          <w:rFonts w:eastAsia="IRNazanin" w:cs="IRNazanin"/>
          <w:color w:val="111111"/>
          <w:sz w:val="28"/>
          <w:szCs w:val="28"/>
          <w:rtl w:val="true"/>
          <w:lang w:bidi="fa-IR"/>
        </w:rPr>
        <w:t xml:space="preserve">. </w:t>
      </w:r>
      <w:r>
        <w:rPr>
          <w:rStyle w:val="FootnoteAnchor"/>
          <w:rtl w:val="true"/>
        </w:rPr>
        <w:footnoteReference w:id="74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یجدر ذکره أنّ وفاة الطفلة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اللیلة الّتی رأت فیها رأس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فإنّ الاختلاف الرئیس لهذه الروایة عن روایة عماد الدین الطبری ینحصر فی هذا الأمر الذی انتقل إلی الکتب اللّاحقة أیضاً</w:t>
      </w:r>
      <w:r>
        <w:rPr>
          <w:rFonts w:eastAsia="IRNazanin" w:cs="IRNazanin"/>
          <w:color w:val="111111"/>
          <w:sz w:val="28"/>
          <w:szCs w:val="28"/>
          <w:rtl w:val="true"/>
          <w:lang w:bidi="fa-IR"/>
        </w:rPr>
        <w:t xml:space="preserve">. </w:t>
      </w:r>
      <w:bookmarkStart w:id="530" w:name="pg14221_182179"/>
    </w:p>
    <w:p>
      <w:pPr>
        <w:pStyle w:val="Heading6"/>
        <w:numPr>
          <w:ilvl w:val="5"/>
          <w:numId w:val="1"/>
        </w:numPr>
        <w:rPr/>
      </w:pPr>
      <w:bookmarkStart w:id="531" w:name="__RefHeading___Toc5628443_3381743652"/>
      <w:bookmarkStart w:id="532" w:name="_Toc191"/>
      <w:bookmarkEnd w:id="530"/>
      <w:bookmarkEnd w:id="531"/>
      <w:r>
        <w:rPr/>
        <w:t>3/2</w:t>
      </w:r>
      <w:r>
        <w:rPr>
          <w:rtl w:val="true"/>
        </w:rPr>
        <w:t>.</w:t>
      </w:r>
      <w:r>
        <w:rPr>
          <w:rtl w:val="true"/>
        </w:rPr>
        <w:t>روایة المنتخب للطریحی</w:t>
      </w:r>
      <w:bookmarkEnd w:id="532"/>
    </w:p>
    <w:p>
      <w:pPr>
        <w:pStyle w:val="BookText"/>
        <w:rPr/>
      </w:pPr>
      <w:r>
        <w:rPr>
          <w:rFonts w:ascii="IRNazanin" w:hAnsi="IRNazanin" w:eastAsia="IRNazanin"/>
          <w:color w:val="111111"/>
          <w:sz w:val="28"/>
          <w:sz w:val="28"/>
          <w:szCs w:val="28"/>
          <w:rtl w:val="true"/>
          <w:lang w:bidi="fa-IR"/>
        </w:rPr>
        <w:t xml:space="preserve">ویروی فخرالدین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الملّا حسین الکاشفی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 فی کتاب المنتخب مع بعض الاختلافات،ونورد فیما یلی قسماً من نصّ المنتخب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أنّه لمّا قدم آل اللّه وآل رسوله علی یزید فی الشام أفرد لهم داراً،وکانوا مشغولین بإقامة العزاء،وإنّه کان لمولانا الحسین علیه السّلام بنتاً عمرها ثلاث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فجاؤوا بالرأس الشریف إلیها مغطّی بمندیل دیبقی،فوضع بین یدیها وکُشف الغطاء عنه،فقالت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الرأس؟قالوا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أبیکِ،فرفعته من الطشت حاضنة له وهی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أباه،من ذا الذی خضبک بدمائک؟یا أبتاه،من ذا الذی قطع وریدک؟یا أبتاه،من ذا الذی أیتمنی علی صغر سنّی؟یا أبتاه،من بقی بعدک نرجوه؟یا أبتاه، من للیتیمة حتّی تکبر؟یا أبتاه،من للنساء الحاسرات؟یا أبتاه،من للأرامل المسبیات؟یا أبتاه،من للعیون الباکیات؟یا أبتاه،من للضائعات الغریبات؟یا أبتاه، من للشعور المنشّرات؟یا أبتاه،من بعدک وا خیبتنا؟یا أبتاه،من بعدک وا غربتنا؟یا أبتاه،لیتنی کنت الفدی،یا أبتاه،لیتنی کنت قبل هذا الیوم عمیاء،یا أبتاه،لیتنی وسِّدت الثری ولا أری شیبک مخضّباً بالدماء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إنّها وضعت فمها علی فمه الشریف وبکت بکاءً شدیداً حتّی غشی علیها،فلمّا حرّکوها فإذا بها قد فارقت روحها الدنیا</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للطریحی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الجدیر بالذکر أنّ هذا المصدر هو أوّل مصدر معروف ذکر أنّ عمر الطفلة ثلاث سنوات،کما أنّه أوّل مصدر ذکر حدیثها مع الإمام بشکل مفصّل،ولکنّه لم یذکر شیئاً حول اسمها</w:t>
      </w:r>
      <w:r>
        <w:rPr>
          <w:rFonts w:eastAsia="IRNazanin" w:cs="IRNazanin"/>
          <w:color w:val="111111"/>
          <w:sz w:val="28"/>
          <w:szCs w:val="28"/>
          <w:rtl w:val="true"/>
          <w:lang w:bidi="fa-IR"/>
        </w:rPr>
        <w:t xml:space="preserve">. </w:t>
      </w:r>
      <w:bookmarkStart w:id="533" w:name="pg14221_182180"/>
    </w:p>
    <w:p>
      <w:pPr>
        <w:pStyle w:val="Heading6"/>
        <w:numPr>
          <w:ilvl w:val="5"/>
          <w:numId w:val="1"/>
        </w:numPr>
        <w:rPr/>
      </w:pPr>
      <w:bookmarkStart w:id="534" w:name="__RefHeading___Toc5628445_3381743652"/>
      <w:bookmarkStart w:id="535" w:name="_Toc192"/>
      <w:bookmarkEnd w:id="533"/>
      <w:bookmarkEnd w:id="534"/>
      <w:r>
        <w:rPr/>
        <w:t>4/2</w:t>
      </w:r>
      <w:r>
        <w:rPr>
          <w:rtl w:val="true"/>
        </w:rPr>
        <w:t>.</w:t>
      </w:r>
      <w:r>
        <w:rPr>
          <w:rtl w:val="true"/>
        </w:rPr>
        <w:t>روایة أنوار المجالس</w:t>
      </w:r>
      <w:bookmarkEnd w:id="535"/>
    </w:p>
    <w:p>
      <w:pPr>
        <w:pStyle w:val="BookText"/>
        <w:rPr/>
      </w:pPr>
      <w:r>
        <w:rPr>
          <w:rFonts w:ascii="IRNazanin" w:hAnsi="IRNazanin" w:eastAsia="IRNazanin"/>
          <w:color w:val="111111"/>
          <w:sz w:val="28"/>
          <w:sz w:val="28"/>
          <w:szCs w:val="28"/>
          <w:rtl w:val="true"/>
          <w:lang w:bidi="fa-IR"/>
        </w:rPr>
        <w:t xml:space="preserve">فی أواخر القرن الثالث عشر ذکر شخص یُدعی محمّد حسین الأرجستانی فی کتاب أنوار المجالس، </w:t>
      </w:r>
      <w:r>
        <w:rPr>
          <w:rStyle w:val="FootnoteAnchor"/>
          <w:rtl w:val="true"/>
        </w:rPr>
        <w:footnoteReference w:id="7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بدأ تألیف هذا الکتاب عام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القصّة بشکل آخر،وهذا نصّ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لأهل البیت فی تلک اللیالی شمع ولا مصباح،ولا طعام ولا شراب،ولا فراش ولا ثیاب،وقد عمَّهم الحزن،وکانوا مشغولین فی إقامة العزاء علی شهداء کربلاء،حتّی أجهشت السیّدة زبیدة ابنة سیّد الشهداء فی البکاء فی إحدی اللیالی علی فراق أبیها،وکان عمرها ثلاث سنوات</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وتشیر الدراسات إلی أنّ هذه الروایة هی أوّل روایة طرحت اسم الطفلة وعرفتها بزبیدة،واعتبرت محلّ الحادثة خربة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الکاتب قبل ذلک وفی الصفحة السابقة مشیراً إلی خربة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تذکّرتُ غرباء خربة الشام،أوَ لم یکن أهل البیت الذین هم خیر الأنام غرباء فی خربة الشام؟أوَ لم تکن سکینة ورقیّة طفلتی الحسین علیه السّلام؟فلماذا لم یتکلّم أحد بکلمة یعزّی فیها هؤلاء الغرباء رغم معاناتهم من فقد الأب والأخ؟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توصّلنا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کتاب یذکر ابنة للإمام الحسین علیه السّلام فی خربة الشام باسم 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وبالطبع فإنّه لا یذکر شیئاً عن مصیرها،ویسجّل حادثة شهادة الطفلة باسم زبیدة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الممکن أن تکون هذه الروایة قد هیّأت الأرضیة للروایات اللّاحقة بشأن اسم الطفلة الّتی توفّیت فی خربة الشام</w:t>
      </w:r>
      <w:r>
        <w:rPr>
          <w:rFonts w:eastAsia="IRNazanin" w:cs="IRNazanin"/>
          <w:color w:val="111111"/>
          <w:sz w:val="28"/>
          <w:szCs w:val="28"/>
          <w:rtl w:val="true"/>
          <w:lang w:bidi="fa-IR"/>
        </w:rPr>
        <w:t xml:space="preserve">. </w:t>
      </w:r>
      <w:bookmarkStart w:id="536" w:name="pg14221_182181"/>
    </w:p>
    <w:p>
      <w:pPr>
        <w:pStyle w:val="Heading6"/>
        <w:numPr>
          <w:ilvl w:val="5"/>
          <w:numId w:val="1"/>
        </w:numPr>
        <w:rPr/>
      </w:pPr>
      <w:bookmarkStart w:id="537" w:name="__RefHeading___Toc5628447_3381743652"/>
      <w:bookmarkStart w:id="538" w:name="_Toc193"/>
      <w:bookmarkEnd w:id="536"/>
      <w:bookmarkEnd w:id="537"/>
      <w:r>
        <w:rPr/>
        <w:t>5/2</w:t>
      </w:r>
      <w:r>
        <w:rPr>
          <w:rtl w:val="true"/>
        </w:rPr>
        <w:t>.</w:t>
      </w:r>
      <w:r>
        <w:rPr>
          <w:rtl w:val="true"/>
        </w:rPr>
        <w:t>روایة شعشعة الحسینی</w:t>
      </w:r>
      <w:bookmarkEnd w:id="538"/>
    </w:p>
    <w:p>
      <w:pPr>
        <w:pStyle w:val="BookText"/>
        <w:rPr/>
      </w:pPr>
      <w:r>
        <w:rPr>
          <w:rFonts w:ascii="IRNazanin" w:hAnsi="IRNazanin" w:eastAsia="IRNazanin"/>
          <w:color w:val="111111"/>
          <w:sz w:val="28"/>
          <w:sz w:val="28"/>
          <w:szCs w:val="28"/>
          <w:rtl w:val="true"/>
          <w:lang w:bidi="fa-IR"/>
        </w:rPr>
        <w:t xml:space="preserve">فی أوائل القرن الرابع عشر ذکر الشیخ محمّد جواد الیزدی فی کتاب شعشعة الحسینیة </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بدأ تألیف هذا الکتاب عام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أنّ طفلة للإمام الحسین علیه السّلام رحلت عن هذه الدنیا فی خربة الشام بسبب رؤیة رأس أبیها،ولکنّ هناک اختلافاً بشأن اسمها،هل هی زبیدة،أم رقیّة،أم زینب، أم سکینة؟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کما ذَکَر فی الصفحات التالیة نقلاً عن کتاب ریاض الأحزان أنّ اسم هذه المخدّرة کان فاطمة</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وقد طُرحت فی هذه الروایة عدّة أسماء لهذه الطفلة المتوفّاة فی الشام،منها رقیّة</w:t>
      </w:r>
      <w:r>
        <w:rPr>
          <w:rFonts w:eastAsia="IRNazanin" w:cs="IRNazanin"/>
          <w:color w:val="111111"/>
          <w:sz w:val="28"/>
          <w:szCs w:val="28"/>
          <w:rtl w:val="true"/>
          <w:lang w:bidi="fa-IR"/>
        </w:rPr>
        <w:t>.</w:t>
      </w:r>
    </w:p>
    <w:p>
      <w:pPr>
        <w:pStyle w:val="Heading6"/>
        <w:numPr>
          <w:ilvl w:val="5"/>
          <w:numId w:val="1"/>
        </w:numPr>
        <w:rPr/>
      </w:pPr>
      <w:bookmarkStart w:id="539" w:name="__RefHeading___Toc5628449_3381743652"/>
      <w:bookmarkStart w:id="540" w:name="_Toc194"/>
      <w:bookmarkEnd w:id="539"/>
      <w:r>
        <w:rPr/>
        <w:t>6/2</w:t>
      </w:r>
      <w:r>
        <w:rPr>
          <w:rtl w:val="true"/>
        </w:rPr>
        <w:t>.</w:t>
      </w:r>
      <w:r>
        <w:rPr>
          <w:rtl w:val="true"/>
        </w:rPr>
        <w:t>روایة الإیقاد</w:t>
      </w:r>
      <w:bookmarkEnd w:id="540"/>
    </w:p>
    <w:p>
      <w:pPr>
        <w:pStyle w:val="BookText"/>
        <w:rPr/>
      </w:pPr>
      <w:r>
        <w:rPr>
          <w:rFonts w:ascii="IRNazanin" w:hAnsi="IRNazanin" w:eastAsia="IRNazanin"/>
          <w:color w:val="111111"/>
          <w:sz w:val="28"/>
          <w:sz w:val="28"/>
          <w:szCs w:val="28"/>
          <w:rtl w:val="true"/>
          <w:lang w:bidi="fa-IR"/>
        </w:rPr>
        <w:t xml:space="preserve">بعد بضع سنوات،ذکر شخص یُدعی محمّد علی‌شاه عبدالعظیمی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الإیقاد لأوّل مرّة وبصراحة اسم الطفلة،محدّداً عمرها بثلاث سنوات،وهذا هو نصّ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للحسین علیه السّلام بنت صغیرة یحبّها وتحبّه،وقیل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تُسمّی رقیّة،وکان عمرها ثلاث سنین،وکانت مع الأسری فی الشام</w:t>
      </w:r>
      <w:r>
        <w:rPr>
          <w:rFonts w:eastAsia="IRNazanin" w:cs="IRNazanin"/>
          <w:color w:val="111111"/>
          <w:sz w:val="28"/>
          <w:szCs w:val="28"/>
          <w:rtl w:val="true"/>
          <w:lang w:bidi="fa-IR"/>
        </w:rPr>
        <w:t xml:space="preserve">.... </w:t>
      </w:r>
      <w:r>
        <w:rPr>
          <w:rStyle w:val="FootnoteAnchor"/>
          <w:rtl w:val="true"/>
        </w:rPr>
        <w:footnoteReference w:id="74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هذا استعراض ما ذُکر حول وفاة بنت للإمام الحسین علیه السّلام فی الشام</w:t>
      </w:r>
      <w:r>
        <w:rPr>
          <w:rFonts w:eastAsia="IRNazanin" w:cs="IRNazanin"/>
          <w:color w:val="111111"/>
          <w:sz w:val="28"/>
          <w:szCs w:val="28"/>
          <w:rtl w:val="true"/>
          <w:lang w:bidi="fa-IR"/>
        </w:rPr>
        <w:t xml:space="preserve">. </w:t>
      </w:r>
      <w:bookmarkStart w:id="541" w:name="pg14221_182182"/>
    </w:p>
    <w:p>
      <w:pPr>
        <w:pStyle w:val="Heading5"/>
        <w:numPr>
          <w:ilvl w:val="4"/>
          <w:numId w:val="1"/>
        </w:numPr>
        <w:rPr/>
      </w:pPr>
      <w:bookmarkStart w:id="542" w:name="__RefHeading___Toc5628451_3381743652"/>
      <w:bookmarkStart w:id="543" w:name="_Toc195"/>
      <w:bookmarkEnd w:id="541"/>
      <w:bookmarkEnd w:id="542"/>
      <w:r>
        <w:rPr/>
        <w:t>3</w:t>
      </w:r>
      <w:r>
        <w:rPr>
          <w:rtl w:val="true"/>
        </w:rPr>
        <w:t>.</w:t>
      </w:r>
      <w:r>
        <w:rPr>
          <w:rtl w:val="true"/>
        </w:rPr>
        <w:t>المرقد المنسوب إلی السیّدة رقیة</w:t>
      </w:r>
      <w:bookmarkEnd w:id="543"/>
    </w:p>
    <w:p>
      <w:pPr>
        <w:pStyle w:val="Heading6"/>
        <w:numPr>
          <w:ilvl w:val="5"/>
          <w:numId w:val="1"/>
        </w:numPr>
        <w:rPr/>
      </w:pPr>
      <w:bookmarkStart w:id="544" w:name="__RefHeading___Toc5628453_3381743652"/>
      <w:bookmarkStart w:id="545" w:name="_Toc196"/>
      <w:bookmarkEnd w:id="544"/>
      <w:r>
        <w:rPr/>
        <w:t>1/3</w:t>
      </w:r>
      <w:r>
        <w:rPr>
          <w:rtl w:val="true"/>
        </w:rPr>
        <w:t>.</w:t>
      </w:r>
      <w:r>
        <w:rPr>
          <w:rtl w:val="true"/>
        </w:rPr>
        <w:t>روایة تسلیة المجالس</w:t>
      </w:r>
      <w:bookmarkEnd w:id="545"/>
    </w:p>
    <w:p>
      <w:pPr>
        <w:pStyle w:val="BookText"/>
        <w:rPr/>
      </w:pPr>
      <w:r>
        <w:rPr>
          <w:rFonts w:ascii="IRNazanin" w:hAnsi="IRNazanin" w:eastAsia="IRNazanin"/>
          <w:color w:val="111111"/>
          <w:sz w:val="28"/>
          <w:sz w:val="28"/>
          <w:szCs w:val="28"/>
          <w:rtl w:val="true"/>
          <w:lang w:bidi="fa-IR"/>
        </w:rPr>
        <w:t xml:space="preserve">تعود أوّل وثیقة وصلتنا بشأن المرقد الحالی،إلی القرن العاشر الهجری،وما ذکره محمّد بن أبی طالب الحائری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فی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تسلیة المجالس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شاهدتُ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دمشق الشام،شرقیّ مسجدها الأعظم خربة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فیما تقدّم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علی صخرة عتبة بابها أسماء النبیّ وآله والأئمّة الاثنی عشر علیهم السّلام،وبعدهم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السیّدة ملکة بنت الحسین علیه السّلام ابن أمیرالمؤمنین</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تسلیة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46" w:name="__RefHeading___Toc5628455_3381743652"/>
      <w:bookmarkStart w:id="547" w:name="_Toc197"/>
      <w:bookmarkEnd w:id="546"/>
      <w:r>
        <w:rPr/>
        <w:t>2/3</w:t>
      </w:r>
      <w:r>
        <w:rPr>
          <w:rtl w:val="true"/>
        </w:rPr>
        <w:t>.</w:t>
      </w:r>
      <w:r>
        <w:rPr>
          <w:rtl w:val="true"/>
        </w:rPr>
        <w:t>روایة نور الأبصار</w:t>
      </w:r>
      <w:bookmarkEnd w:id="547"/>
    </w:p>
    <w:p>
      <w:pPr>
        <w:pStyle w:val="BookText"/>
        <w:rPr/>
      </w:pPr>
      <w:r>
        <w:rPr>
          <w:rFonts w:ascii="IRNazanin" w:hAnsi="IRNazanin" w:eastAsia="IRNazanin"/>
          <w:color w:val="111111"/>
          <w:sz w:val="28"/>
          <w:sz w:val="28"/>
          <w:szCs w:val="28"/>
          <w:rtl w:val="true"/>
          <w:lang w:bidi="fa-IR"/>
        </w:rPr>
        <w:t xml:space="preserve">ذکر الشبلنجی فی القرن الثالث عشر فی کتاب نور الأبصار </w:t>
      </w:r>
      <w:r>
        <w:rPr>
          <w:rStyle w:val="FootnoteAnchor"/>
          <w:rtl w:val="true"/>
        </w:rPr>
        <w:footnoteReference w:id="751"/>
      </w:r>
      <w:r>
        <w:rPr>
          <w:rFonts w:ascii="IRNazanin" w:hAnsi="IRNazanin" w:eastAsia="IRNazanin"/>
          <w:color w:val="111111"/>
          <w:sz w:val="28"/>
          <w:sz w:val="28"/>
          <w:szCs w:val="28"/>
          <w:rtl w:val="true"/>
          <w:lang w:bidi="fa-IR"/>
        </w:rPr>
        <w:t>حول هذا المرقد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أخبرنی بعض الشوام أنّ للسیدة رقیّة بنت الإمام علیّ کرّم اللّه وجهه ضریحاً بدمشق الشام،وإنّ جدران قبرها کانت قد تعیّبت،فأرادوا إخراجها منه لتجدیده فلم یتجاسر أحد أن ینزله من الهیبة،فحضر شخص من أهل البیت یُدعی السیّد ابن مرتضی،فنزل فی قبرها،ووضع علیها ثوباً لفّها فیه وأخرجها،فإذا هی بنت صغیرة دون البلوغ،وقد ذکرت ذلک لبعض الأفاضل فحدّثنی به ناقلاً عن أشیاخه</w:t>
      </w:r>
      <w:r>
        <w:rPr>
          <w:rFonts w:eastAsia="IRNazanin" w:cs="IRNazanin"/>
          <w:color w:val="111111"/>
          <w:sz w:val="28"/>
          <w:szCs w:val="28"/>
          <w:rtl w:val="true"/>
          <w:lang w:bidi="fa-IR"/>
        </w:rPr>
        <w:t xml:space="preserve">. </w:t>
      </w:r>
      <w:r>
        <w:rPr>
          <w:rStyle w:val="FootnoteAnchor"/>
          <w:rtl w:val="true"/>
        </w:rPr>
        <w:footnoteReference w:id="75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نصبت هذه الروایة علی أنّ رقیّة بنت علیّ علیه السّلام صاحبة المرقد،وهی أوّل روایة أشارت إلی موضوع تعیّب القبر</w:t>
      </w:r>
      <w:r>
        <w:rPr>
          <w:rFonts w:eastAsia="IRNazanin" w:cs="IRNazanin"/>
          <w:color w:val="111111"/>
          <w:sz w:val="28"/>
          <w:szCs w:val="28"/>
          <w:rtl w:val="true"/>
          <w:lang w:bidi="fa-IR"/>
        </w:rPr>
        <w:t xml:space="preserve">. </w:t>
      </w:r>
      <w:bookmarkStart w:id="548" w:name="pg14221_182183"/>
    </w:p>
    <w:p>
      <w:pPr>
        <w:pStyle w:val="Heading6"/>
        <w:numPr>
          <w:ilvl w:val="5"/>
          <w:numId w:val="1"/>
        </w:numPr>
        <w:rPr/>
      </w:pPr>
      <w:bookmarkStart w:id="549" w:name="__RefHeading___Toc5628457_3381743652"/>
      <w:bookmarkStart w:id="550" w:name="_Toc198"/>
      <w:bookmarkEnd w:id="548"/>
      <w:bookmarkEnd w:id="549"/>
      <w:r>
        <w:rPr/>
        <w:t>3/3</w:t>
      </w:r>
      <w:r>
        <w:rPr>
          <w:rtl w:val="true"/>
        </w:rPr>
        <w:t>.</w:t>
      </w:r>
      <w:r>
        <w:rPr>
          <w:rtl w:val="true"/>
        </w:rPr>
        <w:t>روایة منتخب التواریخ</w:t>
      </w:r>
      <w:bookmarkEnd w:id="550"/>
    </w:p>
    <w:p>
      <w:pPr>
        <w:pStyle w:val="BookText"/>
        <w:rPr/>
      </w:pPr>
      <w:r>
        <w:rPr>
          <w:rFonts w:ascii="IRNazanin" w:hAnsi="IRNazanin" w:eastAsia="IRNazanin"/>
          <w:color w:val="111111"/>
          <w:sz w:val="28"/>
          <w:sz w:val="28"/>
          <w:szCs w:val="28"/>
          <w:rtl w:val="true"/>
          <w:lang w:bidi="fa-IR"/>
        </w:rPr>
        <w:t xml:space="preserve">فی النصف الأوّل من القرن الرابع عشر ذکر الشیخ محمّد هاشم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منتخب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 تألیفه 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قصّة تضرّر القبر بتفصیل أکثر، فضلاً عن أنّه اعتبر هذا القبر لرقیّة بنت الحسین علیه السّلام،وهذا ترجمة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لی العالم الجلیل الشیخ محمّد علی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من جملة العلماء والدارسین فی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جدّی المباشر من طرف الاُمّ السیّد إبراهیم الدمشقی الذی ینتهی نسبه إلی السیّد المرتضی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عمره الشریف ینیف علی التسعین،وکان رجلاً شریفاً ومحترماً للغایة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له ثلاث بنات ولم یکن له أولاد ذکور،بأنّ ابنته الکبری رأت فی المنام السیّدة رقیّة بنت الحسین علیه السّلام وهی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لأبیکِ أن یقول للوالی إنّ الماء جری بین قبری ولحدی،وإنّ جسمی قد تأذّی،فقولی له أن یصلح قبری ولحدی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فقصّت ابنته الحلم علی السیّد،ولکنّه لم یعمل شیئاً خوفاً من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اللیلة التالیة رأت ابنة السیّد الوسطی الحلم نفسه وقصّته لأبیها،فلم یفعل شیئاً فی هذه المرّة أیضاً،وفی اللیلة الثالثة رأت ابنة السیّد الصغری الحلم ذاته وقصّته علی الأب،فلم یحرّک ساکناً فی هذه المرّة أیضاً،وفی اللیلة الرابعة رأی السیّد نفسه السیّدة رقیّة فی منامه وهی تعاتبه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تخبر 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فاستیقظ السیّد، وفی الصباح ذهب إلی والی الشام ونقل منامه إلیه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الوالی أن یخرج علماء الشام وصلحاؤها من السنّة والشیعة،ویغتسلوا ویرتدوا أنظف ثیابهم،وأن ینبش قبر السیّدة رقیّة المقدّس کلّ من انفتح له قفل باب الحرم،ویستخرج جثمانها الطاهر کی یُعمّر قبرها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فأدّی کبار الشیعة والسنّة وصلحاؤهم آداب الغسل وارتدوا الملابس النظیفة،فلم ینفتح القفل لأیٍّ </w:t>
      </w:r>
    </w:p>
    <w:p>
      <w:pPr>
        <w:pStyle w:val="BookText"/>
        <w:rPr/>
      </w:pPr>
      <w:r>
        <w:rPr>
          <w:rFonts w:ascii="IRNazanin" w:hAnsi="IRNazanin" w:eastAsia="IRNazanin"/>
          <w:color w:val="111111"/>
          <w:sz w:val="28"/>
          <w:sz w:val="28"/>
          <w:szCs w:val="28"/>
          <w:rtl w:val="true"/>
          <w:lang w:bidi="fa-IR"/>
        </w:rPr>
        <w:t>منهم إلاّ علی ید السیّد،وبعد أن تشرّفوا بالدخول فی وسط الحرم لم تؤثر معاولهم فی الأرض إلّامعول السیّد،ثمّ أخلوا الحرم وشقّوا اللّحد،فرأوا أنّ الجثمان الطاهر لهذه المخدّرة بین لحدها وکفنها صحیح وسالم،غیر أنّ ماءً کثیراً تجمّع فی وسط اللّحد،فاستخرج السیّد جثمان المخدّرة الشریف من وسط اللّحد ووضعه علی رکبتیه،وأبقاه لثلاثة أیّام علی رکبتیه وهو یبکی بشکل متواصل،حتّی أصلحوا لحد المخدّرة من الأساس،وعندما کان یحین وقت الصلاة کان السیّد یضع جثمان المخدّرة علی شیءٍ نظیف ثمّ یرفعه بعد الفراغ من ذلک ویضعه علی رکبتیه،حتّی فرغوا من تعمیر القبر واللّحد،فدفن السیّد جثمان المخدّرة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وبفضل کرامة هذه المخدّرة ومعجزتها کان السیّد خلال الأیّام الثلاثة فی غنی عن الطعام والماء وتجدید الوضوء،وعندما أراد أن یدفنها دعا اللّه أن یرزقه ولداً،فاستجاب اللّه له ورزقه علی کبره ذکراً سمّاه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الوالی کتب فیما بعد القصّة بالتفصیل إلی السلطان عبدالحمید،فأوکل إلیه سدانة مرقد السیّدة زینب،والمرقد الشریف للسیّدة رقیّة،والمرقد الشریف لاُمّ کلثوم وسکینة،ویتولّی الآن السیّد الحاج عبّاس ابن السیّد مصطفی ابن السیّد إبراهیم السابق الذکر إدارة هذه العتبات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هذه القضیة حدثت فی حدود عام ألف ومئتین وثمانین</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 أخذنا بنظر الاعتبار ما جاء فی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الوجهاء وعلماء الشیعة والسنّة شهدوا هذه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الملاحظة الّتی تستحقّ الاهتمام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لم ینقل أحد هذه الحادثة المهمّة سوی المتولّین للمشهد المذکور،رغم وجود الدواعی الکثیرة إلی نقل هذه الحوادث وتسجیلها </w:t>
      </w:r>
      <w:r>
        <w:rPr>
          <w:rStyle w:val="FootnoteAnchor"/>
          <w:rtl w:val="true"/>
        </w:rPr>
        <w:footnoteReference w:id="755"/>
      </w:r>
      <w:r>
        <w:rPr>
          <w:rFonts w:ascii="IRNazanin" w:hAnsi="IRNazanin" w:eastAsia="IRNazanin"/>
          <w:color w:val="111111"/>
          <w:sz w:val="28"/>
          <w:sz w:val="28"/>
          <w:szCs w:val="28"/>
          <w:rtl w:val="true"/>
          <w:lang w:bidi="fa-IR"/>
        </w:rPr>
        <w:t xml:space="preserve">؟فنحن نلاحظ أنّ شخصیة مثل </w:t>
      </w:r>
    </w:p>
    <w:p>
      <w:pPr>
        <w:pStyle w:val="BookText"/>
        <w:rPr/>
      </w:pPr>
      <w:r>
        <w:rPr>
          <w:rFonts w:ascii="IRNazanin" w:hAnsi="IRNazanin" w:eastAsia="IRNazanin"/>
          <w:color w:val="111111"/>
          <w:sz w:val="28"/>
          <w:sz w:val="28"/>
          <w:szCs w:val="28"/>
          <w:rtl w:val="true"/>
          <w:lang w:bidi="fa-IR"/>
        </w:rPr>
        <w:t>السیّد محسن الأمین لم یشر إلی هذه الحادثة فی روایته،رغم أنّه کان متواجداً فی المنطقة،بل إنّه کتب حول هذا المرقد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رقیّة بنت الحسین علیه السّلام یُنسب إلیها قبر ومشهد مزور بمحلّة العمارة من دمشق،اللّه أعلم بصحّته،جدّده المیرزا علی أصغر خان وزیر الصدارة فی إیران عام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وقد أرَّختُ ذلک بتاریخ منقوش فوق الباب أقول فیه من أبیات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ذو الرُّتبَةِ العُلیا عَلیٌّ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هذا،فإنّ من غیر الممکن إبداء رأی حاسم حول موضوع هذه الدراسة استناداً إلی المصادر الروائیة والتاریخیّة،ولکنّ الکرامات الّتی شوهدت وتشاهد من هذا المرقد المبارک تؤیّد مکانته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أیّ حال،فإنّ ممّا لا شکّ فیه أنّ تعظیم هذا المشهد المنسوب إلی أهل البیت علیهم السّلام واجب وضروری،ولکن نظراً إلی أنّ التفاصیل المتعلّقة بوفاة السیّدة رقیّة لم ترد فی أیٍّ من المصادر المعتبرة،فإنّ ذکر مصائبهم یجب أن یکون مستنداً إلی المصادر الّتی سبقت الإشارة إلیها،وإیکال صحّة المعلومات أو سقمها علی عهدة الراوی</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1" w:name="pg14221_182187"/>
      <w:bookmarkStart w:id="552" w:name="pg14221_182187"/>
      <w:bookmarkEnd w:id="552"/>
    </w:p>
    <w:p>
      <w:pPr>
        <w:pStyle w:val="Heading2"/>
        <w:numPr>
          <w:ilvl w:val="1"/>
          <w:numId w:val="1"/>
        </w:numPr>
        <w:rPr/>
      </w:pPr>
      <w:bookmarkStart w:id="553" w:name="pg14221_182187"/>
      <w:bookmarkStart w:id="554" w:name="__RefHeading___Toc5628459_3381743652"/>
      <w:bookmarkStart w:id="555" w:name="_Toc199"/>
      <w:bookmarkEnd w:id="553"/>
      <w:bookmarkEnd w:id="554"/>
      <w:r>
        <w:rPr>
          <w:rtl w:val="true"/>
        </w:rPr>
        <w:t>القسم الثانی</w:t>
      </w:r>
      <w:r>
        <w:rPr>
          <w:rtl w:val="true"/>
        </w:rPr>
        <w:t>:</w:t>
      </w:r>
      <w:r>
        <w:rPr>
          <w:rtl w:val="true"/>
        </w:rPr>
        <w:t>الفَضائِلُ وَالخَصائِصُ‌</w:t>
      </w:r>
      <w:bookmarkEnd w:id="55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6" w:name="__RefHeading___Toc5628461_3381743652"/>
      <w:bookmarkStart w:id="557" w:name="_Toc200"/>
      <w:bookmarkEnd w:id="556"/>
      <w:r>
        <w:rPr>
          <w:rtl w:val="true"/>
        </w:rPr>
        <w:t>اشارة</w:t>
      </w:r>
      <w:bookmarkEnd w:id="55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8" w:name="pg14221_182189"/>
      <w:bookmarkStart w:id="559" w:name="pg14221_182189"/>
      <w:bookmarkEnd w:id="559"/>
    </w:p>
    <w:p>
      <w:pPr>
        <w:pStyle w:val="Heading3"/>
        <w:numPr>
          <w:ilvl w:val="2"/>
          <w:numId w:val="1"/>
        </w:numPr>
        <w:rPr/>
      </w:pPr>
      <w:bookmarkStart w:id="560" w:name="pg14221_182189"/>
      <w:bookmarkStart w:id="561" w:name="__RefHeading___Toc5628463_3381743652"/>
      <w:bookmarkStart w:id="562" w:name="_Toc201"/>
      <w:bookmarkEnd w:id="560"/>
      <w:bookmarkEnd w:id="561"/>
      <w:r>
        <w:rPr>
          <w:rtl w:val="true"/>
        </w:rPr>
        <w:t>المدخل</w:t>
      </w:r>
      <w:bookmarkEnd w:id="562"/>
    </w:p>
    <w:p>
      <w:pPr>
        <w:pStyle w:val="Heading4"/>
        <w:numPr>
          <w:ilvl w:val="3"/>
          <w:numId w:val="1"/>
        </w:numPr>
        <w:rPr/>
      </w:pPr>
      <w:bookmarkStart w:id="563" w:name="__RefHeading___Toc5628465_3381743652"/>
      <w:bookmarkStart w:id="564" w:name="_Toc202"/>
      <w:bookmarkEnd w:id="563"/>
      <w:r>
        <w:rPr>
          <w:rtl w:val="true"/>
        </w:rPr>
        <w:t>اشارة</w:t>
      </w:r>
      <w:bookmarkEnd w:id="564"/>
    </w:p>
    <w:p>
      <w:pPr>
        <w:pStyle w:val="BookText"/>
        <w:rPr/>
      </w:pPr>
      <w:r>
        <w:rPr>
          <w:rFonts w:ascii="IRNazanin" w:hAnsi="IRNazanin" w:eastAsia="IRNazanin"/>
          <w:color w:val="111111"/>
          <w:sz w:val="28"/>
          <w:sz w:val="28"/>
          <w:szCs w:val="28"/>
          <w:rtl w:val="true"/>
          <w:lang w:bidi="fa-IR"/>
        </w:rPr>
        <w:t>لابدّ من الإشارة إلی بعض النقاط قبل ملاحظة النصوص الّتی جاءت فی هذا القسم حول فضائل الإمام علیه السّلام</w:t>
      </w:r>
      <w:r>
        <w:rPr>
          <w:rFonts w:eastAsia="IRNazanin" w:cs="IRNazanin"/>
          <w:color w:val="111111"/>
          <w:sz w:val="28"/>
          <w:szCs w:val="28"/>
          <w:rtl w:val="true"/>
          <w:lang w:bidi="fa-IR"/>
        </w:rPr>
        <w:t>:</w:t>
      </w:r>
    </w:p>
    <w:p>
      <w:pPr>
        <w:pStyle w:val="Heading4"/>
        <w:numPr>
          <w:ilvl w:val="3"/>
          <w:numId w:val="1"/>
        </w:numPr>
        <w:rPr/>
      </w:pPr>
      <w:bookmarkStart w:id="565" w:name="__RefHeading___Toc5628467_3381743652"/>
      <w:bookmarkStart w:id="566" w:name="_Toc203"/>
      <w:bookmarkEnd w:id="565"/>
      <w:r>
        <w:rPr/>
        <w:t>1</w:t>
      </w:r>
      <w:r>
        <w:rPr>
          <w:rtl w:val="true"/>
        </w:rPr>
        <w:t>.</w:t>
      </w:r>
      <w:r>
        <w:rPr>
          <w:rtl w:val="true"/>
        </w:rPr>
        <w:t>معیار اختیار النصوص فی هذا القسم</w:t>
      </w:r>
      <w:bookmarkEnd w:id="566"/>
    </w:p>
    <w:p>
      <w:pPr>
        <w:pStyle w:val="BookText"/>
        <w:rPr/>
      </w:pPr>
      <w:r>
        <w:rPr>
          <w:rFonts w:ascii="IRNazanin" w:hAnsi="IRNazanin" w:eastAsia="IRNazanin"/>
          <w:color w:val="111111"/>
          <w:sz w:val="28"/>
          <w:sz w:val="28"/>
          <w:szCs w:val="28"/>
          <w:rtl w:val="true"/>
          <w:lang w:bidi="fa-IR"/>
        </w:rPr>
        <w:t>نظراً إلی أنّ جمیع فصول هذه الموسوعة تستعرض بشکلٍ مّا فضائل سیّد الشهداء وخصوصیّاته،فإنّ السؤال الأوّل فیما یتعلّق بعنوان هذا القسم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المعیار فی اختیار نصوص هذا العنوان؟</w:t>
      </w:r>
    </w:p>
    <w:p>
      <w:pPr>
        <w:pStyle w:val="BookText"/>
        <w:rPr/>
      </w:pPr>
      <w:r>
        <w:rPr>
          <w:rFonts w:ascii="IRNazanin" w:hAnsi="IRNazanin" w:eastAsia="IRNazanin"/>
          <w:color w:val="111111"/>
          <w:sz w:val="28"/>
          <w:sz w:val="28"/>
          <w:szCs w:val="28"/>
          <w:rtl w:val="true"/>
          <w:lang w:bidi="fa-IR"/>
        </w:rPr>
        <w:t>والجواب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نصوص هذا القسم تشکّل أساس شخصیّة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مکانته العائلیة وکمالاته المعنویة وخصائصه الأخلاقیة والعملیة،هی الممهِّدة لمکانته السیاسیة والاجتماعیة وإمامته وقیادته،ولذلک فإنّ من الضروری الاطّلاع علی هذه النصوص قبل طرح أدلّة إمامته،واستعراض حیاته السیاسیة والاجتماعیة</w:t>
      </w:r>
      <w:r>
        <w:rPr>
          <w:rFonts w:eastAsia="IRNazanin" w:cs="IRNazanin"/>
          <w:color w:val="111111"/>
          <w:sz w:val="28"/>
          <w:szCs w:val="28"/>
          <w:rtl w:val="true"/>
          <w:lang w:bidi="fa-IR"/>
        </w:rPr>
        <w:t>.</w:t>
      </w:r>
    </w:p>
    <w:p>
      <w:pPr>
        <w:pStyle w:val="Heading4"/>
        <w:numPr>
          <w:ilvl w:val="3"/>
          <w:numId w:val="1"/>
        </w:numPr>
        <w:rPr/>
      </w:pPr>
      <w:bookmarkStart w:id="567" w:name="__RefHeading___Toc5628469_3381743652"/>
      <w:bookmarkStart w:id="568" w:name="_Toc204"/>
      <w:bookmarkEnd w:id="567"/>
      <w:r>
        <w:rPr/>
        <w:t>2</w:t>
      </w:r>
      <w:r>
        <w:rPr>
          <w:rtl w:val="true"/>
        </w:rPr>
        <w:t>.</w:t>
      </w:r>
      <w:r>
        <w:rPr>
          <w:rtl w:val="true"/>
        </w:rPr>
        <w:t>أهمّ الکمالات المشترکة بین الأئمّة علیهم السّلام</w:t>
      </w:r>
      <w:bookmarkEnd w:id="56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أهمّ الکمالات المعنویة الّتی یشترک بها الإمام الحسین علیه السّلام مع سائر أهل البیت علیهم السّلام،طهارته المعنویة وعصمته من الذنب والخطأ،وهذه الخصوصیة هی </w:t>
      </w:r>
      <w:bookmarkStart w:id="569" w:name="pg14221_182190"/>
    </w:p>
    <w:p>
      <w:pPr>
        <w:pStyle w:val="BookText"/>
        <w:rPr/>
      </w:pPr>
      <w:bookmarkEnd w:id="569"/>
      <w:r>
        <w:rPr>
          <w:rFonts w:ascii="IRNazanin" w:hAnsi="IRNazanin" w:eastAsia="IRNazanin"/>
          <w:color w:val="111111"/>
          <w:sz w:val="28"/>
          <w:sz w:val="28"/>
          <w:szCs w:val="28"/>
          <w:rtl w:val="true"/>
          <w:lang w:bidi="fa-IR"/>
        </w:rPr>
        <w:t>المصدر للکثیر من الفضائل والخصوصیّات الاُخری،ومن جملتها أنّهم کفءٌ لرسول اللّه صلّی اللّه علیه و آله فی الحبّ والعداء،والسلم والحرب</w:t>
      </w:r>
      <w:r>
        <w:rPr>
          <w:rFonts w:eastAsia="IRNazanin" w:cs="IRNazanin"/>
          <w:color w:val="111111"/>
          <w:sz w:val="28"/>
          <w:szCs w:val="28"/>
          <w:rtl w:val="true"/>
          <w:lang w:bidi="fa-IR"/>
        </w:rPr>
        <w:t>.</w:t>
      </w:r>
    </w:p>
    <w:p>
      <w:pPr>
        <w:pStyle w:val="Heading4"/>
        <w:numPr>
          <w:ilvl w:val="3"/>
          <w:numId w:val="1"/>
        </w:numPr>
        <w:rPr/>
      </w:pPr>
      <w:bookmarkStart w:id="570" w:name="__RefHeading___Toc5628471_3381743652"/>
      <w:bookmarkStart w:id="571" w:name="_Toc205"/>
      <w:bookmarkEnd w:id="570"/>
      <w:r>
        <w:rPr/>
        <w:t>3</w:t>
      </w:r>
      <w:r>
        <w:rPr>
          <w:rtl w:val="true"/>
        </w:rPr>
        <w:t>.</w:t>
      </w:r>
      <w:r>
        <w:rPr>
          <w:rtl w:val="true"/>
        </w:rPr>
        <w:t>أبرز خصوصیّات الإمام الحسین علیه السّلام</w:t>
      </w:r>
      <w:bookmarkEnd w:id="571"/>
    </w:p>
    <w:p>
      <w:pPr>
        <w:pStyle w:val="Heading5"/>
        <w:numPr>
          <w:ilvl w:val="4"/>
          <w:numId w:val="1"/>
        </w:numPr>
        <w:rPr/>
      </w:pPr>
      <w:bookmarkStart w:id="572" w:name="__RefHeading___Toc5628473_3381743652"/>
      <w:bookmarkStart w:id="573" w:name="_Toc206"/>
      <w:bookmarkEnd w:id="572"/>
      <w:r>
        <w:rPr>
          <w:rtl w:val="true"/>
        </w:rPr>
        <w:t>اشارة</w:t>
      </w:r>
      <w:bookmarkEnd w:id="573"/>
    </w:p>
    <w:p>
      <w:pPr>
        <w:pStyle w:val="BookText"/>
        <w:rPr/>
      </w:pPr>
      <w:r>
        <w:rPr>
          <w:rFonts w:ascii="IRNazanin" w:hAnsi="IRNazanin" w:eastAsia="IRNazanin"/>
          <w:color w:val="111111"/>
          <w:sz w:val="28"/>
          <w:sz w:val="28"/>
          <w:szCs w:val="28"/>
          <w:rtl w:val="true"/>
          <w:lang w:bidi="fa-IR"/>
        </w:rPr>
        <w:t>تستوقفنا من بین جمیع الخصوصیّات فی هذا القسم وفی الأقسام الاُخری من هذه الموسوعة،أربع خصوصیّات بارزة تمیّز بها الإمام الحسین علیه السّلام،وهی</w:t>
      </w:r>
      <w:r>
        <w:rPr>
          <w:rFonts w:eastAsia="IRNazanin" w:cs="IRNazanin"/>
          <w:color w:val="111111"/>
          <w:sz w:val="28"/>
          <w:szCs w:val="28"/>
          <w:rtl w:val="true"/>
          <w:lang w:bidi="fa-IR"/>
        </w:rPr>
        <w:t>:</w:t>
      </w:r>
    </w:p>
    <w:p>
      <w:pPr>
        <w:pStyle w:val="Heading5"/>
        <w:numPr>
          <w:ilvl w:val="4"/>
          <w:numId w:val="1"/>
        </w:numPr>
        <w:rPr/>
      </w:pPr>
      <w:bookmarkStart w:id="574" w:name="__RefHeading___Toc5628475_3381743652"/>
      <w:bookmarkStart w:id="575" w:name="_Toc207"/>
      <w:bookmarkEnd w:id="574"/>
      <w:r>
        <w:rPr/>
        <w:t>1</w:t>
      </w:r>
      <w:r>
        <w:rPr>
          <w:rtl w:val="true"/>
        </w:rPr>
        <w:t>.</w:t>
      </w:r>
      <w:r>
        <w:rPr>
          <w:rtl w:val="true"/>
        </w:rPr>
        <w:t>أبو الأئمّة علیهم السّلام</w:t>
      </w:r>
      <w:bookmarkEnd w:id="575"/>
    </w:p>
    <w:p>
      <w:pPr>
        <w:pStyle w:val="BookText"/>
        <w:rPr/>
      </w:pPr>
      <w:r>
        <w:rPr>
          <w:rFonts w:ascii="IRNazanin" w:hAnsi="IRNazanin" w:eastAsia="IRNazanin"/>
          <w:color w:val="111111"/>
          <w:sz w:val="28"/>
          <w:sz w:val="28"/>
          <w:szCs w:val="28"/>
          <w:rtl w:val="true"/>
          <w:lang w:bidi="fa-IR"/>
        </w:rPr>
        <w:t>من خصوصیّات الإمام الحسین علیه السّلام البارزة هی أنّ أئمّة أهل البیت علیهم السّلام من ذرّیته، وقد ورد التأکید علی هذه الخصوصیة فی الأحادیث المعتبرة الّتی ذکرت فی القسم الثالث من هذه الموسوعة،ونشیر هنا إلی أحدها،حیث روی عن رسول اللّه صلّی اللّه علیه و آله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مِنَ الحُسَینِ الأَوصِیاءَ مِن وُلدِهِ،یَنفونَ عَنِ التَّنزیلِ تَحریفَ الغالینَ، وَانتِحالَ المُبطِلینَ،وتَأویلَ المُضِلّینَ،تاسِعُهُم قائِمُهُم</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76" w:name="__RefHeading___Toc5628477_3381743652"/>
      <w:bookmarkStart w:id="577" w:name="_Toc208"/>
      <w:bookmarkEnd w:id="576"/>
      <w:r>
        <w:rPr/>
        <w:t>2</w:t>
      </w:r>
      <w:r>
        <w:rPr>
          <w:rtl w:val="true"/>
        </w:rPr>
        <w:t>.</w:t>
      </w:r>
      <w:r>
        <w:rPr>
          <w:rtl w:val="true"/>
        </w:rPr>
        <w:t>سیّد الشهداء علیه السّلام</w:t>
      </w:r>
      <w:bookmarkEnd w:id="577"/>
    </w:p>
    <w:p>
      <w:pPr>
        <w:pStyle w:val="BookText"/>
        <w:rPr/>
      </w:pPr>
      <w:r>
        <w:rPr>
          <w:rFonts w:ascii="IRNazanin" w:hAnsi="IRNazanin" w:eastAsia="IRNazanin"/>
          <w:color w:val="111111"/>
          <w:sz w:val="28"/>
          <w:sz w:val="28"/>
          <w:szCs w:val="28"/>
          <w:rtl w:val="true"/>
          <w:lang w:bidi="fa-IR"/>
        </w:rPr>
        <w:t>ومن الخصوصیّات البارزة الاُخری للإمام الحسین علیه السّلام أنّه سیّد الشهداء فی الدنیا والآخرة،فقد جاء فی الحدیث القدسی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 سَیِّدُ الشُّهَداءِ مِنَ الأَوَّلینَ وَالآخِرینَ فِی الدُّنیا وَالآخِرَةِ</w:t>
      </w:r>
      <w:r>
        <w:rPr>
          <w:rFonts w:eastAsia="Amiri" w:cs="Amiri" w:ascii="Amiri" w:hAnsi="Amiri"/>
          <w:color w:val="111111"/>
          <w:sz w:val="28"/>
          <w:szCs w:val="28"/>
          <w:rtl w:val="true"/>
          <w:lang w:bidi="ar-SA"/>
        </w:rPr>
        <w:t xml:space="preserve">. </w:t>
      </w:r>
      <w:r>
        <w:rPr>
          <w:rStyle w:val="FootnoteAnchor"/>
          <w:rtl w:val="true"/>
        </w:rPr>
        <w:footnoteReference w:id="75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روی عن الإمام الصادق علیه السّلام</w:t>
      </w:r>
      <w:r>
        <w:rPr>
          <w:rFonts w:eastAsia="IRNazanin" w:cs="IRNazanin"/>
          <w:color w:val="111111"/>
          <w:sz w:val="28"/>
          <w:szCs w:val="28"/>
          <w:rtl w:val="true"/>
          <w:lang w:bidi="fa-IR"/>
        </w:rPr>
        <w:t xml:space="preserve">: </w:t>
      </w:r>
      <w:bookmarkStart w:id="578" w:name="pg14221_182191"/>
    </w:p>
    <w:p>
      <w:pPr>
        <w:pStyle w:val="BookText"/>
        <w:rPr/>
      </w:pPr>
      <w:bookmarkEnd w:id="578"/>
      <w:r>
        <w:rPr>
          <w:rFonts w:ascii="Amiri" w:hAnsi="Amiri" w:eastAsia="Amiri" w:cs="Amiri"/>
          <w:color w:val="111111"/>
          <w:sz w:val="28"/>
          <w:sz w:val="28"/>
          <w:szCs w:val="28"/>
          <w:rtl w:val="true"/>
          <w:lang w:bidi="ar-SA"/>
        </w:rPr>
        <w:t>ما مِن شَهیدٍ إلّاویُحِبُّ أن یَکونَ مَعَ الحُسَینِ علیه السّلام،حَتّی یَدخُلُوا الجَنَّةَ مَعَهُ</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79" w:name="__RefHeading___Toc5628479_3381743652"/>
      <w:bookmarkStart w:id="580" w:name="_Toc209"/>
      <w:bookmarkEnd w:id="579"/>
      <w:r>
        <w:rPr/>
        <w:t>3</w:t>
      </w:r>
      <w:r>
        <w:rPr>
          <w:rtl w:val="true"/>
        </w:rPr>
        <w:t>.</w:t>
      </w:r>
      <w:r>
        <w:rPr>
          <w:rtl w:val="true"/>
        </w:rPr>
        <w:t>برکات تربته</w:t>
      </w:r>
      <w:bookmarkEnd w:id="580"/>
    </w:p>
    <w:p>
      <w:pPr>
        <w:pStyle w:val="BookText"/>
        <w:rPr/>
      </w:pPr>
      <w:r>
        <w:rPr>
          <w:rFonts w:ascii="IRNazanin" w:hAnsi="IRNazanin" w:eastAsia="IRNazanin"/>
          <w:color w:val="111111"/>
          <w:sz w:val="28"/>
          <w:sz w:val="28"/>
          <w:szCs w:val="28"/>
          <w:rtl w:val="true"/>
          <w:lang w:bidi="fa-IR"/>
        </w:rPr>
        <w:t>الخصوصیة البارزة الاُخری للإمام الحسین علیه السّلام برکات تربته الطاهرة،کما نقل عن 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عَوَّضَ الحُسَینَ علیه السّلام مِن قَتلِهِ أن جَعَلَ الإِمامَةَ مِن ذُرِّیَّتِهِ،وَالشِّفاءَ فی تُربَتِهِ</w:t>
      </w:r>
      <w:r>
        <w:rPr>
          <w:rFonts w:eastAsia="Amiri" w:cs="Amiri" w:ascii="Amiri" w:hAnsi="Amiri"/>
          <w:color w:val="111111"/>
          <w:sz w:val="28"/>
          <w:szCs w:val="28"/>
          <w:rtl w:val="true"/>
          <w:lang w:bidi="ar-SA"/>
        </w:rPr>
        <w:t xml:space="preserve">.... </w:t>
      </w:r>
      <w:r>
        <w:rPr>
          <w:rStyle w:val="FootnoteAnchor"/>
          <w:rtl w:val="true"/>
        </w:rPr>
        <w:footnoteReference w:id="759"/>
      </w:r>
    </w:p>
    <w:p>
      <w:pPr>
        <w:pStyle w:val="Heading5"/>
        <w:numPr>
          <w:ilvl w:val="4"/>
          <w:numId w:val="1"/>
        </w:numPr>
        <w:rPr/>
      </w:pPr>
      <w:bookmarkStart w:id="581" w:name="__RefHeading___Toc5628481_3381743652"/>
      <w:bookmarkStart w:id="582" w:name="_Toc210"/>
      <w:bookmarkEnd w:id="581"/>
      <w:r>
        <w:rPr/>
        <w:t>4</w:t>
      </w:r>
      <w:r>
        <w:rPr>
          <w:rtl w:val="true"/>
        </w:rPr>
        <w:t>.</w:t>
      </w:r>
      <w:r>
        <w:rPr>
          <w:rtl w:val="true"/>
        </w:rPr>
        <w:t>برکات زیارته</w:t>
      </w:r>
      <w:bookmarkEnd w:id="58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أنّ لزیارة رسول اللّه صلّی اللّه علیه و آله وأهل بیته برکات غزیرة للزائر،إلّاأنّ التأکید الذی ورد بشأن زیارة الإمام الحسین علیه السّلام لم یرد بشأن زیارة أحد من أهل البیت علیهم السّلام، والثواب والبرکات الّتی ذکرت فیما یتعلّق بزیارة الإمام الحسین علیه السّلام لم تذکر فیما یتعلّق بأیٍّ من الأئمّة الآخرین علیهم السّلام،وإنّ نظرة عامّة إلی فهرس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هذه الموسوعة، </w:t>
      </w:r>
      <w:r>
        <w:rPr>
          <w:rStyle w:val="FootnoteAnchor"/>
          <w:rtl w:val="true"/>
        </w:rPr>
        <w:footnoteReference w:id="760"/>
      </w:r>
      <w:r>
        <w:rPr>
          <w:rFonts w:ascii="IRNazanin" w:hAnsi="IRNazanin" w:eastAsia="IRNazanin"/>
          <w:color w:val="111111"/>
          <w:sz w:val="28"/>
          <w:sz w:val="28"/>
          <w:szCs w:val="28"/>
          <w:rtl w:val="true"/>
          <w:lang w:bidi="fa-IR"/>
        </w:rPr>
        <w:t>ومقارنته مع ما جاء حول زیارة سائر أهل البیت علیهم السّلام،تکفی لإثبات هذا الادّعاء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شکّ فی أنّ سبب تأکید الروایات الإسلامیة وحثّها علی زیارته علیه السّلام،هو آثارها الإیجابیة فی بناء المجتمع الإسلامی وسموّه المعنوی</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3" w:name="pg14221_182193"/>
      <w:bookmarkStart w:id="584" w:name="pg14221_182193"/>
      <w:bookmarkEnd w:id="584"/>
    </w:p>
    <w:p>
      <w:pPr>
        <w:pStyle w:val="Heading3"/>
        <w:numPr>
          <w:ilvl w:val="2"/>
          <w:numId w:val="1"/>
        </w:numPr>
        <w:rPr/>
      </w:pPr>
      <w:bookmarkStart w:id="585" w:name="pg14221_182193"/>
      <w:bookmarkStart w:id="586" w:name="__RefHeading___Toc5628483_3381743652"/>
      <w:bookmarkStart w:id="587" w:name="_Toc211"/>
      <w:bookmarkEnd w:id="585"/>
      <w:bookmarkEnd w:id="586"/>
      <w:r>
        <w:rPr>
          <w:rtl w:val="true"/>
        </w:rPr>
        <w:t>الفصل الأوّل</w:t>
      </w:r>
      <w:r>
        <w:rPr>
          <w:rtl w:val="true"/>
        </w:rPr>
        <w:t>:</w:t>
      </w:r>
      <w:r>
        <w:rPr>
          <w:rtl w:val="true"/>
        </w:rPr>
        <w:t>الفضائل الّتی یشترک فیها مع أهل البیت</w:t>
      </w:r>
      <w:bookmarkEnd w:id="587"/>
    </w:p>
    <w:p>
      <w:pPr>
        <w:pStyle w:val="Heading4"/>
        <w:numPr>
          <w:ilvl w:val="3"/>
          <w:numId w:val="1"/>
        </w:numPr>
        <w:rPr/>
      </w:pPr>
      <w:bookmarkStart w:id="588" w:name="__RefHeading___Toc5628485_3381743652"/>
      <w:bookmarkStart w:id="589" w:name="_Toc212"/>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الفَضائِلُ الّتی یَشْتَرِکُ فیها مَعَ أهلِ البَیتِ‌</w:t>
      </w:r>
    </w:p>
    <w:p>
      <w:pPr>
        <w:pStyle w:val="Heading4"/>
        <w:numPr>
          <w:ilvl w:val="3"/>
          <w:numId w:val="1"/>
        </w:numPr>
        <w:rPr/>
      </w:pPr>
      <w:bookmarkStart w:id="590" w:name="__RefHeading___Toc5628487_3381743652"/>
      <w:bookmarkStart w:id="591" w:name="_Toc213"/>
      <w:bookmarkEnd w:id="590"/>
      <w:r>
        <w:rPr/>
        <w:t>1/1</w:t>
      </w:r>
      <w:r>
        <w:rPr>
          <w:rtl w:val="true"/>
        </w:rPr>
        <w:t xml:space="preserve"> </w:t>
      </w:r>
      <w:r>
        <w:rPr>
          <w:rtl w:val="true"/>
        </w:rPr>
        <w:t>الطَّهارَةُ المَعنَوِیَّةُ‌</w:t>
      </w:r>
      <w:bookmarkEnd w:id="591"/>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من لا یحضره الفقیه عن ابن عبّاس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کانَ لَهُ مِن أنبِیائِکَ ورُسُلِکَ ثَقَلٌ </w:t>
      </w:r>
      <w:r>
        <w:rPr>
          <w:rStyle w:val="FootnoteAnchor"/>
          <w:rtl w:val="true"/>
        </w:rPr>
        <w:footnoteReference w:id="761"/>
      </w:r>
      <w:r>
        <w:rPr>
          <w:rFonts w:ascii="Amiri" w:hAnsi="Amiri" w:eastAsia="Amiri" w:cs="Amiri"/>
          <w:color w:val="111111"/>
          <w:sz w:val="28"/>
          <w:sz w:val="28"/>
          <w:szCs w:val="28"/>
          <w:rtl w:val="true"/>
          <w:lang w:bidi="ar-SA"/>
        </w:rPr>
        <w:t>وأهلُ بَیتٍ،فَعَلِیٌّ وفاطِمَةُ وَالحَسَنُ وَالحُسَینُ أهلُ بَیتی وثَقَلی،فَأَذهِب عَنهُمُ الرِّجسَ،وطَهِّرهُم تَطهیراً</w:t>
      </w:r>
      <w:r>
        <w:rPr>
          <w:rFonts w:eastAsia="Amiri" w:cs="Amiri" w:ascii="Amiri" w:hAnsi="Amiri"/>
          <w:color w:val="111111"/>
          <w:sz w:val="28"/>
          <w:szCs w:val="28"/>
          <w:rtl w:val="true"/>
          <w:lang w:bidi="ar-SA"/>
        </w:rPr>
        <w:t xml:space="preserve">. </w:t>
      </w:r>
      <w:r>
        <w:rPr>
          <w:rStyle w:val="FootnoteAnchor"/>
          <w:rtl w:val="true"/>
        </w:rPr>
        <w:footnoteReference w:id="76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النَّبِیُّ صلّی اللّه علیه و آله غَداةً وعَلَیهِ مِرطٌ مُرَحَّلٌ </w:t>
      </w:r>
      <w:r>
        <w:rPr>
          <w:rStyle w:val="FootnoteAnchor"/>
          <w:rtl w:val="true"/>
        </w:rPr>
        <w:footnoteReference w:id="763"/>
      </w:r>
      <w:r>
        <w:rPr>
          <w:rFonts w:ascii="Amiri" w:hAnsi="Amiri" w:eastAsia="Amiri" w:cs="Amiri"/>
          <w:color w:val="111111"/>
          <w:sz w:val="28"/>
          <w:sz w:val="28"/>
          <w:szCs w:val="28"/>
          <w:rtl w:val="true"/>
          <w:lang w:bidi="ar-SA"/>
        </w:rPr>
        <w:t xml:space="preserve">مِن شَعرٍ أسوَدَ، </w:t>
      </w:r>
    </w:p>
    <w:p>
      <w:pPr>
        <w:pStyle w:val="BookText"/>
        <w:rPr/>
      </w:pPr>
      <w:r>
        <w:rPr>
          <w:rFonts w:ascii="Amiri" w:hAnsi="Amiri" w:eastAsia="Amiri" w:cs="Amiri"/>
          <w:color w:val="111111"/>
          <w:sz w:val="28"/>
          <w:sz w:val="28"/>
          <w:szCs w:val="28"/>
          <w:rtl w:val="true"/>
          <w:lang w:bidi="ar-SA"/>
        </w:rPr>
        <w:t>فَجاءَ الحَسَنُ بنُ عَلِیٍّ،فَأَدخَلَهُ،ثُمَّ جاءَ الحُسَینُ،فَدَخَلَ مَعَهُ،ثُمَّ جاءَت فاطِمَةُ، فَأَدخَلَها،ثُمَّ جاءَ عَلِیٌّ،فَأَدخَلَهُ،ثُمَّ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 </w:t>
      </w:r>
      <w:r>
        <w:rPr>
          <w:rStyle w:val="FootnoteAnchor"/>
          <w:rtl w:val="true"/>
        </w:rPr>
        <w:footnoteReference w:id="7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شهر بن حوشب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جَلَّلَ عَلَی الحَسَنِ وَالحُسَینِ وعَلِیٍّ وفاطِمَةَ علیهم السّلام کِساءً،ثُمَّ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بَیتی وخاصَّتی،أذهِب عَنهُمُ الرِّجسَ وطَهِّرهُم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مَعَهُم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إلی خَیرٍ</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الطبری عن حکیم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عَلِیَّ بنَ أبی طالِبٍ علیه السّلام عِندَ امِّ سَلَمَةَ،قالَت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النَّبِیُّ صلّی اللّه علیه و آله إلی بَیتی،فَقالَ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تَأذَنی لِأَحَدٍ،فَجاءَت فاطِمَةُ علیها السّلام،فَلَم أستَطِع أن أحجُبَها عَن أبیها،ثُمَّ جاءَ الحَسَنُ علیه السّلام،فَلَم أستَطِع أن أمنَعَهُ أن یَدخُلَ عَلی جَدِّهِ واُمِّهِ،وجاءَ الحُسَینُ علیه السّلام،فَلَم أستَطِع أن أحجُبَهُ، فَاجتَمَعوا حَولَ النَّبِیِّ صلّی اللّه علیه و آله عَلی بِساطٍ،فَجَلَّلَهُم نَبِیُّ اللّهِ بِکِساءٍ کانَ عَلَیهِ،ثُمَّ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أهلُ بَیتی،فَأَذهِب عَنهُمُ الرِّجسَ وطَهِّرهُم تَطهیراً،فَنَزَلَت هذِهِ الآیَةُ</w:t>
      </w:r>
      <w:r>
        <w:rPr>
          <w:rFonts w:eastAsia="Amiri" w:cs="Amiri" w:ascii="Amiri" w:hAnsi="Amiri"/>
          <w:color w:val="111111"/>
          <w:sz w:val="28"/>
          <w:szCs w:val="28"/>
          <w:rtl w:val="true"/>
          <w:lang w:bidi="ar-SA"/>
        </w:rPr>
        <w:t xml:space="preserve">. </w:t>
      </w:r>
      <w:r>
        <w:rPr>
          <w:rStyle w:val="FootnoteAnchor"/>
          <w:rtl w:val="true"/>
        </w:rPr>
        <w:footnoteReference w:id="766"/>
      </w:r>
      <w:bookmarkStart w:id="592" w:name="pg14221_182195"/>
    </w:p>
    <w:p>
      <w:pPr>
        <w:pStyle w:val="BookText"/>
        <w:rPr/>
      </w:pPr>
      <w:bookmarkEnd w:id="592"/>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احتَجَّ بِهِ عَلی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یا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 عَنّی،فَإِنَّکَ رِجسٌ </w:t>
      </w:r>
      <w:r>
        <w:rPr>
          <w:rStyle w:val="FootnoteAnchor"/>
          <w:rtl w:val="true"/>
        </w:rPr>
        <w:footnoteReference w:id="7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القذر،یقال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ألفاظ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،وإنّا أهلُ بَیتِ الطَّهارَةِ الَّذینَ أنزَلَ اللّهُ عز و جل عَلی نَبِیِّهِ مُحَمَّدٍ صلّی اللّه علیه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 السّلام فی 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p>
    <w:p>
      <w:pPr>
        <w:pStyle w:val="Heading4"/>
        <w:numPr>
          <w:ilvl w:val="3"/>
          <w:numId w:val="1"/>
        </w:numPr>
        <w:rPr/>
      </w:pPr>
      <w:bookmarkStart w:id="593" w:name="__RefHeading___Toc5628489_3381743652"/>
      <w:bookmarkStart w:id="594" w:name="_Toc214"/>
      <w:bookmarkEnd w:id="593"/>
      <w:r>
        <w:rPr/>
        <w:t>2/1</w:t>
      </w:r>
      <w:r>
        <w:rPr>
          <w:rtl w:val="true"/>
        </w:rPr>
        <w:t xml:space="preserve"> </w:t>
      </w:r>
      <w:r>
        <w:rPr>
          <w:rtl w:val="true"/>
        </w:rPr>
        <w:t>الرُّسوخُ فِی العِلمِ‌</w:t>
      </w:r>
      <w:bookmarkEnd w:id="59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تَأْوِیلَهُ إِلاَّ اللّهُ وَ الرّاسِخُونَ فِی الْعِلْمِ یَقُولُونَ آمَنّا بِهِ کُلٌّ مِنْ عِنْدِ رَبِّنا وَ ما یَذَّکَّرُ إِلاّ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الکافی عن عبد الرحمن بن کثیر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فِی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أمیرُ المُؤمِنینَ وَالأَئِمَّةُ مِن بَعدِهِ علیهم السّلام</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الرّاسِخونَ فِی العِلمِ،وَنَحنُ نَعلَمُ تَأویلَهُ</w:t>
      </w:r>
      <w:r>
        <w:rPr>
          <w:rFonts w:eastAsia="Amiri" w:cs="Amiri" w:ascii="Amiri" w:hAnsi="Amiri"/>
          <w:color w:val="111111"/>
          <w:sz w:val="28"/>
          <w:szCs w:val="28"/>
          <w:rtl w:val="true"/>
          <w:lang w:bidi="ar-SA"/>
        </w:rPr>
        <w:t xml:space="preserve">. </w:t>
      </w:r>
      <w:r>
        <w:rPr>
          <w:rStyle w:val="FootnoteAnchor"/>
          <w:rtl w:val="true"/>
        </w:rPr>
        <w:footnoteReference w:id="76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 السّلام فی 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bookmarkStart w:id="595" w:name="pg14221_182196"/>
    </w:p>
    <w:p>
      <w:pPr>
        <w:pStyle w:val="Heading4"/>
        <w:numPr>
          <w:ilvl w:val="3"/>
          <w:numId w:val="1"/>
        </w:numPr>
        <w:rPr/>
      </w:pPr>
      <w:bookmarkStart w:id="596" w:name="__RefHeading___Toc5628491_3381743652"/>
      <w:bookmarkStart w:id="597" w:name="_Toc215"/>
      <w:bookmarkEnd w:id="595"/>
      <w:bookmarkEnd w:id="596"/>
      <w:r>
        <w:rPr/>
        <w:t>3/1</w:t>
      </w:r>
      <w:r>
        <w:rPr>
          <w:rtl w:val="true"/>
        </w:rPr>
        <w:t xml:space="preserve"> </w:t>
      </w:r>
      <w:r>
        <w:rPr>
          <w:rtl w:val="true"/>
        </w:rPr>
        <w:t>المَرجِعِیَّةُ العلمیة</w:t>
      </w:r>
      <w:bookmarkEnd w:id="597"/>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الکافی عن عبداللّه بن عجلان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الذِّکرُ أنَا،وَالأَئِمَّةُ أهلُ الذِّکرِ</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أبی العبّاس الفلکی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الذِّکرَ رَسولُ اللّهِ صلّی اللّه علیه و آله ونَحنُ أهلُهُ،ونَحنُ الرّسِخونَ فِی العِلمِ،ونَحنُ مَنارُ الهُدی،وأعلامُ التُّقی،ولَنا ضُرِبَتِ الأَمثالُ</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أهلَ بَیتِ مُحَمَّدٍ وعَلِیٍّ وفاطِمَةَ وَالحَسَنِ وَالحُسَینِ علیهم السّلام،هُم أهلُ الذِّکرِ وَالعِلمِ وَالعَقلِ وَالبَیانِ،وهُم أهلُ بَیتِ النُّبَوَّةِ، ومَعدِنُ الرِّسالَةِ،وَمُختَلَفُ المَلائِکَةِ،وَاللّهِ ما سُمِّیَ المُؤمِنُ مُؤمِناً إلّاکَرامَةً لِأَمیرِ المُؤمِنینَ</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 السّلام فی 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خصائص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 xml:space="preserve">). </w:t>
      </w:r>
      <w:bookmarkStart w:id="598" w:name="pg14221_182197"/>
    </w:p>
    <w:p>
      <w:pPr>
        <w:pStyle w:val="Heading4"/>
        <w:numPr>
          <w:ilvl w:val="3"/>
          <w:numId w:val="1"/>
        </w:numPr>
        <w:rPr/>
      </w:pPr>
      <w:bookmarkStart w:id="599" w:name="__RefHeading___Toc5628493_3381743652"/>
      <w:bookmarkStart w:id="600" w:name="_Toc216"/>
      <w:bookmarkEnd w:id="598"/>
      <w:bookmarkEnd w:id="599"/>
      <w:r>
        <w:rPr/>
        <w:t>4/1</w:t>
      </w:r>
      <w:r>
        <w:rPr>
          <w:rtl w:val="true"/>
        </w:rPr>
        <w:t xml:space="preserve"> </w:t>
      </w:r>
      <w:r>
        <w:rPr>
          <w:rtl w:val="true"/>
        </w:rPr>
        <w:t>وُجوبُ المَوَدَّةِ‌</w:t>
      </w:r>
      <w:bookmarkEnd w:id="600"/>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الصحابة لابن حنبل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اللّهِ،مَن قَرابَتُنا هؤُلاءِ الَّذینَ وَجَبَت عَلَینا مَوَدَّتُهُم؟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وفاطِمَةُ وَابناها علیهم السّلام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أبی امامة الباهلی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الأَنِبیاءُ مِن أشجارٍ شَتّی،وخَلَقَنی وعَلِیّاً مِن شَجَرَةٍ واحِدَةٍ،فَأَنَا أصلُها،وعَلِیٌّ فَرعُها،وفاطِمَةُ لِقاحُها، وَالحَسَنُ وَالحُسَینُ ثَمَرُها،فَمَن تَعَلَّقَ بِغُصنٍ مِن أغصانِها نَجا،ومَن زاغَ هَوی</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عَبداً عَبَدَ اللّهَ بَینَ الصَّفا وَالمَروَةِ ألفَ عامٍ،ثُمَّ ألفَ عامٍ،ثُمَّ ألفَ عامٍ،ثُمَّ لَم یُدرِک مَحَبَّتَنا إلّاأکَبَّهُ اللّهُ عَلی مَنخِرَیهِ فِی النّارِ،ثُمَّ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 </w:t>
      </w:r>
      <w:r>
        <w:rPr>
          <w:rStyle w:val="FootnoteAnchor"/>
          <w:rtl w:val="true"/>
        </w:rPr>
        <w:footnoteReference w:id="775"/>
      </w:r>
      <w:bookmarkStart w:id="601" w:name="pg14221_182198"/>
    </w:p>
    <w:p>
      <w:pPr>
        <w:pStyle w:val="BookText"/>
        <w:rPr/>
      </w:pPr>
      <w:bookmarkEnd w:id="601"/>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 عن جابر بن عبداللّه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إلی أربَعَةٍ مِن أهلی،قَد أحَبَّهُمُ اللّهُ وأمَرَنی بِحُبِّهِم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طالِبٍ،وَالحَسَنُ،وَالحُسَینُ، وَالمَهدِیُّ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یُصَلّی خَلفَهُ عیسَی بنُ مَریَمَ علیه السّلام</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إسماعیل بن عبد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لِأَبی جَعفَرٍ الأَحولِ وأنَا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أتَیتَ البَصرَةَ؟فَقالَ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رَأَیتَ مُسارَعَةَ النّاسِ إلی هذَا الأَمرِ ودُخولَهُم فیهِ؟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وَاللّهِ،إنَّهُم لَقَلیلٌ،ولَقَد فَعَلوا،وإنَّ ذلِکَ 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بِالأَحداثِ </w:t>
      </w:r>
      <w:r>
        <w:rPr>
          <w:rStyle w:val="FootnoteAnchor"/>
          <w:rtl w:val="true"/>
        </w:rPr>
        <w:footnoteReference w:id="777"/>
      </w:r>
      <w:r>
        <w:rPr>
          <w:rFonts w:ascii="Amiri" w:hAnsi="Amiri" w:eastAsia="Amiri" w:cs="Amiri"/>
          <w:color w:val="111111"/>
          <w:sz w:val="28"/>
          <w:sz w:val="28"/>
          <w:szCs w:val="28"/>
          <w:rtl w:val="true"/>
          <w:lang w:bidi="ar-SA"/>
        </w:rPr>
        <w:t>،فَإِنَّهُم أسرَعُ إلی کُلِّ خَیرٍ،ثُمَّ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یَقولُ أهلُ البَصرَةِ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فِداکَ،إنَّهُم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لِأَقارِبِ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فینا خاصَّةً،فی أهلِ البَیتِ،فی عَلِیٍّ وفاطِمَةَ وَالحَسَنِ وَالحُسَینِ أصحابِ الکِساءِ علیهم السّلام</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 السّلام فی 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w:t>
      </w:r>
    </w:p>
    <w:p>
      <w:pPr>
        <w:pStyle w:val="Heading4"/>
        <w:numPr>
          <w:ilvl w:val="3"/>
          <w:numId w:val="1"/>
        </w:numPr>
        <w:rPr/>
      </w:pPr>
      <w:bookmarkStart w:id="602" w:name="__RefHeading___Toc5628495_3381743652"/>
      <w:bookmarkStart w:id="603" w:name="_Toc217"/>
      <w:bookmarkEnd w:id="602"/>
      <w:r>
        <w:rPr/>
        <w:t>5/1</w:t>
      </w:r>
      <w:r>
        <w:rPr>
          <w:rtl w:val="true"/>
        </w:rPr>
        <w:t xml:space="preserve"> </w:t>
      </w:r>
      <w:r>
        <w:rPr>
          <w:rtl w:val="true"/>
        </w:rPr>
        <w:t>وُجوبُ الإِطاعَةِ‌</w:t>
      </w:r>
      <w:bookmarkEnd w:id="603"/>
    </w:p>
    <w:p>
      <w:pPr>
        <w:pStyle w:val="BookText"/>
        <w:rPr/>
      </w:pPr>
      <w:r>
        <w:rPr>
          <w:rFonts w:ascii="IRNazanin" w:hAnsi="IRNazanin" w:eastAsia="IRNazanin"/>
          <w:color w:val="111111"/>
          <w:sz w:val="28"/>
          <w:sz w:val="28"/>
          <w:szCs w:val="28"/>
          <w:rtl w:val="true"/>
          <w:lang w:bidi="fa-IR"/>
        </w:rPr>
        <w:t>الکتاب</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عَلِیِّ بنِ أبی طالِبٍ وَالحَسَنِ وَالحُسَینِ علیهم السّلام</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جابر بن عبداللّه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 جل عَلی نَبِیِّهِ مُحَمَّدٍ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عَرَفنَا اللّهَ ورَسولَهُ،فَمَن اولُو الأَمرِ الَّذینَ قَرَنَ اللّهُ طاعَتَهُم بِطاعَتِکَ؟</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خُلَفائی یا جابِرُ،وأئِمَّةُ المُسلِمینَ مِن بَعدی،أوَّلُهُم عَلِیُّ بنُ أبی طالِبٍ،ثُمَّ الحَسَنُ وَالحُسَینُ،ثُمَّ عَلِیُّ بنُ الحُسَینِ</w:t>
      </w:r>
      <w:r>
        <w:rPr>
          <w:rFonts w:eastAsia="Amiri" w:cs="Amiri" w:ascii="Amiri" w:hAnsi="Amiri"/>
          <w:color w:val="111111"/>
          <w:sz w:val="28"/>
          <w:szCs w:val="28"/>
          <w:rtl w:val="true"/>
          <w:lang w:bidi="ar-SA"/>
        </w:rPr>
        <w:t xml:space="preserve">.... </w:t>
      </w:r>
      <w:r>
        <w:rPr>
          <w:rStyle w:val="FootnoteAnchor"/>
          <w:rtl w:val="true"/>
        </w:rPr>
        <w:footnoteReference w:id="78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عیسی بن السریّ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ولا یَعرِفُ إمامَهُ ماتَ میتَةً جاهِلِیَّةً،قالَ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عَلِیٌّ علیه السّلام،ثُمَّ صارَ مِن بَعدِهِ حَسَنٌ،ثُمَّ مِن بَعدِهِ حُسَینٌ،ثُمَّ مِن بَعدِهِ عَلِیُّ بنُ الحُسَینِ،ثُمَّ مِن بَعدِهِ مُحَمَّدُ بنُ عَلِیٍّ علیهم السّلام،ثُمَّ هکَذا یَکونُ الأَمرُ،إنَّ الأَرضَ لا تَصلُحُ إلّابِإِمامٍ،ومَن مَات لا یَعرِفُ إمامَهُ ماتَ میتَةً جاهِلِیَّةً،وأحوَجُ ما یَکونُ أحَدُکُم إلی مَعرِفَتِهِ إذا بَلَغَت نَفسُهُ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وأهوی بِیَدِهِ إلی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حینَئِذٍ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عَلی أمرٍ حَسَنٍ</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سلیم بن قیس الهلالی عن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رَبّی جَلَّ جَلالُهُ أنَّهُ قَدِ استَجابَ لی فیکَ وفی شُرَکائِکَ الَّذینَ یَکونونَ مِن بَعدِکَ،فَقُلتُ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اللّهِ،ومَن شُرَکائی مِن بَعدی؟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قَرَنَهُمُ اللّهُ عز و جل بِنَفسِهِ وبی،فَقالَ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الأَوصِیاءُ مِنّی إلی أن یَرِدوا عَلَیَّ الحَوضَ،کُلُّهُم هادٍ مُهتَدٍ،لا یَضُرُّهُم مَن خَذَلَهُم،هُم مَعَ القُرآنِ وَالقُرآنُ مَعَهُم،لا یُفارِقُهُم ولا یُفارِقونَهُ،بِهِم تُنصَرُ امَّتی، وبِهِم یُمطَرونَ،وبِهِم یُدفَعُ عَنهُمُ البَلاءُ،ویُستَجابُ دُعاؤُهُم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یَدَهُ عَلی رَأسِ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یَدَهُ عَلی رَأسِ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 لَهُ یُقالُ لَهُ عَلِیٌّ،وسَیولَدُ فی حَیاتِکَ،فَأَقرِئهُ مِنِّی السَّلامَ،ثُمَّ تَکمِلَةُ اثنَی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واُمّی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لی رَجُلاً فَرَجُلاً،فَسَمّاهُم رَجُلاً رَجُلاً،فیهِم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أخا بَنی هِلالٍ </w:t>
      </w:r>
      <w:r>
        <w:rPr>
          <w:rStyle w:val="FootnoteAnchor"/>
          <w:rtl w:val="true"/>
        </w:rPr>
        <w:footnoteReference w:id="7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سلیم بن قیس الهلالی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مَهدِیُّ 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مُحَمّدٍ،الَّذی یَملَأُ الأَرضَ قِسطاً وعَدلاً کَما مُلِئَت ظُلماً وجَوراً،وَاللّهِ إنّی لَأَعرِفُ مَن یُبایِعُهُ بَینَ الرُّکنِ وَالمَقامِ، وأعرِفُ أسماءَ آبائِهِم وقَبائِلِهِم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 السّلام فی 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خصائص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w:t>
      </w:r>
      <w:r>
        <w:rPr>
          <w:rFonts w:eastAsia="IRNazanin" w:cs="IRNazanin"/>
          <w:color w:val="111111"/>
          <w:sz w:val="28"/>
          <w:szCs w:val="28"/>
          <w:rtl w:val="true"/>
          <w:lang w:bidi="fa-IR"/>
        </w:rPr>
        <w:t xml:space="preserve">). </w:t>
      </w:r>
      <w:bookmarkStart w:id="604" w:name="pg14221_182201"/>
    </w:p>
    <w:p>
      <w:pPr>
        <w:pStyle w:val="Heading4"/>
        <w:numPr>
          <w:ilvl w:val="3"/>
          <w:numId w:val="1"/>
        </w:numPr>
        <w:rPr/>
      </w:pPr>
      <w:bookmarkStart w:id="605" w:name="__RefHeading___Toc5628497_3381743652"/>
      <w:bookmarkStart w:id="606" w:name="_Toc218"/>
      <w:bookmarkEnd w:id="604"/>
      <w:bookmarkEnd w:id="605"/>
      <w:r>
        <w:rPr/>
        <w:t>6/1</w:t>
      </w:r>
      <w:r>
        <w:rPr>
          <w:rtl w:val="true"/>
        </w:rPr>
        <w:t xml:space="preserve"> </w:t>
      </w:r>
      <w:r>
        <w:rPr>
          <w:rtl w:val="true"/>
        </w:rPr>
        <w:t>وُجوبُ التَّمَسُّکِ‌</w:t>
      </w:r>
      <w:bookmarkEnd w:id="606"/>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زید بن أرقم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ما إن تَمَسَّکتُم بِهِ لَن تَضِلّوا بَعدی،أحَدُهُما أعظَمُ مِنَ الآخَرِ؛کِتابُ اللّهِ حَبلٌ مَمدودٌ مِنَ السَّماءِ إلَی الأَرضِ،وعِترَتی أهلُ بَیتی،ولَن یَتَفَرَّقا حَتّی یَرِدا عَلَیَّ الحَوضَ،فَانظُروا کَیفَ تَخلُفُونّی فیهِما</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4576</w:t>
      </w:r>
      <w:r>
        <w:rPr>
          <w:rFonts w:ascii="IRNazanin" w:hAnsi="IRNazanin" w:eastAsia="IRNazanin"/>
          <w:color w:val="111111"/>
          <w:sz w:val="28"/>
          <w:sz w:val="28"/>
          <w:szCs w:val="28"/>
          <w:rtl w:val="true"/>
          <w:lang w:bidi="fa-IR"/>
        </w:rPr>
        <w:t xml:space="preserve">، مسند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الخدری، عیون الأخبار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مناقب الأخیار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والثلاثة الأخیرة نحوه،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بإسناده عن علیّ بن أبی طالب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مُخَلِّفٌ فیکُمُ الثَّقَلَینِ،کِتابَ اللّهِ وعِترَتی أهلَ بَیتی؛فَإِنَّهُما لَن یَفتَرِقا حَتّی یَرِدا عَلَیَّ الحَوضَ کَهاتَینِ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 بَینَ سَبّابَتَیهِ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إلَیهِ جابِرُ بنُ عَبدِ اللّهِ الأَنصارِیُّ،وقالَ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عَلِیٌّ،وَالحَسَنُ،وَالحُسَینُ،وَالأَئِمَّةُ مِن وُلدِ الحُسَینِ إلی یَومِ القِیامَةِ</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زید عن زید بن علیّ عن أبیه عن جدّه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رَسولُ اللّهِ صلّی اللّه علیه و آله فی مَرَضِهِ،وَالبَیتُ غاصٌّ بِمَن فیهِ،قالَ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لِیَ الحَسَنَ وَالحُسَینَ،فَدَعَوتُهُما،فَجَعَلَ یَلثِمُهُما حَتّی اغمِیَ عَلَیهِ،قالَ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عَلِیٌّ علیه السّلام یَرفَعُهُما عَن وَجهِ رَسولِ اللّهِ صلّی اللّه علیه و آله،قالَ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فَفَتَحَ عَینَیهِ،فَقالَ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دَعهُما یَتَمَتَّعانِ مِنّی وأتَمَتَّعُ مِنهُما؛فَإِنَّهُ سَیُصیبُهُما بَعدی أثَرَةٌ</w:t>
      </w:r>
      <w:r>
        <w:rPr>
          <w:rFonts w:eastAsia="Amiri" w:cs="Amiri" w:ascii="Amiri" w:hAnsi="Amiri"/>
          <w:color w:val="111111"/>
          <w:sz w:val="28"/>
          <w:szCs w:val="28"/>
          <w:rtl w:val="true"/>
          <w:lang w:bidi="ar-SA"/>
        </w:rPr>
        <w:t xml:space="preserve">. </w:t>
      </w:r>
      <w:r>
        <w:rPr>
          <w:rStyle w:val="FootnoteAnchor"/>
          <w:rtl w:val="true"/>
        </w:rPr>
        <w:footnoteReference w:id="785"/>
      </w:r>
      <w:bookmarkStart w:id="607" w:name="pg14221_182202"/>
    </w:p>
    <w:p>
      <w:pPr>
        <w:pStyle w:val="BookText"/>
        <w:rPr/>
      </w:pPr>
      <w:bookmarkEnd w:id="607"/>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خَلَّفتُ فیکُم کِتابَ اللّهِ وسُنَّتی وعِترَتی أهلَ بَیتی، فَالمُضَیِّعُ لِکِتابِ اللّهِ کَالمُضَیِّعُ لِسُنَّتی،وَالمُضَیِّعُ لِسُنَّتی کَالمُضَیِّعُ لِعِترَتی،أما إنَّ ذلِکَ لَن یَفتَرِقا حَتّی اللِّقاءِ </w:t>
      </w:r>
      <w:r>
        <w:rPr>
          <w:rStyle w:val="FootnoteAnchor"/>
          <w:rtl w:val="true"/>
        </w:rPr>
        <w:footnoteReference w:id="7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،والصحیح ما أثبتناه کما فی مقتل الحسین علیه السّلام للخوارزمی و الحدائق الوردیّة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یَتَمَسَّکَ بِعُروَةِ اللّهِ الوُثقَی الَّتی قالَ اللّهُ تَعالی فی کِتابِهِ،فَلیُوالِ عَلِیَّ بنَ أبی طالِبٍ وَالحَسَنَ وَالحُسَینَ علیهم السّلام؛فَإِنَّ اللّهَ یُحِبُّهُما مِن فَوقِ عَرشِهِ</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 السّلام فی 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القرآن</w:t>
      </w:r>
      <w:r>
        <w:rPr>
          <w:rFonts w:eastAsia="IRNazanin" w:cs="IRNazanin"/>
          <w:color w:val="111111"/>
          <w:sz w:val="28"/>
          <w:szCs w:val="28"/>
          <w:rtl w:val="true"/>
          <w:lang w:bidi="fa-IR"/>
        </w:rPr>
        <w:t>).</w:t>
      </w:r>
    </w:p>
    <w:p>
      <w:pPr>
        <w:pStyle w:val="Heading4"/>
        <w:numPr>
          <w:ilvl w:val="3"/>
          <w:numId w:val="1"/>
        </w:numPr>
        <w:rPr/>
      </w:pPr>
      <w:bookmarkStart w:id="608" w:name="__RefHeading___Toc5628499_3381743652"/>
      <w:bookmarkStart w:id="609" w:name="_Toc219"/>
      <w:bookmarkEnd w:id="608"/>
      <w:r>
        <w:rPr/>
        <w:t>7/1</w:t>
      </w:r>
      <w:r>
        <w:rPr>
          <w:rtl w:val="true"/>
        </w:rPr>
        <w:t xml:space="preserve"> </w:t>
      </w:r>
      <w:r>
        <w:rPr>
          <w:rtl w:val="true"/>
        </w:rPr>
        <w:t>مُرافَقَةُ النَّبِیِّ صلّی اللّه علیه و آله و سلّم فِی المُباهَلَةِ‌</w:t>
      </w:r>
      <w:bookmarkEnd w:id="609"/>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الحدیث</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صحیح مسلم عن سعد بن أبی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عَلِیّاً وفاطِمَةَ وحَسَناً وحُسَیناً علیهم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أهلی</w:t>
      </w:r>
      <w:r>
        <w:rPr>
          <w:rFonts w:eastAsia="Amiri" w:cs="Amiri" w:ascii="Amiri" w:hAnsi="Amiri"/>
          <w:color w:val="111111"/>
          <w:sz w:val="28"/>
          <w:szCs w:val="28"/>
          <w:rtl w:val="true"/>
          <w:lang w:bidi="ar-SA"/>
        </w:rPr>
        <w:t xml:space="preserve">. </w:t>
      </w:r>
      <w:r>
        <w:rPr>
          <w:rStyle w:val="FootnoteAnchor"/>
          <w:rtl w:val="true"/>
        </w:rPr>
        <w:footnoteReference w:id="788"/>
      </w:r>
      <w:bookmarkStart w:id="610" w:name="pg14221_182203"/>
    </w:p>
    <w:p>
      <w:pPr>
        <w:pStyle w:val="BookText"/>
        <w:rPr/>
      </w:pPr>
      <w:bookmarkEnd w:id="610"/>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عن مکحول عن أمیر 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النَّصارَی ادَّعَوا أمراً،فَأَنزَلَ اللّهُ عز و جل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فَکانَت نَفسی نَفسَ رَسولِ اللّهِ صلّی اللّه علیه و آله،وَالنِّساءُ فاطِمَةَ،وَالأَبناءُ الحَسَنَ وَالحُسَینَ</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عن هانی بن محمّد بن محمود العبدی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بِإِسنادِهِ رَفَعَهُ إلی موسَی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یَدَّعِ أحَدٌ أنَّهُ أدخَلَ النَّبِیُّ صلّی اللّه علیه و آله تَحتَ الکِساءِ عِندَ المُباهَلَةِ لِلنَّصاری إلّاعَلِیَّ بنَ أبی طالِبٍ وفاطِمَةَ وَالحَسَنَ وَالحُسَینَ علیهم السّلام،فَکانَ 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 السّلام فی 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مباهلة النبیّ صلّی اللّه علیه و آله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المباهلة</w:t>
      </w:r>
      <w:r>
        <w:rPr>
          <w:rFonts w:eastAsia="IRNazanin" w:cs="IRNazanin"/>
          <w:color w:val="111111"/>
          <w:sz w:val="28"/>
          <w:szCs w:val="28"/>
          <w:rtl w:val="true"/>
          <w:lang w:bidi="fa-IR"/>
        </w:rPr>
        <w:t>).</w:t>
      </w:r>
    </w:p>
    <w:p>
      <w:pPr>
        <w:pStyle w:val="Heading4"/>
        <w:numPr>
          <w:ilvl w:val="3"/>
          <w:numId w:val="1"/>
        </w:numPr>
        <w:rPr/>
      </w:pPr>
      <w:bookmarkStart w:id="611" w:name="__RefHeading___Toc5628501_3381743652"/>
      <w:bookmarkStart w:id="612" w:name="_Toc220"/>
      <w:bookmarkEnd w:id="611"/>
      <w:r>
        <w:rPr/>
        <w:t>8/1</w:t>
      </w:r>
      <w:r>
        <w:rPr>
          <w:rtl w:val="true"/>
        </w:rPr>
        <w:t xml:space="preserve"> </w:t>
      </w:r>
      <w:r>
        <w:rPr>
          <w:rtl w:val="true"/>
        </w:rPr>
        <w:t>عِدلُ النَّبِیِّ صلّی اللّه علیه و آله و سلّم فِی السِّلمِ وَالحَربِ‌</w:t>
      </w:r>
      <w:bookmarkEnd w:id="61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الترمذی عن زید بن أرقم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لِعَلِیٍّ وفاطِمَةَ وَالحَسَنِ </w:t>
      </w:r>
    </w:p>
    <w:p>
      <w:pPr>
        <w:pStyle w:val="BookText"/>
        <w:rPr/>
      </w:pPr>
      <w:r>
        <w:rPr>
          <w:rFonts w:ascii="Amiri" w:hAnsi="Amiri" w:eastAsia="Amiri" w:cs="Amiri"/>
          <w:color w:val="111111"/>
          <w:sz w:val="28"/>
          <w:sz w:val="28"/>
          <w:szCs w:val="28"/>
          <w:rtl w:val="true"/>
          <w:lang w:bidi="ar-SA"/>
        </w:rPr>
        <w:t>وَالحُسَینِ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حارَبتُم،وسِلمٌ لِمَن سالَمتُم</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3870</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المستدرک علی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4714</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2620</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5015</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3482</w:t>
      </w:r>
      <w:r>
        <w:rPr>
          <w:rFonts w:ascii="IRNazanin" w:hAnsi="IRNazanin" w:eastAsia="IRNazanin"/>
          <w:color w:val="111111"/>
          <w:sz w:val="28"/>
          <w:sz w:val="28"/>
          <w:szCs w:val="28"/>
          <w:rtl w:val="true"/>
          <w:lang w:bidi="fa-IR"/>
        </w:rPr>
        <w:t xml:space="preserve">، المناقب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عبداللّه التمیمی عن الإمام الرضا عن آبائه علیهم السّلام، 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نحوه، 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 عن ابن عبّاس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وَصِیّی وخَلیفَتی،وزَوجَتَهُ فاطِمَةَ سَیِّدَةَ نِساءِ العالَمینَ ابنَتی،وَالحَسَنَ وَالحُسَینَ سَیِّدَی شَبابِ أهلِ الجَنَّةِ وَلَدایَ،مَن والاهُم فَقَد والانی،ومَن عاداهُم فَقَد عادانی،ومَن ناوَأَهُم </w:t>
      </w:r>
      <w:r>
        <w:rPr>
          <w:rStyle w:val="FootnoteAnchor"/>
          <w:rtl w:val="true"/>
        </w:rPr>
        <w:footnoteReference w:id="792"/>
      </w:r>
      <w:r>
        <w:rPr>
          <w:rFonts w:ascii="Amiri" w:hAnsi="Amiri" w:eastAsia="Amiri" w:cs="Amiri"/>
          <w:color w:val="111111"/>
          <w:sz w:val="28"/>
          <w:sz w:val="28"/>
          <w:szCs w:val="28"/>
          <w:rtl w:val="true"/>
          <w:lang w:bidi="ar-SA"/>
        </w:rPr>
        <w:t>فَقَد ناوَأَنی،ومَن جَفاهُم فَقَد جَفانی،ومَن بَرَّهُم فَقَد بَرَّنی،وَصَلَ اللّهُ مَن وَصَلَهُم،وقَطَعَ اللّهُ مَن قَطَعَهُم،ونَصَرَ اللّهُ مَن أعانَهُم،وخَذَلَ اللّهُ مَن خَذَلَهُم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کانَ لَهُ مِن أنبِیائِکَ ورُسُلِکَ ثَقَلٌ وأهلُ بَیتٍ فَعَلِیٌّ وفاطِمَةُ وَالحَسَنُ وَالحُسَینُ أهلُ بَیتی وثَقَلی،فَأَذهِب عَنهُمُ الرِّجسَ وطَهِّرهُم تَطهیراً</w:t>
      </w:r>
      <w:r>
        <w:rPr>
          <w:rFonts w:eastAsia="Amiri" w:cs="Amiri" w:ascii="Amiri" w:hAnsi="Amiri"/>
          <w:color w:val="111111"/>
          <w:sz w:val="28"/>
          <w:szCs w:val="28"/>
          <w:rtl w:val="true"/>
          <w:lang w:bidi="ar-SA"/>
        </w:rPr>
        <w:t xml:space="preserve">. </w:t>
      </w:r>
      <w:r>
        <w:rPr>
          <w:rStyle w:val="FootnoteAnchor"/>
          <w:rtl w:val="true"/>
        </w:rPr>
        <w:footnoteReference w:id="79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النَّبِیُّ صلّی اللّه علیه و آله إلی عَلِیٍّ وَالحَسَنِ وَالحُسَینِ وَفاطِمَةَ علیهم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حارَبَکُم،وسِلمٌ لِمَن سالَمَکُم</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عن إبراهیم بن عبدالرحمن بن صبیحٍ مولی امّ سملة،عن جدّه صبیح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بِبابِ رَسولِ اللّهِ صلّی اللّه علیه و آله،فَجاءَ عَلِیٌّ وفاطِمَةُ وَالحَسَنُ وَالحُسَینُ علیهم السّلام، فَجَلَسوا ناحِیَةً،فَخَرَجَ رَسولُ اللّهِ صلّی اللّه علیه و آله إلَینا،فَقالَ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عَلی خَیرٍ،وعَلَیهِ کِساءٌ خَیبَرِیٌّ،فَجَلَّلَهُم بِهِ،وقالَ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حارَبَکُم،سِلمٌ لِمَن سالَمَکُم</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2854</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أبی الحدید عن زید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رَسولِ اللّهِ صلّی اللّه علیه و آله وهُوَ فِی الحُجرَةِ یوحی إلَیهِ،ونَحنُ نَنتَظِرُهُ حَتَّی اشتَدَّ الحَرُّ،فَجاءَ عَلِیُّ بنُ أبی طالِبٍ ومَعَهُ فاطِمَةُ وحَسَنٌ وحُسَینٌ علیهم السّلام،فَقَعَدوا فی ظِلِّ حائِطٍ یَنتَظِرونَهُ،فَلَمّا خَرَجَ رَسولُ اللّهِ صلّی اللّه علیه و آله رَآهُم،فَأَتاهُم،ووَقَفنا نَحنُ مَکانَنا،ثُمَّ جاءَ إلَینا وهُوَ یُظِلُّهُم بِثَوبِهِ،مُمسِکاً بِطَرَفِ الثَّوبِ،وعَلِیٌّ مُمسِکٌ بِطَرَفِهِ الآخَرِ،وهُوَ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احِبُّهُم،فَأَحِبَّهُم، اللّهُمَّ إنّی سِلمٌ لِمَن سالَمَهُم،وحَربٌ لِمَن حارَبَهُم،قالَ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ذلِکَ ثَلاثَ مَرّاتٍ</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للخوارزمی عن زید بن یثیع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بَکرٍ الصِّدّیقَ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رَسولَ اللّهِ صلّی اللّه علیه و آله خَیَّمَ خَیمَةً،وهُوَ مُتَّکِئٌ عَلی قَوسٍ عَرَبِیَّةٍ،وفِی الخَیمَةِ عَلِیٌّ وفاطِمَةُ وَالحَسَنُ وَالحُسَینُ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مَعاشِرَ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سِلمٌ لِمَن سالَمَ أهلَ الخَیمَةِ،وحَربٌ لِمَن حارَبَهُم، ووَلِیٌّ لِمَن والاهُم،لا یُحِبُّهُم إلّاسَعیدُ الجَدِّ </w:t>
      </w:r>
      <w:r>
        <w:rPr>
          <w:rStyle w:val="FootnoteAnchor"/>
          <w:rtl w:val="true"/>
        </w:rPr>
        <w:footnoteReference w:id="797"/>
      </w:r>
      <w:r>
        <w:rPr>
          <w:rFonts w:ascii="Amiri" w:hAnsi="Amiri" w:eastAsia="Amiri" w:cs="Amiri"/>
          <w:color w:val="111111"/>
          <w:sz w:val="28"/>
          <w:sz w:val="28"/>
          <w:szCs w:val="28"/>
          <w:rtl w:val="true"/>
          <w:lang w:bidi="ar-SA"/>
        </w:rPr>
        <w:t>،طَیِّبُ المَولِدِ،ولا یُبغِضُهُم إلّاشَقِیُّ الجَدِّ،رَدِیُّ الوِلادَةِ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زَیدُ،أأنتَ سَمِعتَ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إی‌ورَبِّ الکَعبَةِ</w:t>
      </w:r>
      <w:r>
        <w:rPr>
          <w:rFonts w:eastAsia="Amiri" w:cs="Amiri" w:ascii="Amiri" w:hAnsi="Amiri"/>
          <w:color w:val="111111"/>
          <w:sz w:val="28"/>
          <w:szCs w:val="28"/>
          <w:rtl w:val="true"/>
          <w:lang w:bidi="ar-SA"/>
        </w:rPr>
        <w:t xml:space="preserve">. </w:t>
      </w:r>
      <w:r>
        <w:rPr>
          <w:rStyle w:val="FootnoteAnchor"/>
          <w:rtl w:val="true"/>
        </w:rPr>
        <w:footnoteReference w:id="798"/>
      </w:r>
      <w:bookmarkStart w:id="613" w:name="pg14221_182206"/>
    </w:p>
    <w:p>
      <w:pPr>
        <w:pStyle w:val="BookText"/>
        <w:rPr/>
      </w:pPr>
      <w:bookmarkEnd w:id="613"/>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جالِساً ذاتَ یَومٍ وعِندَهُ عَلِیٌّ وفاطِمَةُ وَالحَسَنُ وَالحُسَینُ علیهم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تَعلَمُ أنَّ هؤُلاءِ أهلُ بَیتی وأکرَمُ النّاسِ عَلَیَّ،فَأَحِبَّ مَن أحَبَّهُم،وأبغِض مَن أبغَضَهُم،ووالِ مَن والاهُم،وعادِ مَن عاداهُم،وأعِن مَن أعانَهُم،وَاجعَلهُم مُطَهَّرینَ مِن کُلِّ رِجسٍ،مَعصومینَ مِن کُلِّ ذَنبٍ،وأیِّدهُم بِروحِ القُدُسِ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رَفَعَ صلّی اللّه علیه و آله یَدَهُ إلَی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اشهِدُکَ إنّی مُحِبٌّ لِمَن أحَبَّهُم ومُبغِضٌ لِمَن أبغَضَهُم،وسِلمٌ لِمَن سالَمَهُم،وحَربٌ لِمَن حارَبَهُم،وعَدُوٌّ لِمَن عاداهُم،ووَلِیٌّ لِمَن والاهُم</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 السّلام فی 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سلمهم سلم النبیّ صلّی اللّه علیه و آله وحربهم حربه</w:t>
      </w:r>
      <w:r>
        <w:rPr>
          <w:rFonts w:eastAsia="IRNazanin" w:cs="IRNazanin"/>
          <w:color w:val="111111"/>
          <w:sz w:val="28"/>
          <w:szCs w:val="28"/>
          <w:rtl w:val="true"/>
          <w:lang w:bidi="fa-IR"/>
        </w:rPr>
        <w:t>).</w:t>
      </w:r>
    </w:p>
    <w:p>
      <w:pPr>
        <w:pStyle w:val="Heading4"/>
        <w:numPr>
          <w:ilvl w:val="3"/>
          <w:numId w:val="1"/>
        </w:numPr>
        <w:rPr/>
      </w:pPr>
      <w:bookmarkStart w:id="614" w:name="__RefHeading___Toc5628503_3381743652"/>
      <w:bookmarkStart w:id="615" w:name="_Toc221"/>
      <w:bookmarkEnd w:id="614"/>
      <w:r>
        <w:rPr/>
        <w:t>9/1</w:t>
      </w:r>
      <w:r>
        <w:rPr>
          <w:rtl w:val="true"/>
        </w:rPr>
        <w:t xml:space="preserve"> </w:t>
      </w:r>
      <w:r>
        <w:rPr>
          <w:rtl w:val="true"/>
        </w:rPr>
        <w:t>نُزولُ سورَةِ</w:t>
      </w:r>
      <w:r>
        <w:rPr>
          <w:rtl w:val="true"/>
        </w:rPr>
        <w:t>«</w:t>
      </w:r>
      <w:r>
        <w:rPr>
          <w:rtl w:val="true"/>
        </w:rPr>
        <w:t>الإِنسانِ</w:t>
      </w:r>
      <w:r>
        <w:rPr>
          <w:rtl w:val="true"/>
        </w:rPr>
        <w:t>»</w:t>
      </w:r>
      <w:r>
        <w:rPr>
          <w:rtl w:val="true"/>
        </w:rPr>
        <w:t>فی شَأنِهِم</w:t>
      </w:r>
      <w:bookmarkEnd w:id="615"/>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نفیسة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الخامِسِ وَالعِشرینَ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ذِی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فی أمیرِ المُؤمِنینَ وفاطِمَةَ وَالحَسَنِ وَالحُسَینِ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w:t>
      </w:r>
      <w:r>
        <w:rPr>
          <w:rFonts w:eastAsia="Amiri" w:cs="Amiri" w:ascii="Amiri" w:hAnsi="Amiri"/>
          <w:color w:val="111111"/>
          <w:sz w:val="28"/>
          <w:szCs w:val="28"/>
          <w:rtl w:val="true"/>
          <w:lang w:bidi="ar-SA"/>
        </w:rPr>
        <w:t xml:space="preserve">» . </w:t>
      </w:r>
      <w:r>
        <w:rPr>
          <w:rStyle w:val="FootnoteAnchor"/>
          <w:rtl w:val="true"/>
        </w:rPr>
        <w:footnoteReference w:id="801"/>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نُزولِ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الحَسَنُ بنُ الحَسَنِ أبو عَبدِ اللّهِ بنُ الحَسَنِ أنَّها مَدَنِیَّةٌ نَزَلَت فی عَلِیٍّ و فاطِمَةَ علیهما السّلام السّورَةُ کُلُّها</w:t>
      </w:r>
      <w:r>
        <w:rPr>
          <w:rFonts w:eastAsia="Amiri" w:cs="Amiri" w:ascii="Amiri" w:hAnsi="Amiri"/>
          <w:color w:val="111111"/>
          <w:sz w:val="28"/>
          <w:szCs w:val="28"/>
          <w:rtl w:val="true"/>
          <w:lang w:bidi="ar-SA"/>
        </w:rPr>
        <w:t xml:space="preserve">. </w:t>
      </w:r>
      <w:r>
        <w:rPr>
          <w:rStyle w:val="FootnoteAnchor"/>
          <w:rtl w:val="true"/>
        </w:rPr>
        <w:footnoteReference w:id="80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عن مجاهد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یُوفُونَ بِالنَّذْرِ وَ یَخافُونَ یَوْماً </w:t>
      </w:r>
    </w:p>
    <w:p>
      <w:pPr>
        <w:pStyle w:val="BookText"/>
        <w:rPr/>
      </w:pPr>
      <w:r>
        <w:rPr>
          <w:rFonts w:ascii="Amiri" w:hAnsi="Amiri" w:eastAsia="Amiri" w:cs="Amiri"/>
          <w:color w:val="111111"/>
          <w:sz w:val="28"/>
          <w:sz w:val="28"/>
          <w:szCs w:val="28"/>
          <w:rtl w:val="true"/>
          <w:lang w:bidi="ar-SA"/>
        </w:rPr>
        <w:t>کانَ شَرُّهُ مُسْتَطِیراً وَ یُطْعِمُونَ الطَّعامَ عَلی حُبِّهِ مِسْکِیناً وَ یَتِیماً وَ أَسِیراً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 الحَسَنُ وَالحُسَینُ علیهما السّلام فَعادَهُما جَدُّهُما رَسولُ اللّهِ صلّی اللّه علیه و آله،وعادَهُما عامَّةُ العَرَبِ،فَقالوا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الحَسَنِ لَو نَذَرتَ عَلی وُلدِکَ نَذراً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بَرَءا مِمّا بِهِما صُمتُ للّهِ‌ِ عز و جل ثَلاثَةَ أیّامٍ شُکراً،وقالَت فاطِمَةُ علیها السّلام کَذلِکَ،وقالَت جارِیَةٌ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بَرَأَ سَیِّدایَ صُمتُ للّهِ‌ِ عز و جل شُکراً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فَاُلبِسَ الغُلامانِ العافِیَةَ،ولَیسَ عِندَ آلِ مُحَمَّدٍ قَلیلٌ ولا کَثیرٌ،فَانطَلَقَ عَلِیٌّ علیه السّلام إلی شَمعونَ الخَیبَرِیِّ فَاستَقرَضَ مِنهُ ثَلاثَةَ آصُعٍ مِن شَعیرٍ،فَجاءَ بِها فَوَضَعَها،فَقامَت فاطِمَةُ علیها السّلام إلی صاعٍ فَطَحَنَتهُ وَاختَبَزَتهُ،وصَلّی عَلِیٌّ علیه السّلام مَعَ رَسولِ اللّهِ صلّی اللّه علیه و آله،ثُمَّ أتَی المَنزِلَ فَوُضِعَ الطَّعامُ بَینَ یَدَیهِ،إذ أتاهُم مِسکینٌ فَوَقَفَ بِالبابِ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أهلَ بَیتِ مُحَمَّدٍ،مِسکینٌ مِن أولادِ المُسلِمینَ،أطعِمونی أطعَمَکُمُ اللّهُ عز و جل عَلی مَوائِدِ الجَنَّةِ،فَسَمِعَهُ عَلِیٌّ علیه السّلام فَأَمَرَهُم فَأَعطَوهُ الطَّعامَ،ومَکَثوا یَومَهُم ولَیلَتَهُم لَم یَذوقوا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الیَومُ الثّانی،قامَت فاطِمَةُ علیها السّلام إلی صاعٍ وخَبَزَتهُ،وصَلّی عَلِیٌّ مَعَ النَّبِیِّ صلّی اللّه علیه و آله ووُضِعَ الطَّعامُ بَینَ یَدَیهِ،إذ أتاهُم یَتیمٌ فَوَقَفَ بِالبابِ،وقالَ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أهلَ بَیتِ مُحَمَّدٍ،یَتیمٌ بِالبابِ مِن أولادِ المُهاجِرینَ،استُشهِدَ والِدی،أطعِمونی، فَأَعطَوهُ الطَّعامَ،فَمَکَثوا یَومَینِ لَم یَذوقوا إلَّاالماءَ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الیَومُ الثّالِثُ قامَت فاطِمَةُ علیها السّلام إلَی الصّاعِ الباقی فَطَحَنَتهُ وَاختَبَزَتهُ، فَصَلّی عَلِیٌّ علیه السّلام مَعَ النَّبِیِّ صلّی اللّه علیه و آله،ووُضِعَ الطَّعامُ بَینَ یَدَیهِ إذ أتاهم أسیرٌ،فَوَقَفَ بِالبابِ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أهلَ بَیتِ النُّبُوَّةِ،تَأسِرونَنا وتَشُدّونَنا ولا تُطعِمونَنا،أطعِمونی فَإِنّی أسیرٌ،فَأَعطَوهُ،ومَکَثوا ثَلاثَةَ أیّامٍ و لَیالِیَها لَم یَذوقوا إلَّاالماءَ</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فَأَتاهُم رَسولُ اللّهِ صلّی اللّه علیه و آله فَرَأی ما بِهِم مِنَ الجوعِ،فَأَنزَلَ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أَتی عَلَی </w:t>
      </w:r>
      <w:bookmarkStart w:id="616" w:name="pg14221_182208"/>
    </w:p>
    <w:p>
      <w:pPr>
        <w:pStyle w:val="BookText"/>
        <w:rPr/>
      </w:pPr>
      <w:bookmarkEnd w:id="616"/>
      <w:r>
        <w:rPr>
          <w:rFonts w:ascii="Amiri" w:hAnsi="Amiri" w:eastAsia="Amiri" w:cs="Amiri"/>
          <w:color w:val="111111"/>
          <w:sz w:val="28"/>
          <w:sz w:val="28"/>
          <w:szCs w:val="28"/>
          <w:rtl w:val="true"/>
          <w:lang w:bidi="ar-SA"/>
        </w:rPr>
        <w:t>اَلْإِنْسانِ حِینٌ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نُرِیدُ مِنْکُمْ جَزاءً وَ لا شُکُوراً</w:t>
      </w:r>
      <w:r>
        <w:rPr>
          <w:rFonts w:eastAsia="Amiri" w:cs="Amiri" w:ascii="Amiri" w:hAnsi="Amiri"/>
          <w:color w:val="111111"/>
          <w:sz w:val="28"/>
          <w:szCs w:val="28"/>
          <w:rtl w:val="true"/>
          <w:lang w:bidi="ar-SA"/>
        </w:rPr>
        <w:t xml:space="preserve">» . </w:t>
      </w:r>
      <w:r>
        <w:rPr>
          <w:rStyle w:val="FootnoteAnchor"/>
          <w:rtl w:val="true"/>
        </w:rPr>
        <w:footnoteReference w:id="8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تأویل الآیات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رَوَی الخاصُّ وَالعامُّ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الآیاتِ مِن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سورَةَ هَل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یَشْرَبُونَ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سَعْیُکُمْ مَشْکُوراً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وفاطِمَةَ وَالحَسَنِ وَالحُسَینِ علیهم السّلام وجارِیَةٍ لَهُم تُسَمّی فِضَّةَ،وهُوَ المَروِیُّ عَنِ ابنِ عَبّاسٍ ومُجاهِدٍ وأبی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وَالقِصَّةُ 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الیَومُ الرّابِعُ وقَد قَضَوا نُذورَهُم،أتی عَلِیٌّ علیه السّلام ومَعَهُ الحَسَنُ وَالحُسَینُ علیهما السّلام إلَی النَّبِیِّ صلّی اللّه علیه و آله وبِهِما ضُعفٌ،فَبَکی رَسولُ اللّهِ صلّی اللّه علیه و آله،ونَزَلَ جَبرَئیلُ علیه السّلام بِسورَةِ هَل أتی</w:t>
      </w:r>
      <w:r>
        <w:rPr>
          <w:rFonts w:eastAsia="Amiri" w:cs="Amiri" w:ascii="Amiri" w:hAnsi="Amiri"/>
          <w:color w:val="111111"/>
          <w:sz w:val="28"/>
          <w:szCs w:val="28"/>
          <w:rtl w:val="true"/>
          <w:lang w:bidi="ar-SA"/>
        </w:rPr>
        <w:t xml:space="preserve">. </w:t>
      </w:r>
      <w:r>
        <w:rPr>
          <w:rStyle w:val="FootnoteAnchor"/>
          <w:rtl w:val="true"/>
        </w:rPr>
        <w:footnoteReference w:id="804"/>
      </w:r>
    </w:p>
    <w:p>
      <w:pPr>
        <w:pStyle w:val="Heading4"/>
        <w:numPr>
          <w:ilvl w:val="3"/>
          <w:numId w:val="1"/>
        </w:numPr>
        <w:rPr/>
      </w:pPr>
      <w:bookmarkStart w:id="617" w:name="__RefHeading___Toc5628505_3381743652"/>
      <w:bookmarkStart w:id="618" w:name="_Toc222"/>
      <w:bookmarkEnd w:id="617"/>
      <w:r>
        <w:rPr/>
        <w:t>10/1</w:t>
      </w:r>
      <w:r>
        <w:rPr>
          <w:rtl w:val="true"/>
        </w:rPr>
        <w:t xml:space="preserve"> </w:t>
      </w:r>
      <w:r>
        <w:rPr>
          <w:rtl w:val="true"/>
        </w:rPr>
        <w:t>أحَبُّ الخَلقِ إلَی اللّهِ‌</w:t>
      </w:r>
      <w:bookmarkEnd w:id="61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معانی الأخبار عن جعفر بن محمّد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ذاتَ یَومٍ جالِساً وعِندَهُ عَلِیٌّ وفاطِمَةُ وَالحَسَنُ وَالحُسَینُ علیهم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بَعَثَنی بِالحَقِّ بَشیراً،ما عَلی وَجهِ الأَرضِ خَلقٌ أحَبُّ إلَی اللّهِ عز و جل ولا أکرَمُ عَلَیهِ مِنّا</w:t>
      </w:r>
      <w:r>
        <w:rPr>
          <w:rFonts w:eastAsia="Amiri" w:cs="Amiri" w:ascii="Amiri" w:hAnsi="Amiri"/>
          <w:color w:val="111111"/>
          <w:sz w:val="28"/>
          <w:szCs w:val="28"/>
          <w:rtl w:val="true"/>
          <w:lang w:bidi="ar-SA"/>
        </w:rPr>
        <w:t xml:space="preserve">. </w:t>
      </w:r>
      <w:r>
        <w:rPr>
          <w:rStyle w:val="FootnoteAnchor"/>
          <w:rtl w:val="true"/>
        </w:rPr>
        <w:footnoteReference w:id="805"/>
      </w:r>
      <w:bookmarkStart w:id="619" w:name="pg14221_182209"/>
    </w:p>
    <w:p>
      <w:pPr>
        <w:pStyle w:val="Heading4"/>
        <w:numPr>
          <w:ilvl w:val="3"/>
          <w:numId w:val="1"/>
        </w:numPr>
        <w:rPr/>
      </w:pPr>
      <w:bookmarkStart w:id="620" w:name="__RefHeading___Toc5628507_3381743652"/>
      <w:bookmarkStart w:id="621" w:name="_Toc223"/>
      <w:bookmarkEnd w:id="619"/>
      <w:bookmarkEnd w:id="620"/>
      <w:r>
        <w:rPr/>
        <w:t>11/1</w:t>
      </w:r>
      <w:r>
        <w:rPr>
          <w:rtl w:val="true"/>
        </w:rPr>
        <w:t xml:space="preserve"> </w:t>
      </w:r>
      <w:r>
        <w:rPr>
          <w:rtl w:val="true"/>
        </w:rPr>
        <w:t>حَقٌّ خاصٌّ فی مَسجِدِ النَّبِیِّ صلّی اللّه علیه و آله و سلّم</w:t>
      </w:r>
      <w:bookmarkEnd w:id="621"/>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عن امّ سلمة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یَحِلُّ هذَا المَسجِدُ لِجُنُبٍ ولا لِحائِضٍ </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نظراً للروایات الدالّة علی أنّ فاطمة علیها السّلام لم یکن یأتیها الحیض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ومختصر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المراد من هذه الروایات علی ما یبدو هو أنّه کان یجوز لها المرور بالمسجد حتّی وإن کانت حائضاً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،إلّالِرَسولِ اللّهِ وعَلِیٍّ وفاطِمَةَ وَالحَسَنِ وَالحُسَینِ،ألا قَد بَیَّنتُ لَکُمُ الأَسماءَ ألّا تَضِلّوا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عن امّ سلمة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مَسجِدی حَرامٌ عَلی کُلِّ حائِضٍ مِنَ النِساءِ وکُلِّ جُنُبٍ مِنَ الرِّجالِ،إلّاعَلی مُحَمَّدٍ وأهلِ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وفاطِمَةَ والحَسَنِ وَالحُسَینِ</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 للراوندی بإسناده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أوحی إلی موسی علیه السّلام أنِ ابنِ مَسجِداً طاهِراً لا یَکونُ فیهِ غَیرُ موسی وهارونَ،وَابنَی هارونَ شَبَّرَ وشَبیرٍ،وإنَّ اللّهَ تَعالی أمَرَنی أن أبنِیَ مَسجِداً طاهِراً لا یَکونُ فیهِ غَیری وغَیرُ أخی عَلِیٍّ،وغَیرُ ابنَیَّ الحَسَنِ وَالحُسَینِ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80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السیاسیة والاجتماعیة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مماثلة حقوقه حقوق النبی صلّی اللّه علیه و آله فی مسجده</w:t>
      </w:r>
      <w:r>
        <w:rPr>
          <w:rFonts w:eastAsia="IRNazanin" w:cs="IRNazanin"/>
          <w:color w:val="111111"/>
          <w:sz w:val="28"/>
          <w:szCs w:val="28"/>
          <w:rtl w:val="true"/>
          <w:lang w:bidi="fa-IR"/>
        </w:rPr>
        <w:t xml:space="preserve">). </w:t>
      </w:r>
      <w:bookmarkStart w:id="622" w:name="pg14221_182210"/>
    </w:p>
    <w:p>
      <w:pPr>
        <w:pStyle w:val="Heading4"/>
        <w:numPr>
          <w:ilvl w:val="3"/>
          <w:numId w:val="1"/>
        </w:numPr>
        <w:rPr/>
      </w:pPr>
      <w:bookmarkStart w:id="623" w:name="__RefHeading___Toc5628509_3381743652"/>
      <w:bookmarkStart w:id="624" w:name="_Toc224"/>
      <w:bookmarkEnd w:id="622"/>
      <w:bookmarkEnd w:id="623"/>
      <w:r>
        <w:rPr/>
        <w:t>12/1</w:t>
      </w:r>
      <w:r>
        <w:rPr>
          <w:rtl w:val="true"/>
        </w:rPr>
        <w:t xml:space="preserve"> </w:t>
      </w:r>
      <w:r>
        <w:rPr>
          <w:rtl w:val="true"/>
        </w:rPr>
        <w:t>السِّبقَةُ إلَی الجَنَّةِ‌</w:t>
      </w:r>
      <w:bookmarkEnd w:id="624"/>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محدوج بن زید الذهلی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یُدعی بِکَ،لِقَرابَتِکَ مِنّی ومَنزِلَتِکَ عِندی،ویُدفَعُ إلَیکَ لِوائی،وهُوَ لِواءُ الحَمدِ،فَتَسیرُ بِهِ بَینَ السِّماطَینِ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علیه السّلام وجَمیعُ خَلقِ اللّهِ یَستَظِلّونَ بِظِلِّ لِوائی یَومَ القِیامَةِ،وطولُهُ مَسیرَةُ ألفِ سَنَةٍ،سِنانُهُ یاقوتَةٌ حَمراءُ،قُضُبُهُ </w:t>
      </w:r>
      <w:r>
        <w:rPr>
          <w:rStyle w:val="FootnoteAnchor"/>
          <w:rtl w:val="true"/>
        </w:rPr>
        <w:footnoteReference w:id="809"/>
      </w:r>
      <w:r>
        <w:rPr>
          <w:rFonts w:ascii="Amiri" w:hAnsi="Amiri" w:eastAsia="Amiri" w:cs="Amiri"/>
          <w:color w:val="111111"/>
          <w:sz w:val="28"/>
          <w:sz w:val="28"/>
          <w:szCs w:val="28"/>
          <w:rtl w:val="true"/>
          <w:lang w:bidi="ar-SA"/>
        </w:rPr>
        <w:t xml:space="preserve">فِضَةٌ بَیضاءُ،زُجُّهُ </w:t>
      </w:r>
      <w:r>
        <w:rPr>
          <w:rStyle w:val="FootnoteAnchor"/>
          <w:rtl w:val="true"/>
        </w:rPr>
        <w:footnoteReference w:id="810"/>
      </w:r>
      <w:r>
        <w:rPr>
          <w:rFonts w:ascii="Amiri" w:hAnsi="Amiri" w:eastAsia="Amiri" w:cs="Amiri"/>
          <w:color w:val="111111"/>
          <w:sz w:val="28"/>
          <w:sz w:val="28"/>
          <w:szCs w:val="28"/>
          <w:rtl w:val="true"/>
          <w:lang w:bidi="ar-SA"/>
        </w:rPr>
        <w:t xml:space="preserve">دُرَّةٌ خَضراءُ،لَهُ ثَلاثُ ذَوائِبَ </w:t>
      </w:r>
      <w:r>
        <w:rPr>
          <w:rStyle w:val="FootnoteAnchor"/>
          <w:rtl w:val="true"/>
        </w:rPr>
        <w:footnoteReference w:id="811"/>
      </w:r>
      <w:r>
        <w:rPr>
          <w:rFonts w:ascii="Amiri" w:hAnsi="Amiri" w:eastAsia="Amiri" w:cs="Amiri"/>
          <w:color w:val="111111"/>
          <w:sz w:val="28"/>
          <w:sz w:val="28"/>
          <w:szCs w:val="28"/>
          <w:rtl w:val="true"/>
          <w:lang w:bidi="ar-SA"/>
        </w:rPr>
        <w:t>مِن نورٍ،ذُؤابَةٌ فِی المَشرِقِ،وذُؤابَةٌ فِی المَغرِبِ،وَالثّالِثَةُ وَسَطَ الدُّنیا،مَکتوبٌ عَلَیهِ ثَلاثَةُ أسطُرٍ،الأَوَّلُ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الرَّحیمِ،وَالثّانی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إلَّااللّهُ،مُحَمَّدٌ رَسولُ اللّهِ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طولُ کُلِّ سَطرٍ ألفُ سَنَةٍ،وعَرضُهُ مَسیرَةُ ألفِ سَنَةٍ،فَتَسیرُ بِاللِّواءِ وَالحَسَنُ عَن یَمینِکَ،وَالحُسَینُ عَن یَسارِکَ،حَتّی تَقِفَ بَینی وبَینَ إبراهیمَ فی ظِلِّ العَرشِ،ثُمَّ تُکسی حُلَّةً خَضراءَ مِنَ الجَنَّةِ</w:t>
      </w:r>
      <w:r>
        <w:rPr>
          <w:rFonts w:eastAsia="Amiri" w:cs="Amiri" w:ascii="Amiri" w:hAnsi="Amiri"/>
          <w:color w:val="111111"/>
          <w:sz w:val="28"/>
          <w:szCs w:val="28"/>
          <w:rtl w:val="true"/>
          <w:lang w:bidi="ar-SA"/>
        </w:rPr>
        <w:t xml:space="preserve">. </w:t>
      </w:r>
      <w:r>
        <w:rPr>
          <w:rStyle w:val="FootnoteAnchor"/>
          <w:rtl w:val="true"/>
        </w:rPr>
        <w:footnoteReference w:id="812"/>
      </w:r>
      <w:bookmarkStart w:id="625" w:name="pg14221_182211"/>
    </w:p>
    <w:p>
      <w:pPr>
        <w:pStyle w:val="BookText"/>
        <w:rPr/>
      </w:pPr>
      <w:bookmarkEnd w:id="625"/>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الحسین علیه السّلام للخوارزمی عن الحرث وسعید بن بشیر عن علیّ بن أبی طالب علیه السّلام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وارِدُکُم عَلَی الحَوضِ،وأنتَ یا عَلِیُّ السّاقی، وَالحَسَنُ الذّائِدُ </w:t>
      </w:r>
      <w:r>
        <w:rPr>
          <w:rStyle w:val="FootnoteAnchor"/>
          <w:rtl w:val="true"/>
        </w:rPr>
        <w:footnoteReference w:id="813"/>
      </w:r>
      <w:r>
        <w:rPr>
          <w:rFonts w:ascii="Amiri" w:hAnsi="Amiri" w:eastAsia="Amiri" w:cs="Amiri"/>
          <w:color w:val="111111"/>
          <w:sz w:val="28"/>
          <w:sz w:val="28"/>
          <w:szCs w:val="28"/>
          <w:rtl w:val="true"/>
          <w:lang w:bidi="ar-SA"/>
        </w:rPr>
        <w:t>،وَالحُسَینُ الآمِرُ</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زید بن علیّ بن الحسین عن أبیه عن جدّه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رَسولِ اللّهِ صلّی اللّه علیه و آله حَسَدَ النّاسِ إیّایَ،فَقالَ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عَلِیُّ،إنَّ أوَّلَ أربَعَةٍ یَدخُلونَ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وأنتَ وَالحَسَنُ وَالحُسَینُ</w:t>
      </w:r>
      <w:r>
        <w:rPr>
          <w:rFonts w:eastAsia="Amiri" w:cs="Amiri" w:ascii="Amiri" w:hAnsi="Amiri"/>
          <w:color w:val="111111"/>
          <w:sz w:val="28"/>
          <w:szCs w:val="28"/>
          <w:rtl w:val="true"/>
          <w:lang w:bidi="ar-SA"/>
        </w:rPr>
        <w:t xml:space="preserve">. </w:t>
      </w:r>
      <w:r>
        <w:rPr>
          <w:rStyle w:val="FootnoteAnchor"/>
          <w:rtl w:val="true"/>
        </w:rPr>
        <w:footnoteReference w:id="815"/>
      </w:r>
    </w:p>
    <w:p>
      <w:pPr>
        <w:pStyle w:val="Heading4"/>
        <w:numPr>
          <w:ilvl w:val="3"/>
          <w:numId w:val="1"/>
        </w:numPr>
        <w:rPr/>
      </w:pPr>
      <w:bookmarkStart w:id="626" w:name="__RefHeading___Toc5628511_3381743652"/>
      <w:bookmarkStart w:id="627" w:name="_Toc225"/>
      <w:bookmarkEnd w:id="626"/>
      <w:r>
        <w:rPr/>
        <w:t>13/1</w:t>
      </w:r>
      <w:r>
        <w:rPr>
          <w:rtl w:val="true"/>
        </w:rPr>
        <w:t xml:space="preserve"> </w:t>
      </w:r>
      <w:r>
        <w:rPr>
          <w:rtl w:val="true"/>
        </w:rPr>
        <w:t>الدَّرَجاتُ العُلی فِی الجَنَّةِ‌</w:t>
      </w:r>
      <w:bookmarkEnd w:id="62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عمر بن الخطّاب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وعَلِیّاً وَالحَسَنَ وَالحُسَینَ فی حَظیرَةِ القُدسِ </w:t>
      </w:r>
      <w:r>
        <w:rPr>
          <w:rStyle w:val="FootnoteAnchor"/>
          <w:rtl w:val="true"/>
        </w:rPr>
        <w:footnoteReference w:id="816"/>
      </w:r>
      <w:r>
        <w:rPr>
          <w:rFonts w:ascii="Amiri" w:hAnsi="Amiri" w:eastAsia="Amiri" w:cs="Amiri"/>
          <w:color w:val="111111"/>
          <w:sz w:val="28"/>
          <w:sz w:val="28"/>
          <w:szCs w:val="28"/>
          <w:rtl w:val="true"/>
          <w:lang w:bidi="ar-SA"/>
        </w:rPr>
        <w:t>،فی قُبَّةٍ بَیضاءَ،سَقفُها عَرشُ الرَّحمنِ</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أبی موسی الأشعری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وعَلِیٌّ وفاطِمَةُ وَالحَسَنُ وَالحُسَینُ یَومَ القِیامَةِ فی قُبَّةٍ تَحتَ العَرشِ</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ابن عبّاس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تَعلَمُ أنَّ الحَسَنَ فِی الجَنَّةِ،وَالحُسَینَ فِی الجَنَّةِ،وجَدَّهُما فِی الجَنَّةِ،وجَدَّتَهُما فِی الجَنَّةِ،وأباهُما فِی الجَنَّةِ،واُمَّهُما فِی الجَنَّةِ</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کُنتَ أنتَ ووُلدُکَ عَلی خَیلٍ بُلقٍ، </w:t>
      </w:r>
      <w:r>
        <w:rPr>
          <w:rStyle w:val="FootnoteAnchor"/>
          <w:rtl w:val="true"/>
        </w:rPr>
        <w:footnoteReference w:id="820"/>
      </w:r>
      <w:r>
        <w:rPr>
          <w:rFonts w:ascii="Amiri" w:hAnsi="Amiri" w:eastAsia="Amiri" w:cs="Amiri"/>
          <w:color w:val="111111"/>
          <w:sz w:val="28"/>
          <w:sz w:val="28"/>
          <w:szCs w:val="28"/>
          <w:rtl w:val="true"/>
          <w:lang w:bidi="ar-SA"/>
        </w:rPr>
        <w:t>مُتَوَّجینَ بِالدُّرِّ وَالیاقوتِ،فَیَأمُرُ اللّهُ بِکُم إلَی الجَنَّةِ وَالنّاسُ یَنظُرونَ</w:t>
      </w:r>
      <w:r>
        <w:rPr>
          <w:rFonts w:eastAsia="Amiri" w:cs="Amiri" w:ascii="Amiri" w:hAnsi="Amiri"/>
          <w:color w:val="111111"/>
          <w:sz w:val="28"/>
          <w:szCs w:val="28"/>
          <w:rtl w:val="true"/>
          <w:lang w:bidi="ar-SA"/>
        </w:rPr>
        <w:t xml:space="preserve">. </w:t>
      </w:r>
      <w:r>
        <w:rPr>
          <w:rStyle w:val="FootnoteAnchor"/>
          <w:rtl w:val="true"/>
        </w:rPr>
        <w:footnoteReference w:id="82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ابن عبّاس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فِی الجَنَّةِ قَصراً مِن دُرَّةٍ بَیضاءَ،لا صَدعَ فیها ولا وَصلَ </w:t>
      </w:r>
      <w:r>
        <w:rPr>
          <w:rStyle w:val="FootnoteAnchor"/>
          <w:rtl w:val="true"/>
        </w:rPr>
        <w:footnoteReference w:id="82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حَبیبی جَبرَئیلُ،لِمَن هذَا القَصرُ؟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لِلحُسَینِ ابنِکَ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تَقَدَّمتُ أمامَهُ،فَإِذا أنَا بِتُفّاحٍ،فَأَخَذتُ تُفّاحَةً،فَفَلَقتُها، فَخَرَجَت مِنها حَوراءُ کَأَنَّ مَقادیمُ </w:t>
      </w:r>
      <w:r>
        <w:rPr>
          <w:rStyle w:val="FootnoteAnchor"/>
          <w:rtl w:val="true"/>
        </w:rPr>
        <w:footnoteReference w:id="8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قوادم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مقادیم ریشه،وهی عشرة فی کلّ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النُّسورِ أشفارَ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عَینَیها،فَقُلتُ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أنتِ؟فَبَکَت،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لاِبنِکَ الحُسَینِ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أبی یعلی عن أبی فاختة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وإیّاکِ وهذا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وَالحُسَینِ یَومَ القِیامَةِ فی مَکانٍ واحِدٍ</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دَخَلَ عَلی فاطِمَةَ علیها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وإیّاکِ وهذا النّائِمَ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عَلِیّاً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الحَسَنَ وَالحُسَینَ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لَفی مَکانٍ واحِدٍ یَومَ القِیامَةِ</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میمونة واُمّ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استَسقَی الحَسَنُ علیه السّلام،فَقامَ رَسولُ اللّهِ صلّی اللّه علیه و آله فَجَدَحَ </w:t>
      </w:r>
      <w:r>
        <w:rPr>
          <w:rStyle w:val="FootnoteAnchor"/>
          <w:rtl w:val="true"/>
        </w:rPr>
        <w:footnoteReference w:id="826"/>
      </w:r>
      <w:r>
        <w:rPr>
          <w:rFonts w:ascii="Amiri" w:hAnsi="Amiri" w:eastAsia="Amiri" w:cs="Amiri"/>
          <w:color w:val="111111"/>
          <w:sz w:val="28"/>
          <w:sz w:val="28"/>
          <w:szCs w:val="28"/>
          <w:rtl w:val="true"/>
          <w:lang w:bidi="ar-SA"/>
        </w:rPr>
        <w:t>لَهُ فی غُمَرٍ کانَ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قَدَحاً یُشرَبُ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أتاهُ بِهِ،فَقامَ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اِسقِنیهِ یا أبَه،فَأَعطاهُ الحَسَنَ علیه السّلام،ثُمَّ جَدَحَ لِلحُسَینِ علیه السّلام فَسَقاهُ،فَقالَت 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الحَسَنَ أحَبُّهُما إلَیکَ؟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استَسقی قَبلَهُ،وإنّی وإیّاکِ وهُما وهذَا الرّاقِدَ </w:t>
      </w:r>
      <w:r>
        <w:rPr>
          <w:rStyle w:val="FootnoteAnchor"/>
          <w:rtl w:val="true"/>
        </w:rPr>
        <w:footnoteReference w:id="827"/>
      </w:r>
      <w:r>
        <w:rPr>
          <w:rFonts w:ascii="Amiri" w:hAnsi="Amiri" w:eastAsia="Amiri" w:cs="Amiri"/>
          <w:color w:val="111111"/>
          <w:sz w:val="28"/>
          <w:sz w:val="28"/>
          <w:szCs w:val="28"/>
          <w:rtl w:val="true"/>
          <w:lang w:bidi="ar-SA"/>
        </w:rPr>
        <w:t xml:space="preserve">فی مَکانٍ واحِدٍ فِی </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فجدح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القمّی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یُدعی مُحَمَّدٌ صلّی اللّه علیه و آله فَیُکسی حُلَّةً وَردِیَّةً،ثُمَّ یُقامُ عَلی یَمینِ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یُدعی بِإِبراهیمَ علیه السّلام فَیُکسی حُلَّةً بَیضاءَ،فَیُقامُ عَن یَسارِ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یُدعی بِعَلِیٍّ أمیرِ المُؤمِنینَ علیه السّلام فَیُکسی حُلَّةً وَردِیَّةً،فَیُقامُ عَلی یَمینِ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یُدعی بِإِسماعیلَ علیه السّلام فَیُکسی حُلَّةً بَیضاءَ،فَیُقامُ عَلی یَسارِ إبراهیمَ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یُدعی بِالحَسَنِ علیه السّلام فَیُکسی حُلَّةً وَردِیَّةً،فَیُقامُ عَلی یَمینِ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یُدعی بِالحُسَینِ علیه السّلام فَیُکسی حُلَّةً وَردِیَّةً،فَیُقامُ عَلی یَمینِ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یُدعی بِالأَئِمَّةِ علیهم السّلام،فَیُکسَونَ حُلَلاً وَردِیَّةً،ویُقامُ کُلُّ واحِدٍ عَلی یَمینِ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یُدعی بِالشّیعَةِ،فَیَقومونَ أمامَهُم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یُدعی بِفاطِمَةَ علیها السّلام ونِسائِها مِن ذُرِّیَّتِها وشیعَتِها،فَیَدخُلونَ الجَنَّةَ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یُنادی مُنادٍ مِن بُطنانِ العَرشِ مِن قَبِلَ رَبِّ العِزَّةِ وَالاُفُقِ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الأَبُ أبوکَ یا مُحَمَّدُ،وهُوَ إبراهیمُ،ونِعمَ الأَخُ أخوکَ،وهُوَ عَلِیُّ بنُ أبی طالِبٍ علیه السّلام،ونِعمَ السِّبطانِ سِبطاکَ </w:t>
      </w:r>
      <w:r>
        <w:rPr>
          <w:rStyle w:val="FootnoteAnchor"/>
          <w:rtl w:val="true"/>
        </w:rPr>
        <w:footnoteReference w:id="829"/>
      </w:r>
      <w:r>
        <w:rPr>
          <w:rFonts w:ascii="Amiri" w:hAnsi="Amiri" w:eastAsia="Amiri" w:cs="Amiri"/>
          <w:color w:val="111111"/>
          <w:sz w:val="28"/>
          <w:sz w:val="28"/>
          <w:szCs w:val="28"/>
          <w:rtl w:val="true"/>
          <w:lang w:bidi="ar-SA"/>
        </w:rPr>
        <w:t>،وهُمَا الحَسَنُ وَالحُسَینُ،ونِعمَ الجَنینُ جَنینُکَ،وهُوَ مُحَسِّنٌ،ونِعمَ الأَئِمَّةُ الرّاشِدونَ مِن ذُرِّیَّتِکَ،وهُم فُلانٌ وفُلانٌ،ونِعمَ الشّیعَةُ شیعَتُکَ،ألا إنَّ مُحَمَّداً ووَصِیَّهُ وسِبطَیهِ وَالأَئِمَّةَ مِن ذُرِّیَّتِهِ هُمُ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یُؤمَرُ بِهِم إلَی الجَنَّةِ،وذلِکَ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83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 السّلام فی 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مکانتهم یوم القیامة</w:t>
      </w:r>
      <w:r>
        <w:rPr>
          <w:rFonts w:eastAsia="IRNazanin" w:cs="IRNazanin"/>
          <w:color w:val="111111"/>
          <w:sz w:val="28"/>
          <w:szCs w:val="28"/>
          <w:rtl w:val="true"/>
          <w:lang w:bidi="fa-IR"/>
        </w:rPr>
        <w:t xml:space="preserve">). </w:t>
      </w:r>
      <w:bookmarkStart w:id="628" w:name="pg14221_182215"/>
    </w:p>
    <w:p>
      <w:pPr>
        <w:pStyle w:val="Heading4"/>
        <w:numPr>
          <w:ilvl w:val="3"/>
          <w:numId w:val="1"/>
        </w:numPr>
        <w:rPr/>
      </w:pPr>
      <w:bookmarkStart w:id="629" w:name="__RefHeading___Toc5628513_3381743652"/>
      <w:bookmarkStart w:id="630" w:name="_Toc226"/>
      <w:bookmarkEnd w:id="628"/>
      <w:bookmarkEnd w:id="629"/>
      <w:r>
        <w:rPr/>
        <w:t>14/1</w:t>
      </w:r>
      <w:r>
        <w:rPr>
          <w:rtl w:val="true"/>
        </w:rPr>
        <w:t xml:space="preserve"> </w:t>
      </w:r>
      <w:r>
        <w:rPr>
          <w:rtl w:val="true"/>
        </w:rPr>
        <w:t>قیمَةُ حُبِّهِم وَالتَّعَلُّقِ بِهِم</w:t>
      </w:r>
      <w:bookmarkEnd w:id="630"/>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یا عَلِیُّ مِن شَجَرَةٍ خُلِقتُ مِنها،أنَا أصلُها،وأنتَ فَرعُها،وَالحُسَینُ وَالحَسَنُ أغصانُها،ومُحِبّونا وَرَقُها؛فَمَن تَعَلَّقَ بِشَیءٍ مِنها أدخَلَهُ اللّهُ عز و جل الجَنَّةَ</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عبداللّه الرازی عن الإمام الرضا عن آبائه علیهم السّلام و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دارم بن قبیصة عن الإمام الرضا عن آبائه علیهم السّلام عنه صلّی اللّه علیه و آله، 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امامة الباهلی، 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المناقب لابن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8345</w:t>
      </w:r>
      <w:r>
        <w:rPr>
          <w:rFonts w:ascii="IRNazanin" w:hAnsi="IRNazanin" w:eastAsia="IRNazanin"/>
          <w:color w:val="111111"/>
          <w:sz w:val="28"/>
          <w:sz w:val="28"/>
          <w:szCs w:val="28"/>
          <w:rtl w:val="true"/>
          <w:lang w:bidi="fa-IR"/>
        </w:rPr>
        <w:t xml:space="preserve">،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والثمانیة الأخیرة عن جابر و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امامة الباهلی وکلّها نحوه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للکوفی عن عبّاد بن صهیب عن جعفر بن محمّد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أشجارٍ شَتّی،وأنَا وعَلِیٌّ مِن شَجَرَةٍ واحِدَةٍ،أنَا أصلُها، وعَلِیٌّ فَرعُها،وَالحَسَنُ وَالحُسَینُ أثمارُها،وفی قَلبِ کُلِّ مُؤمِنٍ غُصنٌ مِن أغصانِها</w:t>
      </w:r>
      <w:r>
        <w:rPr>
          <w:rFonts w:eastAsia="Amiri" w:cs="Amiri" w:ascii="Amiri" w:hAnsi="Amiri"/>
          <w:color w:val="111111"/>
          <w:sz w:val="28"/>
          <w:szCs w:val="28"/>
          <w:rtl w:val="true"/>
          <w:lang w:bidi="ar-SA"/>
        </w:rPr>
        <w:t xml:space="preserve">. </w:t>
      </w:r>
      <w:r>
        <w:rPr>
          <w:rStyle w:val="FootnoteAnchor"/>
          <w:rtl w:val="true"/>
        </w:rPr>
        <w:footnoteReference w:id="83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 عن زید بن علیّ بن الحسین عن أبیه عن جدّه عن علیّ بن أبی طالب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رَسولِ اللّهِ صلّی اللّه علیه و آله حَسَدَ النّاسِ إیّایَ،فَقالَ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تَرضی أن تَکونَ رابِعَ أربَعَةٍ؟أوَّلُ مَن یَدخُلُ الجَنَّةَ أنَا وأنتَ وَالحَسَنُ وَالحُسَینُ،وأزواجُنا عَن أیمانِنا وعَن شَمائِلِنا،وذَرارِیُّنا خَلفَ أزواجِنا،وشیعَتُنا مِن وَرائِنا</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زید بن علیّ بن الحسین عن أبیه عن جدّه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رَسولِ اللّهِ صلّی اللّه علیه و آله حَسَدَ النّاسِ إیّایَ،فَقالَ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أربَعَةٍ یَدخُلونَ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وأنتَ وَالحَسَنُ وَالحُسَینُ،وذُرِّیَّتُنا خَلفَ ظُهورِنا،وأحِبّاؤُنا خَلفَ ذُرِّیَّتِنا،وأشیاعُنا عَن أیمانِنا وشَمائِلِنا</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عاصم بن ضمرة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رَسولُ‌اللّهِ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مَن یَدخُلُ الجَنَّةَ أنَا وفاطِمَةُ وَالحَسَنُ 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فَمُحِبّونا؟قالَ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وَرائِکُم</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عمر بن علیّ عن علیّ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وفاطِمَةُ وحَسَنٌ وحُسَینٌ مُجتَمِعونَ ومَن أحَبَّنا یَومَ القِیامَةِ،نَأکُلُ ونَشرَبُ حَتّی یُفَرَّقَ بَینَ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ذلِکَ رَجُلاً مِنَ النّاسِ،فَسَأَلَ عَنهُ،فَأَخبَرتُهُ،فَقالَ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بِالعَرضِ وَالحِسابِ؟</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کانَ لِصاحِبِ یاسینَ </w:t>
      </w:r>
      <w:r>
        <w:rPr>
          <w:rStyle w:val="FootnoteAnchor"/>
          <w:rtl w:val="true"/>
        </w:rPr>
        <w:footnoteReference w:id="836"/>
      </w:r>
      <w:r>
        <w:rPr>
          <w:rFonts w:ascii="Amiri" w:hAnsi="Amiri" w:eastAsia="Amiri" w:cs="Amiri"/>
          <w:color w:val="111111"/>
          <w:sz w:val="28"/>
          <w:sz w:val="28"/>
          <w:szCs w:val="28"/>
          <w:rtl w:val="true"/>
          <w:lang w:bidi="ar-SA"/>
        </w:rPr>
        <w:t xml:space="preserve">بِذلِکَ حینَ ادخِلَ الجَنَّةَ مِن </w:t>
      </w:r>
    </w:p>
    <w:p>
      <w:pPr>
        <w:pStyle w:val="BookText"/>
        <w:rPr/>
      </w:pPr>
      <w:r>
        <w:rPr>
          <w:rFonts w:ascii="Amiri" w:hAnsi="Amiri" w:eastAsia="Amiri" w:cs="Amiri"/>
          <w:color w:val="111111"/>
          <w:sz w:val="28"/>
          <w:sz w:val="28"/>
          <w:szCs w:val="28"/>
          <w:rtl w:val="true"/>
          <w:lang w:bidi="ar-SA"/>
        </w:rPr>
        <w:t>ساعَتِهِ</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للطوسی بإسناده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یَلقَی اللّهَ عز و جل آمِناً مُطَهَّراً لا یَحزُنُهُ الفَزَعُ الأَکبَرُ فَلیَتَوَلَّکَ،وَلیَتَوَلَّ بَنیکَ الحَسَنَ وَالحُسَینَ،وعَلِیَّ بنَ الحُسَینِ،ومُحَمَّدَ بنَ عَلِیٍّ،وجَعفَرَ بنَ مُحَمَّدٍ،وموسَی بنَ جَعفَرٍ،وعَلِیَّ بنَ موسی، ومُحَمَّداً،وعَلِیّاً،وَالحَسَنَ،ثُمَّ المَهدِیَّ،وهُوَ خاتِمُهُم</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عبد العزیز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عَلِیُّ،لَقَد أذهَلَنی </w:t>
      </w:r>
      <w:r>
        <w:rPr>
          <w:rStyle w:val="FootnoteAnchor"/>
          <w:rtl w:val="true"/>
        </w:rPr>
        <w:footnoteReference w:id="839"/>
      </w:r>
      <w:r>
        <w:rPr>
          <w:rFonts w:ascii="Amiri" w:hAnsi="Amiri" w:eastAsia="Amiri" w:cs="Amiri"/>
          <w:color w:val="111111"/>
          <w:sz w:val="28"/>
          <w:sz w:val="28"/>
          <w:szCs w:val="28"/>
          <w:rtl w:val="true"/>
          <w:lang w:bidi="ar-SA"/>
        </w:rPr>
        <w:t>هذانِ الغُلامانِ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الحَسَنَ وَالحُسَینَ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احِبَّ بَعدَهُما أحَداً أبَداً، إنَّ رَبّی أمَرَنی أن احِبَّهُما واُحِبَّ مَن یُحِبُّهُما</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رَسولُ اللّهِ صلّی اللّه علیه و آله خَمسَ سَجَداتٍ بِلا رُکوعٍ،فَقیلَ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أتانی جِبریلُ،فَقالَ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عَلِیّاً،فَسَجَدتُ ورَفَعتُ رَأسی،فَقالَ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فاطِمَةَ،فَسَجَدتُ،ثُمَّ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الحَسَنَ وَالحُسَینَ،فَسَجَدتُ،فَقالَ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یُحِبُّ مَن أحَبَّهُم،فَسَجَدتُ</w:t>
      </w:r>
      <w:r>
        <w:rPr>
          <w:rFonts w:eastAsia="Amiri" w:cs="Amiri" w:ascii="Amiri" w:hAnsi="Amiri"/>
          <w:color w:val="111111"/>
          <w:sz w:val="28"/>
          <w:szCs w:val="28"/>
          <w:rtl w:val="true"/>
          <w:lang w:bidi="ar-SA"/>
        </w:rPr>
        <w:t xml:space="preserve">. </w:t>
      </w:r>
      <w:r>
        <w:rPr>
          <w:rStyle w:val="FootnoteAnchor"/>
          <w:rtl w:val="true"/>
        </w:rPr>
        <w:footnoteReference w:id="841"/>
      </w:r>
      <w:bookmarkStart w:id="631" w:name="pg14221_182218"/>
    </w:p>
    <w:p>
      <w:pPr>
        <w:pStyle w:val="BookText"/>
        <w:rPr/>
      </w:pPr>
      <w:bookmarkEnd w:id="631"/>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أخَذَ بِیَدِ الحُسَینِ بنِ عَلِیٍّ علیه السّلام،فَقالَ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الحُسَینِ أکرَمُ عَلَی اللّهِ مِن جَدِّ یوسُفَ بنِ یَعقوبَ،وإنَّ الحُسَینَ فِی الجَنَّةِ،وأباهُ فِی الجَنَّةِ،واُمَّهُ فِی الجَنَّةِ،وأخاهُ فِی الجَنَّةِ،ومُحِبَّهُم فِی الجَنَّةِ، ومُحِبَّ مُحِبِّهِم فِی الجَنَّةِ</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 السّلام فی 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مع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p>
    <w:p>
      <w:pPr>
        <w:pStyle w:val="Heading4"/>
        <w:numPr>
          <w:ilvl w:val="3"/>
          <w:numId w:val="1"/>
        </w:numPr>
        <w:rPr/>
      </w:pPr>
      <w:bookmarkStart w:id="632" w:name="__RefHeading___Toc5628515_3381743652"/>
      <w:bookmarkStart w:id="633" w:name="_Toc227"/>
      <w:bookmarkEnd w:id="632"/>
      <w:r>
        <w:rPr/>
        <w:t>15/1</w:t>
      </w:r>
      <w:r>
        <w:rPr>
          <w:rtl w:val="true"/>
        </w:rPr>
        <w:t xml:space="preserve"> </w:t>
      </w:r>
      <w:r>
        <w:rPr>
          <w:rtl w:val="true"/>
        </w:rPr>
        <w:t>هُم مِنَ النَّبِیِّ وَالنَّبِیُّ صلّی اللّه علیه و آله و سلّم مِنهُم</w:t>
      </w:r>
      <w:bookmarkEnd w:id="633"/>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یعلی بن مرّة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مِنّی وأنَا مِن حُسَینٍ،أحَبَّ اللّهُ مَن أحَبَّ حُسَیناً،حُسَینٌ سِبطٌ مِنَ الأَسباطِ</w:t>
      </w:r>
      <w:r>
        <w:rPr>
          <w:rFonts w:eastAsia="Amiri" w:cs="Amiri" w:ascii="Amiri" w:hAnsi="Amiri"/>
          <w:color w:val="111111"/>
          <w:sz w:val="28"/>
          <w:szCs w:val="28"/>
          <w:rtl w:val="true"/>
          <w:lang w:bidi="ar-SA"/>
        </w:rPr>
        <w:t xml:space="preserve">. </w:t>
      </w:r>
      <w:r>
        <w:rPr>
          <w:rStyle w:val="FootnoteAnchor"/>
          <w:rtl w:val="true"/>
        </w:rPr>
        <w:footnoteReference w:id="843"/>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التاریخ الکبیر عن یعلی بن مرّة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مِنّی وأنَا مِنهُ،أحَبَّ اللّهُ مَن أحَبَّ الحَسَنَینِ،الحَسَنُ والحُسَینُ سِبطانِ مِنَ الأَسباطِ</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 عن یعلی بن مرّة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مِنّی وأنَا مِنهُ،أحَبَّ اللّهُ مَن أحَبَّهُ،الحَسَنُ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وَالحُسَینُ</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سِبطانِ مِنَ الأَسباطِ</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أمیر المؤمنین للنسائی عن حبشی بن جنادة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وأنَا مِنهُ</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حبشی بن جنادة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وأنَا مِن عَلِیٍّ،ولا یُؤَدّی عَنّی إلّاأنَا أو عَلِیٌّ</w:t>
      </w:r>
      <w:r>
        <w:rPr>
          <w:rFonts w:eastAsia="Amiri" w:cs="Amiri" w:ascii="Amiri" w:hAnsi="Amiri"/>
          <w:color w:val="111111"/>
          <w:sz w:val="28"/>
          <w:szCs w:val="28"/>
          <w:rtl w:val="true"/>
          <w:lang w:bidi="ar-SA"/>
        </w:rPr>
        <w:t xml:space="preserve">. </w:t>
      </w:r>
      <w:r>
        <w:rPr>
          <w:rStyle w:val="FootnoteAnchor"/>
          <w:rtl w:val="true"/>
        </w:rPr>
        <w:footnoteReference w:id="84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لیث بن أبی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عَلِیٌّ وفاطِمَةُ وَالحَسَنُ وَالحُسَینُ علیهم السّلام کُلُّهُم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أحَبُّ إلی رَسولِ اللّهِ صلّی اللّه علیه و آله،فَأَخَذَ صلّی اللّه علیه و آله فاطِمَةَ علیها السّلام مِمّا یَلی </w:t>
      </w:r>
      <w:bookmarkStart w:id="634" w:name="pg14221_182220"/>
    </w:p>
    <w:p>
      <w:pPr>
        <w:pStyle w:val="BookText"/>
        <w:rPr/>
      </w:pPr>
      <w:bookmarkEnd w:id="634"/>
      <w:r>
        <w:rPr>
          <w:rFonts w:ascii="Amiri" w:hAnsi="Amiri" w:eastAsia="Amiri" w:cs="Amiri"/>
          <w:color w:val="111111"/>
          <w:sz w:val="28"/>
          <w:sz w:val="28"/>
          <w:szCs w:val="28"/>
          <w:rtl w:val="true"/>
          <w:lang w:bidi="ar-SA"/>
        </w:rPr>
        <w:t>بَطنَهُ،وعَلِیّاً علیه السّلام مِمّا یَلی ظَهرَهُ،وَالحَسَنَ علیه السّلام عَن یَمینِهِ،وَالحُسَینَ علیه السّلام عَن یَسارِهِ،ثُمَّ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مِنّی وأنَا مِنکُم</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xml:space="preserve">، 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الرضا عن آبائه علیهم السّلام عنه صلّی اللّه علیه و آله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635" w:name="__RefHeading___Toc5628517_3381743652"/>
      <w:bookmarkStart w:id="636" w:name="_Toc228"/>
      <w:bookmarkEnd w:id="635"/>
      <w:r>
        <w:rPr/>
        <w:t>16/1</w:t>
      </w:r>
      <w:r>
        <w:rPr>
          <w:rtl w:val="true"/>
        </w:rPr>
        <w:t xml:space="preserve"> </w:t>
      </w:r>
      <w:r>
        <w:rPr>
          <w:rtl w:val="true"/>
        </w:rPr>
        <w:t>خَطَرُ بُغضِهِم ومُخالَفَتِهِم</w:t>
      </w:r>
      <w:bookmarkEnd w:id="636"/>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بغداد عن ابن عبّاس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عُرِجَ بی إلَی السَّماءِ رَأَیتُ عَلی بابِ الجَنَّةِ مَکتوباً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إلَّااللّهُ،مُحَمَّدٌ رَسولُ اللّهِ،عَلِیٌّ حِبُّ </w:t>
      </w:r>
      <w:r>
        <w:rPr>
          <w:rStyle w:val="FootnoteAnchor"/>
          <w:rtl w:val="true"/>
        </w:rPr>
        <w:footnoteReference w:id="850"/>
      </w:r>
      <w:r>
        <w:rPr>
          <w:rFonts w:ascii="Amiri" w:hAnsi="Amiri" w:eastAsia="Amiri" w:cs="Amiri"/>
          <w:color w:val="111111"/>
          <w:sz w:val="28"/>
          <w:sz w:val="28"/>
          <w:szCs w:val="28"/>
          <w:rtl w:val="true"/>
          <w:lang w:bidi="ar-SA"/>
        </w:rPr>
        <w:t>اللّهِ،وَالحَسَنُ وَالحُسَینُ صَفوَةُ اللّهِ،فاطِمَةُ خِیَرَةُ اللّهِ،عَلی باغِضِهِم لَعنَةُ اللّهِ</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الإمام الرضا علیه السّلام بإسناده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وَغَضَبُ رَسولِهِ عَلی مَن أهرَقَ دَمَ ذُرِّیَّتی،أو آذانی فی عِترَتی</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بإسناده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ادخِلتُ الجَنَّةَ،فَرَأَیتُ عَلی بابِها مَکتوباً بِالذَّهَبِ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إلَّااللّهُ،مُحَمَّدٌ حَبیبُ اللّهِ،عَلِیٌّ وَلِیُّ اللّهِ،فاطِمَةُ أمَةُ اللّهِ،الحَسَنُ وَالحُسَینُ </w:t>
      </w:r>
    </w:p>
    <w:p>
      <w:pPr>
        <w:pStyle w:val="BookText"/>
        <w:rPr/>
      </w:pPr>
      <w:r>
        <w:rPr>
          <w:rFonts w:ascii="Amiri" w:hAnsi="Amiri" w:eastAsia="Amiri" w:cs="Amiri"/>
          <w:color w:val="111111"/>
          <w:sz w:val="28"/>
          <w:sz w:val="28"/>
          <w:szCs w:val="28"/>
          <w:rtl w:val="true"/>
          <w:lang w:bidi="ar-SA"/>
        </w:rPr>
        <w:t>صَفوَةُ اللّهِ،عَلی مُبغِضیهِم لَعنَةُ اللّهِ</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کنز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مئة منقبة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إسماعیل‌بن موسی عن أبیه الإمام الکاظم عن آبائه علیهم السّلام عنه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عن زید بن علیّ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 نَفسی بِیَدِهِ،لا تُفارِقُ روحٌ جَسَدَ صاحِبِها حَتّی یَأکُلَ مِن ثِمارِ الجَنَّةِ أو مِن شَجَرَةِ الزَّقّومِ </w:t>
      </w:r>
      <w:r>
        <w:rPr>
          <w:rStyle w:val="FootnoteAnchor"/>
          <w:rtl w:val="true"/>
        </w:rPr>
        <w:footnoteReference w:id="854"/>
      </w:r>
      <w:r>
        <w:rPr>
          <w:rFonts w:ascii="Amiri" w:hAnsi="Amiri" w:eastAsia="Amiri" w:cs="Amiri"/>
          <w:color w:val="111111"/>
          <w:sz w:val="28"/>
          <w:sz w:val="28"/>
          <w:szCs w:val="28"/>
          <w:rtl w:val="true"/>
          <w:lang w:bidi="ar-SA"/>
        </w:rPr>
        <w:t>،وحینَ یَری مَلَکَ المَوتِ یَرانی ویَری عَلِیّاً وفاطِمَةَ وحَسَناً وحُسَیناً علیهم السّلام،فَإِن کانَ یُحِبُّنا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مَلَکَ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بِهِ؛إنَّهُ کانَ یُحِبُّنی،ویُحِبُّ أهلَ بَیتی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کانَ یُبغِضُنا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مَلَکَ المَوتِ،شَدِّد عَلَیهِ؛إنَّهُ کانَ یُبغِضُنی،ویُبغِضُ أهلَ بَیتی</w:t>
      </w:r>
      <w:r>
        <w:rPr>
          <w:rFonts w:eastAsia="Amiri" w:cs="Amiri" w:ascii="Amiri" w:hAnsi="Amiri"/>
          <w:color w:val="111111"/>
          <w:sz w:val="28"/>
          <w:szCs w:val="28"/>
          <w:rtl w:val="true"/>
          <w:lang w:bidi="ar-SA"/>
        </w:rPr>
        <w:t xml:space="preserve">. </w:t>
      </w:r>
      <w:r>
        <w:rPr>
          <w:rStyle w:val="FootnoteAnchor"/>
          <w:rtl w:val="true"/>
        </w:rPr>
        <w:footnoteReference w:id="85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حبّهما وخطر بغضهما</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7" w:name="pg14221_182223"/>
      <w:bookmarkStart w:id="638" w:name="pg14221_182223"/>
      <w:bookmarkEnd w:id="638"/>
    </w:p>
    <w:p>
      <w:pPr>
        <w:pStyle w:val="Heading3"/>
        <w:numPr>
          <w:ilvl w:val="2"/>
          <w:numId w:val="1"/>
        </w:numPr>
        <w:rPr/>
      </w:pPr>
      <w:bookmarkStart w:id="639" w:name="pg14221_182223"/>
      <w:bookmarkStart w:id="640" w:name="__RefHeading___Toc5628519_3381743652"/>
      <w:bookmarkStart w:id="641" w:name="_Toc229"/>
      <w:bookmarkEnd w:id="639"/>
      <w:bookmarkEnd w:id="640"/>
      <w:r>
        <w:rPr>
          <w:rtl w:val="true"/>
        </w:rPr>
        <w:t>الفصل الثّانی</w:t>
      </w:r>
      <w:r>
        <w:rPr>
          <w:rtl w:val="true"/>
        </w:rPr>
        <w:t>:</w:t>
      </w:r>
      <w:r>
        <w:rPr>
          <w:rtl w:val="true"/>
        </w:rPr>
        <w:t>الفضائل الّتی یشترک فیها مع أخیه</w:t>
      </w:r>
      <w:bookmarkEnd w:id="641"/>
    </w:p>
    <w:p>
      <w:pPr>
        <w:pStyle w:val="Heading4"/>
        <w:numPr>
          <w:ilvl w:val="3"/>
          <w:numId w:val="1"/>
        </w:numPr>
        <w:rPr/>
      </w:pPr>
      <w:bookmarkStart w:id="642" w:name="__RefHeading___Toc5628521_3381743652"/>
      <w:bookmarkStart w:id="643" w:name="_Toc230"/>
      <w:bookmarkEnd w:id="642"/>
      <w:r>
        <w:rPr>
          <w:rtl w:val="true"/>
        </w:rPr>
        <w:t>الفَضائِلُ الَّتی یَشتَرِکُ فیها مَعَ أخیهِ‌</w:t>
      </w:r>
      <w:bookmarkEnd w:id="643"/>
    </w:p>
    <w:p>
      <w:pPr>
        <w:pStyle w:val="Heading5"/>
        <w:numPr>
          <w:ilvl w:val="4"/>
          <w:numId w:val="1"/>
        </w:numPr>
        <w:rPr/>
      </w:pPr>
      <w:bookmarkStart w:id="644" w:name="__RefHeading___Toc5628523_3381743652"/>
      <w:bookmarkStart w:id="645" w:name="_Toc231"/>
      <w:bookmarkEnd w:id="644"/>
      <w:r>
        <w:rPr/>
        <w:t>1/2</w:t>
      </w:r>
      <w:r>
        <w:rPr>
          <w:rtl w:val="true"/>
        </w:rPr>
        <w:t xml:space="preserve"> </w:t>
      </w:r>
      <w:r>
        <w:rPr>
          <w:rtl w:val="true"/>
        </w:rPr>
        <w:t>بُنُوَّةُ النَّبِیِّ صلّی اللّه علیه و آله و سلّم</w:t>
      </w:r>
      <w:bookmarkEnd w:id="645"/>
    </w:p>
    <w:p>
      <w:pPr>
        <w:pStyle w:val="Heading6"/>
        <w:numPr>
          <w:ilvl w:val="5"/>
          <w:numId w:val="1"/>
        </w:numPr>
        <w:rPr/>
      </w:pPr>
      <w:bookmarkStart w:id="646" w:name="__RefHeading___Toc5628525_3381743652"/>
      <w:bookmarkStart w:id="647" w:name="_Toc232"/>
      <w:bookmarkEnd w:id="646"/>
      <w:r>
        <w:rPr/>
        <w:t>1/2-1</w:t>
      </w:r>
      <w:r>
        <w:rPr>
          <w:rtl w:val="true"/>
        </w:rPr>
        <w:t xml:space="preserve"> </w:t>
      </w:r>
      <w:r>
        <w:rPr>
          <w:rtl w:val="true"/>
        </w:rPr>
        <w:t>سَمّاهُمَا القُرآنُ ابنَیهِ‌</w:t>
      </w:r>
      <w:bookmarkEnd w:id="647"/>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النبوّة لأبی نعیم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آیَةِ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رَسولُ اللّهِ وعَلِیٌّ،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 وَ أَبْناءَکُمْ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نِساءَنا وَ نِساءَکُمْ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فاطِمَةُ عَلَیهِمُ السَّلامُ أجمَعینَ</w:t>
      </w:r>
      <w:r>
        <w:rPr>
          <w:rFonts w:eastAsia="Amiri" w:cs="Amiri" w:ascii="Amiri" w:hAnsi="Amiri"/>
          <w:color w:val="111111"/>
          <w:sz w:val="28"/>
          <w:szCs w:val="28"/>
          <w:rtl w:val="true"/>
          <w:lang w:bidi="ar-SA"/>
        </w:rPr>
        <w:t xml:space="preserve">. </w:t>
      </w:r>
      <w:r>
        <w:rPr>
          <w:rStyle w:val="FootnoteAnchor"/>
          <w:rtl w:val="true"/>
        </w:rPr>
        <w:footnoteReference w:id="85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 المُفَسِّرونَ عَلی أنَّ المُرادَ بِأَبنائِنَا الحَسَنُ وَالحُسَینُ علیهما السّلام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أبی الجارود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یَقولونَ لَکُم فِی الحَسَنِ وَالحُسَینِ علیهما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یُنکِرونَ عَلَینا أنَّهُمَا ابنا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شَیءٍ احتَجَجتُم عَلَیهِم؟قُلتُ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اِحتَجَجنا عَلَیهِم بِقَولِ اللّهِ عز و جل فی عیسَی ابنِ مَریَمَ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ذُرِّیَّتِهِ داوُدَ وَ سُلَیْمانَ وَ أَیُّوبَ وَ یُوسُفَ وَ مُوسی وَ هارُونَ وَ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عیسَی ابنَ مَریَمَ مِن ذُرِّیَّةِ نوحٍ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شَیءٍ قالوا لَکُم؟قُلتُ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یَکونُ وَلَدُ الاِبنَةِ مِنَ الوَلَدِ،ولا یَکونُ مِنَ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شَیءٍ احتَجَجتُم عَلَیهِم؟قُلتُ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اِحتَجَجنا عَلَیهِم بِقَولِ اللّهِ تَعالی لِرَسولِهِ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شَیءٍ قالوا؟قُلتُ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یَکونُ فی کَلامِ العَرَبِ أبناءُ رَجُلٍ،وآخَرُ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لَاُعطِیَنَّکَها مِن کِتابِ اللّهِ جَلَّ وتَعالی أنَّهُما مِن صُلبِ رَسولِ اللّهِ صلّی اللّه علیه و آله،لا یَرُدُّها إلَّاالکافِرُ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وأینَ ذلِکَ جُعِلتُ فِداکَ؟قالَ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 وَ بَناتُکُمْ وَ أَخَواتُکُمْ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الآیَةَ،إلی أنِ انتَهی إلی قَولِهِ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حَلائِلُ أَبْنائِکُمُ الَّذِینَ مِنْ أَصْلابِکُمْ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،فَسَلهُم یا أبَا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کانَ یَحِلُّ لِرَسولِ اللّهِ صلّی اللّه علیه و آله نِکاحُ </w:t>
      </w:r>
      <w:bookmarkStart w:id="648" w:name="pg14221_182225"/>
    </w:p>
    <w:p>
      <w:pPr>
        <w:pStyle w:val="BookText"/>
        <w:rPr/>
      </w:pPr>
      <w:bookmarkEnd w:id="648"/>
      <w:r>
        <w:rPr>
          <w:rFonts w:ascii="Amiri" w:hAnsi="Amiri" w:eastAsia="Amiri" w:cs="Amiri"/>
          <w:color w:val="111111"/>
          <w:sz w:val="28"/>
          <w:sz w:val="28"/>
          <w:szCs w:val="28"/>
          <w:rtl w:val="true"/>
          <w:lang w:bidi="ar-SA"/>
        </w:rPr>
        <w:t>حَلیلَتَیهِما؟فَإِن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نَعَم،کَذَبوا وفَجَروا،وإن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لا،فَهُمَا ابناهُ لِصُلبِهِ</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القوّیة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مرافقة النبیّ صلّی اللّه علیه و آله فی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علی الحجّاج</w:t>
      </w:r>
      <w:r>
        <w:rPr>
          <w:rFonts w:eastAsia="IRNazanin" w:cs="IRNazanin"/>
          <w:color w:val="111111"/>
          <w:sz w:val="28"/>
          <w:szCs w:val="28"/>
          <w:rtl w:val="true"/>
          <w:lang w:bidi="fa-IR"/>
        </w:rPr>
        <w:t>).</w:t>
      </w:r>
    </w:p>
    <w:p>
      <w:pPr>
        <w:pStyle w:val="Heading6"/>
        <w:numPr>
          <w:ilvl w:val="5"/>
          <w:numId w:val="1"/>
        </w:numPr>
        <w:rPr/>
      </w:pPr>
      <w:bookmarkStart w:id="649" w:name="__RefHeading___Toc5628527_3381743652"/>
      <w:bookmarkStart w:id="650" w:name="_Toc233"/>
      <w:bookmarkEnd w:id="649"/>
      <w:r>
        <w:rPr/>
        <w:t>1/2-2</w:t>
      </w:r>
      <w:r>
        <w:rPr>
          <w:rtl w:val="true"/>
        </w:rPr>
        <w:t xml:space="preserve"> </w:t>
      </w:r>
      <w:r>
        <w:rPr>
          <w:rtl w:val="true"/>
        </w:rPr>
        <w:t>سَمّاهُمَا النَّبِیُّ صلّی اللّه علیه و آله ابنَیهِ‌</w:t>
      </w:r>
      <w:bookmarkEnd w:id="650"/>
    </w:p>
    <w:p>
      <w:pPr>
        <w:pStyle w:val="Heading6"/>
        <w:numPr>
          <w:ilvl w:val="5"/>
          <w:numId w:val="1"/>
        </w:numPr>
        <w:rPr/>
      </w:pPr>
      <w:bookmarkStart w:id="651" w:name="__RefHeading___Toc5628529_3381743652"/>
      <w:bookmarkStart w:id="652" w:name="_Toc234"/>
      <w:bookmarkEnd w:id="651"/>
      <w:r>
        <w:rPr>
          <w:rtl w:val="true"/>
        </w:rPr>
        <w:t>أ</w:t>
      </w:r>
      <w:r>
        <w:rPr>
          <w:rtl w:val="true"/>
        </w:rPr>
        <w:t>-</w:t>
      </w:r>
      <w:r>
        <w:rPr>
          <w:rtl w:val="true"/>
        </w:rPr>
        <w:t>ذُرِّیَّتی فی صُلبِ عَلِیٍّ‌</w:t>
      </w:r>
      <w:bookmarkEnd w:id="652"/>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جابر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ذُرِّیَّةَ کُلِّ نَبِیٍّ فی صُلبِهِ، وإنَّ اللّهَ تَعالی جَعَلَ ذُرِّیَّتی فی صُلبِ عَلِیِّ بنِ أبی طالِبٍ</w:t>
      </w:r>
      <w:r>
        <w:rPr>
          <w:rFonts w:eastAsia="Amiri" w:cs="Amiri" w:ascii="Amiri" w:hAnsi="Amiri"/>
          <w:color w:val="111111"/>
          <w:sz w:val="28"/>
          <w:szCs w:val="28"/>
          <w:rtl w:val="true"/>
          <w:lang w:bidi="ar-SA"/>
        </w:rPr>
        <w:t xml:space="preserve">. </w:t>
      </w:r>
      <w:r>
        <w:rPr>
          <w:rStyle w:val="FootnoteAnchor"/>
          <w:rtl w:val="true"/>
        </w:rPr>
        <w:footnoteReference w:id="86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من لا یحضره الفقیه بإسناده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عَلِیُّ،ما بَعَثَ اللّهُ عز و جل نَبِیّاً إلّاوجَعَلَ ذُرِّیَّتَهُ مِن صُلبِهِ </w:t>
      </w:r>
      <w:r>
        <w:rPr>
          <w:rStyle w:val="FootnoteAnchor"/>
          <w:rtl w:val="true"/>
        </w:rPr>
        <w:footnoteReference w:id="861"/>
      </w:r>
      <w:r>
        <w:rPr>
          <w:rFonts w:ascii="Amiri" w:hAnsi="Amiri" w:eastAsia="Amiri" w:cs="Amiri"/>
          <w:color w:val="111111"/>
          <w:sz w:val="28"/>
          <w:sz w:val="28"/>
          <w:szCs w:val="28"/>
          <w:rtl w:val="true"/>
          <w:lang w:bidi="ar-SA"/>
        </w:rPr>
        <w:t>،وجَعَلَ ذُرِّیَّتی مِن صُلبِکَ،ولَولاکَ ما کانَت لی ذُرِّیَّةٌ</w:t>
      </w:r>
      <w:r>
        <w:rPr>
          <w:rFonts w:eastAsia="Amiri" w:cs="Amiri" w:ascii="Amiri" w:hAnsi="Amiri"/>
          <w:color w:val="111111"/>
          <w:sz w:val="28"/>
          <w:szCs w:val="28"/>
          <w:rtl w:val="true"/>
          <w:lang w:bidi="ar-SA"/>
        </w:rPr>
        <w:t xml:space="preserve">. </w:t>
      </w:r>
      <w:r>
        <w:rPr>
          <w:rStyle w:val="FootnoteAnchor"/>
          <w:rtl w:val="true"/>
        </w:rPr>
        <w:footnoteReference w:id="862"/>
      </w:r>
      <w:bookmarkStart w:id="653" w:name="pg14221_182226"/>
    </w:p>
    <w:p>
      <w:pPr>
        <w:pStyle w:val="BookText"/>
        <w:rPr/>
      </w:pPr>
      <w:bookmarkEnd w:id="653"/>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بغداد عن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وأبِیَ العَبّاسُ بنُ عَبدِ المُطَّلِبِ جالِسَینِ عِندَ رَسولِ اللّهِ صلّی اللّه علیه و آله،إذ دَخَلَ عَلِیُّ بنُ أبی طالِبٍ،فَسَلَّمَ،فَرَدَّ عَلَیهِ رَسولُ اللّهِ صلّی اللّه علیه و آله، وبَشَّ بِهِ،وقامَ إلَیهِ وَاعتَنَقَهُ،وقَبَّلَ بَینَ عَینَیهِ،وأجلَسَهُ عَن یَمینِهِ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أتُحِبُّ هذا؟</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 رَسولِ اللّهِ،وَاللّهِ،لَلّهُ أشَدُّ حُبّاً لَهُ مِنّی،إنَّ اللّهَ جَعَلَ ذُرِّیَّةَ کُلِّ نَبِیٍّ فی صُلبِهِ،وجَعَلَ ذُرِّیَّتی فی صُلبِ هذا</w:t>
      </w:r>
      <w:r>
        <w:rPr>
          <w:rFonts w:eastAsia="Amiri" w:cs="Amiri" w:ascii="Amiri" w:hAnsi="Amiri"/>
          <w:color w:val="111111"/>
          <w:sz w:val="28"/>
          <w:szCs w:val="28"/>
          <w:rtl w:val="true"/>
          <w:lang w:bidi="ar-SA"/>
        </w:rPr>
        <w:t xml:space="preserve">. </w:t>
      </w:r>
      <w:r>
        <w:rPr>
          <w:rStyle w:val="FootnoteAnchor"/>
          <w:rtl w:val="true"/>
        </w:rPr>
        <w:footnoteReference w:id="863"/>
      </w:r>
    </w:p>
    <w:p>
      <w:pPr>
        <w:pStyle w:val="Heading6"/>
        <w:numPr>
          <w:ilvl w:val="5"/>
          <w:numId w:val="1"/>
        </w:numPr>
        <w:rPr/>
      </w:pPr>
      <w:bookmarkStart w:id="654" w:name="__RefHeading___Toc5628531_3381743652"/>
      <w:bookmarkStart w:id="655" w:name="_Toc235"/>
      <w:bookmarkEnd w:id="654"/>
      <w:r>
        <w:rPr>
          <w:rtl w:val="true"/>
        </w:rPr>
        <w:t>ب</w:t>
      </w:r>
      <w:r>
        <w:rPr>
          <w:rtl w:val="true"/>
        </w:rPr>
        <w:t>-</w:t>
      </w:r>
      <w:r>
        <w:rPr>
          <w:rtl w:val="true"/>
        </w:rPr>
        <w:t>أنَا أبو وُلدِ فاطِمَةَ‌</w:t>
      </w:r>
      <w:bookmarkEnd w:id="655"/>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عمر بن الخطّاب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بَنی انثی فَإِنَّ عَصَبَتَهُم </w:t>
      </w:r>
      <w:r>
        <w:rPr>
          <w:rStyle w:val="FootnoteAnchor"/>
          <w:rtl w:val="true"/>
        </w:rPr>
        <w:footnoteReference w:id="864"/>
      </w:r>
      <w:r>
        <w:rPr>
          <w:rFonts w:ascii="Amiri" w:hAnsi="Amiri" w:eastAsia="Amiri" w:cs="Amiri"/>
          <w:color w:val="111111"/>
          <w:sz w:val="28"/>
          <w:sz w:val="28"/>
          <w:szCs w:val="28"/>
          <w:rtl w:val="true"/>
          <w:lang w:bidi="ar-SA"/>
        </w:rPr>
        <w:t>لِأَبیهِم،ما خَلا وُلدَ فاطِمَةَ،فَإِنّی أنَا عَصَبَتُهُم،وأنَا أبوهُم</w:t>
      </w:r>
      <w:r>
        <w:rPr>
          <w:rFonts w:eastAsia="Amiri" w:cs="Amiri" w:ascii="Amiri" w:hAnsi="Amiri"/>
          <w:color w:val="111111"/>
          <w:sz w:val="28"/>
          <w:szCs w:val="28"/>
          <w:rtl w:val="true"/>
          <w:lang w:bidi="ar-SA"/>
        </w:rPr>
        <w:t xml:space="preserve">. </w:t>
      </w:r>
      <w:r>
        <w:rPr>
          <w:rStyle w:val="FootnoteAnchor"/>
          <w:rtl w:val="true"/>
        </w:rPr>
        <w:footnoteReference w:id="86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یحیی بن العلاء عن جعفر بن محمّد عن أبیه علیهما السّلام عن جابر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بَنی امٍّ عَصَبَةٌ یَنتَمونَ إلَیهِم،إلَّاابنَی فاطِمَةَ،فَأَنَا وَلِیُّهُما وعَصَبَتُهُما</w:t>
      </w:r>
      <w:r>
        <w:rPr>
          <w:rFonts w:eastAsia="Amiri" w:cs="Amiri" w:ascii="Amiri" w:hAnsi="Amiri"/>
          <w:color w:val="111111"/>
          <w:sz w:val="28"/>
          <w:szCs w:val="28"/>
          <w:rtl w:val="true"/>
          <w:lang w:bidi="ar-SA"/>
        </w:rPr>
        <w:t xml:space="preserve">. </w:t>
      </w:r>
      <w:r>
        <w:rPr>
          <w:rStyle w:val="FootnoteAnchor"/>
          <w:rtl w:val="true"/>
        </w:rPr>
        <w:footnoteReference w:id="866"/>
      </w:r>
      <w:bookmarkStart w:id="656" w:name="pg14221_182227"/>
    </w:p>
    <w:p>
      <w:pPr>
        <w:pStyle w:val="BookText"/>
        <w:rPr/>
      </w:pPr>
      <w:bookmarkEnd w:id="656"/>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أبی یعلی عن فاطمة بنت حسین عن فاطمة علیها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بَنی آدَمَ عَصَبَةٌ یَنتَمونَ إلَیهِ،إلّاوُلدَ فاطِمَةَ،فَأَنَا وَلِیُّهُم،وأنَا عَصَبَتُهُم</w:t>
      </w:r>
      <w:r>
        <w:rPr>
          <w:rFonts w:eastAsia="Amiri" w:cs="Amiri" w:ascii="Amiri" w:hAnsi="Amiri"/>
          <w:color w:val="111111"/>
          <w:sz w:val="28"/>
          <w:szCs w:val="28"/>
          <w:rtl w:val="true"/>
          <w:lang w:bidi="ar-SA"/>
        </w:rPr>
        <w:t xml:space="preserve">. </w:t>
      </w:r>
      <w:r>
        <w:rPr>
          <w:rStyle w:val="FootnoteAnchor"/>
          <w:rtl w:val="true"/>
        </w:rPr>
        <w:footnoteReference w:id="867"/>
      </w:r>
    </w:p>
    <w:p>
      <w:pPr>
        <w:pStyle w:val="Heading6"/>
        <w:numPr>
          <w:ilvl w:val="5"/>
          <w:numId w:val="1"/>
        </w:numPr>
        <w:rPr/>
      </w:pPr>
      <w:bookmarkStart w:id="657" w:name="__RefHeading___Toc5628533_3381743652"/>
      <w:bookmarkStart w:id="658" w:name="_Toc236"/>
      <w:bookmarkEnd w:id="657"/>
      <w:r>
        <w:rPr>
          <w:rtl w:val="true"/>
        </w:rPr>
        <w:t>ج</w:t>
      </w:r>
      <w:r>
        <w:rPr>
          <w:rtl w:val="true"/>
        </w:rPr>
        <w:t>-</w:t>
      </w:r>
      <w:r>
        <w:rPr>
          <w:rtl w:val="true"/>
        </w:rPr>
        <w:t>اِبنایَ وَابنَا ابنَتی</w:t>
      </w:r>
      <w:bookmarkEnd w:id="658"/>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اسامة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النَّبِیَّ صلّی اللّه علیه و آله ذاتَ لَیلَةٍ فی بَعضِ الحاجَةِ، فَخَرَجَ النَّبِیُّ صلّی اللّه علیه و آله وهُوَ مُشتَمِلٌ عَلی شَیءٍ لا أدری ما هُوَ،فَلَمّا فَرَغتُ مِن حاجَتی،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الَّذی أنتَ مُشتَمِلٌ عَلَیهِ؟فَکَشَفَهُ فَإِذا حَسَنٌ وحُسَینٌ علیهما السّلام عَلی وَرِکَیهِ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ابنایَ وَابنَا ابنَتی،اللّهُمَّ إنّی احِبُّهُما،فَأَحِبَّهُما وأحِبَّ مَن یُحِبُّهُما</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للنسائی عن اسامة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رَسولَ اللّهِ صلّی اللّه علیه و آله لَیلَةً لِبَعضِ الحاجَةِ، فَخَرَجَ وهُوَ مُشتَمِلٌ عَلی شَیءٍ لا أدری ما هُوَ،فَلَمّا فَرَغتُ مِن حاجَتی،قُلتُ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الَّذی أنتَ مُشتَمِلٌ عَلَیهِ؟فَکَشَفَهُ،فَإِذَا الحَسَنُ وَالحُسَینُ علیهما السّلام عَلی وَرِکَیهِ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أبنائی وأبناءُ </w:t>
      </w:r>
      <w:r>
        <w:rPr>
          <w:rStyle w:val="FootnoteAnchor"/>
          <w:rtl w:val="true"/>
        </w:rPr>
        <w:footnoteReference w:id="869"/>
      </w:r>
      <w:r>
        <w:rPr>
          <w:rFonts w:ascii="Amiri" w:hAnsi="Amiri" w:eastAsia="Amiri" w:cs="Amiri"/>
          <w:color w:val="111111"/>
          <w:sz w:val="28"/>
          <w:sz w:val="28"/>
          <w:szCs w:val="28"/>
          <w:rtl w:val="true"/>
          <w:lang w:bidi="ar-SA"/>
        </w:rPr>
        <w:t xml:space="preserve">ابنَتی،اللّهُمَّ إنَّکَ تَعلَمُ أنّی احِبُّهُما،فَأَحِبَّهُما،اللّهُمَّ إنَّکَ </w:t>
      </w:r>
      <w:bookmarkStart w:id="659" w:name="pg14221_182228"/>
    </w:p>
    <w:p>
      <w:pPr>
        <w:pStyle w:val="BookText"/>
        <w:rPr/>
      </w:pPr>
      <w:bookmarkEnd w:id="659"/>
      <w:r>
        <w:rPr>
          <w:rFonts w:ascii="Amiri" w:hAnsi="Amiri" w:eastAsia="Amiri" w:cs="Amiri"/>
          <w:color w:val="111111"/>
          <w:sz w:val="28"/>
          <w:sz w:val="28"/>
          <w:szCs w:val="28"/>
          <w:rtl w:val="true"/>
          <w:lang w:bidi="ar-SA"/>
        </w:rPr>
        <w:t>تَعلَمُ أنّی احِبُّهُما،فَأَحِبَّهُما</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للنسائی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6967</w:t>
      </w:r>
      <w:r>
        <w:rPr>
          <w:rFonts w:ascii="IRNazanin" w:hAnsi="IRNazanin" w:eastAsia="IRNazanin"/>
          <w:color w:val="111111"/>
          <w:sz w:val="28"/>
          <w:sz w:val="28"/>
          <w:szCs w:val="28"/>
          <w:rtl w:val="true"/>
          <w:lang w:bidi="fa-IR"/>
        </w:rPr>
        <w:t xml:space="preserve">، خصائص أمیرالمؤمنین للنسائی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لابن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جابر بن عبداللّه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رَسولُ اللّهِ صلّی اللّه علیه و آله آخِذاً بِیَدِ الحَسَنِ وَالحُسَینِ علیهما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ابنَیَّ هذَینِ رَبَّیتُهُما صَغیرَینِ،ودَعَوتُ لَهُما کَبیرَینِ، وسَأَلتُ اللّهَ تَعالی لَهُما ثَلاثاً،فَأَعطانِی اثنَتَینِ ومَنَعَنی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اللّهَ لَهُما أن یَجعَلَهُما طاهِرَینِ مُطَهَّرَینِ زَکِیَّینِ،فَأَجابَنی إلی ذلِکَ،وسَأَلتُ اللّهَ أن یَقِیَهُما وذُرِّیَّتَهُما وشیعَتَهُمَا النّارَ،فَأَعطانی ذلِکَ،وسَأَلتُ اللّهَ أن یَجمَعَ الاُمَّةَ عَلی مَحَبَّتِهِما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مُحَمَّدُ،إنّی قَضَیتُ قَضاءً،وقَدَّرتُ قَدَراً،وإنَّ طائِفَةً مِن امَّتِکَ سَتَفی لَکَ بِذِمَّتِکَ فِی الیَهودِ وَالنَّصاری وَالمَجوسِ،وسَیُخفِرونَ </w:t>
      </w:r>
      <w:r>
        <w:rPr>
          <w:rStyle w:val="FootnoteAnchor"/>
          <w:rtl w:val="true"/>
        </w:rPr>
        <w:footnoteReference w:id="871"/>
      </w:r>
      <w:r>
        <w:rPr>
          <w:rFonts w:ascii="Amiri" w:hAnsi="Amiri" w:eastAsia="Amiri" w:cs="Amiri"/>
          <w:color w:val="111111"/>
          <w:sz w:val="28"/>
          <w:sz w:val="28"/>
          <w:szCs w:val="28"/>
          <w:rtl w:val="true"/>
          <w:lang w:bidi="ar-SA"/>
        </w:rPr>
        <w:t>ذِمَّتَکَ فی وُلدِکَ،وإنّی أوجَبتُ عَلی نَفسی لِمَن فَعَلَ ذلِکَ ألّا احِلَّهُ مَحَلَّ کَرامَتی،ولا اسکِنَهُ جَنَّتی،ولا أنظُرَ إلَیهِ بِعَینِ رَحمَتی إلی یَومِ القِیامَةِ</w:t>
      </w:r>
      <w:r>
        <w:rPr>
          <w:rFonts w:eastAsia="Amiri" w:cs="Amiri" w:ascii="Amiri" w:hAnsi="Amiri"/>
          <w:color w:val="111111"/>
          <w:sz w:val="28"/>
          <w:szCs w:val="28"/>
          <w:rtl w:val="true"/>
          <w:lang w:bidi="ar-SA"/>
        </w:rPr>
        <w:t xml:space="preserve">. </w:t>
      </w:r>
      <w:r>
        <w:rPr>
          <w:rStyle w:val="FootnoteAnchor"/>
          <w:rtl w:val="true"/>
        </w:rPr>
        <w:footnoteReference w:id="872"/>
      </w:r>
    </w:p>
    <w:p>
      <w:pPr>
        <w:pStyle w:val="Heading6"/>
        <w:numPr>
          <w:ilvl w:val="5"/>
          <w:numId w:val="1"/>
        </w:numPr>
        <w:rPr/>
      </w:pPr>
      <w:bookmarkStart w:id="660" w:name="__RefHeading___Toc5628535_3381743652"/>
      <w:bookmarkStart w:id="661" w:name="_Toc237"/>
      <w:bookmarkEnd w:id="660"/>
      <w:r>
        <w:rPr>
          <w:rtl w:val="true"/>
        </w:rPr>
        <w:t>د</w:t>
      </w:r>
      <w:r>
        <w:rPr>
          <w:rtl w:val="true"/>
        </w:rPr>
        <w:t>-</w:t>
      </w:r>
      <w:r>
        <w:rPr>
          <w:rtl w:val="true"/>
        </w:rPr>
        <w:t>اِبنی وما وَلَدتُهُ‌</w:t>
      </w:r>
      <w:bookmarkEnd w:id="661"/>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مخول بن إبراهیم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جاءَ إلَی النَّبِیِّ صلّی اللّه علیه و آله،فَأَصابَ الحُسَینَ علیه السّلام فی حِجرِهِ وهُوَ صَغیرٌ،فَقالَ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اِبنُکَ یا رَسولَ اللّهِ؟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اِبنی وما وَلَدتُهُ،قالَ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 أشَدُّ حُبّاً مِنّی لَهُ</w:t>
      </w:r>
      <w:r>
        <w:rPr>
          <w:rFonts w:eastAsia="Amiri" w:cs="Amiri" w:ascii="Amiri" w:hAnsi="Amiri"/>
          <w:color w:val="111111"/>
          <w:sz w:val="28"/>
          <w:szCs w:val="28"/>
          <w:rtl w:val="true"/>
          <w:lang w:bidi="ar-SA"/>
        </w:rPr>
        <w:t xml:space="preserve">. </w:t>
      </w:r>
      <w:r>
        <w:rPr>
          <w:rStyle w:val="FootnoteAnchor"/>
          <w:rtl w:val="true"/>
        </w:rPr>
        <w:footnoteReference w:id="873"/>
      </w:r>
      <w:bookmarkStart w:id="662" w:name="pg14221_182229"/>
    </w:p>
    <w:p>
      <w:pPr>
        <w:pStyle w:val="Heading6"/>
        <w:numPr>
          <w:ilvl w:val="5"/>
          <w:numId w:val="1"/>
        </w:numPr>
        <w:rPr/>
      </w:pPr>
      <w:bookmarkStart w:id="663" w:name="__RefHeading___Toc5628537_3381743652"/>
      <w:bookmarkStart w:id="664" w:name="_Toc238"/>
      <w:bookmarkEnd w:id="662"/>
      <w:bookmarkEnd w:id="663"/>
      <w:r>
        <w:rPr>
          <w:rtl w:val="true"/>
        </w:rPr>
        <w:t>ح</w:t>
      </w:r>
      <w:r>
        <w:rPr>
          <w:rtl w:val="true"/>
        </w:rPr>
        <w:t>-</w:t>
      </w:r>
      <w:r>
        <w:rPr>
          <w:rtl w:val="true"/>
        </w:rPr>
        <w:t>أفضَلُ الأَسباطِ‌</w:t>
      </w:r>
      <w:bookmarkEnd w:id="664"/>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سلمان الفارسی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وحُسَینٌ سِبطا امَّتی</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عن الحکم بن الصلت عن الإمام الباقر عن آبائه علیهم السّلام عنه صلّی اللّه علیه و آله،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مولی ابن هبیرة،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الحکم بن الصلت کلاهما عن الإمام الباقر علیه السّلام عنه صلّی اللّه علیه و آله وفیها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سبطا امّتی الحسن والحسین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أعلام النبلاء عن یعلی العامری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سِبطٌ مِنَ الأَسباطِ، مَن أحَبَّنی فَلیُحِبَّ حُسَیناً</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جابر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لَمّا أحَبَّ أن یَخلُقَنی، خَلَقَنی نُطفَةً بَیضاءَ طَیِّبَةً،فَأَودَعَها صُلبَ أبی آدَمَ علیه السّلام،فَلَم یَزَل یَنقُلُها مِن صُلبٍ طاهِرٍ إلی رَحِمٍ طاهِرٍ،إلی نوحٍ وإبراهیمَ علیهما السّلام،ثُمَّ کَذلِکَ إلی عَبدِ المُطَّلِبِ،فَلَم یُصِبنی مِن دَنَسِ الجاهِلِیَّةِ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افتَرَقَت تِلکَ النُّطفَةُ شَطرَینِ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عَبدِ اللّهِ وأبی طالِبٍ،فَوَلَدَنی أبی،فَخَتَمَ اللّهُ بِیَ النُّبُوَّةَ،ووُلِدَ عَلِیٌّ،فَخُتِمَت بِهِ الوَصِیَّةُ </w:t>
      </w:r>
      <w:r>
        <w:rPr>
          <w:rStyle w:val="FootnoteAnchor"/>
          <w:rtl w:val="true"/>
        </w:rPr>
        <w:footnoteReference w:id="876"/>
      </w:r>
      <w:r>
        <w:rPr>
          <w:rFonts w:ascii="Amiri" w:hAnsi="Amiri" w:eastAsia="Amiri" w:cs="Amiri"/>
          <w:color w:val="111111"/>
          <w:sz w:val="28"/>
          <w:sz w:val="28"/>
          <w:szCs w:val="28"/>
          <w:rtl w:val="true"/>
          <w:lang w:bidi="ar-SA"/>
        </w:rPr>
        <w:t xml:space="preserve">،ثُمَّ اجتَمَعَتِ النُّطفَتانِ مِنّی ومِن عَلِیٍّ، فَوَلَدنَا الجُهرَ وَالجَهیرَ </w:t>
      </w:r>
      <w:r>
        <w:rPr>
          <w:rStyle w:val="FootnoteAnchor"/>
          <w:rtl w:val="true"/>
        </w:rPr>
        <w:footnoteReference w:id="877"/>
      </w:r>
      <w:r>
        <w:rPr>
          <w:rFonts w:ascii="Amiri" w:hAnsi="Amiri" w:eastAsia="Amiri" w:cs="Amiri"/>
          <w:color w:val="111111"/>
          <w:sz w:val="28"/>
          <w:sz w:val="28"/>
          <w:szCs w:val="28"/>
          <w:rtl w:val="true"/>
          <w:lang w:bidi="ar-SA"/>
        </w:rPr>
        <w:t>الحَسَنَینِ،فَخَتَمَ اللّهُ بِهِما أسباطَ النُّبُوَّةِ،وجَعَلَ ذُرِّیَّتی مِنهُما، وَالَّذی یَفتَحُ 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الکُفرِ،فَمِن ذُرِّیَّةِ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وأشارَ إلَی </w:t>
      </w:r>
    </w:p>
    <w:p>
      <w:pPr>
        <w:pStyle w:val="BookText"/>
        <w:rPr/>
      </w:pP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یَخرُجُ فی آخِرِ الزَّمانِ،یَملَأُ الأَرضَ عَدلاً کمَا مُلِئَت ظُلماً وجَوراً،فَهُما طاهِرانِ مُطَهَّرانِ،وهُما سَیِّدا شَبابِ أهلِ الجَنَّةِ،طوبی لِمَن أحَبَّهُما وأباهما واُمَّهُما،ووَیلٌ لِمَن حارَبَهُم وأبغَضَهُم</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سَأَلَهُ،فَقالَ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اللّهِ،سَمِعتُ الیَومَ حَدیثاً سَنَّ بی وأعجَبَنی،وأرَدتُ أن أسمَعَهُ مِنکَ،فَقالَ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عَن بَعضِ أصحابِ رَسولِ اللّهِ صلّی اللّه علیه و آله،أنَّهُ سَمِعَهُ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أفضَلُ النَّبِیّینَ،وعَلِیٌّ أفضَلُ الوَصِیّینَ،وَالحَسَنُ وَالحُسَینُ أفضَلُ الأَسباطِ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سَمِعوا ذلِکَ مِنهُ</w:t>
      </w:r>
      <w:r>
        <w:rPr>
          <w:rFonts w:eastAsia="Amiri" w:cs="Amiri" w:ascii="Amiri" w:hAnsi="Amiri"/>
          <w:color w:val="111111"/>
          <w:sz w:val="28"/>
          <w:szCs w:val="28"/>
          <w:rtl w:val="true"/>
          <w:lang w:bidi="ar-SA"/>
        </w:rPr>
        <w:t xml:space="preserve">. </w:t>
      </w:r>
      <w:r>
        <w:rPr>
          <w:rStyle w:val="FootnoteAnchor"/>
          <w:rtl w:val="true"/>
        </w:rPr>
        <w:footnoteReference w:id="879"/>
      </w:r>
      <w:bookmarkStart w:id="665" w:name="pg14221_182231"/>
    </w:p>
    <w:p>
      <w:pPr>
        <w:pStyle w:val="Heading4"/>
        <w:numPr>
          <w:ilvl w:val="3"/>
          <w:numId w:val="1"/>
        </w:numPr>
        <w:rPr/>
      </w:pPr>
      <w:bookmarkStart w:id="666" w:name="__RefHeading___Toc5628539_3381743652"/>
      <w:bookmarkStart w:id="667" w:name="_Toc239"/>
      <w:bookmarkEnd w:id="665"/>
      <w:bookmarkEnd w:id="666"/>
      <w:r>
        <w:rPr>
          <w:rtl w:val="true"/>
        </w:rPr>
        <w:t>بحث حول دلالة کلمة</w:t>
      </w:r>
      <w:r>
        <w:rPr>
          <w:rtl w:val="true"/>
        </w:rPr>
        <w:t>«</w:t>
      </w:r>
      <w:r>
        <w:rPr>
          <w:rtl w:val="true"/>
        </w:rPr>
        <w:t>السبط</w:t>
      </w:r>
      <w:r>
        <w:rPr>
          <w:rtl w:val="true"/>
        </w:rPr>
        <w:t>»</w:t>
      </w:r>
      <w:bookmarkEnd w:id="667"/>
    </w:p>
    <w:p>
      <w:pPr>
        <w:pStyle w:val="Heading5"/>
        <w:numPr>
          <w:ilvl w:val="4"/>
          <w:numId w:val="1"/>
        </w:numPr>
        <w:rPr/>
      </w:pPr>
      <w:bookmarkStart w:id="668" w:name="__RefHeading___Toc5628541_3381743652"/>
      <w:bookmarkStart w:id="669" w:name="_Toc240"/>
      <w:bookmarkEnd w:id="668"/>
      <w:r>
        <w:rPr>
          <w:rtl w:val="true"/>
        </w:rPr>
        <w:t>اشارة</w:t>
      </w:r>
      <w:bookmarkEnd w:id="669"/>
    </w:p>
    <w:p>
      <w:pPr>
        <w:pStyle w:val="BookText"/>
        <w:rPr/>
      </w:pP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السِّبط لغةً بمعنی الرهط والطائفة وجماعة الأحفاد، </w:t>
      </w:r>
      <w:r>
        <w:rPr>
          <w:rStyle w:val="FootnoteAnchor"/>
          <w:rtl w:val="true"/>
        </w:rPr>
        <w:footnoteReference w:id="881"/>
      </w:r>
      <w:r>
        <w:rPr>
          <w:rFonts w:ascii="IRNazanin" w:hAnsi="IRNazanin" w:eastAsia="IRNazanin"/>
          <w:color w:val="111111"/>
          <w:sz w:val="28"/>
          <w:sz w:val="28"/>
          <w:szCs w:val="28"/>
          <w:rtl w:val="true"/>
          <w:lang w:bidi="fa-IR"/>
        </w:rPr>
        <w:t>واستُخدمت هذه الکلمة فی العصر الإسلامی کحقیقة شرعیّة بمعنی النقیب والإمام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وتشیر بعض النصوص التی استعملت الکلمة للدلالة علی الحسنین علیهما السّلام إلی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شاع بعد صدر الإسلام استعمال السبط بمعنی ابن البنت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والمعنی الأصلی لهذه الکلمة هو امتداد الشیء</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الذرّیة والأحفاد؛سواء کانوا من البنت أو الابن،وکما یطلق علی الجماعة والطائفة من العرب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یطلق علی الجماعة والطائفة من بنی إسرائیل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السبط</w:t>
      </w:r>
      <w:r>
        <w:rPr>
          <w:rFonts w:eastAsia="IRNazanin" w:cs="IRNazanin"/>
          <w:color w:val="111111"/>
          <w:sz w:val="28"/>
          <w:szCs w:val="28"/>
          <w:rtl w:val="true"/>
          <w:lang w:bidi="fa-IR"/>
        </w:rPr>
        <w:t xml:space="preserve">». </w:t>
      </w:r>
      <w:r>
        <w:rPr>
          <w:rStyle w:val="FootnoteAnchor"/>
          <w:rtl w:val="true"/>
        </w:rPr>
        <w:footnoteReference w:id="88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الأصل هو اسم جمع بمعنی الرهط،والطائفة، </w:t>
      </w:r>
      <w:bookmarkStart w:id="670" w:name="pg14221_182232"/>
    </w:p>
    <w:p>
      <w:pPr>
        <w:pStyle w:val="BookText"/>
        <w:rPr/>
      </w:pPr>
      <w:bookmarkEnd w:id="670"/>
      <w:r>
        <w:rPr>
          <w:rFonts w:ascii="IRNazanin" w:hAnsi="IRNazanin" w:eastAsia="IRNazanin"/>
          <w:color w:val="111111"/>
          <w:sz w:val="28"/>
          <w:sz w:val="28"/>
          <w:szCs w:val="28"/>
          <w:rtl w:val="true"/>
          <w:lang w:bidi="fa-IR"/>
        </w:rPr>
        <w:t>والقبیلة من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وکانوا عادة یُسمّون السبط والقبیلة باسم الولد أو الحفید الذی یتمیّز بسمة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أخذ المعنی الأصلیّ للکلمة بنظر الاعتبار فإنّ وجه التسمیة هو أنّ الرهط والأحفاد امتداد لوجود الشخص</w:t>
      </w:r>
      <w:r>
        <w:rPr>
          <w:rFonts w:eastAsia="IRNazanin" w:cs="IRNazanin"/>
          <w:color w:val="111111"/>
          <w:sz w:val="28"/>
          <w:szCs w:val="28"/>
          <w:rtl w:val="true"/>
          <w:lang w:bidi="fa-IR"/>
        </w:rPr>
        <w:t>.</w:t>
      </w:r>
    </w:p>
    <w:p>
      <w:pPr>
        <w:pStyle w:val="Heading5"/>
        <w:numPr>
          <w:ilvl w:val="4"/>
          <w:numId w:val="1"/>
        </w:numPr>
        <w:rPr/>
      </w:pPr>
      <w:bookmarkStart w:id="671" w:name="__RefHeading___Toc5628543_3381743652"/>
      <w:bookmarkStart w:id="672" w:name="_Toc241"/>
      <w:bookmarkEnd w:id="671"/>
      <w:r>
        <w:rPr>
          <w:rtl w:val="true"/>
        </w:rPr>
        <w:t>سبب إطلاق</w:t>
      </w:r>
      <w:r>
        <w:rPr>
          <w:rtl w:val="true"/>
        </w:rPr>
        <w:t>«</w:t>
      </w:r>
      <w:r>
        <w:rPr>
          <w:rtl w:val="true"/>
        </w:rPr>
        <w:t>السبط</w:t>
      </w:r>
      <w:r>
        <w:rPr>
          <w:rtl w:val="true"/>
        </w:rPr>
        <w:t>»</w:t>
      </w:r>
      <w:r>
        <w:rPr>
          <w:rtl w:val="true"/>
        </w:rPr>
        <w:t>علی الحسنین علیهما السّلام</w:t>
      </w:r>
      <w:bookmarkEnd w:id="672"/>
    </w:p>
    <w:p>
      <w:pPr>
        <w:pStyle w:val="Heading6"/>
        <w:numPr>
          <w:ilvl w:val="5"/>
          <w:numId w:val="1"/>
        </w:numPr>
        <w:rPr/>
      </w:pPr>
      <w:bookmarkStart w:id="673" w:name="__RefHeading___Toc5628545_3381743652"/>
      <w:bookmarkStart w:id="674" w:name="_Toc242"/>
      <w:bookmarkEnd w:id="673"/>
      <w:r>
        <w:rPr>
          <w:rtl w:val="true"/>
        </w:rPr>
        <w:t>اشارة</w:t>
      </w:r>
      <w:bookmarkEnd w:id="674"/>
    </w:p>
    <w:p>
      <w:pPr>
        <w:pStyle w:val="BookText"/>
        <w:rPr/>
      </w:pPr>
      <w:r>
        <w:rPr>
          <w:rFonts w:ascii="IRNazanin" w:hAnsi="IRNazanin" w:eastAsia="IRNazanin"/>
          <w:color w:val="111111"/>
          <w:sz w:val="28"/>
          <w:sz w:val="28"/>
          <w:szCs w:val="28"/>
          <w:rtl w:val="true"/>
          <w:lang w:bidi="fa-IR"/>
        </w:rPr>
        <w:t>أشرنا إلی أنّ کلمة السِّبط مضافاً لمعناها اللغوی المذکور،فقد استُخدمت فی النصوص الإسلامیّة فی المواضع التی کانت تتضمّن بدورها بعض الضمائم والخصائص،ومن خلال هذه الاستخدامات فقد حدثت بعض التوسّعات فی الدلالات الاستعمالیّة لهذه الکلمة،ومن جملتها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اتّضح أنّ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فی الأصل اسم جمع،وإنّها استُعملت فی أحادیث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هذانِ وَلَدایَ وسِبْطای</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المنسوب إلی الإمام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الطائفة،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أی‌أنّهما ولدای وهما طائفتان حیث سیدیم اللّه ذرّیتی بهما،لکن بعد شیوع الأحادیث النبویّة التی أطلقت کلمة السبط علی الحسنین علیهما السّلام من باب التوسّع،وباعتبار أنّ الحسنین علیهما السّلام ذرّیته، جری استعمال لفظ السبط بمعنی ابن البنت شیئاً فشیئاً،وصار هذا المعنی حقیقة ثانویة لهذا اللفظ</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ذلک فقد تحوّل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عرف المسلمین إلی حقیقة شرعیّة؛ومصدر هذا الاصطلاح هو استعمال کلمة السبط فی القرآن والأحادیث بمعنی الإمام والنقیب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واستناداً إلی مفاد الآیتین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الأعراف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 xml:space="preserve">فقد انقسم قوم موسی علیه السّلام إلی اثنی عشر سبطاً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واستعمل السبط هنا بمعناه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عبّرت الآیة عن هؤلاء الأسباط بالاُمم أیضاً،فکان یتمّ اختیار إمام لکلّ قوم، وقد عبّرت الآیات والأحادیث الاُخری عنهم أحیاناً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86"/>
      </w:r>
      <w:r>
        <w:rPr>
          <w:rFonts w:ascii="Amiri" w:hAnsi="Amiri" w:eastAsia="Amiri" w:cs="Amiri"/>
          <w:color w:val="111111"/>
          <w:sz w:val="28"/>
          <w:sz w:val="28"/>
          <w:szCs w:val="28"/>
          <w:rtl w:val="true"/>
          <w:lang w:bidi="ar-SA"/>
        </w:rPr>
        <w:t>وأحیاناً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7"/>
      </w:r>
      <w:r>
        <w:rPr>
          <w:rFonts w:ascii="IRNazanin" w:hAnsi="IRNazanin" w:eastAsia="IRNazanin"/>
          <w:color w:val="111111"/>
          <w:sz w:val="28"/>
          <w:sz w:val="28"/>
          <w:szCs w:val="28"/>
          <w:rtl w:val="true"/>
          <w:lang w:bidi="fa-IR"/>
        </w:rPr>
        <w:t>واُخری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نعم،کان هؤلاء النقباء جمیعاً من رهط الأنبیاء وذرّیتهم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السبط والأسباط فی هذه الطائفة من الآیات والأحادیث،هم الأفراد الذین کانوا أئمّة ونقباء وتمّ اختیارهم لقیادة الخلق،ولهم نوع ارتباط بمبدأ الوحی، مضافاً إلی کونهم من ذرّیة الأنبیاء والرسل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ندعو القارئ إلی التأمّل فی النماذج التالیة من النصوص الدینیّة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عَلَیْنا وَ ما أُنْزِلَ عَلی إِبْراهِیمَ وَ إِسْماعِیلَ وَ إِسْحاقَ وَ یَعْقُوبَ وَ الْأَسْباطِ وَ ما أُوتِیَ مُوسی</w:t>
      </w:r>
      <w:r>
        <w:rPr>
          <w:rFonts w:eastAsia="Amiri" w:cs="Amiri" w:ascii="Amiri" w:hAnsi="Amiri"/>
          <w:color w:val="111111"/>
          <w:sz w:val="28"/>
          <w:szCs w:val="28"/>
          <w:rtl w:val="true"/>
          <w:lang w:bidi="ar-SA"/>
        </w:rPr>
        <w:t xml:space="preserve">» .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حُسَینٌ سِبطٌ مِنَ الأَسباطِ</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الحَسَنُ وَالحُسَینُ سِبطانِ مِنَ الأَسباطِ</w:t>
      </w:r>
      <w:r>
        <w:rPr>
          <w:rFonts w:eastAsia="Amiri" w:cs="Amiri" w:ascii="Amiri" w:hAnsi="Amiri"/>
          <w:color w:val="111111"/>
          <w:sz w:val="28"/>
          <w:szCs w:val="28"/>
          <w:rtl w:val="true"/>
          <w:lang w:bidi="ar-SA"/>
        </w:rPr>
        <w:t xml:space="preserve">. </w:t>
      </w:r>
      <w:r>
        <w:rPr>
          <w:rStyle w:val="FootnoteAnchor"/>
          <w:rtl w:val="true"/>
        </w:rPr>
        <w:footnoteReference w:id="89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فَکَمِ الأَئِمَّةَ بَعدَکَ؟فَقالَ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الأَسباطِ</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أنا خَیرُ النَّبِیّینَ،ووَصِیّی خَیرُ الوَصِیّین،وإنَّ سِبَطَیَّ خَیرُ الأَسباطِ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وَالحُسَینُ سِبطا هذِهِ الاُمَّةِ،وإنَّ الأَسباطَ کانوا مِن وُلدِ یَعقوبَ،وکانُوا اثنَی عَشَرَ رَجُلاً،وإنَّ الأَئِمَّةَ بَعدِی اثنا عَشَرَ مِن أهلِ بَیتی</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الأَئِمَّةَ بَعدَ رَسولِ اللّهِ صلّی اللّه علیه و آله اثنا عَشَرَ عَدَدُ الأَسباطِ</w:t>
      </w:r>
      <w:r>
        <w:rPr>
          <w:rFonts w:eastAsia="Amiri" w:cs="Amiri" w:ascii="Amiri" w:hAnsi="Amiri"/>
          <w:color w:val="111111"/>
          <w:sz w:val="28"/>
          <w:szCs w:val="28"/>
          <w:rtl w:val="true"/>
          <w:lang w:bidi="ar-SA"/>
        </w:rPr>
        <w:t xml:space="preserve">. </w:t>
      </w:r>
      <w:r>
        <w:rPr>
          <w:rStyle w:val="FootnoteAnchor"/>
          <w:rtl w:val="true"/>
        </w:rPr>
        <w:footnoteReference w:id="894"/>
      </w:r>
      <w:bookmarkStart w:id="675" w:name="pg14221_182235"/>
    </w:p>
    <w:p>
      <w:pPr>
        <w:pStyle w:val="Heading6"/>
        <w:numPr>
          <w:ilvl w:val="5"/>
          <w:numId w:val="1"/>
        </w:numPr>
        <w:rPr/>
      </w:pPr>
      <w:bookmarkStart w:id="676" w:name="__RefHeading___Toc5628547_3381743652"/>
      <w:bookmarkStart w:id="677" w:name="_Toc243"/>
      <w:bookmarkEnd w:id="675"/>
      <w:bookmarkEnd w:id="676"/>
      <w:r>
        <w:rPr/>
        <w:t>1/2-3</w:t>
      </w:r>
      <w:r>
        <w:rPr>
          <w:rtl w:val="true"/>
        </w:rPr>
        <w:t xml:space="preserve"> </w:t>
      </w:r>
      <w:r>
        <w:rPr>
          <w:rtl w:val="true"/>
        </w:rPr>
        <w:t>سَمّاهُما عَلِیٌّ علیه السّلام ابنَی رَسولِ اللّهِ صلّی اللّه علیه و آله</w:t>
      </w:r>
      <w:bookmarkEnd w:id="677"/>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مَرَضِ رَسولِ اللّهِ صلّی اللّه علیه و آله الَّذی تُوُفِّیَ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صلّی اللّه علیه و آله وصَلّی بِالنّاسِ،وخَفَّفَ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لی عَلِیَّ بنَ أبی طالِبٍ واُسامَةَ بنَ زَیدٍ،فَجاءا،فَوَضَعَ صلّی اللّه علیه و آله یَدَهُ عَلی عاتِقِ </w:t>
      </w:r>
      <w:r>
        <w:rPr>
          <w:rStyle w:val="FootnoteAnchor"/>
          <w:rtl w:val="true"/>
        </w:rPr>
        <w:footnoteReference w:id="8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بین المَنْکِب والعُنُق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علیه السّلام،وَالاُخری عَلی اسامَةَ،ثُمَّ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اِنطَلِقا بی إلی فاطِمَةَ،فَجاءا بِهِ، حَتّی وَضَعَ رَأسَهُ فی حِجرِها،فَإِذَا الحَسَنُ وَالحُسَینُ علیهما السّلام یَبکِیانِ ویَصطَرِخانِ،وهُما یَقولانِ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 لِنَفسِکَ الفِداءُ،ووُجوهُنا لِوَجهِکَ الوِقاءُ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هذانِ یا عَلِیُّ؟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ابناکَ الحَسَنُ 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فَعانَقَهُما وقَبَّلَهُما</w:t>
      </w:r>
      <w:r>
        <w:rPr>
          <w:rFonts w:eastAsia="Amiri" w:cs="Amiri" w:ascii="Amiri" w:hAnsi="Amiri"/>
          <w:color w:val="111111"/>
          <w:sz w:val="28"/>
          <w:szCs w:val="28"/>
          <w:rtl w:val="true"/>
          <w:lang w:bidi="ar-SA"/>
        </w:rPr>
        <w:t xml:space="preserve">. </w:t>
      </w:r>
      <w:r>
        <w:rPr>
          <w:rStyle w:val="FootnoteAnchor"/>
          <w:rtl w:val="true"/>
        </w:rPr>
        <w:footnoteReference w:id="89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عن 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 لَهُ فی بَعضِ أیّامِ صِفّینَ وقَد رَأَی الحَسَنَ علیه السّلام ابنَهُ یَتَسَرَّعُ إلَی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اِملِکوا عَنّی هذَا الغُلامَ لا یَهُدَّنی </w:t>
      </w:r>
      <w:r>
        <w:rPr>
          <w:rStyle w:val="FootnoteAnchor"/>
          <w:rtl w:val="true"/>
        </w:rPr>
        <w:footnoteReference w:id="897"/>
      </w:r>
      <w:r>
        <w:rPr>
          <w:rFonts w:ascii="Amiri" w:hAnsi="Amiri" w:eastAsia="Amiri" w:cs="Amiri"/>
          <w:color w:val="111111"/>
          <w:sz w:val="28"/>
          <w:sz w:val="28"/>
          <w:szCs w:val="28"/>
          <w:rtl w:val="true"/>
          <w:lang w:bidi="ar-SA"/>
        </w:rPr>
        <w:t xml:space="preserve">،فَإِنَّنی أنفَسُ </w:t>
      </w:r>
      <w:r>
        <w:rPr>
          <w:rStyle w:val="FootnoteAnchor"/>
          <w:rtl w:val="true"/>
        </w:rPr>
        <w:footnoteReference w:id="898"/>
      </w:r>
      <w:r>
        <w:rPr>
          <w:rFonts w:ascii="Amiri" w:hAnsi="Amiri" w:eastAsia="Amiri" w:cs="Amiri"/>
          <w:color w:val="111111"/>
          <w:sz w:val="28"/>
          <w:sz w:val="28"/>
          <w:szCs w:val="28"/>
          <w:rtl w:val="true"/>
          <w:lang w:bidi="ar-SA"/>
        </w:rPr>
        <w:t>بِهذَینِ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الحَسَنَ وَالحُسَینَ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المَوتِ،لِئَلّا یَنقَطِعَ بِهِما نَسلُ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899"/>
      </w:r>
      <w:bookmarkStart w:id="678" w:name="pg14221_182236"/>
    </w:p>
    <w:p>
      <w:pPr>
        <w:pStyle w:val="Heading6"/>
        <w:numPr>
          <w:ilvl w:val="5"/>
          <w:numId w:val="1"/>
        </w:numPr>
        <w:rPr/>
      </w:pPr>
      <w:bookmarkStart w:id="679" w:name="__RefHeading___Toc5628549_3381743652"/>
      <w:bookmarkStart w:id="680" w:name="_Toc244"/>
      <w:bookmarkEnd w:id="678"/>
      <w:bookmarkEnd w:id="679"/>
      <w:r>
        <w:rPr/>
        <w:t>1/2-4</w:t>
      </w:r>
      <w:r>
        <w:rPr>
          <w:rtl w:val="true"/>
        </w:rPr>
        <w:t xml:space="preserve"> </w:t>
      </w:r>
      <w:r>
        <w:rPr>
          <w:rtl w:val="true"/>
        </w:rPr>
        <w:t>سَمّاهُمَا ابنُ عَبّاسٍ ابنَی رَسولِ اللّهِ صلّی اللّه علیه و آله</w:t>
      </w:r>
      <w:bookmarkEnd w:id="680"/>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مدرک أبی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فی حیطانِ </w:t>
      </w:r>
      <w:r>
        <w:rPr>
          <w:rStyle w:val="FootnoteAnchor"/>
          <w:rtl w:val="true"/>
        </w:rPr>
        <w:footnoteReference w:id="9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الجدار،وجمعه حیطان،والبستان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عَبّاسٍ،فَجاءَ ابنُ عَبّاسٍ وحَسَنٌ وحُسَینٌ علیهما السّلام،فَطافوا فِی البُستانِ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قاموا،فَتَوَضَّؤوا،ثُمَّ قُدِّمَت دابَّةُ الحَسَنِ علیه السّلام،فَأَمسَکَ لَهُ ابنُ عَبّاسٍ بِالرِّکابِ وسَوّی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جیءَ بِدابَّةِ الحُسَینِ علیه السّلام،فَأَمسَکَ لَهُ ابنُ عَبّاسٍ بِالرِّکابِ وسَوّی عَلَیهِ،فَلَمّا مَضَیا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أکبَرُ مِنهُما تُمسِکُ لَهُما وتُسَوّی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لُکَعُ </w:t>
      </w:r>
      <w:r>
        <w:rPr>
          <w:rStyle w:val="FootnoteAnchor"/>
          <w:rtl w:val="true"/>
        </w:rPr>
        <w:footnoteReference w:id="901"/>
      </w:r>
      <w:r>
        <w:rPr>
          <w:rFonts w:ascii="Amiri" w:hAnsi="Amiri" w:eastAsia="Amiri" w:cs="Amiri"/>
          <w:color w:val="111111"/>
          <w:sz w:val="28"/>
          <w:sz w:val="28"/>
          <w:szCs w:val="28"/>
          <w:rtl w:val="true"/>
          <w:lang w:bidi="ar-SA"/>
        </w:rPr>
        <w:t>،أتَدری مَن 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 رَسولِ اللّهِ صلّی اللّه علیه و آله،أوَلَیسَ هذا مِمّا أنعَمَ اللّهُ عَلَیَّ بِهِ أن امسِکَ لَهُما واُسَوِّیَ عَلَیهِما؟</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مدرک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ابنَ عَبّاسٍ آخِذاً بِرِکابِ الحَسَنِ وَالحُسَینِ علیهما السّلام،فَقیلَ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أتَأخُذُ بِرِکابِهِما وأنتَ أسَنُّ مِنهُما؟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هذَینِ ابنا رَسولِ اللّهِ صلّی اللّه علیه و آله،أوَلَیسَ مِن سَعادَتی أن آخُذَ بِرِکابِهِما؟</w:t>
      </w:r>
      <w:r>
        <w:rPr>
          <w:rFonts w:eastAsia="Amiri" w:cs="Amiri" w:ascii="Amiri" w:hAnsi="Amiri"/>
          <w:color w:val="111111"/>
          <w:sz w:val="28"/>
          <w:szCs w:val="28"/>
          <w:rtl w:val="true"/>
          <w:lang w:bidi="ar-SA"/>
        </w:rPr>
        <w:t xml:space="preserve">! </w:t>
      </w:r>
      <w:r>
        <w:rPr>
          <w:rStyle w:val="FootnoteAnchor"/>
          <w:rtl w:val="true"/>
        </w:rPr>
        <w:footnoteReference w:id="903"/>
      </w:r>
      <w:bookmarkStart w:id="681" w:name="pg14221_182237"/>
    </w:p>
    <w:p>
      <w:pPr>
        <w:pStyle w:val="Heading6"/>
        <w:numPr>
          <w:ilvl w:val="5"/>
          <w:numId w:val="1"/>
        </w:numPr>
        <w:rPr/>
      </w:pPr>
      <w:bookmarkStart w:id="682" w:name="__RefHeading___Toc5628551_3381743652"/>
      <w:bookmarkStart w:id="683" w:name="_Toc245"/>
      <w:bookmarkEnd w:id="681"/>
      <w:bookmarkEnd w:id="682"/>
      <w:r>
        <w:rPr/>
        <w:t>1/2-5</w:t>
      </w:r>
      <w:r>
        <w:rPr>
          <w:rtl w:val="true"/>
        </w:rPr>
        <w:t xml:space="preserve"> </w:t>
      </w:r>
      <w:r>
        <w:rPr>
          <w:rtl w:val="true"/>
        </w:rPr>
        <w:t>کانا یَقولانِ لِرَسولِ اللّهِ صلّی اللّه علیه و آله</w:t>
      </w:r>
      <w:r>
        <w:rPr>
          <w:rtl w:val="true"/>
        </w:rPr>
        <w:t>:</w:t>
      </w:r>
      <w:r>
        <w:rPr>
          <w:rtl w:val="true"/>
        </w:rPr>
        <w:t>یا أبَتِ‌</w:t>
      </w:r>
      <w:bookmarkEnd w:id="683"/>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الحدیث عن عمر بن علیّ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سَمّانِیَ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تُوُفِّیَ رَسولُ اللّهِ صلّی اللّه علیه و آله،کانا یَقولانِ لِرَسولِ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الحَسَنُ یَقولُ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الحُسَینُ یَقولُ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حُسَینٍ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علوم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المناقب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الطالبیّین عن 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فی حَیاةِ رَسولِ اللّهِ صلّی اللّه علیه و آله یَدعونی أبَا الحُسَینِ،وکانَ الحُسَینُ یَدعونی أبَا الحَسَنِ،ویَدعُوانِ رَسولَ اللّهِ صلّی اللّه علیه و آله أباهُما،فَلَمّا تُوُفِّیَ رَسولُ اللّهِ صلّی اللّه علیه و آله دَعَوانی بِأَبیهِما</w:t>
      </w:r>
      <w:r>
        <w:rPr>
          <w:rFonts w:eastAsia="Amiri" w:cs="Amiri" w:ascii="Amiri" w:hAnsi="Amiri"/>
          <w:color w:val="111111"/>
          <w:sz w:val="28"/>
          <w:szCs w:val="28"/>
          <w:rtl w:val="true"/>
          <w:lang w:bidi="ar-SA"/>
        </w:rPr>
        <w:t xml:space="preserve">. </w:t>
      </w:r>
      <w:r>
        <w:rPr>
          <w:rStyle w:val="FootnoteAnchor"/>
          <w:rtl w:val="true"/>
        </w:rPr>
        <w:footnoteReference w:id="905"/>
      </w:r>
    </w:p>
    <w:p>
      <w:pPr>
        <w:pStyle w:val="Heading6"/>
        <w:numPr>
          <w:ilvl w:val="5"/>
          <w:numId w:val="1"/>
        </w:numPr>
        <w:rPr/>
      </w:pPr>
      <w:bookmarkStart w:id="684" w:name="__RefHeading___Toc5628553_3381743652"/>
      <w:bookmarkStart w:id="685" w:name="_Toc246"/>
      <w:bookmarkEnd w:id="684"/>
      <w:r>
        <w:rPr/>
        <w:t>1/2-6</w:t>
      </w:r>
      <w:r>
        <w:rPr>
          <w:rtl w:val="true"/>
        </w:rPr>
        <w:t xml:space="preserve"> </w:t>
      </w:r>
      <w:r>
        <w:rPr>
          <w:rtl w:val="true"/>
        </w:rPr>
        <w:t>الاِحتِجاجُ عَلی أنَّهُمَا ابنا رَسولِ اللّهِ صلّی اللّه علیه و آله</w:t>
      </w:r>
      <w:bookmarkEnd w:id="685"/>
    </w:p>
    <w:p>
      <w:pPr>
        <w:pStyle w:val="Heading6"/>
        <w:numPr>
          <w:ilvl w:val="5"/>
          <w:numId w:val="1"/>
        </w:numPr>
        <w:rPr/>
      </w:pPr>
      <w:bookmarkStart w:id="686" w:name="__RefHeading___Toc5628555_3381743652"/>
      <w:bookmarkStart w:id="687" w:name="_Toc247"/>
      <w:bookmarkEnd w:id="686"/>
      <w:r>
        <w:rPr>
          <w:rtl w:val="true"/>
        </w:rPr>
        <w:t>أ</w:t>
      </w:r>
      <w:r>
        <w:rPr>
          <w:rtl w:val="true"/>
        </w:rPr>
        <w:t>-</w:t>
      </w:r>
      <w:r>
        <w:rPr>
          <w:rtl w:val="true"/>
        </w:rPr>
        <w:t>الاِحتِجاجُ عَلی عَمرِو بنِ العاصِ‌</w:t>
      </w:r>
      <w:bookmarkEnd w:id="687"/>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یَعیبُهُ بِأَشیاءَ،مِنها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یُسَمّی حَسَناً وحُسَیناً وَلَدَی رَسولِ اللّهِ صلّی اللّه علیه و آله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لِلشّانِیِ </w:t>
      </w:r>
      <w:r>
        <w:rPr>
          <w:rStyle w:val="FootnoteAnchor"/>
          <w:rtl w:val="true"/>
        </w:rPr>
        <w:footnoteReference w:id="906"/>
      </w:r>
      <w:r>
        <w:rPr>
          <w:rFonts w:ascii="Amiri" w:hAnsi="Amiri" w:eastAsia="Amiri" w:cs="Amiri"/>
          <w:color w:val="111111"/>
          <w:sz w:val="28"/>
          <w:sz w:val="28"/>
          <w:szCs w:val="28"/>
          <w:rtl w:val="true"/>
          <w:lang w:bidi="ar-SA"/>
        </w:rPr>
        <w:t>ابنِ الشّانِیِ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یَکونا وَلَدَیهِ لَکانَ أبتَرَ؛کَما زَعَمَهُ أبوکَ</w:t>
      </w:r>
      <w:r>
        <w:rPr>
          <w:rFonts w:eastAsia="Amiri" w:cs="Amiri" w:ascii="Amiri" w:hAnsi="Amiri"/>
          <w:color w:val="111111"/>
          <w:sz w:val="28"/>
          <w:szCs w:val="28"/>
          <w:rtl w:val="true"/>
          <w:lang w:bidi="ar-SA"/>
        </w:rPr>
        <w:t xml:space="preserve">! </w:t>
      </w:r>
      <w:r>
        <w:rPr>
          <w:rStyle w:val="FootnoteAnchor"/>
          <w:rtl w:val="true"/>
        </w:rPr>
        <w:footnoteReference w:id="907"/>
      </w:r>
      <w:bookmarkStart w:id="688" w:name="pg14221_182238"/>
    </w:p>
    <w:p>
      <w:pPr>
        <w:pStyle w:val="Heading6"/>
        <w:numPr>
          <w:ilvl w:val="5"/>
          <w:numId w:val="1"/>
        </w:numPr>
        <w:rPr/>
      </w:pPr>
      <w:bookmarkStart w:id="689" w:name="__RefHeading___Toc5628557_3381743652"/>
      <w:bookmarkStart w:id="690" w:name="_Toc248"/>
      <w:bookmarkEnd w:id="688"/>
      <w:bookmarkEnd w:id="689"/>
      <w:r>
        <w:rPr>
          <w:rtl w:val="true"/>
        </w:rPr>
        <w:t>ب</w:t>
      </w:r>
      <w:r>
        <w:rPr>
          <w:rtl w:val="true"/>
        </w:rPr>
        <w:t>-</w:t>
      </w:r>
      <w:r>
        <w:rPr>
          <w:rtl w:val="true"/>
        </w:rPr>
        <w:t>الاِحتِجاجُ عَلی مُعاوِیَةَ‌</w:t>
      </w:r>
      <w:bookmarkEnd w:id="690"/>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 عن ذکوان مولی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أعلَمَنَّ أحَداً سَمّی هذَینِ الغُلامَینِ ابنَی رَسولِ اللّهِ صلّی اللّه علیه و آله،ولکِن قولُوا ابنَی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ذَکوانُ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بَعدَ ذلِکَ أمَرَنی أن أکتُبَ بَنیهِ فِی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فَکَتَبتُ بَنیهِ وبَنی بَنیهِ وتَرَکتُ بَنی بَناتِهِ،ثُمَّ أتَیتُهُ بِالکِتابِ،فَنَظَرَ فیهِ،فَقالَ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وَیحَکَ،لَقَد أغفَلتَ کُبرَ بَنِیَّ،فَقُلتُ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بَنو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بَنِیَّ؟أما بَنو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أیَکونُ بَنو بَناتِکَ بَنیکَ،ولا یَکونُ بَنو فاطِمَةَ بَنی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قاتَلَکَ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یَسمَعَنَّ هذا أحَدٌ مِنکَ</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معالم العترة للجنابذی </w:t>
      </w:r>
      <w:r>
        <w:rPr>
          <w:rFonts w:eastAsia="IRNazanin" w:cs="IRNazanin"/>
          <w:color w:val="111111"/>
          <w:sz w:val="28"/>
          <w:szCs w:val="28"/>
          <w:rtl w:val="true"/>
          <w:lang w:bidi="fa-IR"/>
        </w:rPr>
        <w:t>.</w:t>
      </w:r>
    </w:p>
    <w:p>
      <w:pPr>
        <w:pStyle w:val="Heading6"/>
        <w:numPr>
          <w:ilvl w:val="5"/>
          <w:numId w:val="1"/>
        </w:numPr>
        <w:rPr/>
      </w:pPr>
      <w:bookmarkStart w:id="691" w:name="__RefHeading___Toc5628559_3381743652"/>
      <w:bookmarkStart w:id="692" w:name="_Toc249"/>
      <w:bookmarkEnd w:id="691"/>
      <w:r>
        <w:rPr>
          <w:rtl w:val="true"/>
        </w:rPr>
        <w:t>ج</w:t>
      </w:r>
      <w:r>
        <w:rPr>
          <w:rtl w:val="true"/>
        </w:rPr>
        <w:t>-</w:t>
      </w:r>
      <w:r>
        <w:rPr>
          <w:rtl w:val="true"/>
        </w:rPr>
        <w:t>الاِحتِجاجُ عَلَی الحَجّاجِ‌</w:t>
      </w:r>
      <w:bookmarkEnd w:id="692"/>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عاصم بن بهدلة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عِندَ الحَجّاجِ،فَذُکِرَ الحُسَینُ بنُ عَلِیٍّ علیه السّلام،فَقالَ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مِن ذُرِّیَّةِ النَّبِیِّ صلّی اللّه علیه و آله،وعِندَهُ یَحیَی بنُ یَعمُرَ،فَقالَ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أیُّهَا الأَمیرُ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لَتَأتِیَنِّی عَلی ما قُلتَ بِبَیِّنَةٍ ومِصداقٍ مِن کِتابِ اللّهِ عز و جل أو لَأَقتُلَنَّکَ قَتلاً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ذُرِّیَّتِهِ داوُدَ وَ سُلَیْمانَ وَ أَیُّوبَ وَ یُوسُفَ 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زَکَرِیّا وَ یَحْیی وَ عِیسی وَ إِلْیاسَ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اللّهُ عز و جل أنَّ عیسی مِن ذُرِّیَّةِ آدَمَ بِاُمِّهِ،وَالحُسَینُ بنُ </w:t>
      </w:r>
    </w:p>
    <w:p>
      <w:pPr>
        <w:pStyle w:val="BookText"/>
        <w:rPr/>
      </w:pPr>
      <w:r>
        <w:rPr>
          <w:rFonts w:ascii="Amiri" w:hAnsi="Amiri" w:eastAsia="Amiri" w:cs="Amiri"/>
          <w:color w:val="111111"/>
          <w:sz w:val="28"/>
          <w:sz w:val="28"/>
          <w:szCs w:val="28"/>
          <w:rtl w:val="true"/>
          <w:lang w:bidi="ar-SA"/>
        </w:rPr>
        <w:t>عَلِیٍّ علیه السّلام مِن ذُرِّیَّةِ مُحَمَّدٍ صلّی اللّه علیه و آله بِاُمِّهِ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صَدَقتَ،فَما حَمَلَکَ عَلی تَکذیبی فی مَجلِسٍ؟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أخَذَ اللّهُ عَلَی الأَنبِیاءِ لِیُبَیِّنَنَّهُ لِلنّاسِ ولا یَکتُمونَهُ </w:t>
      </w:r>
      <w:r>
        <w:rPr>
          <w:rStyle w:val="FootnoteAnchor"/>
          <w:rtl w:val="true"/>
        </w:rPr>
        <w:footnoteReference w:id="9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الآیة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فَنَبَذُوهُ وَراءَ ظُهُورِهِمْ وَ اشْتَرَوْا بِهِ ثَمَناً قَلِیلاً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فَنَفاهُ إلی خُراسانَ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کنزالفوائد عن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بِواسِطٍ </w:t>
      </w:r>
      <w:r>
        <w:rPr>
          <w:rStyle w:val="FootnoteAnchor"/>
          <w:rtl w:val="true"/>
        </w:rPr>
        <w:footnoteReference w:id="910"/>
      </w:r>
      <w:r>
        <w:rPr>
          <w:rFonts w:ascii="Amiri" w:hAnsi="Amiri" w:eastAsia="Amiri" w:cs="Amiri"/>
          <w:color w:val="111111"/>
          <w:sz w:val="28"/>
          <w:sz w:val="28"/>
          <w:szCs w:val="28"/>
          <w:rtl w:val="true"/>
          <w:lang w:bidi="ar-SA"/>
        </w:rPr>
        <w:t>،وکانَ یَومَ أضحی،فَحَضَرتُ صَلاةَ العیدِ مَعَ الحَجّاجِ،فَخَطَبَ خُطبَةً بَلیغَةً،فَلَمَّا انصَرَفَ جاءَنی رَسولُهُ،فَأَتَیتُهُ،فَوَجَدتُهُ جالِساً مُستَوفِزاً</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شَعبِیُّ،هذا یَومُ أضحی،وقَد أرَدتُ أن اضَحِّیَ فیهِ بِرَجُلٍ مِن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أحضِرُوا الشَّیخَ،فَأَتَوهُ بِهِ،فَإِذا هُوَ یَحیَی بنُ یَعمُرَ،فَاُغمِمتُ غَمّاً شَدیداً، فَقُلتُ 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شَیءٍ یَقولُهُ یَحیی مِمّا یوجِبُ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تَزعُمُ أنَّکَ زَعیمُ أهلِ العِراقِ؟قالَ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فَقیهٌ مِن فُقَهاءِ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أیِّ فِقهِکَ زَعَمتَ أنَّ الحَسَنَ وَالحُسَینَ مِن ذُرِّیَّةِ رَسولِ اللّهِ صلّی اللّه علیه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زاعِمُ ذلِکَ،بَل قائِلٌ بِحَقٍّ</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وبِأَیِّ حَقٍّ قُلتَ؟قالَ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بِکِتابِ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فَنَظَرَ إلَیَّ الحَجّاجُ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ما یَقولُ،فَإِنَّ هذا مِمّا لَم أکُن سَمِعتُهُ عَنهُ،أتَعرِفُ أنتَ فی کِتابِ اللّهِ عز و جل أنَّ الحَسَنَ وَالحُسَینَ مِن ذُرِّیَّةِ مُحَمَّدٍ رَسولِ اللّهِ صلّی اللّه علیه و آله؟فَجَعَلتُ افَکِّرُ فی ذلِکَ،فَلَم أجِد فِی القُرآنِ شَیئاً یَدُلُّ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وفَکَّرَ الحَجّاجُ مَلِیّاً،ثُمَّ قالَ لِیَحیی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تُریدُ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رَسولَ اللّهِ صلّی اللّه علیه و آله خَرَجَ لِلمُباهَلَةِ،ومَعَهُ عَلِیٌّ وفاطِمَةُ وَالحَسَنُ وَالحُسَینُ؟</w:t>
      </w:r>
    </w:p>
    <w:p>
      <w:pPr>
        <w:pStyle w:val="BookText"/>
        <w:rPr/>
      </w:pPr>
      <w:r>
        <w:rPr>
          <w:rFonts w:ascii="Amiri" w:hAnsi="Amiri" w:eastAsia="Amiri" w:cs="Amiri"/>
          <w:color w:val="111111"/>
          <w:sz w:val="28"/>
          <w:sz w:val="28"/>
          <w:szCs w:val="28"/>
          <w:rtl w:val="true"/>
          <w:lang w:bidi="ar-SA"/>
        </w:rPr>
        <w:t>قالَ الشَّعبِیُّ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فَکَأَنَّما أهدی لِقَلبی سُروراً،وقُلتُ 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خَلَصَ یَحیی، وکانَ الحَجّاجُ حافِظاً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وَاللّهِ،إنَّها لَحُجَّةٌ فی ذلِکَ بَلیغَةٌ،ولکِن لَیسَ مِنها أحتَجُّ لِما قُلتُ، فَاصفَرَّ وَجهُ الحَجّاجِ،وأطرَقَ مَلِیّاً،ثُمَّ رَفَعَ رَأسَهُ إلی یَحیی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جِئتَ مِن کِتابِ اللّهِ بِغَیرِها فی ذلِکَ فَلَکَ عَشَرَةُ آلافِ دِرهَمٍ،وإن لَم تَأتِ بِها فَأنَا فی حِلٍّ مِن دَمِکَ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فَغَمَّنی قَولُهُ،فَقُلتُ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کانَ فِی الَّذی نَزَعَ بِهِ الحَجّاجُ ما یَحتَجُّ بِهِ یَحیی ویُرضیه بِأَنَّهُ قَد عَرَفَهُ وسَبَقَهُ إلَیهِ،ویَتَخَلَّصُ مِنهُ،حَتّی رَدَّ عَلَیهِ وأفحَمَهُ </w:t>
      </w:r>
      <w:r>
        <w:rPr>
          <w:rStyle w:val="FootnoteAnchor"/>
          <w:rtl w:val="true"/>
        </w:rPr>
        <w:footnoteReference w:id="912"/>
      </w:r>
      <w:r>
        <w:rPr>
          <w:rFonts w:ascii="Amiri" w:hAnsi="Amiri" w:eastAsia="Amiri" w:cs="Amiri"/>
          <w:color w:val="111111"/>
          <w:sz w:val="28"/>
          <w:sz w:val="28"/>
          <w:szCs w:val="28"/>
          <w:rtl w:val="true"/>
          <w:lang w:bidi="ar-SA"/>
        </w:rPr>
        <w:t>؟ فَإِن جاءَهُ بَعدَ هذا بِشَیءٍ لَم آمَن أن یُدخِلَ عَلَیهِ فیهِ مِنَ القَولِ ما یُبطِلُ حُجَّتَهُ،لِئَلّا یَدَّعِیَ أنَّهُ قَد عَلِمَ ما جَهِلَهُ هُوَ</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یَحیی لِلحَجّاجِ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ذُرِّیَّتِهِ داوُدَ وَ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عَنی بِذلِکَ؟ 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 علیه السّلام</w:t>
      </w:r>
      <w:r>
        <w:rPr>
          <w:rFonts w:eastAsia="Amiri" w:cs="Amiri" w:ascii="Amiri" w:hAnsi="Amiri"/>
          <w:color w:val="111111"/>
          <w:sz w:val="28"/>
          <w:szCs w:val="28"/>
          <w:rtl w:val="true"/>
          <w:lang w:bidi="ar-SA"/>
        </w:rPr>
        <w:t xml:space="preserve">. </w:t>
      </w:r>
      <w:bookmarkStart w:id="693" w:name="pg14221_182241"/>
    </w:p>
    <w:p>
      <w:pPr>
        <w:pStyle w:val="BookText"/>
        <w:rPr/>
      </w:pPr>
      <w:bookmarkEnd w:id="69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فَداوودُ وسُلَیمانُ علیهما السّلام،مِن ذُرِّیَّتِهِ؟قالَ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نَصَّ اللّهُ عز و جل عَلَیهِ بَعدَ هذا أنَّهُ مِن ذُرِّیَّتِهِ؟</w:t>
      </w:r>
    </w:p>
    <w:p>
      <w:pPr>
        <w:pStyle w:val="BookText"/>
        <w:rPr/>
      </w:pPr>
      <w:r>
        <w:rPr>
          <w:rFonts w:ascii="Amiri" w:hAnsi="Amiri" w:eastAsia="Amiri" w:cs="Amiri"/>
          <w:color w:val="111111"/>
          <w:sz w:val="28"/>
          <w:sz w:val="28"/>
          <w:szCs w:val="28"/>
          <w:rtl w:val="true"/>
          <w:lang w:bidi="ar-SA"/>
        </w:rPr>
        <w:t>فَقَرَأَ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أَیُّوبَ وَ یُوسُفَ وَ مُوسی وَ هارُونَ وَ کَذلِکَ نَجْزِی الْمُحْسِنِینَ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زَکَرِیّا وَ یَحْیی وَ عِیسی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أینَ کانَ عیسی علیه السّلام مِن ذُرِّیَّةِ إبراهیمَ ولا أبَ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امِّهِ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أقرَبُ؛مَریَمُ مِن إبراهیمَ علیه السّلام أم فاطِمَةُ مِن مُحَمَّدٍ صلّی اللّه علیه و آله؟ وعیسی علیه السّلام مِن إبراهیمَ علیه السّلام أمِ الحَسَنُ وَالحُسَینُ علیهما السّلام مِن رَسولِ اللّهِ صلّی اللّه علیه و آله؟</w:t>
      </w:r>
    </w:p>
    <w:p>
      <w:pPr>
        <w:pStyle w:val="BookText"/>
        <w:rPr/>
      </w:pPr>
      <w:r>
        <w:rPr>
          <w:rFonts w:ascii="Amiri" w:hAnsi="Amiri" w:eastAsia="Amiri" w:cs="Amiri"/>
          <w:color w:val="111111"/>
          <w:sz w:val="28"/>
          <w:sz w:val="28"/>
          <w:szCs w:val="28"/>
          <w:rtl w:val="true"/>
          <w:lang w:bidi="ar-SA"/>
        </w:rPr>
        <w:t>قالَ الشَّعبِیُّ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فَکَأَنَّما ألقَمَهُ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أطلِقوهُ قَبَّحَهُ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وَادفَعوا إلَیهِ عَشَرَةَ آلافِ دِرهَمٍ،لا بارَکَ اللّهُ لَهُ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یَزَلِ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احتَجَّ بِهِ یَحیَی بنُ یَعمُرَ واجِماً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5"/>
        <w:numPr>
          <w:ilvl w:val="4"/>
          <w:numId w:val="1"/>
        </w:numPr>
        <w:rPr/>
      </w:pPr>
      <w:bookmarkStart w:id="694" w:name="__RefHeading___Toc5628561_3381743652"/>
      <w:bookmarkStart w:id="695" w:name="_Toc250"/>
      <w:bookmarkEnd w:id="694"/>
      <w:r>
        <w:rPr/>
        <w:t>2/2</w:t>
      </w:r>
      <w:r>
        <w:rPr>
          <w:rtl w:val="true"/>
        </w:rPr>
        <w:t xml:space="preserve"> </w:t>
      </w:r>
      <w:r>
        <w:rPr>
          <w:rtl w:val="true"/>
        </w:rPr>
        <w:t>الإِمامَةُ وَالقِیادَةُ‌</w:t>
      </w:r>
      <w:bookmarkEnd w:id="69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عن أبی سعید عن الحسن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إمامانِ قاما أو قَعَدا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الحَسَنَینِ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اِبنایَ هذانِ إمامانِ قاما أو قَعَدا</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المختارة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بإسناده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إماما امَّتی بَعدَ أبیهِما</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وَالحُسَینُ إماما حَقٍّ قاما أو قَعَدا،وأبوهُما خَیرٌ مِنهُما</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 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صلّی اللّه علیه و آله صَلاةَ الفَجرِ،فَلَمَّا انفَتَلَ مِن صَلاتِهِ أقبَلَ عَلَینا بِوَجهِهِ الکَریمِ عَلَی اللّهِ عز و جل،ثُمَّ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افتَقَدَ الشَّمسَ فَلیَستَمسِک بِالقَمَرِ،ومَنِ افتَقَدَ القَمَرَ فَلیَستَمسِک بِالزُّهَرَةِ،فَمَنِ افتَقَدَ الزُّهَرَةَ فَلیَستَمسِک بِالفَرقَدَینِ</w:t>
      </w:r>
      <w:r>
        <w:rPr>
          <w:rFonts w:eastAsia="Amiri" w:cs="Amiri" w:ascii="Amiri" w:hAnsi="Amiri"/>
          <w:color w:val="111111"/>
          <w:sz w:val="28"/>
          <w:szCs w:val="28"/>
          <w:rtl w:val="true"/>
          <w:lang w:bidi="ar-SA"/>
        </w:rPr>
        <w:t xml:space="preserve">. </w:t>
      </w:r>
      <w:r>
        <w:rPr>
          <w:rStyle w:val="FootnoteAnchor"/>
          <w:rtl w:val="true"/>
        </w:rPr>
        <w:footnoteReference w:id="91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الشَّمسُ،وعَلِیٌّ القَمَرُ،وفاطِمَةُ الزُّهَرَةُ </w:t>
      </w:r>
      <w:r>
        <w:rPr>
          <w:rStyle w:val="FootnoteAnchor"/>
          <w:rtl w:val="true"/>
        </w:rPr>
        <w:footnoteReference w:id="917"/>
      </w:r>
      <w:r>
        <w:rPr>
          <w:rFonts w:ascii="Amiri" w:hAnsi="Amiri" w:eastAsia="Amiri" w:cs="Amiri"/>
          <w:color w:val="111111"/>
          <w:sz w:val="28"/>
          <w:sz w:val="28"/>
          <w:szCs w:val="28"/>
          <w:rtl w:val="true"/>
          <w:lang w:bidi="ar-SA"/>
        </w:rPr>
        <w:t>،وَالحَسَنُ وَالحُسَینُ الفَرقَدانِ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وکِتابُ اللّهِ </w:t>
      </w:r>
      <w:r>
        <w:rPr>
          <w:rStyle w:val="FootnoteAnchor"/>
          <w:rtl w:val="true"/>
        </w:rPr>
        <w:footnoteReference w:id="918"/>
      </w:r>
      <w:r>
        <w:rPr>
          <w:rFonts w:ascii="Amiri" w:hAnsi="Amiri" w:eastAsia="Amiri" w:cs="Amiri"/>
          <w:color w:val="111111"/>
          <w:sz w:val="28"/>
          <w:sz w:val="28"/>
          <w:szCs w:val="28"/>
          <w:rtl w:val="true"/>
          <w:lang w:bidi="ar-SA"/>
        </w:rPr>
        <w:t>لا یَفتَرِقانِ حَتّی یَرِدا عَلَیَّ الحَوضَ</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للطوسی عن محمّد بن صدقة العنبری عن موسی بن جعفر عن أبیه جعفر بن محمّد عن أبیه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 عن جابر بن عبداللّه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رَسولُ اللّهِ صلّی اللّه علیه و آله یَوماً صَلاةَ الفَجرِ،ثُمَّ انفَتَلَ وأقبَلَ عَلَینا یُحَدِّثُنا،فَقالَ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فَقَدَ الشَّمسَ فَلیَتَمَسَّک بِالقَمَرِ،ومَن فَقَدَ القَمَرَ فَلیَتَمَسَّک بِالفَرقَدَینِ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أنَا وأبو أیّوبَ الأَنصارِیُّ ومَعَنا أنَسُ بنُ مالِکٍ،فَقُلنا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مَنِ الشَّمسُ؟قالَ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أنَا،فَإِذا هُوَ صلّی اللّه علیه و آله ضَرَبَ لَنا مَثَلاً،فَقالَ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خَلَقَنا وجَعَلَنا بِمَنزِلَةِ نُجومِ السَّماءِ،کُلَّما غابَ نَجمٌ طَلَعَ نَجمٌ،فَأَنَا الشَّمسُ فَإِذا ذَهَبَ بی فَتَمَسَّکوا بِالقَمَرِ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القَمَرُ؟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أخی ووَصِیّی ووَزیری وقاضی دَینی وأبو وُلدی وخَلیفَتی فی أهلی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الفَرقَدانِ؟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مَکَثَ مَلِیّاً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هِیَ الزُّهَرَةُ،وعِترَتی أهلُ بَیتی هُم مَعَ القُرآنِ،وَالقُرآنُ مَعَهُم،لا یَفتَرِقانِ حَتّی یَرِدا عَلَیَّ الحَوضَ</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 عن جابر بن عبداللّه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بِالشَّمسِ،فَإِذا غابَتِ الشَّمسُ فَاقتَدوا بِالقَمَرِ،فَإِذا غابَ القَمَرُ فَاقتَدوا بِالزُّهَرَةِ،فَإِذا غابَتِ الزُّهَرَةُ فَاقتَدوا بِالفَرقَدَینِ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اللّهِ،فَمَا الشَّمسُ؟ومَا القَمَرُ؟ومَا الزُّهَرَةُ؟ومَا الفَرقَدانِ؟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الشَّمسُ،وعَلِیٌّ القَمَرُ،وَالزُّهَرَةُ فاطِمَةُ،وَالفَرقَدانِ الحَسَنُ وَالحُسَینُ</w:t>
      </w:r>
      <w:r>
        <w:rPr>
          <w:rFonts w:eastAsia="Amiri" w:cs="Amiri" w:ascii="Amiri" w:hAnsi="Amiri"/>
          <w:color w:val="111111"/>
          <w:sz w:val="28"/>
          <w:szCs w:val="28"/>
          <w:rtl w:val="true"/>
          <w:lang w:bidi="ar-SA"/>
        </w:rPr>
        <w:t xml:space="preserve">. </w:t>
      </w:r>
      <w:r>
        <w:rPr>
          <w:rStyle w:val="FootnoteAnchor"/>
          <w:rtl w:val="true"/>
        </w:rPr>
        <w:footnoteReference w:id="92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إمامته وإمامة ولده</w:t>
      </w:r>
      <w:r>
        <w:rPr>
          <w:rFonts w:eastAsia="IRNazanin" w:cs="IRNazanin"/>
          <w:color w:val="111111"/>
          <w:sz w:val="28"/>
          <w:szCs w:val="28"/>
          <w:rtl w:val="true"/>
          <w:lang w:bidi="fa-IR"/>
        </w:rPr>
        <w:t xml:space="preserve">) </w:t>
      </w:r>
      <w:bookmarkStart w:id="696" w:name="pg14221_182244"/>
    </w:p>
    <w:p>
      <w:pPr>
        <w:pStyle w:val="Heading5"/>
        <w:numPr>
          <w:ilvl w:val="4"/>
          <w:numId w:val="1"/>
        </w:numPr>
        <w:rPr/>
      </w:pPr>
      <w:bookmarkStart w:id="697" w:name="__RefHeading___Toc5628563_3381743652"/>
      <w:bookmarkStart w:id="698" w:name="_Toc251"/>
      <w:bookmarkEnd w:id="696"/>
      <w:bookmarkEnd w:id="697"/>
      <w:r>
        <w:rPr/>
        <w:t>3/2</w:t>
      </w:r>
      <w:r>
        <w:rPr>
          <w:rtl w:val="true"/>
        </w:rPr>
        <w:t xml:space="preserve"> </w:t>
      </w:r>
      <w:r>
        <w:rPr>
          <w:rtl w:val="true"/>
        </w:rPr>
        <w:t>خَیرُ النّاسِ اسرَةً‌</w:t>
      </w:r>
      <w:bookmarkEnd w:id="698"/>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رَسولُ اللّهِ صلّی اللّه علیه و آله صَلاةَ العَصرِ،فَلَمّا کانَ فِی الرّابِعَةِ أقبَلَ الحَسَنُ وَالحُسَینُ علیهما السّلام حَتّی رَکِبا عَلی ظَهرِ رَسولِ اللّهِ صلّی اللّه علیه و آله،فَلَمّا سَلَّمَ وَضَعَهُما بَینَ یَدَیهِ،وأقبَلَ الحُسَینُ </w:t>
      </w:r>
      <w:r>
        <w:rPr>
          <w:rStyle w:val="FootnoteAnchor"/>
          <w:rtl w:val="true"/>
        </w:rPr>
        <w:footnoteReference w:id="9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المعجم الأوسط و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وأقبل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الأنسب بالسیاق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السّلام،فَحَمَلَ رَسولُ اللّهِ صلّی اللّه علیه و آله الحَسَنَ علیه السّلام عَلی عاتِقِهِ الأَیمَنِ، وَالحُسَینَ عَلی عاتِقِهِ الأَیسَرِ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اخبِرُکُم بِخَیرِ النّاسِ جَدّاً وجَدَّةً؟ألا اخبِرُکُم بِخَیرِ النّاسِ عَمّاً وعَمَّةً؟ألا اخبِرُکُم بِخَیرِ النّاسِ خالاً وخالَةً؟ألا اخبِرُکُم بِخَیرِ النّاسِ أباً واُمّاً؟</w:t>
      </w:r>
    </w:p>
    <w:p>
      <w:pPr>
        <w:pStyle w:val="BookText"/>
        <w:rPr/>
      </w:pPr>
      <w:r>
        <w:rPr>
          <w:rFonts w:ascii="Amiri" w:hAnsi="Amiri" w:eastAsia="Amiri" w:cs="Amiri"/>
          <w:color w:val="111111"/>
          <w:sz w:val="28"/>
          <w:sz w:val="28"/>
          <w:szCs w:val="28"/>
          <w:rtl w:val="true"/>
          <w:lang w:bidi="ar-SA"/>
        </w:rPr>
        <w:t>هُمَا الحَسَنُ وَالحُسَینُ،جَدُّهُما رَسولُ اللّهِ صلّی اللّه علیه و آله،وجَدَّتُهُما خَدیجَةُ بِنتُ خُوَیلِدٍ، واُمُّهُما فاطِمَةُ بِنتُ رَسولِ اللّهِ صلّی اللّه علیه و آله،وأبوهُما عَلِیُّ بنُ أبی طالِبٍ،وعَمُّهُما جَعفَرُ بنُ أبی طالِبٍ،وعَمَّتُهُما امُّ هانِیٍ بِنتُ أبی طالِبٍ،وخالُهُمَا القاسِمُ بنُ رَسولِ اللّهِ صلّی اللّه علیه و آله، وخالاتُهُما زَینَبُ ورُقَیَّةُ واُمُّ کُلثومٍ بَناتُ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جَدُّهُما فِی الجَنَّةِ،وأبوهُما فِی الجَنَّةِ،وعَمُّهُما فِی الجَنَّةِ،وعَمَّتُهُما فِی الجَنَّةِ، وخالاتُهُما فِی الجَنَّةِ،وهُما فِی الجَنَّةِ،ومَن أحَبَّهُما فِی الجَنَّةِ</w:t>
      </w:r>
      <w:r>
        <w:rPr>
          <w:rFonts w:eastAsia="Amiri" w:cs="Amiri" w:ascii="Amiri" w:hAnsi="Amiri"/>
          <w:color w:val="111111"/>
          <w:sz w:val="28"/>
          <w:szCs w:val="28"/>
          <w:rtl w:val="true"/>
          <w:lang w:bidi="ar-SA"/>
        </w:rPr>
        <w:t xml:space="preserve">. </w:t>
      </w:r>
      <w:r>
        <w:rPr>
          <w:rStyle w:val="FootnoteAnchor"/>
          <w:rtl w:val="true"/>
        </w:rPr>
        <w:footnoteReference w:id="923"/>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ربیعة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اختَلَفَ النّاسُ فِی التَفضیلِ،رَحَلتُ راحِلَتی، </w:t>
      </w:r>
    </w:p>
    <w:p>
      <w:pPr>
        <w:pStyle w:val="BookText"/>
        <w:rPr/>
      </w:pPr>
      <w:r>
        <w:rPr>
          <w:rFonts w:ascii="Amiri" w:hAnsi="Amiri" w:eastAsia="Amiri" w:cs="Amiri"/>
          <w:color w:val="111111"/>
          <w:sz w:val="28"/>
          <w:sz w:val="28"/>
          <w:szCs w:val="28"/>
          <w:rtl w:val="true"/>
          <w:lang w:bidi="ar-SA"/>
        </w:rPr>
        <w:t>وأخَذتُ زادی،وخَرَجتُ حَتّی دَخَلتُ المَدینَةَ،فَدَخَلتُ عَلی حُذَیفَةَ بنِ الیَمانِ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 العِراقِ؟قالَ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بِکُم یا أهلَ الکوفَةِ،قالَ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النّاسُ عَلَینا فِی التَّفضیلِ، فَجِئتُ لِأَسأَلَکَ عَن ذلِکَ،فَقالَ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الخَبیرِ سَقَطتَ،أما إنّی لا احَدِّثُکَ إلّاما سَمِعَتهُ اذنایَ،ووَعاهُ قَلبی،وأبصَرَتهُ عَینایَ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عَلَینا رَسولُ اللّهِ صلّی اللّه علیه و آله کَأَنّی أنظُرُ إلَیهِ کَما أنظُرُ إلَیکَ السّاعَةَ،حامِلَ الحُسَینِ بنِ عَلِیٍّ عَلی عاتِقِهِ،کَأَنَّی أنظُرُ إلی کَفِّهِ الطَّیِّبَةِ واضِعَها عَلی قَدَمِهِ یُلصِقُها بِصَدرِهِ،فَقالَ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لَأَعرِفَنَّ مَا اختَلَفتُم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فِی الخِیارِ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الحُسَینُ بنُ عَلِیٍّ خَیرُ النّاسِ جَدّاً،وخَیرُ النّاسِ جَدَّةً،جَدُّهُ مُحَمَّدٌ رَسولُ اللّهِ سَیِّدُ النَّبِیّینَ، وجَدَّتُهُ خَدیجَةُ بِنتُ خُوَیلِدٍ سابِقَةُ نِساءِ العالَمینَ إلَی الإِیمانِ بِاللّهِ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الحُسَینُ بنُ عَلِیٍّ خَیرُ النّاسِ أباً وخَیُر النّاسِ امّاً،أبوهُ عَلِیُّ بنُ أبی طالِبٍ، أخو رَسولِ اللّهِ صلّی اللّه علیه و آله ووَزیرُهُ وَابنُ عَمِّهِ،وسابِقُ رِجالِ العالَمینَ إلَی الإِیمانِ بِاللّهِ ورَسولِهِ،واُمُّهُ فاطِمَةُ بِنتُ مُحَمَّدٍ سَیِّدَةُ نِساءِ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الحُسَینُ بنُ عَلِیٍّ خَیرُ النّاسِ عَمّاً،وخَیرُ النّاسِ عَمَّةً،عَمُّهُ جَعفَرُ بنُ أبی طالِبٍ،المُزَیَّنُ بِالجَناحَینِ،یَطیرُ بِهِما فِی الجَنَّةِ حَیثُ یَشاءُ،وعَمَّتُهُ امُّ هانِئٍ بِنتُ أبی طالِبٍ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الحُسَینُ بنُ عَلِیٍّ خَیرُ النّاسِ خالاً،وخَیرُ النّاسِ خالَةً،خالُهُ القاسِمُ بنُ مُحَمَّدٍ رَسولِ اللّهِ،وخالَتُهُ زَینَبُ بِنتُ مُحَمَّدٍ رَسولِ اللّهِ</w:t>
      </w:r>
      <w:r>
        <w:rPr>
          <w:rFonts w:eastAsia="Amiri" w:cs="Amiri" w:ascii="Amiri" w:hAnsi="Amiri"/>
          <w:color w:val="111111"/>
          <w:sz w:val="28"/>
          <w:szCs w:val="28"/>
          <w:rtl w:val="true"/>
          <w:lang w:bidi="ar-SA"/>
        </w:rPr>
        <w:t xml:space="preserve">. </w:t>
      </w:r>
      <w:bookmarkStart w:id="699" w:name="pg14221_182246"/>
    </w:p>
    <w:p>
      <w:pPr>
        <w:pStyle w:val="BookText"/>
        <w:rPr/>
      </w:pPr>
      <w:bookmarkEnd w:id="699"/>
      <w:r>
        <w:rPr>
          <w:rFonts w:ascii="Amiri" w:hAnsi="Amiri" w:eastAsia="Amiri" w:cs="Amiri"/>
          <w:color w:val="111111"/>
          <w:sz w:val="28"/>
          <w:sz w:val="28"/>
          <w:szCs w:val="28"/>
          <w:rtl w:val="true"/>
          <w:lang w:bidi="ar-SA"/>
        </w:rPr>
        <w:t xml:space="preserve">ثُمَّ وَضَعَهُ عَن عاتِقِهِ،فَدَرَجَ </w:t>
      </w:r>
      <w:r>
        <w:rPr>
          <w:rStyle w:val="FootnoteAnchor"/>
          <w:rtl w:val="true"/>
        </w:rPr>
        <w:footnoteReference w:id="9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مشی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بَینَ یَدَیهِ وحَبا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الحُسَینُ بنُ عَلِیٍّ جَدُّهُ وجَدَّتُهُ فِی الجَنَّةِ،وأبوهُ واُمُّهُ فِی الجَنَّةِ،وعَمُّهُ وعَمَّتُهُ فِی الجَنَّةِ،وخالُهُ وخالَتُهُ فِی الجَنَّةِ،وهُوَ وأخوهُ فِی الجَنَّةِ</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 عن حذیفة بن الیمان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 آله آخِذاً بِیَدِ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الحُسَینُ بنُ عَلِیٍّ،ألا فَاعرِفوهُ وفَضِّلوهُ،فَوَاللّهِ لَجَدُّهُ أکرَمُ عَلَی اللّهِ تَعالی مِن جَدِّ یوسُفَ بنِ یَعقوبَ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الحُسَینُ بنُ عَلِیٍّ جَدُّهُ فِی الجَنَّةِ،وجَدَّتُهُ فِی الجَنَّةِ،واُمُّهُ فِی الجَنَّةِ،وأبوهُ فِی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وعَمُّهُ فِی الجَنَّةِ،وعَمَّتُهُ فِی الجَنَّةِ،وخالُهُ فِی الجَنَّةِ،وخالَتُهُ فِی الجَنَّةِ،وأخوهُ فِی الجَنَّةِ،وهُوَ فِی الجَنَّةِ،ومُحِبّوهُم فِی الجَنَّةِ،ومُحِبّو مُحِبّیهِم فِی الجَنَّةِ</w:t>
      </w:r>
      <w:r>
        <w:rPr>
          <w:rFonts w:eastAsia="Amiri" w:cs="Amiri" w:ascii="Amiri" w:hAnsi="Amiri"/>
          <w:color w:val="111111"/>
          <w:sz w:val="28"/>
          <w:szCs w:val="28"/>
          <w:rtl w:val="true"/>
          <w:lang w:bidi="ar-SA"/>
        </w:rPr>
        <w:t xml:space="preserve">. </w:t>
      </w:r>
      <w:r>
        <w:rPr>
          <w:rStyle w:val="FootnoteAnchor"/>
          <w:rtl w:val="true"/>
        </w:rPr>
        <w:footnoteReference w:id="926"/>
      </w:r>
    </w:p>
    <w:p>
      <w:pPr>
        <w:pStyle w:val="Heading5"/>
        <w:numPr>
          <w:ilvl w:val="4"/>
          <w:numId w:val="1"/>
        </w:numPr>
        <w:rPr/>
      </w:pPr>
      <w:bookmarkStart w:id="700" w:name="__RefHeading___Toc5628565_3381743652"/>
      <w:bookmarkStart w:id="701" w:name="_Toc252"/>
      <w:bookmarkEnd w:id="700"/>
      <w:r>
        <w:rPr/>
        <w:t>4/2</w:t>
      </w:r>
      <w:r>
        <w:rPr>
          <w:rtl w:val="true"/>
        </w:rPr>
        <w:t xml:space="preserve"> </w:t>
      </w:r>
      <w:r>
        <w:rPr>
          <w:rtl w:val="true"/>
        </w:rPr>
        <w:t>خَیرُ الشَّبابِ‌</w:t>
      </w:r>
      <w:bookmarkEnd w:id="701"/>
    </w:p>
    <w:p>
      <w:pPr>
        <w:pStyle w:val="Heading6"/>
        <w:numPr>
          <w:ilvl w:val="5"/>
          <w:numId w:val="1"/>
        </w:numPr>
        <w:rPr/>
      </w:pPr>
      <w:bookmarkStart w:id="702" w:name="__RefHeading___Toc5628567_3381743652"/>
      <w:bookmarkStart w:id="703" w:name="_Toc253"/>
      <w:bookmarkEnd w:id="702"/>
      <w:r>
        <w:rPr/>
        <w:t>4/2-1</w:t>
      </w:r>
      <w:r>
        <w:rPr>
          <w:rtl w:val="true"/>
        </w:rPr>
        <w:t xml:space="preserve"> </w:t>
      </w:r>
      <w:r>
        <w:rPr>
          <w:rtl w:val="true"/>
        </w:rPr>
        <w:t>خَیرُ شَبابِ الاُمَّةِ‌</w:t>
      </w:r>
      <w:bookmarkEnd w:id="70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بغداد عن عبداللّه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رِجالِکُم عَلِیُّ بنُ أبی طالِبٍ،وخَیرُ </w:t>
      </w:r>
      <w:bookmarkStart w:id="704" w:name="pg14221_182247"/>
    </w:p>
    <w:p>
      <w:pPr>
        <w:pStyle w:val="BookText"/>
        <w:rPr/>
      </w:pPr>
      <w:bookmarkEnd w:id="704"/>
      <w:r>
        <w:rPr>
          <w:rFonts w:ascii="Amiri" w:hAnsi="Amiri" w:eastAsia="Amiri" w:cs="Amiri"/>
          <w:color w:val="111111"/>
          <w:sz w:val="28"/>
          <w:sz w:val="28"/>
          <w:szCs w:val="28"/>
          <w:rtl w:val="true"/>
          <w:lang w:bidi="ar-SA"/>
        </w:rPr>
        <w:t>شَبابِکُمُ الحَسَنُ وَالحُسَینُ،وخَیرُ نِسائِکُم فاطِمَةُ بِنتُ 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3505</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34191</w:t>
      </w:r>
      <w:r>
        <w:rPr>
          <w:rFonts w:ascii="IRNazanin" w:hAnsi="IRNazanin" w:eastAsia="IRNazanin"/>
          <w:color w:val="111111"/>
          <w:sz w:val="28"/>
          <w:sz w:val="28"/>
          <w:szCs w:val="28"/>
          <w:rtl w:val="true"/>
          <w:lang w:bidi="fa-IR"/>
        </w:rPr>
        <w:t xml:space="preserve">؛ 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705" w:name="__RefHeading___Toc5628569_3381743652"/>
      <w:bookmarkStart w:id="706" w:name="_Toc254"/>
      <w:bookmarkEnd w:id="705"/>
      <w:r>
        <w:rPr/>
        <w:t>4/2-2</w:t>
      </w:r>
      <w:r>
        <w:rPr>
          <w:rtl w:val="true"/>
        </w:rPr>
        <w:t xml:space="preserve"> </w:t>
      </w:r>
      <w:r>
        <w:rPr>
          <w:rtl w:val="true"/>
        </w:rPr>
        <w:t>سَیِّدا شَبابِ أهلِ الجَنَّةِ‌</w:t>
      </w:r>
      <w:bookmarkEnd w:id="706"/>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أبی سعید الخدری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سَیِّدا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92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 عن ابن عمر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سَیِّدا شَبابِ أهلِ الجَنَّةِ،وأبوهُما خَیرٌ مِنهُما</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ابن عبّاس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سَیِّدا شَبابِ أهلِ الجَنَّةِ،مَن أحَبَّهُما فَقَد أحَبَّنی،ومَن أبغَضَهُما فَقَد أبغَضَنی</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اسامة بن زید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سَیِّدا شَبابِ أهلِ الجَنَّةِ،اللّهُمَّ إنّی احِبُّهُما فَأَحِبَّهُما</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أبی محمّد الأنصاری عن الحسین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الحَسَنَ وَالحُسَینَ؛فَإِنَّهُما سَیِّدا شَبابِ أهلِ الجَنَّةِ مِنَ الأَوَّلینَ وَالآخِرینَ</w:t>
      </w:r>
      <w:r>
        <w:rPr>
          <w:rFonts w:eastAsia="Amiri" w:cs="Amiri" w:ascii="Amiri" w:hAnsi="Amiri"/>
          <w:color w:val="111111"/>
          <w:sz w:val="28"/>
          <w:szCs w:val="28"/>
          <w:rtl w:val="true"/>
          <w:lang w:bidi="ar-SA"/>
        </w:rPr>
        <w:t xml:space="preserve">. </w:t>
      </w:r>
      <w:r>
        <w:rPr>
          <w:rStyle w:val="FootnoteAnchor"/>
          <w:rtl w:val="true"/>
        </w:rPr>
        <w:footnoteReference w:id="93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أبی الطفیل عن الحسن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سَیِّدُ النَّبِیّینَ،وعَلِیُّ بنُ أبی طالِبٍ سَیِّدُ الوَصِیّینَ،وَالحَسَنُ وَالحُسَینُ سَیِّدا شَبابِ أهلِ الجَنَّةِ،وَالأَئِمَّةُ بَعدَهُما ساداتُ المُتَّقینَ،وَلِیُّنا وَلِیُّ اللّهِ،وعَدُوُّنا عَدُوُّ اللّهِ،وطاعَتُنا </w:t>
      </w:r>
    </w:p>
    <w:p>
      <w:pPr>
        <w:pStyle w:val="BookText"/>
        <w:rPr/>
      </w:pPr>
      <w:r>
        <w:rPr>
          <w:rFonts w:ascii="Amiri" w:hAnsi="Amiri" w:eastAsia="Amiri" w:cs="Amiri"/>
          <w:color w:val="111111"/>
          <w:sz w:val="28"/>
          <w:sz w:val="28"/>
          <w:szCs w:val="28"/>
          <w:rtl w:val="true"/>
          <w:lang w:bidi="ar-SA"/>
        </w:rPr>
        <w:t>طاعَةُ اللّهِ،ومَعصِیَتُنا مَعصِیَةُ اللّهِ عز و جل</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للطوسی عن سلمان الفارسی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خَلَقَ الخَلقَ،فَجَعَلَهُم قِسمَینِ،فَجَعَلَنی وعَلِیّاً فی خَیرِهِما قِسماً،وذلِکَ 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الْیَمِینِ ما أَصْحابُ الْیَمِینِ</w:t>
      </w:r>
      <w:r>
        <w:rPr>
          <w:rFonts w:eastAsia="Amiri" w:cs="Amiri" w:ascii="Amiri" w:hAnsi="Amiri"/>
          <w:color w:val="111111"/>
          <w:sz w:val="28"/>
          <w:szCs w:val="28"/>
          <w:rtl w:val="true"/>
          <w:lang w:bidi="ar-SA"/>
        </w:rPr>
        <w:t xml:space="preserve">» .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ثُمَّ جَعَلَ القِسمَینِ قَبائِلَ،فَجَعَلَنا فی خَیرِها قَبیلَةً،وذلِکَ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جَعَلْناکُمْ شُعُوباً وَ قَبائِلَ لِتَعارَفُوا إِنَّ أَکْرَمَکُمْ عِنْدَ اللّهِ أَتْقاکُمْ</w:t>
      </w:r>
      <w:r>
        <w:rPr>
          <w:rFonts w:eastAsia="Amiri" w:cs="Amiri" w:ascii="Amiri" w:hAnsi="Amiri"/>
          <w:color w:val="111111"/>
          <w:sz w:val="28"/>
          <w:szCs w:val="28"/>
          <w:rtl w:val="true"/>
          <w:lang w:bidi="ar-SA"/>
        </w:rPr>
        <w:t xml:space="preserve">» .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ثُمَّ جَعَلَ القَبائِلَ بُیوتاً،فَجَعَلَنا فی خَیرِها بَیتاً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ثُمَّ إنَّ اللّهَ تَعالَی اختارَنی مِن أهلِ بَیتی،وَاختارَ عَلِیّاً وَالحَسَنَ وَالحُسَینَ وَاختارَکِ؛فَأَنَا سَیِّدُ وُلدِ آدَمَ،وعَلِیٌّ سَیِّدُ العَرَبِ،وأنتِ سَیِّدَةُ النِّساءِ،وَالحَسَنُ وَالحُسَینُ سَیِّدا شَبابِ أهلِ الجَنَّةِ،ومِن ذُرِّیَّتِکُمَا </w:t>
      </w:r>
      <w:r>
        <w:rPr>
          <w:rStyle w:val="FootnoteAnchor"/>
          <w:rtl w:val="true"/>
        </w:rPr>
        <w:footnoteReference w:id="937"/>
      </w:r>
      <w:r>
        <w:rPr>
          <w:rFonts w:ascii="Amiri" w:hAnsi="Amiri" w:eastAsia="Amiri" w:cs="Amiri"/>
          <w:color w:val="111111"/>
          <w:sz w:val="28"/>
          <w:sz w:val="28"/>
          <w:szCs w:val="28"/>
          <w:rtl w:val="true"/>
          <w:lang w:bidi="ar-SA"/>
        </w:rPr>
        <w:t>المَهدِیُّ،یَملَأُ اللّهُ عز و جل بِهِ الأَرضَ عَدلاً کَما مُلِئَت مِن قَبلِهِ جَوراً</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رَأَینا فی وَجهِ رَسولِ اللّهِ صلّی اللّه علیه و آله السُّرورَ یَوماً مِنَ الأَیّامِ،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اللّهِ،لَقَد رَأَینا فی وَجهِکَ تَباشیرَ السُّرورِ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وکَیفَ لا اسَرُّ وقَد أتانی جَبرَئیلُ علیه السّلام فَبَشَّرَنی أنَّ حَسَناً وحُسَیناً سَیِّدا شَبابِ أهلِ الجَنَّةِ،وأبوهُما أفضَلُ مِنهُما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النَّبِیَّ صلّی اللّه علیه و آله فَصَلَّیتُ مَعَهُ المَغرِبَ،فَصَلّی حَتّی صَلَّی العِشاءَ،ثُمَّ انفَتَلَ،فَتَبِعتُهُ،فَسَمِعَ صَوتی،فَقالَ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هذا؟حُذَیفَةُ؟قُلتُ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حاجَتُکَ؟غَفَرَ اللّهُ لَکَ ولِاُمِّکَ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مَلَکٌ لَم یَنزِلِ الأَرضَ قَطُّ قَبلَ هذِهِ اللَّیلَةِ،استَأذَنَ رَبَّهُ أن یُسَلِّمَ عَلَیَّ،ویُبَشِّرَنی بِأَنَّ فاطِمَةَ سَیِّدَةُ نِساءِ أهلِ الجَنَّةِ،وأنَّ الحَسَنَ وَالحُسَینَ سَیِّدا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إسماعیل بن صالح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علیها السّلام قالَت لِرَسولِ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 سَلَمَةَ قَد غَلَبَتنی عَلَی الحَسَنِ وَالحُسَینِ،ما یَبرَحانِ </w:t>
      </w:r>
      <w:r>
        <w:rPr>
          <w:rStyle w:val="FootnoteAnchor"/>
          <w:rtl w:val="true"/>
        </w:rPr>
        <w:footnoteReference w:id="941"/>
      </w:r>
      <w:r>
        <w:rPr>
          <w:rFonts w:ascii="Amiri" w:hAnsi="Amiri" w:eastAsia="Amiri" w:cs="Amiri"/>
          <w:color w:val="111111"/>
          <w:sz w:val="28"/>
          <w:sz w:val="28"/>
          <w:szCs w:val="28"/>
          <w:rtl w:val="true"/>
          <w:lang w:bidi="ar-SA"/>
        </w:rPr>
        <w:t>مِن عِندِها،ولَستُ أصبِرُ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ذلِکَ رَسولُ اللّهِ صلّی اللّه علیه و آله لِاُمِّ سَلَمَةَ،فَقالَت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احِبُّهُما حُبّاً شَدیداً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أتُحِبّینَهُما؟فَقالَت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إی‌وَاللّهِ احِبُّهُما،فَأَعادَ ذلِکَ عَلَیها ثَلاثاً،وهِیَ تَقولُ مِثلَ ذلِکَ</w:t>
      </w:r>
      <w:r>
        <w:rPr>
          <w:rFonts w:eastAsia="Amiri" w:cs="Amiri" w:ascii="Amiri" w:hAnsi="Amiri"/>
          <w:color w:val="111111"/>
          <w:sz w:val="28"/>
          <w:szCs w:val="28"/>
          <w:rtl w:val="true"/>
          <w:lang w:bidi="ar-SA"/>
        </w:rPr>
        <w:t xml:space="preserve">. </w:t>
      </w:r>
      <w:bookmarkStart w:id="707" w:name="pg14221_182251"/>
    </w:p>
    <w:p>
      <w:pPr>
        <w:pStyle w:val="BookText"/>
        <w:rPr/>
      </w:pPr>
      <w:bookmarkEnd w:id="707"/>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 بَعَثَنی بِالحَقِّ نَبِیّاً،إنَّهُما لَسَیِّدا شَبابِ </w:t>
      </w:r>
      <w:r>
        <w:rPr>
          <w:rStyle w:val="FootnoteAnchor"/>
          <w:rtl w:val="true"/>
        </w:rPr>
        <w:footnoteReference w:id="9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لسیّد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تصحیف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جابر بن عبداللّه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یَنظُرَ إلی سَیِّدِ شَبابِ أهلِ الجَنَّةِ فَلیَنظُر إلَی الحُسَینِ بنِ عَلِیٍّ علیه السّلام</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 عن ابن سابط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حُسَینُ بنُ عَلِیٍّ علیه السّلام المَسجِدَ،فَقالَ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یَنظُرَ إلی سَیِّدِ شَبابِ الجَنَّةِ فَلیَنظُر إلی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سَمِعتُهُ مِن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944"/>
      </w:r>
    </w:p>
    <w:p>
      <w:pPr>
        <w:pStyle w:val="Heading5"/>
        <w:numPr>
          <w:ilvl w:val="4"/>
          <w:numId w:val="1"/>
        </w:numPr>
        <w:rPr/>
      </w:pPr>
      <w:bookmarkStart w:id="708" w:name="__RefHeading___Toc5628571_3381743652"/>
      <w:bookmarkStart w:id="709" w:name="_Toc255"/>
      <w:bookmarkEnd w:id="708"/>
      <w:r>
        <w:rPr/>
        <w:t>5/2</w:t>
      </w:r>
      <w:r>
        <w:rPr>
          <w:rtl w:val="true"/>
        </w:rPr>
        <w:t xml:space="preserve"> </w:t>
      </w:r>
      <w:r>
        <w:rPr>
          <w:rtl w:val="true"/>
        </w:rPr>
        <w:t>زینَتا أرکانِ الجَنَّةِ وَالعَرشِ‌</w:t>
      </w:r>
      <w:bookmarkEnd w:id="709"/>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عن عُقبة بن عامر الجُهنی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 أهلُ الجَنَّةِ فِی الجَنَّةِ قالَتِ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وَعَدتَنی أن تُزَیِّنَنی بِرُکنَینِ مِن أرکانِکَ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ازَیِّنکَ بِالحَسَنِ وَالحُسَینِ؟ </w:t>
      </w:r>
      <w:r>
        <w:rPr>
          <w:rStyle w:val="FootnoteAnchor"/>
          <w:rtl w:val="true"/>
        </w:rPr>
        <w:footnoteReference w:id="945"/>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أبی عوانة رفعه إلی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وَالحُسَینَ شَنفَا </w:t>
      </w:r>
      <w:r>
        <w:rPr>
          <w:rStyle w:val="FootnoteAnchor"/>
          <w:rtl w:val="true"/>
        </w:rPr>
        <w:footnoteReference w:id="9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حُلِیّ الاُذن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ما یُعلَّق فی أعلاها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العَرشِ، وإنَّ الجَنَّةَ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أسکَنتَنِی الضُّعَفاءَ وَالمَساکینَ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تَرضَینَ أنّی زَیَّنتُ أرکانَکِ بِالحَسَنِ وَالحُسَینِ؟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فَماسَت </w:t>
      </w:r>
      <w:r>
        <w:rPr>
          <w:rStyle w:val="FootnoteAnchor"/>
          <w:rtl w:val="true"/>
        </w:rPr>
        <w:footnoteReference w:id="947"/>
      </w:r>
      <w:r>
        <w:rPr>
          <w:rFonts w:ascii="Amiri" w:hAnsi="Amiri" w:eastAsia="Amiri" w:cs="Amiri"/>
          <w:color w:val="111111"/>
          <w:sz w:val="28"/>
          <w:sz w:val="28"/>
          <w:szCs w:val="28"/>
          <w:rtl w:val="true"/>
          <w:lang w:bidi="ar-SA"/>
        </w:rPr>
        <w:t>کَما تَمیسُ العَروسُ فَرَحاً</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عن عائشة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الفِردَوسُ رَبَّها،فَقالَت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زَیِّنّی،فَإِنَّ أصحابی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أهلی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أتقِیاءُ 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 اللّهُ عز و جل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ازَیِّنکِ بِالحَسَنِ وَالحُسِینِ؟ </w:t>
      </w:r>
      <w:r>
        <w:rPr>
          <w:rStyle w:val="FootnoteAnchor"/>
          <w:rtl w:val="true"/>
        </w:rPr>
        <w:footnoteReference w:id="949"/>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لَهیعَةَ المِصرِیِّ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الجَنَّةُ رَبَّها أن یُزَیِّنَ رُکناً مِن أرکانِها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 اللّهُ تَعالی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زَیَّنتُکِ بِالحَسَنِ وَالحُسَینِ،فَزادتِ الجَنَّةُ سُروراً بِذلِکَ</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عن أنس بن مالک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الجَنَّةُ عَلَی النّارِ،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خَیرٌ مِنکِ،فَقالَتِ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خَیرٌ مِنکِ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لَهَا الجَنَّةُ استِفهاماً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فِیَّ الجَبابِرَةَ ونُمرودَ وفِرعَونَ، فَاُسکِتَت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فَأَوحَی اللّهُ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تَخضَعینَ،لَاُزَیِّنَنَّ رُکنَیکِ بِالحَسَنِ وَالحُسَینِ،فَماسَت کَما تَمیسُ العَروسُ فی خِدرِها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الأصبغ بن نباتة عن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تَعلَمینَ أنَّ اللّهَ تَعالَی اطَّلَعَ اطِّلاعَةً مِن سَمائِهِ إلی أرضِهِ،فَاختارَ مِنها أباکِ،فَاتَّخَذَهُ صَفِیّاً،وَابتَعَثَهُ بِرِسالَتِهِ،وَائتَمَنَهُ عَلی وَحیِهِ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تَعلَمینَ أنَّ اللّهَ اطَّلَعَ مِن سَمائِهِ إلی أرضِهِ،فَاختارَ مِنها بَعلَکِ، وأمَرَنی أن ازَوِّجَکِهِ،وأن أتَّخِذَهُ وَصِیّاً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تَعلَمینَ أنَّ العَرشَ شاکٍ رَبَّهُ أن یُزَیِّنَهُ بِزینَةٍ لَم یُزَیِّن بِها بَشَراً مِن خَلقِهِ،فَزَیَّنَهُ بِالحَسَنِ وَالحُسَینِ،بِرُکنَینِ مِن أرکانِ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رُکنٌ مِن أرکانِ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ابن عمر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زُیِّنَ عَرشُ رَبِّ العالَمینَ بِکُلِّ زینَةٍ،ثُمَّ یُؤتی بِمِنبَرَینِ مِن نورٍ طولُهُما مِئَةُ مِیلٍ،فَیوضَعُ أحَدُهُما عَن یَمینِ العَرشِ وَالآخَرُ عَن یَسارِ العَرشِ،ثُمَّ یُؤتی بِالحَسَنِ وَالحُسَینِ،فَیَقومُ الحَسَنُ عَلی أحَدِهِما وَالحُسَینُ عَلَی الآخَرِ،یُزَیِّنُ الرَّبُّ تَبارَکَ وَتَعالی بِهِما عَرشَهُ کَما یُزَیِّنُ المَرأَةَ قُرطاها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للطوسی عن زید بن علیّ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أبی طالب علیهم السّلام،عن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یَومَ القِیامَةِ عَن جَنبَی عَرشِ الرَّحمنِ </w:t>
      </w:r>
      <w:bookmarkStart w:id="710" w:name="pg14221_182254"/>
    </w:p>
    <w:p>
      <w:pPr>
        <w:pStyle w:val="BookText"/>
        <w:rPr/>
      </w:pPr>
      <w:bookmarkEnd w:id="710"/>
      <w:r>
        <w:rPr>
          <w:rFonts w:ascii="Amiri" w:hAnsi="Amiri" w:eastAsia="Amiri" w:cs="Amiri"/>
          <w:color w:val="111111"/>
          <w:sz w:val="28"/>
          <w:sz w:val="28"/>
          <w:szCs w:val="28"/>
          <w:rtl w:val="true"/>
          <w:lang w:bidi="ar-SA"/>
        </w:rPr>
        <w:t xml:space="preserve">تَبارَکَ وتَعالی،بِمَنزِلَةِ الشَّنفَینِ </w:t>
      </w:r>
      <w:r>
        <w:rPr>
          <w:rStyle w:val="FootnoteAnchor"/>
          <w:rtl w:val="true"/>
        </w:rPr>
        <w:footnoteReference w:id="9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،والصواب ما أثبتناه کما فی المصادر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11" w:name="__RefHeading___Toc5628573_3381743652"/>
      <w:bookmarkStart w:id="712" w:name="_Toc256"/>
      <w:bookmarkEnd w:id="711"/>
      <w:r>
        <w:rPr/>
        <w:t>6/2</w:t>
      </w:r>
      <w:r>
        <w:rPr>
          <w:rtl w:val="true"/>
        </w:rPr>
        <w:t xml:space="preserve"> </w:t>
      </w:r>
      <w:r>
        <w:rPr>
          <w:rtl w:val="true"/>
        </w:rPr>
        <w:t>فَضلُ حُبِّهِما وخَطَرُ بُغضِهِما</w:t>
      </w:r>
      <w:bookmarkEnd w:id="712"/>
    </w:p>
    <w:p>
      <w:pPr>
        <w:pStyle w:val="Heading6"/>
        <w:numPr>
          <w:ilvl w:val="5"/>
          <w:numId w:val="1"/>
        </w:numPr>
        <w:rPr/>
      </w:pPr>
      <w:bookmarkStart w:id="713" w:name="__RefHeading___Toc5628575_3381743652"/>
      <w:bookmarkStart w:id="714" w:name="_Toc257"/>
      <w:bookmarkEnd w:id="713"/>
      <w:r>
        <w:rPr>
          <w:rtl w:val="true"/>
        </w:rPr>
        <w:t>أ</w:t>
      </w:r>
      <w:r>
        <w:rPr>
          <w:rtl w:val="true"/>
        </w:rPr>
        <w:t>-</w:t>
      </w:r>
      <w:r>
        <w:rPr>
          <w:rtl w:val="true"/>
        </w:rPr>
        <w:t>مَن أحَبَّ اللّهَ عز و جل ورَسولَهُ صلّی اللّه علیه و آله فَلیُحِبَّهُما</w:t>
      </w:r>
      <w:bookmarkEnd w:id="714"/>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حسن بن حسین بإسناده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بِالحَسَنِ وَالحُسَینِ علیهما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اللّهَ ورَسولَهُ فَلیُحِبَّ هذَینِ</w:t>
      </w:r>
      <w:r>
        <w:rPr>
          <w:rFonts w:eastAsia="Amiri" w:cs="Amiri" w:ascii="Amiri" w:hAnsi="Amiri"/>
          <w:color w:val="111111"/>
          <w:sz w:val="28"/>
          <w:szCs w:val="28"/>
          <w:rtl w:val="true"/>
          <w:lang w:bidi="ar-SA"/>
        </w:rPr>
        <w:t xml:space="preserve">. </w:t>
      </w:r>
      <w:r>
        <w:rPr>
          <w:rStyle w:val="FootnoteAnchor"/>
          <w:rtl w:val="true"/>
        </w:rPr>
        <w:footnoteReference w:id="952"/>
      </w:r>
    </w:p>
    <w:p>
      <w:pPr>
        <w:pStyle w:val="Heading6"/>
        <w:numPr>
          <w:ilvl w:val="5"/>
          <w:numId w:val="1"/>
        </w:numPr>
        <w:rPr/>
      </w:pPr>
      <w:bookmarkStart w:id="715" w:name="__RefHeading___Toc5628577_3381743652"/>
      <w:bookmarkStart w:id="716" w:name="_Toc258"/>
      <w:bookmarkEnd w:id="715"/>
      <w:r>
        <w:rPr>
          <w:rtl w:val="true"/>
        </w:rPr>
        <w:t>ب</w:t>
      </w:r>
      <w:r>
        <w:rPr>
          <w:rtl w:val="true"/>
        </w:rPr>
        <w:t>-</w:t>
      </w:r>
      <w:r>
        <w:rPr>
          <w:rtl w:val="true"/>
        </w:rPr>
        <w:t>مَن أحَبَّهُما فَقَد أحَبَّنی ومَن أبغَضَهُما فَقَد أبغَضَنی</w:t>
      </w:r>
      <w:bookmarkEnd w:id="716"/>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 عن أبی هریرة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وَالحُسَینَ فَقَد أحَبَّنی،ومَن أبغَضَهُما فَقَد أبغَضَنی</w:t>
      </w:r>
      <w:r>
        <w:rPr>
          <w:rFonts w:eastAsia="Amiri" w:cs="Amiri" w:ascii="Amiri" w:hAnsi="Amiri"/>
          <w:color w:val="111111"/>
          <w:sz w:val="28"/>
          <w:szCs w:val="28"/>
          <w:rtl w:val="true"/>
          <w:lang w:bidi="ar-SA"/>
        </w:rPr>
        <w:t xml:space="preserve">. </w:t>
      </w:r>
      <w:r>
        <w:rPr>
          <w:rStyle w:val="FootnoteAnchor"/>
          <w:rtl w:val="true"/>
        </w:rPr>
        <w:footnoteReference w:id="95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عَلَینا رَسولُ اللّهِ صلّی اللّه علیه و آله ومَعَهُ حَسَنٌ وحُسَینٌ علیهما السّلام، هذا عَلی عاتِقِهِ،وهذا عَلی عاتِقِهِ،وهُوَ یَلثِمُ هذا مَرَّةً،ویَلثِمُ هذا مَرَّةً،حَتَّی انتَهی </w:t>
      </w:r>
    </w:p>
    <w:p>
      <w:pPr>
        <w:pStyle w:val="BookText"/>
        <w:rPr/>
      </w:pPr>
      <w:r>
        <w:rPr>
          <w:rFonts w:ascii="Amiri" w:hAnsi="Amiri" w:eastAsia="Amiri" w:cs="Amiri"/>
          <w:color w:val="111111"/>
          <w:sz w:val="28"/>
          <w:sz w:val="28"/>
          <w:szCs w:val="28"/>
          <w:rtl w:val="true"/>
          <w:lang w:bidi="ar-SA"/>
        </w:rPr>
        <w:t>إلَینا،فَقالَ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تُحِبُّهُما؟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أحَبَّهُما فَقَد أحَبَّنی،ومَن أبغَضَهُما فَقَد أبغَضَنی</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4777</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3173</w:t>
      </w:r>
      <w:r>
        <w:rPr>
          <w:rFonts w:ascii="IRNazanin" w:hAnsi="IRNazanin" w:eastAsia="IRNazanin"/>
          <w:color w:val="111111"/>
          <w:sz w:val="28"/>
          <w:sz w:val="28"/>
          <w:szCs w:val="28"/>
          <w:rtl w:val="true"/>
          <w:lang w:bidi="fa-IR"/>
        </w:rPr>
        <w:t xml:space="preserve">؛ 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وابن مسعود،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أعلام النبلاء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أخَذَ بِیَدِ الحَسَنِ وَالحُسَینِ علیهما السّلام،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ابنایَ؛فَمَن أحَبَّهُما فَقَد أحَبَّنی،ومَن أبغَضَهُما فَقَد أبغَضَنی</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الکبیر عن الحارث عن علیّ علیه السّلام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شَأنِ 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هذا فَقَد أحَبَّنی</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رَسولِ اللّهِ صلّی اللّه علیه و آله وهُوَ فی مَنزِلِ عائِشَةَ، وهُوَ مُحتَبٍ </w:t>
      </w:r>
      <w:r>
        <w:rPr>
          <w:rStyle w:val="FootnoteAnchor"/>
          <w:rtl w:val="true"/>
        </w:rPr>
        <w:footnoteReference w:id="957"/>
      </w:r>
      <w:r>
        <w:rPr>
          <w:rFonts w:ascii="Amiri" w:hAnsi="Amiri" w:eastAsia="Amiri" w:cs="Amiri"/>
          <w:color w:val="111111"/>
          <w:sz w:val="28"/>
          <w:sz w:val="28"/>
          <w:szCs w:val="28"/>
          <w:rtl w:val="true"/>
          <w:lang w:bidi="ar-SA"/>
        </w:rPr>
        <w:t>،وحَولَهُ أزواجُهُ،فَبَینَما نَحنُ کَذلِکَ،إذ أقبَلَ عَلِیُّ بنُ أبی طالِبٍ علیه السّلام بِالبابِ،فَأَذِنَ لَهُ،فَدَخَلَ،فَلَمّا رَآهُ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یا أبَا الحَسَنِ،مَرحَباً یا أخی وَابنَ عَمّی،وناوَلَهُ یَدَهُ،فَصافَحَهُ،وقَبَّلَ عَلِیٌّ علیه السّلام بَینَ عَینَی رَسولِ اللّهِ،وقَبَّلَهُ رَسولُ اللّهِ،ثُمَّ أجلَسَهُ عَن یَمینِهِ،وقالَ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ابنایَ الحَسَنُ وَالحُسَینُ؟قالَ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مَضَیا إلی بَیتِ امِّ سَلَمَةَ یَطلُبانِ رَسولَ اللّهِ صلّی اللّه علیه و آله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فَبَینَما نَحنُ کَذلِکَ،إذ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وعُمَرَ وأبا بَکرٍ وجَماعَةً مِن أصحابِ رَسولِ اللّهِ صلّی اللّه علیه و آله بِالبابِ،فَأَذِنَ لَهُم،وتَفَرَّقَ أزواجُهُ،ودَخَلوا،فَسَلَّموا وجَلَسوا</w:t>
      </w:r>
      <w:r>
        <w:rPr>
          <w:rFonts w:eastAsia="Amiri" w:cs="Amiri" w:ascii="Amiri" w:hAnsi="Amiri"/>
          <w:color w:val="111111"/>
          <w:sz w:val="28"/>
          <w:szCs w:val="28"/>
          <w:rtl w:val="true"/>
          <w:lang w:bidi="ar-SA"/>
        </w:rPr>
        <w:t xml:space="preserve">. </w:t>
      </w:r>
      <w:bookmarkStart w:id="717" w:name="pg14221_182256"/>
    </w:p>
    <w:p>
      <w:pPr>
        <w:pStyle w:val="BookText"/>
        <w:rPr/>
      </w:pPr>
      <w:bookmarkEnd w:id="717"/>
      <w:r>
        <w:rPr>
          <w:rFonts w:ascii="Amiri" w:hAnsi="Amiri" w:eastAsia="Amiri" w:cs="Amiri"/>
          <w:color w:val="111111"/>
          <w:sz w:val="28"/>
          <w:sz w:val="28"/>
          <w:szCs w:val="28"/>
          <w:rtl w:val="true"/>
          <w:lang w:bidi="ar-SA"/>
        </w:rPr>
        <w:t>ثُمَّ أقبَلَ أبو ذَرٍّ وسَلمانُ،فَأَذِنَ لَهُما،فَدَخَلا فَسَلَّما عَلی رَسولِ اللّهِ صلّی اللّه علیه و آله، فَصافَحَهُما،فَقَبَّلا بَینَ عَینَی رَسولِ اللّهِ،وأوسَعَ أبو بَکرٍ وعُمَرُ لَهُما،فَهَوَیا إلی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یَجلِسانِ إلی مَن یُحِبُّهُما ویُحِبّانِهِ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بِلالٌ ومَعَهُ الحَسَنُ وَالحُسَینُ علیهما السّلام فَدَخَلَ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بِحَبیبَیَّ وَابنَی حَبیبَیَّ،فَقَبَّلَ بَینَ أعیُنِهِما،وجَلَسا بَینَ یَدَیهِ،ثُمَّ قاما یَدخُلانِ إلی عائِشَةَ،فَقالَ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أحِبّیهِما یا عائِشَةُ، وَامحَضیهِمَا </w:t>
      </w:r>
      <w:r>
        <w:rPr>
          <w:rStyle w:val="FootnoteAnchor"/>
          <w:rtl w:val="true"/>
        </w:rPr>
        <w:footnoteReference w:id="9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الخالص الذی لم یخالطه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المَحَبَّةَ؛فَإِنَّهُما ثَمَرَةَ فُؤادی،وسَیِّدا شَبابِ أهلِ الجَنَّةِ،ما أحَبَّهُما أحَدٌ إلّا أحَبَّهُ اللّهُ،ولا أبغَضَهُما أحَدٌ إلّاأبغَضَهُ اللّهُ،مَن أحَبَّهُما فَقَد أحَبَّنی،ومَن أحَبَّنی فَقَد أحَبَّ اللّهَ،ومَن أبغَضَهُما فَقَد أبغَضَنی،ومَن أبغَضَنی فَقَد أبغَضَ اللّهَ،وکَأَنّی أری ما یُرتَکَبُ مِنهُما،وذلِکَ فی سابِقِ عِلمِ اللّهِ عز و جل،وکَأَنّی أری مَقعَدَهُما مِنَ الجَنَّةِ، ومَقعَدَ مَن أبغَضَهُما مِنَ النّارِ،وَالَّذی نَفسی بِیَدِهِ،لَیُکِبُّ اللّهُ عَدُوَّهُما ومُبغِضیهِما فِی النّارِ عَلی وُجوهِهِم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18" w:name="__RefHeading___Toc5628579_3381743652"/>
      <w:bookmarkStart w:id="719" w:name="_Toc259"/>
      <w:bookmarkEnd w:id="718"/>
      <w:r>
        <w:rPr>
          <w:rtl w:val="true"/>
        </w:rPr>
        <w:t>ج</w:t>
      </w:r>
      <w:r>
        <w:rPr>
          <w:rtl w:val="true"/>
        </w:rPr>
        <w:t>-</w:t>
      </w:r>
      <w:r>
        <w:rPr>
          <w:rtl w:val="true"/>
        </w:rPr>
        <w:t>مَن أحَبَّنی فَلیُحِبَّهُما</w:t>
      </w:r>
      <w:bookmarkEnd w:id="71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للنسائی عن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یُصَلّی،فَإِذا سَجَدَ وَثَبَ الحَسَنُ وَالحُسَینُ علیهما السّلام عَلی ظَهرِهِ،فَإِذا أرادوا </w:t>
      </w:r>
      <w:r>
        <w:rPr>
          <w:rStyle w:val="FootnoteAnchor"/>
          <w:rtl w:val="true"/>
        </w:rPr>
        <w:footnoteReference w:id="959"/>
      </w:r>
      <w:r>
        <w:rPr>
          <w:rFonts w:ascii="Amiri" w:hAnsi="Amiri" w:eastAsia="Amiri" w:cs="Amiri"/>
          <w:color w:val="111111"/>
          <w:sz w:val="28"/>
          <w:sz w:val="28"/>
          <w:szCs w:val="28"/>
          <w:rtl w:val="true"/>
          <w:lang w:bidi="ar-SA"/>
        </w:rPr>
        <w:t>أن یَمنَعوهُما أشارَ إلَیهِم أن دَعوهُما،فَلَمّا صَلّی وَضَعَهُما فی حِجرِهِ،ثُمَّ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أحَبَّنی فَلیُحِبَّ هذَینِ</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ابن حبّان عن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یُصَلّی وَالحَسَنُ وَالحُسَینُ علیهما السّلام یَثِبانِ عَلی ظَهرِهِ،فَیُباعِدُهُمَا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دَعوهُما بِأَبی هُما واُمّی،مَن أحَبَّنی فَلیُحِبَّ هذَینِ</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یُصَلّی،فَجاءَهُ الحَسَنُ وَالحُسَینُ علیهما السّلام فَارتَدَفاهُ، فَلَمّا رَفَعَ رَأسَهُ أخَذَهُما أخذاً رَفیقاً،فَلَمّا عادَ عادا،فَلَمَّا انصَرَفَ أجلَسَ هذا عَلی فَخِذِهِ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الأَیمَنِ </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 xml:space="preserve">،وهذا عَلی فَخِذِهِ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الأَیسَرِ </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أحَبَّنی فَلیُحِبَّ هذَینِ</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یعلی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الحَسَنُ وَالحُسَینُ یَسعَیانِ إلی رَسولِ اللّهِ صلّی اللّه علیه و آله،فَأَخَذَ أحَدَهُما فَضَمَّهُ إلی إبطِهِ،وأخَذَ الآخَرَ فَضَمَّهُ إلی إبطِهِ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رَیحانَتایَ مِنَ الدُّنیا،مَن أحَبَّنی فَلیُحِبَّهُما</w:t>
      </w:r>
      <w:r>
        <w:rPr>
          <w:rFonts w:eastAsia="Amiri" w:cs="Amiri" w:ascii="Amiri" w:hAnsi="Amiri"/>
          <w:color w:val="111111"/>
          <w:sz w:val="28"/>
          <w:szCs w:val="28"/>
          <w:rtl w:val="true"/>
          <w:lang w:bidi="ar-SA"/>
        </w:rPr>
        <w:t xml:space="preserve">. </w:t>
      </w:r>
      <w:r>
        <w:rPr>
          <w:rStyle w:val="FootnoteAnchor"/>
          <w:rtl w:val="true"/>
        </w:rPr>
        <w:footnoteReference w:id="965"/>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ذرّ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رَسولُ اللّهِ صلّی اللّه علیه و آله بِحُبِّ الحَسَنِ وَالحُسِینِ علیهما السّلام،فَأَنَا احِبُّهُما واُحِبُّ مَن یُحِبُّهُما لِحُبِّ رَسولِ اللّهِ صلّی اللّه علیه و آله إیّاهُما</w:t>
      </w:r>
      <w:r>
        <w:rPr>
          <w:rFonts w:eastAsia="Amiri" w:cs="Amiri" w:ascii="Amiri" w:hAnsi="Amiri"/>
          <w:color w:val="111111"/>
          <w:sz w:val="28"/>
          <w:szCs w:val="28"/>
          <w:rtl w:val="true"/>
          <w:lang w:bidi="ar-SA"/>
        </w:rPr>
        <w:t xml:space="preserve">. </w:t>
      </w:r>
      <w:r>
        <w:rPr>
          <w:rStyle w:val="FootnoteAnchor"/>
          <w:rtl w:val="true"/>
        </w:rPr>
        <w:footnoteReference w:id="966"/>
      </w:r>
      <w:bookmarkStart w:id="720" w:name="pg14221_182258"/>
    </w:p>
    <w:p>
      <w:pPr>
        <w:pStyle w:val="Heading6"/>
        <w:numPr>
          <w:ilvl w:val="5"/>
          <w:numId w:val="1"/>
        </w:numPr>
        <w:rPr/>
      </w:pPr>
      <w:bookmarkStart w:id="721" w:name="__RefHeading___Toc5628581_3381743652"/>
      <w:bookmarkStart w:id="722" w:name="_Toc260"/>
      <w:bookmarkEnd w:id="720"/>
      <w:bookmarkEnd w:id="721"/>
      <w:r>
        <w:rPr>
          <w:rtl w:val="true"/>
        </w:rPr>
        <w:t>د</w:t>
      </w:r>
      <w:r>
        <w:rPr>
          <w:rtl w:val="true"/>
        </w:rPr>
        <w:t>-</w:t>
      </w:r>
      <w:r>
        <w:rPr>
          <w:rtl w:val="true"/>
        </w:rPr>
        <w:t>طوبی لِمَن أحَبَّهُما</w:t>
      </w:r>
      <w:bookmarkEnd w:id="722"/>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للطوسی عن الحسین بن زید بن علیّ عن أبی عبداللّه جعفر بن محمّد الصادق عن أبیه عن أبیه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أمشی خَلفَ عَمِّیَ الحَسَنِ وأبِیَ الحُسَینِ علیهما السّلام فی بَعضِ طُرُقاتِ المَدینَةِ فِی العامِ الَّذی قُبِضَ فیهِ عَمِّیَ الحَسَنُ علیه السّلام،وأنَا یَومَئِذٍ غُلامٌ لَم اراهِق أو کِدتُ،فَلَقِیَهُما جابِرُ بنُ عَبدِ اللّهِ وأنَسُ بنُ مالِکٍ الأَنصارِیّانِ فی جَماعَةٍ من قُرَیشٍ وَالأَنصارِ،فَما تَمالَکَ جابِرُ بنُ عَبدِ اللّهِ حَتّی أکَبَّ عَلی أیدیهِما وأرجُلِهِما یُقَبِّلُهُما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قُرَیشٍ کانَ نَسیباً لِمَروانَ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أتَصنَعُ هذا یا أبا عَبدِ اللّهِ،وأنتَ فی سِنِّکَ هذا،ومَوضِعِکَ مِن صُحبَةِ رَسولِ اللّهِ صلّی اللّه علیه و آله؟وکانَ جابِرٌ قَد شَهِدَ بَدراً،فَقالَ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إلَیکَ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عَلِمتَ یا أخا قُرَیشٍ مِن فَضلِهِما ومَکانِهِما ما أعلَمُ لَقَبَّلتَ ما تَحتَ أقدامِهِما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جابِرٌ عَلی أنَسِ بنِ مالِکٍ،فَقالَ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حَمزَةَ،أخبَرَنی رَسولُ اللّهِ صلّی اللّه علیه و آله فیهِما بِأَمرٍ ما ظَنَنتُهُ أنَّهُ یَکونُ فی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وبِماذا أخبَرَکَ یا أبا عَبدِ اللّهِ؟</w:t>
      </w:r>
    </w:p>
    <w:p>
      <w:pPr>
        <w:pStyle w:val="BookText"/>
        <w:rPr/>
      </w:pPr>
      <w:r>
        <w:rPr>
          <w:rFonts w:ascii="Amiri" w:hAnsi="Amiri" w:eastAsia="Amiri" w:cs="Amiri"/>
          <w:color w:val="111111"/>
          <w:sz w:val="28"/>
          <w:sz w:val="28"/>
          <w:szCs w:val="28"/>
          <w:rtl w:val="true"/>
          <w:lang w:bidi="ar-SA"/>
        </w:rPr>
        <w:t>فَانطَلَقَ الحَسَنُ وَالحُسَینُ علیهما السّلام،ووَقَفتُ أنَا أسمَعُ مُحاوَرَةَ القَومِ،فَأَنشَأَ جابِرٌ یُحَدِّثُ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 رَسولُ اللّهِ صلّی اللّه علیه و آله ذاتَ یَومٍ فِی المَسجِدِ،وقَد خَفَّ مَن حَولَهُ،إذ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جابِرُ،ادعُ لی حَسَناً وحُسَیناً،وکانَ صلّی اللّه علیه و آله شَدیدَ الکَلَفِ </w:t>
      </w:r>
      <w:r>
        <w:rPr>
          <w:rStyle w:val="FootnoteAnchor"/>
          <w:rtl w:val="true"/>
        </w:rPr>
        <w:footnoteReference w:id="9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الإیلاع بالشیء،کلِف بهذا الأمر،وبهذه الجاریة فهو بها کلِفٌ ومکلّف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بِهِما،فَانطَلَقتُ فَدَعَوتُهُما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وأقبَلتُ أحمِلُ هذا مَرَّةً وهذا اخری حَتّی جِئتُهُ بِهِما،فَقالَ لی وأنَا أعرِفُ السُّرورَ </w:t>
      </w:r>
      <w:bookmarkStart w:id="723" w:name="pg14221_182259"/>
    </w:p>
    <w:p>
      <w:pPr>
        <w:pStyle w:val="BookText"/>
        <w:rPr/>
      </w:pPr>
      <w:bookmarkEnd w:id="723"/>
      <w:r>
        <w:rPr>
          <w:rFonts w:ascii="Amiri" w:hAnsi="Amiri" w:eastAsia="Amiri" w:cs="Amiri"/>
          <w:color w:val="111111"/>
          <w:sz w:val="28"/>
          <w:sz w:val="28"/>
          <w:szCs w:val="28"/>
          <w:rtl w:val="true"/>
          <w:lang w:bidi="ar-SA"/>
        </w:rPr>
        <w:t>فی وَجهِهِ لَمّا رَأی مِن مَحَبَّتی لَهُما وتَکریمی إیّاهُما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أتُحِبُّهُما یا جابِرُ؟فَقُلتُ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یَمنَعُنی مِن ذلِکَ،فِداکَ أبی واُمّی،وأنَا أعرِفُ مَکانَهُما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اخبِرُکَ عَن فَضلِهِما؟قُلتُ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بِأَبی أنت واُمّی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لَمّا أحَبَّ أن یَخلُقَنی،خَلَقَنی نُطفَةً بَیضاءَ طَیِّبَةً،فَأَودَعَها صُلبَ أبی آدَمَ علیه السّلام،فَلَم یَزَل یَنقُلُها مِن صُلبٍ طاهِرٍ إلی رَحِمٍ طاهِرٍ إلی نوحٍ وإبراهیمَ علیهما السّلام،ثُمَّ کَذلِکَ إلی عَبدِ المُطَّلِبِ،فَلَم یُصِبنی مِن دَنَسِ الجاهِلِیَّةِ،ثُمَّ افتَرَقَت تِلکَ النُّطفَةُ شَطرَینِ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عَبدِ اللّهِ وأبی طالِبٍ،فَوَلَدَنی أبی،فَخَتَمَ اللّهُ بِیَ النُّبُوَّةَ،ووُلِدَ عَلِیٌّ،فَخُتِمَت بِهِ الوَصِیَّةُ،ثُمَّ اجتَمَعَتِ النُّطفَتانِ مِنّی ومِن عَلِیٍّ،فَوَلَدنَا الجُهرَ وَالجَهیرَ الحَسَنَینِ،فَخَتَمَ اللّهُ بِهِما أسباطَ النُّبُوَّةِ،وجَعَلَ ذُرِّیَّتی مِنهُما،وَالَّذی یَفتَحُ 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الکُفرِ،فَمِن ذُرِّیَّةِ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إلَی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یَخرُجُ فی آخِرِ الزَّمانِ یَملَأُ الأَرضَ عَدلاً کَما مُلِئَت ظُلماً وجَوراً،فَهُما طاهِرانِ مُطَهَّرانِ،وهُما سَیِّدا شَبابِ أهلِ الجَنَّةِ،طوبی لِمَن أحَبَّهُما وأباهُما واُمَّهُما،ووَیلٌ لِمَن حارَبَهُم وأبغَضَهُم</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724" w:name="__RefHeading___Toc5628583_3381743652"/>
      <w:bookmarkStart w:id="725" w:name="_Toc261"/>
      <w:bookmarkEnd w:id="724"/>
      <w:r>
        <w:rPr>
          <w:rtl w:val="true"/>
        </w:rPr>
        <w:t>ه</w:t>
      </w:r>
      <w:r>
        <w:rPr>
          <w:rtl w:val="true"/>
        </w:rPr>
        <w:t>-</w:t>
      </w:r>
      <w:r>
        <w:rPr>
          <w:rtl w:val="true"/>
        </w:rPr>
        <w:t>دُعاءُ النَّبِیِّ صلّی اللّه علیه و آله لِمَن أحَبَّهُما وعَلی مَن أبغَضَهُما</w:t>
      </w:r>
      <w:bookmarkEnd w:id="725"/>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سلمان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الحَسَنِ وَالحُسَینِ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احِبُّهُما فَأَحِبَّهُما،وأحِبَّ مَن أحَبَّهُما</w:t>
      </w:r>
      <w:r>
        <w:rPr>
          <w:rFonts w:eastAsia="Amiri" w:cs="Amiri" w:ascii="Amiri" w:hAnsi="Amiri"/>
          <w:color w:val="111111"/>
          <w:sz w:val="28"/>
          <w:szCs w:val="28"/>
          <w:rtl w:val="true"/>
          <w:lang w:bidi="ar-SA"/>
        </w:rPr>
        <w:t xml:space="preserve">. </w:t>
      </w:r>
      <w:r>
        <w:rPr>
          <w:rStyle w:val="FootnoteAnchor"/>
          <w:rtl w:val="true"/>
        </w:rPr>
        <w:footnoteReference w:id="969"/>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أبی الحویرث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أحِبَّ حَسَناً </w:t>
      </w:r>
      <w:bookmarkStart w:id="726" w:name="pg14221_182260"/>
    </w:p>
    <w:p>
      <w:pPr>
        <w:pStyle w:val="BookText"/>
        <w:rPr/>
      </w:pPr>
      <w:bookmarkEnd w:id="726"/>
      <w:r>
        <w:rPr>
          <w:rFonts w:ascii="Amiri" w:hAnsi="Amiri" w:eastAsia="Amiri" w:cs="Amiri"/>
          <w:color w:val="111111"/>
          <w:sz w:val="28"/>
          <w:sz w:val="28"/>
          <w:szCs w:val="28"/>
          <w:rtl w:val="true"/>
          <w:lang w:bidi="ar-SA"/>
        </w:rPr>
        <w:t>وحُسَیناً،وأحِبَّ مَن یُحِبُّهُما</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عبداللّه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النَّبِیِّ صلّی اللّه علیه و آله وَالحَسَنُ عَلی عاتِقِهِ وَالحُسَینُ عَلی فَخِذِهِ،یَلثِمُهُما ویُقَبِّلُهُما،ویَقولُ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والِ مَن والاهُما،وعادِ مَن عاداهُما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p>
    <w:p>
      <w:pPr>
        <w:pStyle w:val="Heading6"/>
        <w:numPr>
          <w:ilvl w:val="5"/>
          <w:numId w:val="1"/>
        </w:numPr>
        <w:rPr/>
      </w:pPr>
      <w:bookmarkStart w:id="727" w:name="__RefHeading___Toc5628585_3381743652"/>
      <w:bookmarkStart w:id="728" w:name="_Toc262"/>
      <w:bookmarkEnd w:id="727"/>
      <w:r>
        <w:rPr>
          <w:rtl w:val="true"/>
        </w:rPr>
        <w:t>و</w:t>
      </w:r>
      <w:r>
        <w:rPr>
          <w:rtl w:val="true"/>
        </w:rPr>
        <w:t>-</w:t>
      </w:r>
      <w:r>
        <w:rPr>
          <w:rtl w:val="true"/>
        </w:rPr>
        <w:t>جَزاءُ حُبِّهِما وبُغضِهِما</w:t>
      </w:r>
      <w:bookmarkEnd w:id="728"/>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الکبیر عن سلمان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الحَسَنَینِ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أحَبَّهُما أحبَبتُهُ، ومَن أحبَبتُهُ أحَبَّهُ اللّهُ،ومَن أحَبَّهُ اللّهُ أدخَلَهُ جَنّاتِ النَّعیمِ،ومَن أبغَضَهُما أو بَغی </w:t>
      </w:r>
      <w:r>
        <w:rPr>
          <w:rStyle w:val="FootnoteAnchor"/>
          <w:rtl w:val="true"/>
        </w:rPr>
        <w:footnoteReference w:id="973"/>
      </w:r>
      <w:r>
        <w:rPr>
          <w:rFonts w:ascii="Amiri" w:hAnsi="Amiri" w:eastAsia="Amiri" w:cs="Amiri"/>
          <w:color w:val="111111"/>
          <w:sz w:val="28"/>
          <w:sz w:val="28"/>
          <w:szCs w:val="28"/>
          <w:rtl w:val="true"/>
          <w:lang w:bidi="ar-SA"/>
        </w:rPr>
        <w:t>عَلَیهِما أبغَضتُهُ،ومَن أبغَضتُهُ أبغَضَهُ اللّهُ،ومَن أبغَضَهُ اللّهُ أدخَلَهُ عذَابَ جَهَنَّمَ،ولَهُ عَذابٌ مُقیمٌ</w:t>
      </w:r>
      <w:r>
        <w:rPr>
          <w:rFonts w:eastAsia="Amiri" w:cs="Amiri" w:ascii="Amiri" w:hAnsi="Amiri"/>
          <w:color w:val="111111"/>
          <w:sz w:val="28"/>
          <w:szCs w:val="28"/>
          <w:rtl w:val="true"/>
          <w:lang w:bidi="ar-SA"/>
        </w:rPr>
        <w:t xml:space="preserve">. </w:t>
      </w:r>
      <w:r>
        <w:rPr>
          <w:rStyle w:val="FootnoteAnchor"/>
          <w:rtl w:val="true"/>
        </w:rPr>
        <w:footnoteReference w:id="97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سلمان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ابنایَ، مَن أحَبَّهُما أحَبَّنی،ومَن أحَبَّنی أحَبَّهُ اللّهُ،ومَن أحَبَّهُ اللّهُ أدخَلَهُ الجَنَّةَ،ومَن أبغَضَهُما أبغَضَنی،ومَن أبغَضَنی أبغَضَهُ اللّهُ،ومَن أبغَضَهُ اللّهُ أدخَلَهُ النّارَ</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عبّاس بن الولید عن أبیه عن أبی عبداللّه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الحَسَنَ وَالحُسَینَ جاءَ یَومَ القِیامَةِ ولَیسَ عَلی وَجهِهِ لَحمٌ، ولَم تَنَلهُ شَفاعَتی</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بإسناده عن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أخَذَ بِیَدِ حَسَنٍ وحُسَینٍ،فَقالَ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أحَبَّنی وأحَبَّ هذَینِ وأباهُما واُمَّهُما کانَ مَعی فی دَرَجَتی یَومَ القِیامَةِ</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بإسناده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أخَذَ بِیَدِ الحَسَنِ وَالحُسَینِ،فَقالَ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هذَینِ وأباهُما واُمَّهُما کانَ مَعی فی دَرَجَتی یَومَ القِیامَةِ</w:t>
      </w:r>
      <w:r>
        <w:rPr>
          <w:rFonts w:eastAsia="Amiri" w:cs="Amiri" w:ascii="Amiri" w:hAnsi="Amiri"/>
          <w:color w:val="111111"/>
          <w:sz w:val="28"/>
          <w:szCs w:val="28"/>
          <w:rtl w:val="true"/>
          <w:lang w:bidi="ar-SA"/>
        </w:rPr>
        <w:t xml:space="preserve">. </w:t>
      </w:r>
      <w:r>
        <w:rPr>
          <w:rStyle w:val="FootnoteAnchor"/>
          <w:rtl w:val="true"/>
        </w:rPr>
        <w:footnoteReference w:id="97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ذرّ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یُقَبِّلُ الحَسَنَ وَالحُسَینَ علیهما السّلام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الحَسَنَ وَالحُسَینَ وذُرِّیَّتَهُما مُخلِصاً لَم تَلفَحِ </w:t>
      </w:r>
      <w:r>
        <w:rPr>
          <w:rStyle w:val="FootnoteAnchor"/>
          <w:rtl w:val="true"/>
        </w:rPr>
        <w:footnoteReference w:id="979"/>
      </w:r>
      <w:r>
        <w:rPr>
          <w:rFonts w:ascii="Amiri" w:hAnsi="Amiri" w:eastAsia="Amiri" w:cs="Amiri"/>
          <w:color w:val="111111"/>
          <w:sz w:val="28"/>
          <w:sz w:val="28"/>
          <w:szCs w:val="28"/>
          <w:rtl w:val="true"/>
          <w:lang w:bidi="ar-SA"/>
        </w:rPr>
        <w:t xml:space="preserve">النّارُ وَجهَهُ،ولَو </w:t>
      </w:r>
      <w:bookmarkStart w:id="729" w:name="pg14221_182262"/>
    </w:p>
    <w:p>
      <w:pPr>
        <w:pStyle w:val="BookText"/>
        <w:rPr/>
      </w:pPr>
      <w:bookmarkEnd w:id="729"/>
      <w:r>
        <w:rPr>
          <w:rFonts w:ascii="Amiri" w:hAnsi="Amiri" w:eastAsia="Amiri" w:cs="Amiri"/>
          <w:color w:val="111111"/>
          <w:sz w:val="28"/>
          <w:sz w:val="28"/>
          <w:szCs w:val="28"/>
          <w:rtl w:val="true"/>
          <w:lang w:bidi="ar-SA"/>
        </w:rPr>
        <w:t xml:space="preserve">کانَت ذُنوبُهُ بِعَدَدِ رَملِ عالِجٍ </w:t>
      </w:r>
      <w:r>
        <w:rPr>
          <w:rStyle w:val="FootnoteAnchor"/>
          <w:rtl w:val="true"/>
        </w:rPr>
        <w:footnoteReference w:id="9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 عالِج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متواصلة یتّصل أعلاها بالدهناء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والدهناء بقرب الیمامة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وأسفلها بنجد،ویتّسع اتّساعاً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،إلّاأن یَکونَ ذَنبُهُ ذَنباً یُخرِجُهُ مِنَ الإِیمانِ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حذیفة بن الیمان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 آله آخِذاً بِیَدِ الحُسَینِ بنِ عَلِیٍّ علیهما السّلام،وهُوَ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الحُسَینُ بنُ عَلِیٍّ فَاعرِفوهُ،فَوَ الَّذی نَفسی بِیَدِهِ،إنَّهُ لَفِی الجَنَّةِ،ومُحِبّیهِ فِی الجَنَّةِ،ومُحِبّی مُحِبّیهِ فِی الجَنَّةِ</w:t>
      </w:r>
      <w:r>
        <w:rPr>
          <w:rFonts w:eastAsia="Amiri" w:cs="Amiri" w:ascii="Amiri" w:hAnsi="Amiri"/>
          <w:color w:val="111111"/>
          <w:sz w:val="28"/>
          <w:szCs w:val="28"/>
          <w:rtl w:val="true"/>
          <w:lang w:bidi="ar-SA"/>
        </w:rPr>
        <w:t xml:space="preserve">. </w:t>
      </w:r>
      <w:r>
        <w:rPr>
          <w:rStyle w:val="FootnoteAnchor"/>
          <w:rtl w:val="true"/>
        </w:rPr>
        <w:footnoteReference w:id="981"/>
      </w:r>
    </w:p>
    <w:p>
      <w:pPr>
        <w:pStyle w:val="Heading6"/>
        <w:numPr>
          <w:ilvl w:val="5"/>
          <w:numId w:val="1"/>
        </w:numPr>
        <w:rPr/>
      </w:pPr>
      <w:bookmarkStart w:id="730" w:name="__RefHeading___Toc5628587_3381743652"/>
      <w:bookmarkStart w:id="731" w:name="_Toc263"/>
      <w:bookmarkEnd w:id="730"/>
      <w:r>
        <w:rPr>
          <w:rtl w:val="true"/>
        </w:rPr>
        <w:t>ز</w:t>
      </w:r>
      <w:r>
        <w:rPr>
          <w:rtl w:val="true"/>
        </w:rPr>
        <w:t>-</w:t>
      </w:r>
      <w:r>
        <w:rPr>
          <w:rtl w:val="true"/>
        </w:rPr>
        <w:t>مَعالِمُ شِدَّةِ حُبِّ النَّبِیِّ صلّی اللّه علیه و آله لَهُما</w:t>
      </w:r>
      <w:bookmarkEnd w:id="731"/>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السکونی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الصّالِحُ رَیحانَةٌ مِنَ اللّهِ قَسَمَها بَینَ عِبادِهِ،وإنَّ رَیحانَتَیَّ مِنَ الدُّنیا الحَسَنُ وَالحُسَینُ</w:t>
      </w:r>
      <w:r>
        <w:rPr>
          <w:rFonts w:eastAsia="Amiri" w:cs="Amiri" w:ascii="Amiri" w:hAnsi="Amiri"/>
          <w:color w:val="111111"/>
          <w:sz w:val="28"/>
          <w:szCs w:val="28"/>
          <w:rtl w:val="true"/>
          <w:lang w:bidi="ar-SA"/>
        </w:rPr>
        <w:t xml:space="preserve">. </w:t>
      </w:r>
      <w:r>
        <w:rPr>
          <w:rStyle w:val="FootnoteAnchor"/>
          <w:rtl w:val="true"/>
        </w:rPr>
        <w:footnoteReference w:id="98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صحیح البخاری عن عبداللّه بن عمر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الحَسَنَینِ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رَیحانَتایَ مِنَ الدُّنیا</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أبی أیّوب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آله،وَالحَسَنُ وَالحُسَینُ علیهما السّلام یَلعَبانِ بَینَ یَدَیهِ وفی حِجرِهِ،فَقُلتُ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أتُحِبُّهُما؟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وکَیفَ لا احِبُّهُما وهُما رَیحانَتایَ مِنَ الدُّنیا،أشُمُّهُما </w:t>
      </w:r>
      <w:r>
        <w:rPr>
          <w:rStyle w:val="FootnoteAnchor"/>
          <w:rtl w:val="true"/>
        </w:rPr>
        <w:footnoteReference w:id="98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للنسائی 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رَسولِ اللّهِ صلّی اللّه علیه و آله وَالحَسَنُ وَالحُسَینُ علیهما السّلام یَنقَلِبانِ عَلی بَطنِهِ،ویَقولُ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رَیحانَتی مِن هذِهِ الاُمَّةِ</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معانی الأخبار عن حمّاد بن عیسی عن جعفر بن محمّد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بنِ أبی طالِبٍ علیه السّلام قَبلَ مَوتِهِ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عَلَیکَ أبَا الرَّیحانَتَینِ،اُوصیکَ بِرَیحانَتَیَّ مِنَ الدُّنیا</w:t>
      </w:r>
      <w:r>
        <w:rPr>
          <w:rFonts w:eastAsia="Amiri" w:cs="Amiri" w:ascii="Amiri" w:hAnsi="Amiri"/>
          <w:color w:val="111111"/>
          <w:sz w:val="28"/>
          <w:szCs w:val="28"/>
          <w:rtl w:val="true"/>
          <w:lang w:bidi="ar-SA"/>
        </w:rPr>
        <w:t xml:space="preserve">. </w:t>
      </w:r>
      <w:r>
        <w:rPr>
          <w:rStyle w:val="FootnoteAnchor"/>
          <w:rtl w:val="true"/>
        </w:rPr>
        <w:footnoteReference w:id="98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التاریخ الکبیر عن أنس بن مالک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أهلی إلَیَّ الحَسَنُ وَالحُسَینُ</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أهلِ بَیتِکَ أحَبُّ إلَیکَ؟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وَالحُسَینُ،وکانَ یَقولُ لِفاطِمَةَ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اُدعی لِیَ ابنَیَّ،فَیَشُمُّهُما ویَضُمُّهُما إلَیهِ</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3772</w:t>
      </w:r>
      <w:r>
        <w:rPr>
          <w:rFonts w:ascii="IRNazanin" w:hAnsi="IRNazanin" w:eastAsia="IRNazanin"/>
          <w:color w:val="111111"/>
          <w:sz w:val="28"/>
          <w:sz w:val="28"/>
          <w:szCs w:val="28"/>
          <w:rtl w:val="true"/>
          <w:lang w:bidi="fa-IR"/>
        </w:rPr>
        <w:t xml:space="preserve">، مسند أبی 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4278</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3472</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خَیرُ أهلِ الأَرضِ بَعدی وبَعدَ أبیهِما،واُمُّهُما أفضَلُ نِساءِ أهلِ الأَرضِ</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عن المقداد بن معدی کرب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الحَسَنِ وَالحُسَینِ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وَدیعَتی فی امَّتی</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عبدالعزیز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عَلِیُّ،لَقَد أذهَلَنی هذانِ الغُلامانِ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الحَسَنَ وَالحُسَینَ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احِبَّ بَعدَهُما أحَداً أبَداً، إنَّ رَبّی أمَرَنی أن احِبَّهُما واُحِبَّ مَن یُحِبُّهُما</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عمران بن الحصین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عِمرانُ،إنَّ لِکُلِّ شَیٍ‌ء مَوقِعاً مِنَ القَلبِ،وما وَقَعَ مَوقِعَ هذَینِ الغُلامَینِ مِن قَلبی شَیءٌ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هذا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عِمرانُ،وما خَفِیَ عَلَیکَ أکثَرُ،إنَّ اللّهَ أمَرَنی بِحُبِّهِما</w:t>
      </w:r>
      <w:r>
        <w:rPr>
          <w:rFonts w:eastAsia="Amiri" w:cs="Amiri" w:ascii="Amiri" w:hAnsi="Amiri"/>
          <w:color w:val="111111"/>
          <w:sz w:val="28"/>
          <w:szCs w:val="28"/>
          <w:rtl w:val="true"/>
          <w:lang w:bidi="ar-SA"/>
        </w:rPr>
        <w:t xml:space="preserve">. </w:t>
      </w:r>
      <w:r>
        <w:rPr>
          <w:rStyle w:val="FootnoteAnchor"/>
          <w:rtl w:val="true"/>
        </w:rPr>
        <w:footnoteReference w:id="99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أبصَرَ حَسَناً وحُسَیناً علیهما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w:t>
      </w:r>
    </w:p>
    <w:p>
      <w:pPr>
        <w:pStyle w:val="BookText"/>
        <w:rPr/>
      </w:pPr>
      <w:r>
        <w:rPr>
          <w:rFonts w:ascii="Amiri" w:hAnsi="Amiri" w:eastAsia="Amiri" w:cs="Amiri"/>
          <w:color w:val="111111"/>
          <w:sz w:val="28"/>
          <w:sz w:val="28"/>
          <w:szCs w:val="28"/>
          <w:rtl w:val="true"/>
          <w:lang w:bidi="ar-SA"/>
        </w:rPr>
        <w:t>احِبُّهُما فَأَحِبَّهُما</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3782</w:t>
      </w:r>
      <w:r>
        <w:rPr>
          <w:rFonts w:ascii="IRNazanin" w:hAnsi="IRNazanin" w:eastAsia="IRNazanin"/>
          <w:color w:val="111111"/>
          <w:sz w:val="28"/>
          <w:sz w:val="28"/>
          <w:szCs w:val="28"/>
          <w:rtl w:val="true"/>
          <w:lang w:bidi="fa-IR"/>
        </w:rPr>
        <w:t xml:space="preserve">، مسند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لابن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لابن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والثلاثة الأخیرة عن أبی هریرة، 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2618</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اسامة بن زید، المصنّف لعبد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عثمان بن خثیم،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نحوه،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34280</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یعلی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حَسَناً وحُسَیناً علیهما السّلام أقبَلا یَمشِیانِ إلی رَسولِ اللّهِ صلّی اللّه علیه و آله،فَلَمّا جاءَ أحَدُهُما جَعَلَ یَدَهُ فی عُنُقِهِ،ثُمَّ جاءَ الآخَرُ فَجَعَلَ یَدَهُ الاُخری فی عُنُقِهِ،فَقَبَّلَ هذا،ثُمَّ قَبَّلَ هذا،ثُمَّ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احِبُّهُما فَأَحِبَّهُما</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خولة بنت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ذاتَ یَومٍ وهُوَ مُحتَضِنٌ أحَدَ ابنَیِ ابنَتِهِ،وهُوَ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لَتُبَخِّلونَ وتُجَبِّنونَ وتُجَهِّلونَ،وإنَّکُم لَمِن رَیحانِ اللّهِ</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 عن یعلی العامری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الحَسَنُ وَالحُسَینُ علیهما السّلام یَسعَیانِ إلَی النَّبِیِّ صلّی اللّه علیه و آله، فَضَمَّهُما إلَیهِ،وقالَ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الوَلَدَ مَبخَلَةٌ مَجبَنَةٌ</w:t>
      </w:r>
      <w:r>
        <w:rPr>
          <w:rFonts w:eastAsia="Amiri" w:cs="Amiri" w:ascii="Amiri" w:hAnsi="Amiri"/>
          <w:color w:val="111111"/>
          <w:sz w:val="28"/>
          <w:szCs w:val="28"/>
          <w:rtl w:val="true"/>
          <w:lang w:bidi="ar-SA"/>
        </w:rPr>
        <w:t xml:space="preserve">. </w:t>
      </w:r>
      <w:r>
        <w:rPr>
          <w:rStyle w:val="FootnoteAnchor"/>
          <w:rtl w:val="true"/>
        </w:rPr>
        <w:footnoteReference w:id="996"/>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معاویة بن عمّار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النَّبِیُّ صلّی اللّه علیه و آله الحَسَنَ </w:t>
      </w:r>
    </w:p>
    <w:p>
      <w:pPr>
        <w:pStyle w:val="BookText"/>
        <w:rPr/>
      </w:pPr>
      <w:r>
        <w:rPr>
          <w:rFonts w:ascii="Amiri" w:hAnsi="Amiri" w:eastAsia="Amiri" w:cs="Amiri"/>
          <w:color w:val="111111"/>
          <w:sz w:val="28"/>
          <w:sz w:val="28"/>
          <w:szCs w:val="28"/>
          <w:rtl w:val="true"/>
          <w:lang w:bidi="ar-SA"/>
        </w:rPr>
        <w:t>وَالحُسَینَ علیهما السّلام قُربَ مَوتِهِ،فَقَبَّلَهُما وشَمَّهُما وجَعَلَ یَرشُفُهُما وعَیناهُ تَهمِلانِ</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یَمُصُّ لِسانَ الحُسَینِ بنِ عَلِیٍّ علیه السّلام کَما یَمُصُّ الصَّبِیُّ التَّمرَةَ</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یَمُصُّ لُعابَ الحَسَنِ وَالحُسَینِ علیهما السّلام کَما یَمُصُّ الرَّجُلُ التَّمرَةَ</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یزید بن أبی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النَّبِیُّ صلّی اللّه علیه و آله مِن بَیتِ عائِشَةَ،فَمَرَّ عَلی بَیتِ فاطِمَةَ علیها السّلام،فَسَمِعَ حُسَیناً علیه السّلام یَبکی،فَقالَ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تَعلَمی أنَّ بُکاءَهُ یُؤذینی؟</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صلّی اللّه علیه و آله یُقَبِّلُ الحُسَینَ علیه السّلام وهُوَ غُلامٌ صَغیرٌ، وأنَّ لُعابَهُ یَسیلُ عَلی شَفَتَی رَسولِ اللّهِ صلّی اللّه علیه و آله،فَیَتَلَمَّظُهُ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أبی یعلی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عُیَینَةُ بنُ حُصَینٍ عَلی رَسولِ اللّهِ صلّی اللّه علیه و آله فَرَآهُ یُقَبِّلُ الحَسَنَ وَالحُسَینَ علیهما السّلام</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یُقَبِّلُ الحَسَنَ وَالحُسَینَ علیهما السّلام</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القدّاح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 النَّبِیُّ صلّی اللّه علیه و آله حَسَناً وحُسَیناً علیهما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اُعیذُکَما بِکَلِماتِ اللّهِ التّامّاتِ وأسمائِهِ الحُسنی کُلِّها عامَّةً،مِن شَرِّ السّامَّةِ وَالهامَّةِ </w:t>
      </w:r>
      <w:r>
        <w:rPr>
          <w:rStyle w:val="FootnoteAnchor"/>
          <w:rtl w:val="true"/>
        </w:rPr>
        <w:footnoteReference w:id="1005"/>
      </w:r>
      <w:r>
        <w:rPr>
          <w:rFonts w:ascii="Amiri" w:hAnsi="Amiri" w:eastAsia="Amiri" w:cs="Amiri"/>
          <w:color w:val="111111"/>
          <w:sz w:val="28"/>
          <w:sz w:val="28"/>
          <w:szCs w:val="28"/>
          <w:rtl w:val="true"/>
          <w:lang w:bidi="ar-SA"/>
        </w:rPr>
        <w:t xml:space="preserve">،ومِن شَرِّ کُلِّ عَینٍ لامَّةٍ </w:t>
      </w:r>
      <w:r>
        <w:rPr>
          <w:rStyle w:val="FootnoteAnchor"/>
          <w:rtl w:val="true"/>
        </w:rPr>
        <w:footnoteReference w:id="1006"/>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النَّبِیُّ صلّی اللّه علیه و آله إلَینا،فَقالَ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کانَ یُعَوِّذُ إبراهیمُ إسماعیلَ وإسحاقَ علیهم السّلام</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 بإسناده عن أمیر 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یُعَوِّذُ الحَسَنَ وَالحُسَینَ علیهما السّلام بِهذِهِ العوذَةِ،وکانَ یَأمُرُ بِذلِکَ أصحابَهُ،وهُوَ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اعیذُ نَفسی ودینی وأهلی ومالی ووُلدی وخَواتیمَ عَمَلی،وما رَزَقَنی رَبّی وخَوَّلَنی بِعِزَّةِ اللّهِ،وعَظَمَةِ اللّهِ،وجَبَروتِ اللّهِ،وسُلطانِ اللّهِ،ورَحمَةِ اللّهِ،ورَأفَةِ اللّهِ، وغُفرانِ اللّهِ،وقُوَّةِ اللّهِ،وقُدرَةِ اللّهِ،وبِآلاءِ اللّهِ،وبِصُنعِ اللّهِ،وبِأَرکانِ اللّهِ،وبِجَمعِ اللّهِ عز و جل،وبِرَسولِ اللّهِ صلّی اللّه علیه و آله،وقُدرَةِ اللّهِ عَلی ما یَشاءُ مِن شَرِّ السّامَّةِ وَالهامَّةِ،ومِن شَرِّ الجِنِّ وَالإِنسِ،ومِن شَرِّ ما دَبَّ فِی الأَرضِ،ومِن شَرِّ ما یَخرُجُ مِنها،ومِن شَرِّ </w:t>
      </w:r>
    </w:p>
    <w:p>
      <w:pPr>
        <w:pStyle w:val="BookText"/>
        <w:rPr/>
      </w:pPr>
      <w:r>
        <w:rPr>
          <w:rFonts w:ascii="Amiri" w:hAnsi="Amiri" w:eastAsia="Amiri" w:cs="Amiri"/>
          <w:color w:val="111111"/>
          <w:sz w:val="28"/>
          <w:sz w:val="28"/>
          <w:szCs w:val="28"/>
          <w:rtl w:val="true"/>
          <w:lang w:bidi="ar-SA"/>
        </w:rPr>
        <w:t>ما یَنزِلُ مِنَ السَّماءِ وما یَعرُجُ فیها،ومِن شَرِّ کُلِّ دابَّةٍ رَبّی آخِذٌ بِناصِیَتِها،إنَّ رَبّی عَلی صِراطٍ مُستَقیمٍ،وهُوَ عَلی کُلِّ شَیءٍ قَدیرٌ،ولا حَولَ ولا قُوَّةَ إلّابِاللّهِ العَلِیِّ العَظیمِ،وصَلَّی اللّهُ عَلی سَیِّدِنا مُحَمَّدٍ وآلِهِ أجمَعینَ</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ومحمّد بن مسلم عن الإمام الصادق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الکمال عن إسحاق بن أبی حَبیبة مولی رسول اللّه صلّی اللّه علیه و آله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بنَ الحَکَمِ أتی أبا هُرَیرَةَ فی مَرَضِهِ الَّذی ماتَ فیهِ،فَقالَ مَروانُ لِأَبی هُرَیرَةَ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وَجَدتُ عَلَیکَ فی شَیءٍ مُنذُ اصطَحَبنا إلّافی حُبِّکَ الحَسَنَ وَالحُسَینَ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فَتَحَفَّزَ </w:t>
      </w:r>
      <w:r>
        <w:rPr>
          <w:rStyle w:val="FootnoteAnchor"/>
          <w:rtl w:val="true"/>
        </w:rPr>
        <w:footnoteReference w:id="1009"/>
      </w:r>
      <w:r>
        <w:rPr>
          <w:rFonts w:ascii="Amiri" w:hAnsi="Amiri" w:eastAsia="Amiri" w:cs="Amiri"/>
          <w:color w:val="111111"/>
          <w:sz w:val="28"/>
          <w:sz w:val="28"/>
          <w:szCs w:val="28"/>
          <w:rtl w:val="true"/>
          <w:lang w:bidi="ar-SA"/>
        </w:rPr>
        <w:t>أبو هُرَیرَةَ،فَجَلَسَ،فَقالَ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لَخَرَجنا مَعَ رَسولِ اللّهِ صلّی اللّه علیه و آله حَتّی إذا کُنّا بِبَعضِ الطَّریقِ،سَمِعَ رَسولُ اللّهِ صلّی اللّه علیه و آله صَوتَ الحَسَنِ وَالحُسَینِ،وهُما یَبکِیانِ،وهُما مَعَ امِّهِما،فَأَسرَعَ السَّیرَ حَتّی أتاهُما،فَسَمِعتُهُ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 ابنَیَّ؟فَقالَت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فَأخَلَفَ رَسولُ اللّهِ صلّی اللّه علیه و آله یَدَهُ إلی شَنَّةٍ </w:t>
      </w:r>
      <w:r>
        <w:rPr>
          <w:rStyle w:val="FootnoteAnchor"/>
          <w:rtl w:val="true"/>
        </w:rPr>
        <w:footnoteReference w:id="1010"/>
      </w:r>
      <w:r>
        <w:rPr>
          <w:rFonts w:ascii="Amiri" w:hAnsi="Amiri" w:eastAsia="Amiri" w:cs="Amiri"/>
          <w:color w:val="111111"/>
          <w:sz w:val="28"/>
          <w:sz w:val="28"/>
          <w:szCs w:val="28"/>
          <w:rtl w:val="true"/>
          <w:lang w:bidi="ar-SA"/>
        </w:rPr>
        <w:t>یَتَوَضَّأُ بِها،فیها ماءٌ،وکانَ الماءُ یَومَئِذٍ أغداراً،وَالنّاسُ یُریدونَ الماءَ،فَنادی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أحَدٌ مِنکُم مَعَهُ ماءٌ؟فَلَم یَبقَ أحَدٌ إلّا أخلَفَ یَدَهُ إلی کَلالِهِ یَبتَغِی الماءَ فی شَنِّهِ،فَلَم یَجِد أحَدٌ مِنهُم قَطرَةً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ناوِلینی أحَدَهُما،فَناوَلَتهُ إیّاهُ مِن تَحتِ الخِدرِ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 فَضَمَّهُ إلی صَدرِهِ وَهُوَ یَضغو </w:t>
      </w:r>
      <w:r>
        <w:rPr>
          <w:rStyle w:val="FootnoteAnchor"/>
          <w:rtl w:val="true"/>
        </w:rPr>
        <w:footnoteReference w:id="1011"/>
      </w:r>
      <w:r>
        <w:rPr>
          <w:rFonts w:ascii="Amiri" w:hAnsi="Amiri" w:eastAsia="Amiri" w:cs="Amiri"/>
          <w:color w:val="111111"/>
          <w:sz w:val="28"/>
          <w:sz w:val="28"/>
          <w:szCs w:val="28"/>
          <w:rtl w:val="true"/>
          <w:lang w:bidi="ar-SA"/>
        </w:rPr>
        <w:t>ما یَسکُتُ،فَأَدلَعَ لِسانَهُ،فَجَعَلَ یَمُصُّهُ حَتّی هَدَأَ وسَکَنَ،فَلَم أسمَع لَهُ بُکاءً،وَالآخَرُ یَبکی کَما هُوَ ما یَسکُتُ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ناوِلِینِی الآخَرَ،فَناوَلَتهُ إیّاهُ،فَفَعَلَ بِهِ کَذلِکَ،فَسَکَتا فَما أسمَعُ لَهُما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سیروا،فَصَدَعنا یَمیناً وشِمالاً عَنِ الظَّعائِنِ حَتّی لَقیناهُ عَلی قارِعَةِ الطَّریقِ؛فَأَنَا لا احِبُّ هذَینِ وقَد رَأَیتُ هذا مِن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یضغوا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النشأة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أهل البیت علیهم السّلام فی 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أهل البیت علیهم السّلام </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2" w:name="pg14221_182271"/>
      <w:bookmarkStart w:id="733" w:name="pg14221_182271"/>
      <w:bookmarkEnd w:id="733"/>
    </w:p>
    <w:p>
      <w:pPr>
        <w:pStyle w:val="Heading3"/>
        <w:numPr>
          <w:ilvl w:val="2"/>
          <w:numId w:val="1"/>
        </w:numPr>
        <w:rPr/>
      </w:pPr>
      <w:bookmarkStart w:id="734" w:name="pg14221_182271"/>
      <w:bookmarkStart w:id="735" w:name="__RefHeading___Toc5628589_3381743652"/>
      <w:bookmarkStart w:id="736" w:name="_Toc264"/>
      <w:bookmarkEnd w:id="734"/>
      <w:bookmarkEnd w:id="735"/>
      <w:r>
        <w:rPr>
          <w:rtl w:val="true"/>
        </w:rPr>
        <w:t>الفصل الثّالث</w:t>
      </w:r>
      <w:r>
        <w:rPr>
          <w:rtl w:val="true"/>
        </w:rPr>
        <w:t>:</w:t>
      </w:r>
      <w:r>
        <w:rPr>
          <w:rtl w:val="true"/>
        </w:rPr>
        <w:t>فضائله الخاصّة</w:t>
      </w:r>
      <w:bookmarkEnd w:id="736"/>
    </w:p>
    <w:p>
      <w:pPr>
        <w:pStyle w:val="Heading4"/>
        <w:numPr>
          <w:ilvl w:val="3"/>
          <w:numId w:val="1"/>
        </w:numPr>
        <w:rPr/>
      </w:pPr>
      <w:bookmarkStart w:id="737" w:name="__RefHeading___Toc5628591_3381743652"/>
      <w:bookmarkStart w:id="738" w:name="_Toc265"/>
      <w:bookmarkEnd w:id="737"/>
      <w:r>
        <w:rPr>
          <w:rtl w:val="true"/>
        </w:rPr>
        <w:t>فَضائِلُهُ الخاصَّةُ‌</w:t>
      </w:r>
      <w:bookmarkEnd w:id="738"/>
    </w:p>
    <w:p>
      <w:pPr>
        <w:pStyle w:val="Heading5"/>
        <w:numPr>
          <w:ilvl w:val="4"/>
          <w:numId w:val="1"/>
        </w:numPr>
        <w:rPr/>
      </w:pPr>
      <w:bookmarkStart w:id="739" w:name="__RefHeading___Toc5628593_3381743652"/>
      <w:bookmarkStart w:id="740" w:name="_Toc266"/>
      <w:bookmarkEnd w:id="739"/>
      <w:r>
        <w:rPr/>
        <w:t>1/3</w:t>
      </w:r>
      <w:r>
        <w:rPr>
          <w:rtl w:val="true"/>
        </w:rPr>
        <w:t xml:space="preserve"> </w:t>
      </w:r>
      <w:r>
        <w:rPr>
          <w:rtl w:val="true"/>
        </w:rPr>
        <w:t>زَینُ السَّماواتِ وَالأَرضِ،مِصباحُ هُدیً وسَفینَةُ نَجاةٍ‌</w:t>
      </w:r>
      <w:bookmarkEnd w:id="740"/>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وعِندَهُ ابَیُّ بنُ کَعبٍ،فَقالَ لی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بِکَ یا أبا عَبدِ اللّهِ،یا زَینَ السَّماواتِ وَالأَرَضینَ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السَّماواتِ وَالأَرَضینَ أحَدٌ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ابَیُّ،وَالَّذی بَعَثَنی بِالحَقِّ نَبِیّاً،إنَّ الحُسَینَ بنَ عَلِیٍّ فِی السَّماءِ أکبَرُ مِنهُ فِی الأَرضِ؛وإنَّهُ لَمَکتوبٌ عَن یَمینِ عَرشِ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هُدیً،وسَفینَةُ نَجاةٍ، وإمامُ خَیرٍ ویُمنٍ،وعِزٍّ وفَخرٍ،وعِلمٍ وذُخرٍ</w:t>
      </w:r>
      <w:r>
        <w:rPr>
          <w:rFonts w:eastAsia="Amiri" w:cs="Amiri" w:ascii="Amiri" w:hAnsi="Amiri"/>
          <w:color w:val="111111"/>
          <w:sz w:val="28"/>
          <w:szCs w:val="28"/>
          <w:rtl w:val="true"/>
          <w:lang w:bidi="ar-SA"/>
        </w:rPr>
        <w:t xml:space="preserve">. </w:t>
      </w:r>
      <w:r>
        <w:rPr>
          <w:rStyle w:val="FootnoteAnchor"/>
          <w:rtl w:val="true"/>
        </w:rPr>
        <w:footnoteReference w:id="1013"/>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الأنبیاء للراوندی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عن علیّ بن عاصم عن الإمام الجواد عن آبائه علیهم السّلام، 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الکاظم عن آبائه علیهم السّلام ولیس فیهما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الحسین علیه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1" w:name="pg14221_182273"/>
      <w:bookmarkStart w:id="742" w:name="pg14221_182273"/>
      <w:bookmarkEnd w:id="742"/>
    </w:p>
    <w:p>
      <w:pPr>
        <w:pStyle w:val="Heading4"/>
        <w:numPr>
          <w:ilvl w:val="3"/>
          <w:numId w:val="1"/>
        </w:numPr>
        <w:rPr/>
      </w:pPr>
      <w:bookmarkStart w:id="743" w:name="pg14221_182273"/>
      <w:bookmarkStart w:id="744" w:name="__RefHeading___Toc5628595_3381743652"/>
      <w:bookmarkStart w:id="745" w:name="_Toc267"/>
      <w:bookmarkEnd w:id="743"/>
      <w:bookmarkEnd w:id="744"/>
      <w:r>
        <w:rPr>
          <w:rtl w:val="true"/>
        </w:rPr>
        <w:t>کَلامٌ حَولَ حَدیثٍ مَشهورٍ</w:t>
      </w:r>
      <w:bookmarkEnd w:id="745"/>
    </w:p>
    <w:p>
      <w:pPr>
        <w:pStyle w:val="Heading5"/>
        <w:numPr>
          <w:ilvl w:val="4"/>
          <w:numId w:val="1"/>
        </w:numPr>
        <w:rPr/>
      </w:pPr>
      <w:bookmarkStart w:id="746" w:name="__RefHeading___Toc5628597_3381743652"/>
      <w:bookmarkStart w:id="747" w:name="_Toc268"/>
      <w:bookmarkEnd w:id="746"/>
      <w:r>
        <w:rPr>
          <w:rtl w:val="true"/>
        </w:rPr>
        <w:t>اشارة</w:t>
      </w:r>
      <w:bookmarkEnd w:id="747"/>
    </w:p>
    <w:p>
      <w:pPr>
        <w:pStyle w:val="BookText"/>
        <w:rPr/>
      </w:pPr>
      <w:r>
        <w:rPr>
          <w:rFonts w:ascii="IRNazanin" w:hAnsi="IRNazanin" w:eastAsia="IRNazanin"/>
          <w:color w:val="111111"/>
          <w:sz w:val="28"/>
          <w:sz w:val="28"/>
          <w:szCs w:val="28"/>
          <w:rtl w:val="true"/>
          <w:lang w:bidi="fa-IR"/>
        </w:rPr>
        <w:t>نسب إلی رسول اللّه صلّی اللّه علیه و آله فی حدیثٍ مشهور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الحُسَینَ مِصباحُ الهُدی وسَفینَةُ النَّجاةِ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جاء مضمون هذا الحدیث فی المصادر الروائیة المعتبرة،ولکنّه لم یأت بهذه الألفاظ،ومن أجل تسلیط الضوء علی هذا الموضوع،من الضروری أن نتتبّع الاختلافات فی نقل هذه الروایة فی المصادر الروائیة المختلفة،وإلیک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یُعَدُّ شیخ المحدّثین الصدوق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المصادر المتوفّرة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ذکر فی کتاب کمال الدین ،ثمّ فی کتاب عیون أخبار الرضا أنّ رسول اللّه صلّی اللّه علیه و آله قال خلال حدیثٍ له مع ابَیّ بن کعب فی وصف الإمام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 عَن یَمینِ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هادٍ وسَفینَةُ نَجاةٍ</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 عَن یَمینِ عَرشِ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هُدیً وسَفینَةُ نَجاةٍ</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 xml:space="preserve">وبعد الشیخ الصدوق ذکر الشیخ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إعلام الوری ،هذا النصّ کالتالی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لَمَکتوبٌ عَلی یَمینِ عَرشِ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هادٍ وسَفینَةُ نَجاةٍ</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وروی علیّ بن یونس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فی کتاب الصراط المستقیم هذا النصّ کالتالی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 مَکتوبٌ عَن یَمینِ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مِصباحُ هُدًی وسَفینَةُ نَجاةٍ</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 کتاب المنتخب للطریحی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کتابٍ ذکر فیه النصّ المشهور،حیث ذکر خلال نقل قصّة التقاء ابیّ بن کعب برسول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وَاسمُهُ مَکتوبٌ عَن یَمینِ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مِصباحُ الهُدی وسَفینَةُ النَّجاةِ</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ونلاحظ هذا النصّ فی مصادر اخری متأخّرة عن المنتخب ؛مثل مدینة المعاجز </w:t>
      </w:r>
      <w:r>
        <w:rPr>
          <w:rStyle w:val="FootnoteAnchor"/>
          <w:rtl w:val="true"/>
        </w:rPr>
        <w:footnoteReference w:id="1019"/>
      </w:r>
      <w:r>
        <w:rPr>
          <w:rFonts w:ascii="IRNazanin" w:hAnsi="IRNazanin" w:eastAsia="IRNazanin"/>
          <w:color w:val="111111"/>
          <w:sz w:val="28"/>
          <w:sz w:val="28"/>
          <w:szCs w:val="28"/>
          <w:rtl w:val="true"/>
          <w:lang w:bidi="fa-IR"/>
        </w:rPr>
        <w:t>، ویبدو أنّه نقل من المنتخب للطریحی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نصّ المنتخب والکتب الّتی الّفت بعده،یمثّل نقلاً بالمعنی للحدیث المذکور،وممّا یجدر ذکره أنّ کتاب المنتخب غیر معتبر،وقد اشتهر المتن المنقول فیه باعتبار أنّه أکثر سلاسة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أیّ حال،فإنّ هذا الحدیث لا إشکال فیه؛لکونه منقولاً بالمعنی،ولأنّه جاء فی المصادر المعتبرة</w:t>
      </w:r>
      <w:r>
        <w:rPr>
          <w:rFonts w:eastAsia="IRNazanin" w:cs="IRNazanin"/>
          <w:color w:val="111111"/>
          <w:sz w:val="28"/>
          <w:szCs w:val="28"/>
          <w:rtl w:val="true"/>
          <w:lang w:bidi="fa-IR"/>
        </w:rPr>
        <w:t xml:space="preserve">. </w:t>
      </w:r>
      <w:bookmarkStart w:id="748" w:name="pg14221_182275"/>
    </w:p>
    <w:p>
      <w:pPr>
        <w:pStyle w:val="Heading5"/>
        <w:numPr>
          <w:ilvl w:val="4"/>
          <w:numId w:val="1"/>
        </w:numPr>
        <w:rPr/>
      </w:pPr>
      <w:bookmarkStart w:id="749" w:name="__RefHeading___Toc5628599_3381743652"/>
      <w:bookmarkStart w:id="750" w:name="_Toc269"/>
      <w:bookmarkEnd w:id="748"/>
      <w:bookmarkEnd w:id="749"/>
      <w:r>
        <w:rPr/>
        <w:t>2/3</w:t>
      </w:r>
      <w:r>
        <w:rPr>
          <w:rtl w:val="true"/>
        </w:rPr>
        <w:t xml:space="preserve"> </w:t>
      </w:r>
      <w:r>
        <w:rPr>
          <w:rtl w:val="true"/>
        </w:rPr>
        <w:t>أحَبُّ النّاسِ إلی أهلِ السَّماءِ</w:t>
      </w:r>
      <w:bookmarkEnd w:id="750"/>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الرضا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یَنظُرَ إلی أحَبِّ أهلِ الأَرضِ إلی أهلِ السَّماءِ،فَلیَنظُر إلَی الحُسَینِ</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العیزار بن حریث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عَمرُو بنُ العاصِ جالِسٌ فِی ظِلِّ الکَعبَةِ،إذ رَأَی الحُسَینَ بنَ عَلِیٍّ علیه السّلام مُقبِلاً،فَقالَ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أحَبُّ أهلِ الأَرضِ إلی أهلِ السَّماءِ الیَومَ</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 عن إسماعیل بن رجاء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مَسجِدِ رَسولِ اللّهِ صلّی اللّه علیه و آله فی حَلقَةٍ فیها أبو سَعیدٍ الخُدرِیُّ وعَبدُ اللّهِ بنُ عَمرٍو،فَمَرَّ بِنا حُسَینُ بنُ عَلِیٍّ علیه السّلام،فَسَلَّمَ،فَرَدَّ القَومُ السَّلامَ،فَسَکَتَ عَبدُ اللّهِ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فَرَغوا رَفَعَ صَوتَهُ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وعَلَیکَ السَّلامُ ورَحمَةُ اللّهِ وبَرَکاتُهُ،ثُمَّ أقبَلَ عَلَی القَومِ،فَقالَ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اخبِرُکُم بِأَحَبِّ أهلِ الأَرضِ إلی أهلِ السَّماءِ؟قالوا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 الماشی،ما کَلَّمَنی کَلِمَةً مُنذُ لَیالی صِفّینَ، ولَأَن یَرضی عَنّی أحَبُّ إلَیَّ مِن أن یَکونَ لی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تَعتَذِرُ إلَیهِ؟قالَ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فَتَواعَدا أن یَغدُوا إلَیهِ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فَغَدَوتُ مَعَهُما،فَاستَأذَنَ أبو سَعیدٍ،فَأَذِنَ لَهُ،فَدَخَلَ،ثُمَّ استَأذَنَ عَبدُ اللّهِ، فَلَم یَزَل بِهِ حَتّی أذِنَ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قالَ أبو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رَسولِ اللّهِ،إنَّکَ لَمّا مَرَرتَ </w:t>
      </w:r>
      <w:bookmarkStart w:id="751" w:name="pg14221_182276"/>
    </w:p>
    <w:p>
      <w:pPr>
        <w:pStyle w:val="BookText"/>
        <w:rPr/>
      </w:pPr>
      <w:bookmarkEnd w:id="751"/>
      <w:r>
        <w:rPr>
          <w:rFonts w:ascii="Amiri" w:hAnsi="Amiri" w:eastAsia="Amiri" w:cs="Amiri"/>
          <w:color w:val="111111"/>
          <w:sz w:val="28"/>
          <w:sz w:val="28"/>
          <w:szCs w:val="28"/>
          <w:rtl w:val="true"/>
          <w:lang w:bidi="ar-SA"/>
        </w:rPr>
        <w:t>بِنا أمسِ،فَأَخبَرَهُ بِالَّذی کانَ مِن قَولِ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 یا عَبدَ اللّهِ أنّی أحَبُّ أهلِ الأَرضِ إلی أهلِ السَّماءِ؟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إی‌ورَبِّ 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حَمَلَکَ عَلی أن قاتَلتَنی وأبی یَومَ صِفّینَ؟فَوَاللّهِ، لَأَبی کانَ خَیراً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31695</w:t>
      </w:r>
      <w:r>
        <w:rPr>
          <w:rFonts w:ascii="IRNazanin" w:hAnsi="IRNazanin" w:eastAsia="IRNazanin"/>
          <w:color w:val="111111"/>
          <w:sz w:val="28"/>
          <w:sz w:val="28"/>
          <w:szCs w:val="28"/>
          <w:rtl w:val="true"/>
          <w:lang w:bidi="fa-IR"/>
        </w:rPr>
        <w:t xml:space="preserve">؛ 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رجاء وعمرو بن شعیب وکلاهما نحوه</w:t>
      </w:r>
      <w:r>
        <w:rPr>
          <w:rFonts w:eastAsia="IRNazanin" w:cs="IRNazanin"/>
          <w:color w:val="111111"/>
          <w:sz w:val="28"/>
          <w:szCs w:val="28"/>
          <w:rtl w:val="true"/>
          <w:lang w:bidi="fa-IR"/>
        </w:rPr>
        <w:t>.</w:t>
      </w:r>
    </w:p>
    <w:p>
      <w:pPr>
        <w:pStyle w:val="Heading5"/>
        <w:numPr>
          <w:ilvl w:val="4"/>
          <w:numId w:val="1"/>
        </w:numPr>
        <w:rPr/>
      </w:pPr>
      <w:bookmarkStart w:id="752" w:name="__RefHeading___Toc5628601_3381743652"/>
      <w:bookmarkStart w:id="753" w:name="_Toc270"/>
      <w:bookmarkEnd w:id="752"/>
      <w:r>
        <w:rPr/>
        <w:t>3/3</w:t>
      </w:r>
      <w:r>
        <w:rPr>
          <w:rtl w:val="true"/>
        </w:rPr>
        <w:t xml:space="preserve"> </w:t>
      </w:r>
      <w:r>
        <w:rPr>
          <w:rtl w:val="true"/>
        </w:rPr>
        <w:t>دُعاءُ النَّبِیِّ صلّی اللّه علیه و آله و سلّم لِمُحِبّیهِ‌</w:t>
      </w:r>
      <w:bookmarkEnd w:id="753"/>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الحدیث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یَأخُذُ بِیَدِ الحُسَینِ بنِ عَلِیٍّ علیه السّلام،فَیَرفَعُهُ عَلی باطِنِ قَدَمَیهِ،فَیَقولُ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حُزُقَّةٌ حُزُقَّهْ،تَرَقَّ عَینَ بَقَّهْ </w:t>
      </w:r>
      <w:r>
        <w:rPr>
          <w:rStyle w:val="FootnoteAnchor"/>
          <w:rtl w:val="true"/>
        </w:rPr>
        <w:footnoteReference w:id="1024"/>
      </w:r>
      <w:r>
        <w:rPr>
          <w:rFonts w:ascii="Amiri" w:hAnsi="Amiri" w:eastAsia="Amiri" w:cs="Amiri"/>
          <w:color w:val="111111"/>
          <w:sz w:val="28"/>
          <w:sz w:val="28"/>
          <w:szCs w:val="28"/>
          <w:rtl w:val="true"/>
          <w:lang w:bidi="ar-SA"/>
        </w:rPr>
        <w:t>،اللّهُمَّ إنّی احِبُّهُ فَأَحِبَّهُ،وأحِبَّ مَن یُحِبُّهُ</w:t>
      </w:r>
      <w:r>
        <w:rPr>
          <w:rFonts w:eastAsia="Amiri" w:cs="Amiri" w:ascii="Amiri" w:hAnsi="Amiri"/>
          <w:color w:val="111111"/>
          <w:sz w:val="28"/>
          <w:szCs w:val="28"/>
          <w:rtl w:val="true"/>
          <w:lang w:bidi="ar-SA"/>
        </w:rPr>
        <w:t xml:space="preserve">. </w:t>
      </w:r>
      <w:r>
        <w:rPr>
          <w:rStyle w:val="FootnoteAnchor"/>
          <w:rtl w:val="true"/>
        </w:rPr>
        <w:footnoteReference w:id="102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رَسولِ اللّهِ صلّی اللّه علیه و آله فی سوقٍ مِن أسواقِ المَدینَةِ، فَانصَرَفَ وَانصَرَفتُ مَعَهُ،فَقالَ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الحُسَینَ بنَ عَلِیٍّ،فَجاءَ الحُسَینُ بنُ عَلِیٍّ علیه السّلام یَمشی،فَقالَ النَّبِیُّ صلّی اللّه علیه و آله بِیَدِهِ </w:t>
      </w:r>
      <w:r>
        <w:rPr>
          <w:rStyle w:val="FootnoteAnchor"/>
          <w:rtl w:val="true"/>
        </w:rPr>
        <w:footnoteReference w:id="1026"/>
      </w:r>
      <w:r>
        <w:rPr>
          <w:rFonts w:ascii="Amiri" w:hAnsi="Amiri" w:eastAsia="Amiri" w:cs="Amiri"/>
          <w:color w:val="111111"/>
          <w:sz w:val="28"/>
          <w:sz w:val="28"/>
          <w:szCs w:val="28"/>
          <w:rtl w:val="true"/>
          <w:lang w:bidi="ar-SA"/>
        </w:rPr>
        <w:t>هکَذا،فَقالَ الحُسَینُ بِیَدِهِ هکَذا،فَالتَزَمَهُ،فَقالَ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احِبُّهُ فَأَحِبَّهُ،وأحِبَّ مَن یُحِبُّهُ</w:t>
      </w:r>
      <w:r>
        <w:rPr>
          <w:rFonts w:eastAsia="Amiri" w:cs="Amiri" w:ascii="Amiri" w:hAnsi="Amiri"/>
          <w:color w:val="111111"/>
          <w:sz w:val="28"/>
          <w:szCs w:val="28"/>
          <w:rtl w:val="true"/>
          <w:lang w:bidi="ar-SA"/>
        </w:rPr>
        <w:t xml:space="preserve">. </w:t>
      </w:r>
      <w:r>
        <w:rPr>
          <w:rStyle w:val="FootnoteAnchor"/>
          <w:rtl w:val="true"/>
        </w:rPr>
        <w:footnoteReference w:id="1027"/>
      </w:r>
      <w:bookmarkStart w:id="754" w:name="pg14221_182277"/>
    </w:p>
    <w:p>
      <w:pPr>
        <w:pStyle w:val="BookText"/>
        <w:rPr/>
      </w:pPr>
      <w:bookmarkEnd w:id="754"/>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الحُسَینَ بنَ عَلِیٍّ علیه السّلام إلّافاضَت عَینی دُموعاً،وذاکَ أنَّ رَسولَ اللّهِ صلّی اللّه علیه و آله خَرَجَ یَومَاً،فَوَجَدَنی فِی المَسجِدِ،فَأَخَذَ بِیَدی وَاتَّکَأَ عَلَیَّ،فَانطَلَقتُ مَعَهُ حَتّی جاءَ سوقَ بَنی قَینُقاعَ</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قینقاع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بطن من بطون یهود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کَلَّمَنی،فَطافَ ونَظَرَ،ثُمَّ رَجَعَ ورَجَعتُ مَعَهُ،فَجَلَسَ فِی المَسجِدِ وَاحتَبی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لی لَکاعَ </w:t>
      </w:r>
      <w:r>
        <w:rPr>
          <w:rStyle w:val="FootnoteAnchor"/>
          <w:rtl w:val="true"/>
        </w:rPr>
        <w:footnoteReference w:id="1029"/>
      </w:r>
      <w:r>
        <w:rPr>
          <w:rFonts w:ascii="Amiri" w:hAnsi="Amiri" w:eastAsia="Amiri" w:cs="Amiri"/>
          <w:color w:val="111111"/>
          <w:sz w:val="28"/>
          <w:sz w:val="28"/>
          <w:szCs w:val="28"/>
          <w:rtl w:val="true"/>
          <w:lang w:bidi="ar-SA"/>
        </w:rPr>
        <w:t>،فَأَتی حُسَینٌ علیه السّلام یَشتَدُّ حَتّی وَقَعَ فی حِجرِهِ،ثُمَّ أدخَلَ یَدَهُ فی لِحیَةِ رَسولِ اللّهِ صلّی اللّه علیه و آله،فَجَعَلَ رَسولُ اللّهِ صلّی اللّه علیه و آله یَفتَحُ فَمَ الحُسَینِ علیه السّلام،فَیُدخِلُ فاهُ فی فیهِ،ویَقولُ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احِبُّهُ فَأَحِبَّهُ</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لابن حنبل عن یعلی العامری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أحِبَّ مَن أحَبَّ حُسَیناً</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النبیّ صلّی اللّه علیه و آله لمن أحبّهما وعلی من أبغضهما</w:t>
      </w:r>
      <w:r>
        <w:rPr>
          <w:rFonts w:eastAsia="IRNazanin" w:cs="IRNazanin"/>
          <w:color w:val="111111"/>
          <w:sz w:val="28"/>
          <w:szCs w:val="28"/>
          <w:rtl w:val="true"/>
          <w:lang w:bidi="fa-IR"/>
        </w:rPr>
        <w:t>).</w:t>
      </w:r>
    </w:p>
    <w:p>
      <w:pPr>
        <w:pStyle w:val="Heading5"/>
        <w:numPr>
          <w:ilvl w:val="4"/>
          <w:numId w:val="1"/>
        </w:numPr>
        <w:rPr/>
      </w:pPr>
      <w:bookmarkStart w:id="755" w:name="__RefHeading___Toc5628603_3381743652"/>
      <w:bookmarkStart w:id="756" w:name="_Toc271"/>
      <w:bookmarkEnd w:id="755"/>
      <w:r>
        <w:rPr/>
        <w:t>4/3</w:t>
      </w:r>
      <w:r>
        <w:rPr>
          <w:rtl w:val="true"/>
        </w:rPr>
        <w:t xml:space="preserve"> </w:t>
      </w:r>
      <w:r>
        <w:rPr>
          <w:rtl w:val="true"/>
        </w:rPr>
        <w:t>تَفدِیَتُهُ بِإِبراهیمَ ابنِ النَّبِیِّ صلّی اللّه علیه و آله و سلّم</w:t>
      </w:r>
      <w:bookmarkEnd w:id="75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بغداد عن أبی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النَّبِیِّ صلّی اللّه علیه و آله وعَلی فَخِذِهِ الأَیسَرِ ابنُهُ إبراهیمُ، وعَلی فَخِذِهِ الأَیمَنِ الحُسَینُ بنُ عَلِیٍّ علیه السّلام،تارَةً یُقَبِّلُ هذا،وتارَةً یُقَبِّلُ هذا،إذ هَبَطَ عَلَیهِ جِبریلُ علیه السّلام بِوَحیٍ مِن رَبِّ العالَمینَ</w:t>
      </w:r>
      <w:r>
        <w:rPr>
          <w:rFonts w:eastAsia="Amiri" w:cs="Amiri" w:ascii="Amiri" w:hAnsi="Amiri"/>
          <w:color w:val="111111"/>
          <w:sz w:val="28"/>
          <w:szCs w:val="28"/>
          <w:rtl w:val="true"/>
          <w:lang w:bidi="ar-SA"/>
        </w:rPr>
        <w:t xml:space="preserve">. </w:t>
      </w:r>
      <w:bookmarkStart w:id="757" w:name="pg14221_182278"/>
    </w:p>
    <w:p>
      <w:pPr>
        <w:pStyle w:val="BookText"/>
        <w:rPr/>
      </w:pPr>
      <w:bookmarkEnd w:id="757"/>
      <w:r>
        <w:rPr>
          <w:rFonts w:ascii="Amiri" w:hAnsi="Amiri" w:eastAsia="Amiri" w:cs="Amiri"/>
          <w:color w:val="111111"/>
          <w:sz w:val="28"/>
          <w:sz w:val="28"/>
          <w:szCs w:val="28"/>
          <w:rtl w:val="true"/>
          <w:lang w:bidi="ar-SA"/>
        </w:rPr>
        <w:t>فَلَمّا سُرِیَ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أتانی جِبریلُ مِن رَبّی،فَقالَ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یَقرَأُ عَلَیکَ السَّلامَ،وَیَقولُ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أجمَعُهُما لَکَ،فَافدِ أحَدَهُما بِصاحِبِهِ،فَنَظَرَ النَّبِیُّ صلّی اللّه علیه و آله إلی إبراهیمَ فَبَکی،ونَظَرَ إلَی الحُسَینِ فَبَکی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ماتَ لَم یَحزَن عَلَیهِ غَیری،واُمُّ الحُسَینِ فاطِمَةُ، وأبوهُ عَلِیٌّ ابنُ عَمّی لَحمی ودَمی،ومَتی ماتَ حَزِنَت ابنَتی،وحَزِنَ ابنُ عَمّی، وحَزِنتُ أنَا عَلَیهِ،وأنَا اوثِرُ حُزنی عَلی حُزنِهِما،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تَقبِضُ إبراهیمَ،فَدَیتُهُ بِإِبراهیمَ،قالَ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 بَعدَ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فَکانَ النَّبِیُّ صلّی اللّه علیه و آله إذا رَأَی الحُسَینَ علیه السّلام مُقبِلاً قَبَّلَهُ،وضَمَّهُ إلی صَدرِهِ،ورَشَفَ </w:t>
      </w:r>
      <w:r>
        <w:rPr>
          <w:rStyle w:val="FootnoteAnchor"/>
          <w:rtl w:val="true"/>
        </w:rPr>
        <w:footnoteReference w:id="10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رشفه یرشُفه ویرشِفه،وارتشفه،أی امتصّه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ثَنایاهُ،وقالَ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فُدیتُ مَن فَدَیتُهُ بِابنی إبراهیمَ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58" w:name="__RefHeading___Toc5628605_3381743652"/>
      <w:bookmarkStart w:id="759" w:name="_Toc272"/>
      <w:bookmarkEnd w:id="758"/>
      <w:r>
        <w:rPr/>
        <w:t>5/3</w:t>
      </w:r>
      <w:r>
        <w:rPr>
          <w:rtl w:val="true"/>
        </w:rPr>
        <w:t xml:space="preserve"> </w:t>
      </w:r>
      <w:r>
        <w:rPr>
          <w:rtl w:val="true"/>
        </w:rPr>
        <w:t>تَقبیلُ النَّبِیِّ صلّی اللّه علیه و آله و سلّم جَبینَهُ وفاهُ‌</w:t>
      </w:r>
      <w:bookmarkEnd w:id="759"/>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سلمان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رَسولِ اللّهِ صلّی اللّه علیه و آله وإذَا الحُسَینُ علیه السّلام عَلی فَخِذِهِ،وَهُوَ یُقَبِّلُ جَبینَهُ،ویَلثِمُ فاهُ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أبی برزة الأسلمی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مَجلِسِ یَزیدَ لَمّا رَآهُ یَنکُتُ بِقَضیبٍ ثَغرَ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أتَنکُتُ بِقَضیبِکَ فی ثَغرِ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لَقَد أخَذَ قَضیبُکَ مِن ثَغرِهِ مَأخَذاً،لَرُبَّما رَأَیتُ رَسولَ اللّهِ صلّی اللّه علیه و آله یَرشُفُهُ</w:t>
      </w:r>
      <w:r>
        <w:rPr>
          <w:rFonts w:eastAsia="Amiri" w:cs="Amiri" w:ascii="Amiri" w:hAnsi="Amiri"/>
          <w:color w:val="111111"/>
          <w:sz w:val="28"/>
          <w:szCs w:val="28"/>
          <w:rtl w:val="true"/>
          <w:lang w:bidi="ar-SA"/>
        </w:rPr>
        <w:t xml:space="preserve">. </w:t>
      </w:r>
      <w:r>
        <w:rPr>
          <w:rStyle w:val="FootnoteAnchor"/>
          <w:rtl w:val="true"/>
        </w:rPr>
        <w:footnoteReference w:id="1035"/>
      </w:r>
      <w:bookmarkStart w:id="760" w:name="pg14221_182279"/>
    </w:p>
    <w:p>
      <w:pPr>
        <w:pStyle w:val="BookText"/>
        <w:rPr/>
      </w:pPr>
      <w:bookmarkEnd w:id="760"/>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الکمال عن أبی برزة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قَضیبَکَ،فَوَاللّهِ لَرُبَّما رَأَیتُ فاهَ رَسولِ اللّهِ عَلی فیهِ یَلثِمُهُ</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زید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مَجلِسِ ابنِ زِیادٍ وهُوَ یَضرِبُ ثَنایا أبی عَبدِ اللّهِ علیه السّلام بِقَضیبٍ فی 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اِرفَع قَضیبَکَ عَن هاتَینِ الشَّفَتَینِ،فَوَاللّهِ الَّذی لا إلهَ غَیرُهُ،لَقَد رَأَیتُ شَفَتَی رَسولِ اللّهِ صلّی اللّه علیه و آله عَلَیهِما ما لا احصیهَ کَثرَةً یُقَبِّلُهُما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زید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بِهذَا القَضیبِ عَن هاتَینِ الثَّنِیَّتَینِ، فَوَالَّذی لا إلهَ غَیرُهُ،لَقَد رَأَیتُ شَفَتَی رَسولِ اللّهِ صلّی اللّه علیه و آله عَلی هاتَینِ الشَّفَتَینِ یُقَبِّلُهُما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زید بن أرقم علی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أبی برزة علی یزید</w:t>
      </w:r>
      <w:r>
        <w:rPr>
          <w:rFonts w:eastAsia="IRNazanin" w:cs="IRNazanin"/>
          <w:color w:val="111111"/>
          <w:sz w:val="28"/>
          <w:szCs w:val="28"/>
          <w:rtl w:val="true"/>
          <w:lang w:bidi="fa-IR"/>
        </w:rPr>
        <w:t>).</w:t>
      </w:r>
    </w:p>
    <w:p>
      <w:pPr>
        <w:pStyle w:val="Heading5"/>
        <w:numPr>
          <w:ilvl w:val="4"/>
          <w:numId w:val="1"/>
        </w:numPr>
        <w:rPr/>
      </w:pPr>
      <w:bookmarkStart w:id="761" w:name="__RefHeading___Toc5628607_3381743652"/>
      <w:bookmarkStart w:id="762" w:name="_Toc273"/>
      <w:bookmarkEnd w:id="761"/>
      <w:r>
        <w:rPr/>
        <w:t>6/3</w:t>
      </w:r>
      <w:r>
        <w:rPr>
          <w:rtl w:val="true"/>
        </w:rPr>
        <w:t xml:space="preserve"> </w:t>
      </w:r>
      <w:r>
        <w:rPr>
          <w:rtl w:val="true"/>
        </w:rPr>
        <w:t>لَهُ مَعرِفَةٌ مَکتومَةٌ فی قَلبِ المُؤمِنِ‌</w:t>
      </w:r>
      <w:bookmarkEnd w:id="76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 عن المقداد بن الأسود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لِلحُسَینِ فی بَواطِنِ المُؤمِنینَ مَعرِفَةً مَکتومَةً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تنصیص النبیّ صلّی اللّه علیه و آله علی إمامته وإمامة ولده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تنصیص الأئمّة علیهم السّلام علی إمامته</w:t>
      </w:r>
      <w:r>
        <w:rPr>
          <w:rFonts w:eastAsia="IRNazanin" w:cs="IRNazanin"/>
          <w:color w:val="111111"/>
          <w:sz w:val="28"/>
          <w:szCs w:val="28"/>
          <w:rtl w:val="true"/>
          <w:lang w:bidi="fa-IR"/>
        </w:rPr>
        <w:t xml:space="preserve">). </w:t>
      </w:r>
      <w:bookmarkStart w:id="763" w:name="pg14221_182281"/>
    </w:p>
    <w:p>
      <w:pPr>
        <w:pStyle w:val="Heading3"/>
        <w:numPr>
          <w:ilvl w:val="2"/>
          <w:numId w:val="1"/>
        </w:numPr>
        <w:rPr/>
      </w:pPr>
      <w:bookmarkStart w:id="764" w:name="__RefHeading___Toc5628609_3381743652"/>
      <w:bookmarkStart w:id="765" w:name="_Toc274"/>
      <w:bookmarkEnd w:id="763"/>
      <w:bookmarkEnd w:id="764"/>
      <w:r>
        <w:rPr>
          <w:rtl w:val="true"/>
        </w:rPr>
        <w:t>الفصل الرّابع</w:t>
      </w:r>
      <w:r>
        <w:rPr>
          <w:rtl w:val="true"/>
        </w:rPr>
        <w:t>:</w:t>
      </w:r>
      <w:r>
        <w:rPr>
          <w:rtl w:val="true"/>
        </w:rPr>
        <w:t>مکارم أخلاقه</w:t>
      </w:r>
      <w:bookmarkEnd w:id="765"/>
    </w:p>
    <w:p>
      <w:pPr>
        <w:pStyle w:val="Heading4"/>
        <w:numPr>
          <w:ilvl w:val="3"/>
          <w:numId w:val="1"/>
        </w:numPr>
        <w:rPr/>
      </w:pPr>
      <w:bookmarkStart w:id="766" w:name="__RefHeading___Toc5628611_3381743652"/>
      <w:bookmarkStart w:id="767" w:name="_Toc275"/>
      <w:bookmarkEnd w:id="766"/>
      <w:r>
        <w:rPr>
          <w:rtl w:val="true"/>
        </w:rPr>
        <w:t>اشارة</w:t>
      </w:r>
      <w:bookmarkEnd w:id="767"/>
    </w:p>
    <w:p>
      <w:pPr>
        <w:pStyle w:val="BookText"/>
        <w:rPr/>
      </w:pPr>
      <w:r>
        <w:rPr>
          <w:rFonts w:ascii="Amiri" w:hAnsi="Amiri" w:eastAsia="Amiri" w:cs="Amiri"/>
          <w:color w:val="111111"/>
          <w:sz w:val="28"/>
          <w:sz w:val="28"/>
          <w:szCs w:val="28"/>
          <w:rtl w:val="true"/>
          <w:lang w:bidi="ar-SA"/>
        </w:rPr>
        <w:t>مَکارِمُ أخلاقِهِ‌</w:t>
      </w:r>
    </w:p>
    <w:p>
      <w:pPr>
        <w:pStyle w:val="Heading4"/>
        <w:numPr>
          <w:ilvl w:val="3"/>
          <w:numId w:val="1"/>
        </w:numPr>
        <w:rPr/>
      </w:pPr>
      <w:bookmarkStart w:id="768" w:name="__RefHeading___Toc5628613_3381743652"/>
      <w:bookmarkStart w:id="769" w:name="_Toc276"/>
      <w:bookmarkEnd w:id="768"/>
      <w:r>
        <w:rPr/>
        <w:t>1/4</w:t>
      </w:r>
      <w:r>
        <w:rPr>
          <w:rtl w:val="true"/>
        </w:rPr>
        <w:t xml:space="preserve"> </w:t>
      </w:r>
      <w:r>
        <w:rPr>
          <w:rtl w:val="true"/>
        </w:rPr>
        <w:t>عِزَّةُ النَّفسِ‌</w:t>
      </w:r>
      <w:bookmarkEnd w:id="769"/>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بإسناده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بَعَثَنی بِالحَقِّ نَبِیّاً،إنَّ الحُسَینَ بنَ عَلِیٍّ فِی السَّماءِ أکبَرُ مِنهُ فِی الأَرضِ؛فَإِنَّهُ مَکتوبٌ عَن یَمینِ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هادٍ، وسَفینَةُ نَجاةٍ،وإمامٌ غَیرُ وَهِنٍ </w:t>
      </w:r>
      <w:r>
        <w:rPr>
          <w:rStyle w:val="FootnoteAnchor"/>
          <w:rtl w:val="true"/>
        </w:rPr>
        <w:footnoteReference w:id="10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 وفَخرٌ،وبَحرُ عِلمٍ،وذُخرٌ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معمر بن خلّاد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الحُسَینُ علیه السّلام یَسیرُ فی جَوفِ اللَّیلِ وهُوَ مُتَوَجِّهٌ إلَی العِراقِ،وإذا بِرَجُلٍ یَرتَجِزُ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ناقَتی لا تَذعَری مِن زَجرِ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ثَمَّةَ أبقاهُ بَقاءَ الدَّهرِ </w:t>
      </w:r>
    </w:p>
    <w:p>
      <w:pPr>
        <w:pStyle w:val="BookText"/>
        <w:rPr/>
      </w:pPr>
      <w:r>
        <w:rPr>
          <w:rFonts w:ascii="Amiri" w:hAnsi="Amiri" w:eastAsia="Amiri" w:cs="Amiri"/>
          <w:color w:val="111111"/>
          <w:sz w:val="28"/>
          <w:sz w:val="28"/>
          <w:szCs w:val="28"/>
          <w:rtl w:val="true"/>
          <w:lang w:bidi="ar-SA"/>
        </w:rPr>
        <w:t>فَقالَ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سَأَمضی وما بِالمَوتِ عارٌ عَلَی الفَتی</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الحُسَینُ علیه السّلام وسارَ الحُرُّ فی أصحابِهِ یُسایِرُهُ،وهُوَ 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 إنّی اذَکِّرُکَ اللّهَ فی نَفسِکَ،فَإِنّی أشهَدُ لَئِن قاتَلتَ لَتُقتَلَنَّ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أفَبِالمَوتِ تُخَوِّفُنی؟وهَل یَعدو بِکُمُ الخَطبُ أن تَقتُلونی؟ وسَأَقولُ کَما قالَ أخُو الأَوسِ لِابنِ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یُریدُ نُصرَةَ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فَخَوَّفَهُ ابنُ عَمِّهِ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تَذهَبُ؟فَإِنَّکَ مَقتولٌ،فَقالَ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سَأَمضی فَما بِالمَوتِ عارٌ عَلَی الفَتی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عُمَرُ بنُ سَعدٍ بِحُسَینٍ علیه السّلام وأیقَنَ أنَّهُم </w:t>
      </w:r>
    </w:p>
    <w:p>
      <w:pPr>
        <w:pStyle w:val="BookText"/>
        <w:rPr/>
      </w:pPr>
      <w:r>
        <w:rPr>
          <w:rFonts w:ascii="Amiri" w:hAnsi="Amiri" w:eastAsia="Amiri" w:cs="Amiri"/>
          <w:color w:val="111111"/>
          <w:sz w:val="28"/>
          <w:sz w:val="28"/>
          <w:szCs w:val="28"/>
          <w:rtl w:val="true"/>
          <w:lang w:bidi="ar-SA"/>
        </w:rPr>
        <w:t xml:space="preserve">قاتَلوهُ،قامَ </w:t>
      </w:r>
      <w:r>
        <w:rPr>
          <w:rStyle w:val="FootnoteAnchor"/>
          <w:rtl w:val="true"/>
        </w:rPr>
        <w:footnoteReference w:id="10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،والصواب ما أثبتناه کما فی تاریخ دمشق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أصحابِهِ خَطیباً،فَحَمِدَ اللّهَ عز و جل وأثنی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نَزَلَ ما تَرَونَ مِنَ الأَمرِ،وإنَّ الدُّنیا تَغَیَّرَت وتَنَکَّرَت وأدبَرَ مَعروفُها،وَاستَمَرَّت حَتّی لَم یَبقَ مِنها إلّا کَصُبابَةِ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إلّاخَسیسُ عَیشٍ کَالمَرعَی الوَبیلِ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،ألا تَرَونَ الحَقَّ لا یُعمَلُ بِهِ وَالباطِلَ لا یُتَناهی عَنهُ،لِیَرغَبِ المُؤمِنُ فی لِقاءِ اللّهِ،وإنّی لا أرَی المَوتَ إلّا سَعادَةً،وَالحَیاةَ مَعَ الظّالِمینَ إلّابَرَماً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الدَّعِیَّ ابنَ الدَّعِیِّ قَد رَکَزَ بَینَ اثنَتَینِ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 السَّلَّةِ </w:t>
      </w:r>
      <w:r>
        <w:rPr>
          <w:rStyle w:val="FootnoteAnchor"/>
          <w:rtl w:val="true"/>
        </w:rPr>
        <w:footnoteReference w:id="1040"/>
      </w:r>
      <w:r>
        <w:rPr>
          <w:rFonts w:ascii="Amiri" w:hAnsi="Amiri" w:eastAsia="Amiri" w:cs="Amiri"/>
          <w:color w:val="111111"/>
          <w:sz w:val="28"/>
          <w:sz w:val="28"/>
          <w:szCs w:val="28"/>
          <w:rtl w:val="true"/>
          <w:lang w:bidi="ar-SA"/>
        </w:rPr>
        <w:t>وَالذِّلَّةِ،وهَیهاتَ مِنَّا الذِّلَّةُ،یَأبَی اللّهُ لَنا ذلِکَ ورَسولُهُ وَالمُؤمِنونَ،وحُجورٌ طابَت وحُجورٌ طَهُرَت،واُنوفٌ حَمِیَّةٌ ونُفوسٌ أبِیَّةٌ،مِن أن تُؤثَرَ طاعَةُ اللِّئامِ عَلی مَصارِعِ الکِرامِ</w:t>
      </w:r>
      <w:r>
        <w:rPr>
          <w:rFonts w:eastAsia="Amiri" w:cs="Amiri" w:ascii="Amiri" w:hAnsi="Amiri"/>
          <w:color w:val="111111"/>
          <w:sz w:val="28"/>
          <w:szCs w:val="28"/>
          <w:rtl w:val="true"/>
          <w:lang w:bidi="ar-SA"/>
        </w:rPr>
        <w:t xml:space="preserve">. </w:t>
      </w:r>
      <w:r>
        <w:rPr>
          <w:rStyle w:val="FootnoteAnchor"/>
          <w:rtl w:val="true"/>
        </w:rPr>
        <w:footnoteReference w:id="1041"/>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قَیسُ بنُ الأَشعَثِ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لا تَنزِلُ عَلی حُکمِ بَنی عَمِّکَ؟فَإِنَّهُم لَن یُروکَ إلّاما تُحِبُّ،ولَن یَصِلَ إلَیکَ مِنهُم 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أخو أخیکَ،أتُریدُ أن یَطلُبَکَ بَنو هاشِمٍ بِأَکثَرَ مِن دَمِ مُسلِمِ بنِ عَقیلٍ؟لا وَاللّهِ،لا اعطیهِم بِیَدی إعطاءَ الذَّلیلِ ولا اقِرُّ إقرارَ العَبیدِ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عُذتُ بِرَبّی ورَبِّکُم أن تَرجُمونِ </w:t>
      </w:r>
      <w:r>
        <w:rPr>
          <w:rStyle w:val="FootnoteAnchor"/>
          <w:rtl w:val="true"/>
        </w:rPr>
        <w:footnoteReference w:id="10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الآیة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الدخّان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بِرَبّی ورَبِّکُم مِن کُلِّ مُتَکَبِّرٍ لا یُؤمِنُ بِیَومِ الحِسابِ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دمشق عن أبی بکر بن درید عن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البَغِیَّ قَد رَکَنَ </w:t>
      </w:r>
      <w:r>
        <w:rPr>
          <w:rStyle w:val="FootnoteAnchor"/>
          <w:rtl w:val="true"/>
        </w:rPr>
        <w:footnoteReference w:id="1043"/>
      </w:r>
      <w:r>
        <w:rPr>
          <w:rFonts w:ascii="Amiri" w:hAnsi="Amiri" w:eastAsia="Amiri" w:cs="Amiri"/>
          <w:color w:val="111111"/>
          <w:sz w:val="28"/>
          <w:sz w:val="28"/>
          <w:szCs w:val="28"/>
          <w:rtl w:val="true"/>
          <w:lang w:bidi="ar-SA"/>
        </w:rPr>
        <w:t>بَینَ اثنَتَینِ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 المَسأَلَةِ وَالذِّلَّةِ،وهَیهاتَ مِنَّا الدَّنِیَّةُ،أبَی اللّهُ ذلِکَ ورَسولُهُ وَالمُؤمِنونَ،وحُجورٌ طابَت وبُطونٌ طَهُرَت،واُنوفٌ حَمِیَّةٌ ونُفوسٌ أبِیَّةٌ،أن تُؤثِرَ مَصارِعَ الکِرامِ عَلی ظِئارِ اللِّئامِ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وَقائِعِ 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قَیسُ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نَدری ما تَقولُ؟ولکِنِ انزِل عَلی حُکمِ بَنی عَمِّکَ؛فَإِنَّهُم لَن یُروکَ إلّاما تُحِبُّ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اعطیکُم بِیَدی إعطاءَ الذَّلیلِ،ولا أفِرُّ فِرارَ العَبیدِ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عُذتُ بِرَبّی ورَبِّکُم أن تَرجُمونِ،أعوذُ بِرَبّی ورَبِّکُم مِن کُلِّ مُتَکَبِّرٍ لا یُؤمِنُ بِیَومِ الحِسابِ</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نخلّیک حتّی تضع یدک فی ید 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إلّاما 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علیه السّلام دَعَا النّاسَ إلَی البِرازَ فَتَهافَتوا </w:t>
      </w:r>
      <w:r>
        <w:rPr>
          <w:rStyle w:val="FootnoteAnchor"/>
          <w:rtl w:val="true"/>
        </w:rPr>
        <w:footnoteReference w:id="1047"/>
      </w:r>
      <w:r>
        <w:rPr>
          <w:rFonts w:ascii="Amiri" w:hAnsi="Amiri" w:eastAsia="Amiri" w:cs="Amiri"/>
          <w:color w:val="111111"/>
          <w:sz w:val="28"/>
          <w:sz w:val="28"/>
          <w:szCs w:val="28"/>
          <w:rtl w:val="true"/>
          <w:lang w:bidi="ar-SA"/>
        </w:rPr>
        <w:t xml:space="preserve">إلَیهِ وَانثالوا </w:t>
      </w:r>
      <w:r>
        <w:rPr>
          <w:rStyle w:val="FootnoteAnchor"/>
          <w:rtl w:val="true"/>
        </w:rPr>
        <w:footnoteReference w:id="1048"/>
      </w:r>
      <w:r>
        <w:rPr>
          <w:rFonts w:ascii="Amiri" w:hAnsi="Amiri" w:eastAsia="Amiri" w:cs="Amiri"/>
          <w:color w:val="111111"/>
          <w:sz w:val="28"/>
          <w:sz w:val="28"/>
          <w:szCs w:val="28"/>
          <w:rtl w:val="true"/>
          <w:lang w:bidi="ar-SA"/>
        </w:rPr>
        <w:t xml:space="preserve">عَلَیهِ،فَلَم یَزَل یَقتُلُ کُلَّ مَن بَرَزَ إلَیهِ حَتّی أثَّرَ فی ذلِکَ الجَیشِ الجَمِّ </w:t>
      </w:r>
      <w:r>
        <w:rPr>
          <w:rStyle w:val="FootnoteAnchor"/>
          <w:rtl w:val="true"/>
        </w:rPr>
        <w:footnoteReference w:id="1049"/>
      </w:r>
      <w:r>
        <w:rPr>
          <w:rFonts w:ascii="Amiri" w:hAnsi="Amiri" w:eastAsia="Amiri" w:cs="Amiri"/>
          <w:color w:val="111111"/>
          <w:sz w:val="28"/>
          <w:sz w:val="28"/>
          <w:szCs w:val="28"/>
          <w:rtl w:val="true"/>
          <w:lang w:bidi="ar-SA"/>
        </w:rPr>
        <w:t>قَتلُهُ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القَتلُ أولی مِن رُکوبِ العارِ وَالعارُ أولی مِن دُخولِ النّارِ </w:t>
      </w:r>
      <w:r>
        <w:rPr>
          <w:rStyle w:val="FootnoteAnchor"/>
          <w:rtl w:val="true"/>
        </w:rPr>
        <w:footnoteReference w:id="1050"/>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عبداللّه بن شریک العامریّ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شِمرُ بنُ ذِی الجَوشَنِ بِکِتابِ عُبَیدِ اللّهِ بنِ زِیادٍ إلی عُمَرَ بنِ سَعدٍ،فَلَمّا قَدِمَ عَلَیهِ فَقَرَأَهُ،قالَ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یَستَسلِمُ وَاللّهِ حُسَینٌ،إنَّ نَفساً أبِیَّةً لَبَینَ جَنبَیهِ</w:t>
      </w:r>
      <w:r>
        <w:rPr>
          <w:rFonts w:eastAsia="Amiri" w:cs="Amiri" w:ascii="Amiri" w:hAnsi="Amiri"/>
          <w:color w:val="111111"/>
          <w:sz w:val="28"/>
          <w:szCs w:val="28"/>
          <w:rtl w:val="true"/>
          <w:lang w:bidi="ar-SA"/>
        </w:rPr>
        <w:t xml:space="preserve">. </w:t>
      </w:r>
      <w:r>
        <w:rPr>
          <w:rStyle w:val="FootnoteAnchor"/>
          <w:rtl w:val="true"/>
        </w:rPr>
        <w:footnoteReference w:id="1051"/>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أهلِ الإِباءِ،الَّذی عَلَّمَ النّاسَ الحَمِیَّةَ وَالمَوتَ تَحتَ ظِلالِ السُّیوفِ اختِیاراً لَهُ عَلَی الدَّنِیَّةِ،أبو عَبدِ اللّهِ الحُسَینُ بنُ عَلِیِّ بنِ </w:t>
      </w:r>
    </w:p>
    <w:p>
      <w:pPr>
        <w:pStyle w:val="BookText"/>
        <w:rPr/>
      </w:pPr>
      <w:r>
        <w:rPr>
          <w:rFonts w:ascii="Amiri" w:hAnsi="Amiri" w:eastAsia="Amiri" w:cs="Amiri"/>
          <w:color w:val="111111"/>
          <w:sz w:val="28"/>
          <w:sz w:val="28"/>
          <w:szCs w:val="28"/>
          <w:rtl w:val="true"/>
          <w:lang w:bidi="ar-SA"/>
        </w:rPr>
        <w:t>أبی طالِبٍ علیهما السّلام،عُرِضَ عَلَیهِ الأَمانُ وأصحابِهِ،فَأَنِفَ مِنَ الذُّلِّ،وخافَ مِنِ ابنِ زِیادٍ أن یَنالَهُ بِنَوعٍ مِنَ الهَوانِ إن لَم یَقتُلهُ،فاخَتارَ المَوتَ عَلی ذلِکَ</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النَّقیبَ أبا زَیدٍ یَحیَی بنَ زَیدٍ العَلَوِیَّ البَصرِیَّ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أبیاتَ أبی تَمّامٍ فی مُحَمَّدِ بنِ حُمَیدٍ الطّائِیِّ ما قیلَت إلّافِی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کانَ فَوتُ المَوتِ سَهلاً فَرَدَّهُ</w:t>
      </w:r>
    </w:p>
    <w:p>
      <w:pPr>
        <w:pStyle w:val="BookText"/>
        <w:rPr/>
      </w:pPr>
      <w:r>
        <w:rPr>
          <w:rFonts w:ascii="Amiri" w:hAnsi="Amiri" w:eastAsia="Amiri" w:cs="Amiri"/>
          <w:color w:val="111111"/>
          <w:sz w:val="28"/>
          <w:sz w:val="28"/>
          <w:szCs w:val="28"/>
          <w:rtl w:val="true"/>
          <w:lang w:bidi="ar-SA"/>
        </w:rPr>
        <w:t xml:space="preserve">تَرَدّی ثِیابَ المَوتِ حُمراً فَما أتی لَهَا اللَّیلُ إلّاوَهْیَ مِن سُندُسٍ </w:t>
      </w:r>
      <w:r>
        <w:rPr>
          <w:rStyle w:val="FootnoteAnchor"/>
          <w:rtl w:val="true"/>
        </w:rPr>
        <w:footnoteReference w:id="1053"/>
      </w:r>
      <w:r>
        <w:rPr>
          <w:rFonts w:ascii="Amiri" w:hAnsi="Amiri" w:eastAsia="Amiri" w:cs="Amiri"/>
          <w:color w:val="111111"/>
          <w:sz w:val="28"/>
          <w:sz w:val="28"/>
          <w:szCs w:val="28"/>
          <w:rtl w:val="true"/>
          <w:lang w:bidi="ar-SA"/>
        </w:rPr>
        <w:t xml:space="preserve">خُضرُ </w:t>
      </w:r>
      <w:r>
        <w:rPr>
          <w:rStyle w:val="FootnoteAnchor"/>
          <w:rtl w:val="true"/>
        </w:rPr>
        <w:footnoteReference w:id="1054"/>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رَحَلَ الحُسَینُ علیه السّلام إلَی القَومِ؛لِأَنَّهُ رَأَی الشَّریعَةَ قَد رُفِضَت،فَجَدَّ فی رَفعِ قَواعِدَ أصَّلَهَا الجَدُّ صلّی اللّه علیه و آله،فَلَمّا حَضَروهُ حَصَروهُ،فَقالَ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دَعونی أرجِع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انزلِ عَلی حُکمِ ابنِ زِیادٍ،فَاختارَ القَتلَ عَلَی الذُّلِّ،وهکَذَا النُّفوسُ الأَبِیَّةُ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تَأبَی الدَّناءَةَ لی نَفسٌ نَفاسَتُها </w:t>
      </w:r>
    </w:p>
    <w:p>
      <w:pPr>
        <w:pStyle w:val="BookText"/>
        <w:rPr/>
      </w:pPr>
      <w:r>
        <w:rPr>
          <w:rFonts w:ascii="Amiri" w:hAnsi="Amiri" w:eastAsia="Amiri" w:cs="Amiri"/>
          <w:color w:val="111111"/>
          <w:sz w:val="28"/>
          <w:sz w:val="28"/>
          <w:szCs w:val="28"/>
          <w:rtl w:val="true"/>
          <w:lang w:bidi="ar-SA"/>
        </w:rPr>
        <w:t xml:space="preserve">لا صاحَبَتنِی نَفسٌ إن هَمَمتُ بِأَن أرمی بِها لَهَواتِ المَوتِ لَم تُطِعِ </w:t>
      </w:r>
      <w:r>
        <w:rPr>
          <w:rStyle w:val="FootnoteAnchor"/>
          <w:rtl w:val="true"/>
        </w:rPr>
        <w:footnoteReference w:id="10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جَدّی فی کِتابِ التَّبصِرَةِ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سارَ الحُسَینُ علیه السّلام إلَی القَومِ لِأَنَّهُ رَأَی الشَّریعَةَ قَد دَثَرَت،فَجَدَّ فی رَفعِ قَواعِدِ أصلِها،فَلَمّا حَصَروهُ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انزِل عَلی حُکمِ ابنِ زِیادٍ،فَقالَ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أفعَلُ،وَاختارَ القَتلَ عَلَی الذُّلِّ،وهکَذَا النُّفوسُ الأَبِیَّةُ،ثُمَّ أنشَدَ جَدّی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رَأَوا بَعضَ الحَیاةِ مَذَلَّةً</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محمّد البصری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الحُسَینُ بنُ عَلِیٍّ علیه السّلام یَقولُ فی وَترِهِ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تَری ولا تُری وأنتَ بِالمَنظَرِ الأَعلی،وإنَّ لَکَ الآخِرَةَ والاُولی،وإنّا نَعوذُ بِکَ مِن أن نَذِلَّ ونَخزی</w:t>
      </w:r>
      <w:r>
        <w:rPr>
          <w:rFonts w:eastAsia="Amiri" w:cs="Amiri" w:ascii="Amiri" w:hAnsi="Amiri"/>
          <w:color w:val="111111"/>
          <w:sz w:val="28"/>
          <w:szCs w:val="28"/>
          <w:rtl w:val="true"/>
          <w:lang w:bidi="ar-SA"/>
        </w:rPr>
        <w:t xml:space="preserve">. </w:t>
      </w:r>
      <w:r>
        <w:rPr>
          <w:rStyle w:val="FootnoteAnchor"/>
          <w:rtl w:val="true"/>
        </w:rPr>
        <w:footnoteReference w:id="1056"/>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بَقِیَ الحُسَینُ علیه السّلام فی ثَلاثَةِ رَهطٍ أو أربَعَةٍ،دَعا بِسَراویلَ مُحَقَّقَةٍ </w:t>
      </w:r>
      <w:r>
        <w:rPr>
          <w:rStyle w:val="FootnoteAnchor"/>
          <w:rtl w:val="true"/>
        </w:rPr>
        <w:footnoteReference w:id="1057"/>
      </w:r>
      <w:r>
        <w:rPr>
          <w:rFonts w:ascii="Amiri" w:hAnsi="Amiri" w:eastAsia="Amiri" w:cs="Amiri"/>
          <w:color w:val="111111"/>
          <w:sz w:val="28"/>
          <w:sz w:val="28"/>
          <w:szCs w:val="28"/>
          <w:rtl w:val="true"/>
          <w:lang w:bidi="ar-SA"/>
        </w:rPr>
        <w:t xml:space="preserve">یُلمَعُ فیهَا البَصَرُ،یَمانِیٍّ مُحَقَّقٍ،فَفَزَرَهُ </w:t>
      </w:r>
      <w:r>
        <w:rPr>
          <w:rStyle w:val="FootnoteAnchor"/>
          <w:rtl w:val="true"/>
        </w:rPr>
        <w:footnoteReference w:id="1058"/>
      </w:r>
      <w:r>
        <w:rPr>
          <w:rFonts w:ascii="Amiri" w:hAnsi="Amiri" w:eastAsia="Amiri" w:cs="Amiri"/>
          <w:color w:val="111111"/>
          <w:sz w:val="28"/>
          <w:sz w:val="28"/>
          <w:szCs w:val="28"/>
          <w:rtl w:val="true"/>
          <w:lang w:bidi="ar-SA"/>
        </w:rPr>
        <w:t xml:space="preserve">ونَکَثَهُ </w:t>
      </w:r>
      <w:r>
        <w:rPr>
          <w:rStyle w:val="FootnoteAnchor"/>
          <w:rtl w:val="true"/>
        </w:rPr>
        <w:footnoteReference w:id="1059"/>
      </w:r>
      <w:r>
        <w:rPr>
          <w:rFonts w:ascii="Amiri" w:hAnsi="Amiri" w:eastAsia="Amiri" w:cs="Amiri"/>
          <w:color w:val="111111"/>
          <w:sz w:val="28"/>
          <w:sz w:val="28"/>
          <w:szCs w:val="28"/>
          <w:rtl w:val="true"/>
          <w:lang w:bidi="ar-SA"/>
        </w:rPr>
        <w:t xml:space="preserve">لِکَیلا یُسلَبَهُ، </w:t>
      </w:r>
      <w:bookmarkStart w:id="770" w:name="pg14221_182288"/>
    </w:p>
    <w:p>
      <w:pPr>
        <w:pStyle w:val="BookText"/>
        <w:rPr/>
      </w:pPr>
      <w:bookmarkEnd w:id="770"/>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لَبِستَ تَحتَهُ تُبّاناً</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سراویل صغیرة،یستر العورة المغلّظة فقط،ویُکثر لبسه الملّاحون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ثَوبُ مَذَلَّةٍ ولا یَنبَغی لی أن ألبَسَهُ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قُتِلَ،أقبَلَ بَحرُ بنُ کَعبٍ فَسَلَبَهُ إیّاهُ،فَتَرَکَهُ مُجَرَّداً</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عَلی حُکمِ بَنی عَمِّکَ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فی عِزٍّ،خَیرٌ مِن حَیاةٍ فی ذُلٍّ</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Heading4"/>
        <w:numPr>
          <w:ilvl w:val="3"/>
          <w:numId w:val="1"/>
        </w:numPr>
        <w:rPr/>
      </w:pPr>
      <w:bookmarkStart w:id="771" w:name="__RefHeading___Toc5628615_3381743652"/>
      <w:bookmarkStart w:id="772" w:name="_Toc277"/>
      <w:bookmarkEnd w:id="771"/>
      <w:r>
        <w:rPr/>
        <w:t>2/4</w:t>
      </w:r>
      <w:r>
        <w:rPr>
          <w:rtl w:val="true"/>
        </w:rPr>
        <w:t xml:space="preserve"> </w:t>
      </w:r>
      <w:r>
        <w:rPr>
          <w:rtl w:val="true"/>
        </w:rPr>
        <w:t>حُسنُ الخُلُقِ‌</w:t>
      </w:r>
      <w:bookmarkEnd w:id="772"/>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نظم درر السمطین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الحُسَینَ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شَتَمَنی رَجُلٌ فی هذِهِ الاُذُنِ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وأومَأَ إلَی الیُمنی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وَاعتَذَرَ لی فِی الاُخری، لَقَبِلتُ ذلِکَ مِنهُ؛وذلِکَ أنَّ أمیرَ المُؤمِنینَ عَلِیَّ بنَ أبی طالِبٍ علیه السّلام حَدَّثَنی أنَّهُ سَمِعَ جَدّی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یَرِدُ الحَوضَ مَن لَم یَقبَلِ العُذرَ مِن مُحِقٍّ أو مُبطِلٍ</w:t>
      </w:r>
      <w:r>
        <w:rPr>
          <w:rFonts w:eastAsia="Amiri" w:cs="Amiri" w:ascii="Amiri" w:hAnsi="Amiri"/>
          <w:color w:val="111111"/>
          <w:sz w:val="28"/>
          <w:szCs w:val="28"/>
          <w:rtl w:val="true"/>
          <w:lang w:bidi="ar-SA"/>
        </w:rPr>
        <w:t xml:space="preserve">. </w:t>
      </w:r>
      <w:r>
        <w:rPr>
          <w:rStyle w:val="FootnoteAnchor"/>
          <w:rtl w:val="true"/>
        </w:rPr>
        <w:footnoteReference w:id="1063"/>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جَنی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جِنایَةً توجِبُ العِقابَ عَلَیهِ،فَأَمَرَ بِهِ أن یُضرَبَ،فَقالَ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الْکاظِمِینَ الْغَیْظَ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الْعافِینَ عَنِ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عَفَوتُ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یُحِبُّ </w:t>
      </w:r>
    </w:p>
    <w:p>
      <w:pPr>
        <w:pStyle w:val="BookText"/>
        <w:rPr/>
      </w:pPr>
      <w:r>
        <w:rPr>
          <w:rFonts w:ascii="Amiri" w:hAnsi="Amiri" w:eastAsia="Amiri" w:cs="Amiri"/>
          <w:color w:val="111111"/>
          <w:sz w:val="28"/>
          <w:sz w:val="28"/>
          <w:szCs w:val="28"/>
          <w:rtl w:val="true"/>
          <w:lang w:bidi="ar-SA"/>
        </w:rPr>
        <w:t>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لِوَجهِ اللّهِ،ولَکَ ضِعفُ ما کُنتُ اعطیکَ</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الحسن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بنُ عَلِیٍّ علیه السّلام سَیِّداً زاهِداً وَرِعاً صالِحاً ناصِحاً حَسَنَ الخُلُقِ</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عصام بن المصطلق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الکوفَةَ فَأَتَیتُ المَسجِدَ،فَرَأَیتُ الحُسَینَ بنَ عَلِیٍّ علیه السّلام جالِساً فیهِ فَأَعجَبَنی سَمتُهُ ورُواهُ،فَقُلتُ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أبی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أجَل،فَأَثارِ مِنِّی الحَسَدُ ما کُنتُ اجِنُّهُ لَهُ ولِأَبیهِ،فَقُلتُ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فیکَ وبِأَبیکَ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وبالَغتُ فی سَبِّهِما ولَم اکَنِّ،فَنَظَرَ إلَیَّ نَظَرَ عاطِفٍ رَؤُوفٍ،وقالَ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أهلِ الشّامِ أنتَ؟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شِنشِنَةٌ أعرِفُها مِن أخزَمَ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إنّ بنیّ رمّلونی بالدمِ شنشنة أعرفها من أخزمِ</w:t>
      </w:r>
    </w:p>
    <w:p>
      <w:pPr>
        <w:pStyle w:val="BookText"/>
        <w:rPr/>
      </w:pPr>
      <w:r>
        <w:rPr>
          <w:rFonts w:ascii="IRNazanin" w:hAnsi="IRNazanin" w:eastAsia="IRNazanin"/>
          <w:color w:val="111111"/>
          <w:sz w:val="28"/>
          <w:sz w:val="28"/>
          <w:szCs w:val="28"/>
          <w:rtl w:val="true"/>
          <w:lang w:bidi="fa-IR"/>
        </w:rPr>
        <w:t>کأنّه کان عاقّاً،والشنشنة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الطبیعة،أی أنّهم أشبهوا أباهم فی طبیعته وخُلقه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فَتَبَیَّنَ فِیَّ النَّدَمَ عَلی ما فَرَطَ مِنّی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تَثریبَ عَلَیکَ الیَومَ یَغفِرُ اللّهُ لَکُمُ </w:t>
      </w:r>
      <w:r>
        <w:rPr>
          <w:rStyle w:val="FootnoteAnchor"/>
          <w:rtl w:val="true"/>
        </w:rPr>
        <w:footnoteReference w:id="1067"/>
      </w:r>
      <w:r>
        <w:rPr>
          <w:rFonts w:ascii="Amiri" w:hAnsi="Amiri" w:eastAsia="Amiri" w:cs="Amiri"/>
          <w:color w:val="111111"/>
          <w:sz w:val="28"/>
          <w:sz w:val="28"/>
          <w:szCs w:val="28"/>
          <w:rtl w:val="true"/>
          <w:lang w:bidi="ar-SA"/>
        </w:rPr>
        <w:t>،انبَسِط إلَینا فی حَوائِجِکَ لَدَینا تَجِدنا عِندَ حُسنِ ظَنِّکَ بِنا،فَلَم أبرَح وعَلی وَجهِ الأَرضِ أحَبُّ إلَیَّ مِنهُ ومِن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رِسالاتِهِ،ثُمَّ أنشَأتُ أقولُ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أنَّ الحِلمَ زَینٌ لِأَهلِهِ ولا سِیَّما إن زانَ حِلمَکَ مَنصَبُ </w:t>
      </w:r>
      <w:bookmarkStart w:id="773" w:name="pg14221_182290"/>
    </w:p>
    <w:p>
      <w:pPr>
        <w:pStyle w:val="BookText"/>
        <w:rPr/>
      </w:pPr>
      <w:bookmarkEnd w:id="773"/>
      <w:r>
        <w:rPr>
          <w:rFonts w:ascii="Amiri" w:hAnsi="Amiri" w:eastAsia="Amiri" w:cs="Amiri"/>
          <w:color w:val="111111"/>
          <w:sz w:val="28"/>
          <w:sz w:val="28"/>
          <w:szCs w:val="28"/>
          <w:rtl w:val="true"/>
          <w:lang w:bidi="ar-SA"/>
        </w:rPr>
        <w:t xml:space="preserve">سَلیلُ </w:t>
      </w:r>
      <w:r>
        <w:rPr>
          <w:rStyle w:val="FootnoteAnchor"/>
          <w:rtl w:val="true"/>
        </w:rPr>
        <w:footnoteReference w:id="10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الولد،والاُنثی سلیلة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یَقتَصُّ هَدیَهُ</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من جوده و سخائه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بن یزید الریاحی</w:t>
      </w:r>
      <w:r>
        <w:rPr>
          <w:rFonts w:eastAsia="IRNazanin" w:cs="IRNazanin"/>
          <w:color w:val="111111"/>
          <w:sz w:val="28"/>
          <w:szCs w:val="28"/>
          <w:rtl w:val="true"/>
          <w:lang w:bidi="fa-IR"/>
        </w:rPr>
        <w:t>).</w:t>
      </w:r>
    </w:p>
    <w:p>
      <w:pPr>
        <w:pStyle w:val="Heading4"/>
        <w:numPr>
          <w:ilvl w:val="3"/>
          <w:numId w:val="1"/>
        </w:numPr>
        <w:rPr/>
      </w:pPr>
      <w:bookmarkStart w:id="774" w:name="__RefHeading___Toc5628617_3381743652"/>
      <w:bookmarkStart w:id="775" w:name="_Toc278"/>
      <w:bookmarkEnd w:id="774"/>
      <w:r>
        <w:rPr/>
        <w:t>3/4</w:t>
      </w:r>
      <w:r>
        <w:rPr>
          <w:rtl w:val="true"/>
        </w:rPr>
        <w:t xml:space="preserve"> </w:t>
      </w:r>
      <w:r>
        <w:rPr>
          <w:rtl w:val="true"/>
        </w:rPr>
        <w:t>الشَّجاعَةُ‌</w:t>
      </w:r>
      <w:bookmarkEnd w:id="775"/>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زینب بنت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فاطِمَةُ علیها السّلام بِابنَیهَا الحَسَنِ وَالحُسَینِ علیهما السّلام إلی رَسولِ اللّهِ صلّی اللّه علیه و آله فی شَکواهُ الَّتی تُوُفِّیَ فیها،فَقالَت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اللّهِ،هذانِ ابناکَ وَرِّثهُما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الحَسَنُ فَإِنَّ لَهُ هَدیی وسُؤدَدی </w:t>
      </w:r>
      <w:r>
        <w:rPr>
          <w:rStyle w:val="FootnoteAnchor"/>
          <w:rtl w:val="true"/>
        </w:rPr>
        <w:footnoteReference w:id="1069"/>
      </w:r>
      <w:r>
        <w:rPr>
          <w:rFonts w:ascii="Amiri" w:hAnsi="Amiri" w:eastAsia="Amiri" w:cs="Amiri"/>
          <w:color w:val="111111"/>
          <w:sz w:val="28"/>
          <w:sz w:val="28"/>
          <w:szCs w:val="28"/>
          <w:rtl w:val="true"/>
          <w:lang w:bidi="ar-SA"/>
        </w:rPr>
        <w:t>،وأمَّا الحُسَینُ فَإِنَّ لَهُ جودی وشَجاعَتی</w:t>
      </w:r>
      <w:r>
        <w:rPr>
          <w:rFonts w:eastAsia="Amiri" w:cs="Amiri" w:ascii="Amiri" w:hAnsi="Amiri"/>
          <w:color w:val="111111"/>
          <w:sz w:val="28"/>
          <w:szCs w:val="28"/>
          <w:rtl w:val="true"/>
          <w:lang w:bidi="ar-SA"/>
        </w:rPr>
        <w:t xml:space="preserve">. </w:t>
      </w:r>
      <w:r>
        <w:rPr>
          <w:rStyle w:val="FootnoteAnchor"/>
          <w:rtl w:val="true"/>
        </w:rPr>
        <w:footnoteReference w:id="1070"/>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صلّی اللّه علیه و آله أتَت رَسولَ اللّهِ صلّی اللّه علیه و آله بِالحَسَنِ وَالحُسَینِ علیهما السّلام،فَقالَت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اِبناکَ وَابنایَ انحَلهُما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نَعَم،أمَّا الحَسَنُ فَقَد نَحَلتُهُ حِلمی وهَیبَتی،وأمَّا الحُسَینُ فَقَد نَحَلتُهُ نَجدَتی </w:t>
      </w:r>
      <w:r>
        <w:rPr>
          <w:rStyle w:val="FootnoteAnchor"/>
          <w:rtl w:val="true"/>
        </w:rPr>
        <w:footnoteReference w:id="10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 یا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عن بنت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فاطِمَةُ بِنتُ رَسولِ اللّهِ صلّی اللّه علیه و آله بِابنَیهَا الحَسَنِ وَالحُسَینِ علیهما السّلام إلی رَسولِ اللّهِ صلّی اللّه علیه و آله فی شَکواهُ الَّذی تُوُفِّیَ فیهِ،فَقالَت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هذانِ ابناکَ فَوَرِّثهُما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الحَسَنُ فَإِنَّ لَهُ هَیبَتی وسُؤدَدی،وأمَّا الحُسَینُ فَإِنَّ لَهُ جُرأَتی وجودی</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الحُسَینُ بنُ عَلِیٍّ علیه السّلام وَالوَلیدُ بنُ عُتبَةَ بنِ أبی سُفیانَ فی أرضٍ،وَالوَلیدُ یَومَئِذٍ أمیرٌ عَلَی المَدینَةِ،فَبَینا حُسَینٌ علیه السّلام یُنازِعُهُ إذ تَناوَلَ عِمامَةَ الوَلیدِ عَن رَأسِهِ فَجَذَبَها،فَقالَ مَروانُ بنُ الحَکَمِ وکانَ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کَالیَومِ جُرأَةَ رَجُلٍ عَلی أمیرِهِ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ذاکَ بِکَ،ولکِنَّکَ حَسَدتَنی عَلی حِلمی عَنهُ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لَکَ،اشهَدوا أنَّها لَهُ</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أحداثِ 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عَطِشَ حُسَینٌ علیه السّلام فَجاءَ رَجُلٌ بِماءٍ فَتَناوَلَهُ،فَرَماهُ حُصَینُ بنَ تَمیمٍ بِسَهمٍ،فَوَقَعَ فی فیهِ،فَجَعَلَ یَتَلَقَّی الدَّمَ بِیَدهِ ویَحمَدُ اللّهَ،وتَوَجَّهَ نَحوَ المُسَنّاةِ </w:t>
      </w:r>
      <w:r>
        <w:rPr>
          <w:rStyle w:val="FootnoteAnchor"/>
          <w:rtl w:val="true"/>
        </w:rPr>
        <w:footnoteReference w:id="10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ضفیرة تُبنی للسیل لتردّ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الفُراتَ،فَحالوا بَینَهُ وبَینَ الماءِ،ورَماهُ رَجُلٌ بِسَهمٍ فَأَثبَتَهُ فی حَنَکِهِ،وبَقِیَ عامَّةَ یَومِهِ لا یَقدَمُ عَلَیهِ أحَدٌ،حَتّی أحاطَت بِهِ الرَّجّالَةُ وهُوَ رابِطُ الجَأشِ،یُقاتِلُ قِتالَ الفارِسِ الشُّجاعِ،إن کانَ لَیَشُدُّ عَلَیهِم فَیَنکَشِفونَ عَنهُ انکِشافَ المِعزی شَدَّ فیهَا الأَسَدُ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حمید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وَقائِعِ 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یُقاتِلُ عَلی رِجلَیهِ قِتالَ الفارِسِ الشُّجاعِ،یَتَّقِی الرَّمیَةَ، ویَفتَرِصُ </w:t>
      </w:r>
      <w:r>
        <w:rPr>
          <w:rStyle w:val="FootnoteAnchor"/>
          <w:rtl w:val="true"/>
        </w:rPr>
        <w:footnoteReference w:id="1075"/>
      </w:r>
      <w:r>
        <w:rPr>
          <w:rFonts w:ascii="Amiri" w:hAnsi="Amiri" w:eastAsia="Amiri" w:cs="Amiri"/>
          <w:color w:val="111111"/>
          <w:sz w:val="28"/>
          <w:sz w:val="28"/>
          <w:szCs w:val="28"/>
          <w:rtl w:val="true"/>
          <w:lang w:bidi="ar-SA"/>
        </w:rPr>
        <w:t>العَورَةَ،ویَشُدُّ عَلَی الخَیلِ</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یُکَنّی أبا عَبدِ اللّهِ،وکانَ شُجاعاً سَخِیّاً،وکانَ یُشَبَّهُ بِالنَّبِیِّ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مِثلُ الحُسَینِ بنِ عَلِیٍّ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یَومَ الطَّفِّ</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رَأَینا مَکثوراً قَد افرِدَ مِن إخوَتِهِ وأهلِهِ وأنصارِهِ أشجَعَ مِنهُ،کانَ کَاللَّیثِ المُحَرَّبِ </w:t>
      </w:r>
      <w:r>
        <w:rPr>
          <w:rStyle w:val="FootnoteAnchor"/>
          <w:rtl w:val="true"/>
        </w:rPr>
        <w:footnoteReference w:id="1078"/>
      </w:r>
      <w:r>
        <w:rPr>
          <w:rFonts w:ascii="Amiri" w:hAnsi="Amiri" w:eastAsia="Amiri" w:cs="Amiri"/>
          <w:color w:val="111111"/>
          <w:sz w:val="28"/>
          <w:sz w:val="28"/>
          <w:szCs w:val="28"/>
          <w:rtl w:val="true"/>
          <w:lang w:bidi="ar-SA"/>
        </w:rPr>
        <w:t xml:space="preserve">،یَحطِمُ الفُرسانَ حَطماً،وما ظَنُّکَ بِرَجُلٍ أبَت نَفسُهُ الدَّنِیَّةَ وأن یُعطِیَ بِیَدِهِ، </w:t>
      </w:r>
    </w:p>
    <w:p>
      <w:pPr>
        <w:pStyle w:val="BookText"/>
        <w:rPr/>
      </w:pPr>
      <w:r>
        <w:rPr>
          <w:rFonts w:ascii="Amiri" w:hAnsi="Amiri" w:eastAsia="Amiri" w:cs="Amiri"/>
          <w:color w:val="111111"/>
          <w:sz w:val="28"/>
          <w:sz w:val="28"/>
          <w:szCs w:val="28"/>
          <w:rtl w:val="true"/>
          <w:lang w:bidi="ar-SA"/>
        </w:rPr>
        <w:t>فَقاتَلَ حَتّی قُتِلَ هُوَ وبَنوهُ وإخوَتُهُ وبَنو عَمِّهِ بَعدَ بَذلِ الأَمانِ لَهُم،وَالتَّوثِقَةِ بِالأَیمانِ المُغَلَّظَةِ،وهُوَ الَّذی سَنَّ لِلعَرَبِ الإِباءَ</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شَجاعَةُ الحُسَینِ علیه السّلام یُضرَبُ بِهَا المَثَلُ،وصَبرُهُ فی مَأقِطِ </w:t>
      </w:r>
      <w:r>
        <w:rPr>
          <w:rStyle w:val="FootnoteAnchor"/>
          <w:rtl w:val="true"/>
        </w:rPr>
        <w:footnoteReference w:id="1080"/>
      </w:r>
      <w:r>
        <w:rPr>
          <w:rFonts w:ascii="Amiri" w:hAnsi="Amiri" w:eastAsia="Amiri" w:cs="Amiri"/>
          <w:color w:val="111111"/>
          <w:sz w:val="28"/>
          <w:sz w:val="28"/>
          <w:szCs w:val="28"/>
          <w:rtl w:val="true"/>
          <w:lang w:bidi="ar-SA"/>
        </w:rPr>
        <w:t>الحَربِ أعجَزَ الأَواخِرَ وَالاُوَلَ،وثَباتُهُ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دُعِیَت نَزالِ </w:t>
      </w:r>
      <w:r>
        <w:rPr>
          <w:rStyle w:val="FootnoteAnchor"/>
          <w:rtl w:val="true"/>
        </w:rPr>
        <w:footnoteReference w:id="1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 الجَبَلِ،وإقدامُهُ إذا ضاقَ المَجالُ إقدامُ الأَجَلِ،ومُقامُهُ فی مُقابَلَةِ هؤُلاءِ الفَجَرَةِ عادَلَ مُقامَ جَدِّهِ صلّی اللّه علیه و آله بِبَدرٍ فَاعتَدَلَ</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ذِکرِ شَجاعَةِ الإِمامِ الحُسَینِ علیه السّلام 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یَزَل یُقاتِلُ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کَاللَّیثِ المُغضَبِ،لا یَحمِلُ عَلی أحَدٍ مِنهُم إلّانَفَحَهُ </w:t>
      </w:r>
      <w:r>
        <w:rPr>
          <w:rStyle w:val="FootnoteAnchor"/>
          <w:rtl w:val="true"/>
        </w:rPr>
        <w:footnoteReference w:id="1083"/>
      </w:r>
      <w:r>
        <w:rPr>
          <w:rFonts w:ascii="Amiri" w:hAnsi="Amiri" w:eastAsia="Amiri" w:cs="Amiri"/>
          <w:color w:val="111111"/>
          <w:sz w:val="28"/>
          <w:sz w:val="28"/>
          <w:szCs w:val="28"/>
          <w:rtl w:val="true"/>
          <w:lang w:bidi="ar-SA"/>
        </w:rPr>
        <w:t>بِسَیفِهِ فَأَلحَقَهُ بِالحَضیضِ،فَیَکفی ذلِکَ فی تَحقیقِ شَجاعَتِهِ وکَرَمِ نَفسِهِ شاهِداً صادِقاً،فَلا حاجَةَ مَعَهُ إلَی ازدِیادٍ فِی الاِستِشهادِ</w:t>
      </w:r>
      <w:r>
        <w:rPr>
          <w:rFonts w:eastAsia="Amiri" w:cs="Amiri" w:ascii="Amiri" w:hAnsi="Amiri"/>
          <w:color w:val="111111"/>
          <w:sz w:val="28"/>
          <w:szCs w:val="28"/>
          <w:rtl w:val="true"/>
          <w:lang w:bidi="ar-SA"/>
        </w:rPr>
        <w:t xml:space="preserve">. </w:t>
      </w:r>
      <w:r>
        <w:rPr>
          <w:rStyle w:val="FootnoteAnchor"/>
          <w:rtl w:val="true"/>
        </w:rPr>
        <w:footnoteReference w:id="1084"/>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علیه السّلام ثابِتٌ لا تَخِفُّ حَصاةُ شَجاعَتِهِ،ولا تَخِفُّ عَزیمَةُ شَهامَتِهِ،وقَدَمُهُ فِی المُعتَرَکِ أرسی مِنَ الجِبالِ،وقَلبُهُ لا یَضطَرِبُ لِهَولِ القِتالِ ولا لِقَتلِ الرِّجالِ،وقَد قَتَلَ قَومُهُ مِن جُموعِ ابنِ زِیادٍ جَمعاً جَمّاً،وأذاقوهُم مِنَ الحَمِیَّةِ الهاشِمِیَّةِ رَهَقاً </w:t>
      </w:r>
      <w:r>
        <w:rPr>
          <w:rStyle w:val="FootnoteAnchor"/>
          <w:rtl w:val="true"/>
        </w:rPr>
        <w:footnoteReference w:id="1085"/>
      </w:r>
      <w:r>
        <w:rPr>
          <w:rFonts w:ascii="Amiri" w:hAnsi="Amiri" w:eastAsia="Amiri" w:cs="Amiri"/>
          <w:color w:val="111111"/>
          <w:sz w:val="28"/>
          <w:sz w:val="28"/>
          <w:szCs w:val="28"/>
          <w:rtl w:val="true"/>
          <w:lang w:bidi="ar-SA"/>
        </w:rPr>
        <w:t xml:space="preserve">وکَلماً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7"/>
      </w:r>
      <w:bookmarkStart w:id="776" w:name="pg14221_182294"/>
    </w:p>
    <w:p>
      <w:pPr>
        <w:pStyle w:val="BookText"/>
        <w:rPr/>
      </w:pPr>
      <w:bookmarkEnd w:id="776"/>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فَنِیَ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اصحابُ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وبَقِیَ بِمُفرَدِهِ،حَمَلَ عَلَیهِم وقَتَلَ کَثیراً مِن شُجعانِهِم</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 فی عهد خلافة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الإمام علیه السّلام فی مواجهة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الإمام علیه السّلام من المدینة إلی نزوله بکربلاء</w:t>
      </w:r>
      <w:r>
        <w:rPr>
          <w:rFonts w:eastAsia="IRNazanin" w:cs="IRNazanin"/>
          <w:color w:val="111111"/>
          <w:sz w:val="28"/>
          <w:szCs w:val="28"/>
          <w:rtl w:val="true"/>
          <w:lang w:bidi="fa-IR"/>
        </w:rPr>
        <w:t>).</w:t>
      </w:r>
    </w:p>
    <w:p>
      <w:pPr>
        <w:pStyle w:val="Heading4"/>
        <w:numPr>
          <w:ilvl w:val="3"/>
          <w:numId w:val="1"/>
        </w:numPr>
        <w:rPr/>
      </w:pPr>
      <w:bookmarkStart w:id="777" w:name="__RefHeading___Toc5628619_3381743652"/>
      <w:bookmarkStart w:id="778" w:name="_Toc279"/>
      <w:bookmarkEnd w:id="777"/>
      <w:r>
        <w:rPr/>
        <w:t>4/4</w:t>
      </w:r>
      <w:r>
        <w:rPr>
          <w:rtl w:val="true"/>
        </w:rPr>
        <w:t xml:space="preserve"> </w:t>
      </w:r>
      <w:r>
        <w:rPr>
          <w:rtl w:val="true"/>
        </w:rPr>
        <w:t>السَّخاءُ</w:t>
      </w:r>
      <w:bookmarkEnd w:id="778"/>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ابن عبّاس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الحِلمُ رَجُلاً لَکانَ عَلِیّاً،ولَو کانَ العَقلُ رَجُلاً لَکانَ حَسَناً،ولَو کَان السَّخاءُ رَجُلاً لَکانَ حُسَیناً</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عن صفوان بن سلیمان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فَأَنحَلُهُ الهَیبَةَ وَالحِلمَ، وأمَّا الحُسَینُ فَأَنحَلُهُ الجودَ وَالرَّحمَةَ</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مُسلِمٌ البَطینُ أنَّ الحُسَینَ بنَ عَلِیٍّ علیه السّلام وَرِثَ مَواریثَ فَتَصَدَّقَ بِها قَبلَ أن تُقسَمَ فَاُجیزَت</w:t>
      </w:r>
      <w:r>
        <w:rPr>
          <w:rFonts w:eastAsia="Amiri" w:cs="Amiri" w:ascii="Amiri" w:hAnsi="Amiri"/>
          <w:color w:val="111111"/>
          <w:sz w:val="28"/>
          <w:szCs w:val="28"/>
          <w:rtl w:val="true"/>
          <w:lang w:bidi="ar-SA"/>
        </w:rPr>
        <w:t xml:space="preserve">. </w:t>
      </w:r>
      <w:r>
        <w:rPr>
          <w:rStyle w:val="FootnoteAnchor"/>
          <w:rtl w:val="true"/>
        </w:rPr>
        <w:footnoteReference w:id="1091"/>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عَلِیٍّ علیه السّلام أنَّهُ وَرِثَ أرضاً وأشیاءَ،فَتَصَدَّقَ بِها قَبلَ أن یَقبِضَها</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الکبری عن عبد الواحد بن أبی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لَمّا تُوُفِّیَ أمَرَ عَلِیٌّ علیه السّلام صائِحاً یَصیحُ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لَهُ عِندَ رَسولِ اللّهِ عِدَةٌ أو دَینٌ فَلیَأتِنی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یَبعَثُ کُلَّ عامٍ عِندَ العَقَبَةِ یَومَ النَّحرِ مَن یَصیحُ بِذلِکَ حَتّی تُوُفِّیَ‌عَلِیٌّ علیه السّلام،ثُمَّ کانَ الحَسَنُ بنُ عَلِیٍّ علیه السّلام یَفعَلُ ذلِکَ حَتّی تُوُفِّیَ،ثُمَّ کانَ الحُسَینُ علیه السّلام یَفعَلُ ذلِکَ،وَانقَطَعَ ذلِکَ بَعدَهُ رِضوانُ اللّهِ عَلَیهِم وسَلامُهُ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أبی 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یَأتی أحَدٌ مِن خَلقِ اللّهِ إلی عَلِیٍّ علیه السّلام بِحَقٍّ ولا باطِلٍ إلّا أعطاهُ</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شعیب بن عبد الرحمن الخزاعی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عَلی ظَهرِ الحُسَینِ بنِ عَلِیٍّ علیه السّلام یَومَ الطَّفِّ أثَرٌ،فَسَأَلوا زَینَ العابِدینَ علیه السّلام عَن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مِمّا کانَ یَنقُلُ الجِرابَ </w:t>
      </w:r>
      <w:r>
        <w:rPr>
          <w:rStyle w:val="FootnoteAnchor"/>
          <w:rtl w:val="true"/>
        </w:rPr>
        <w:footnoteReference w:id="1094"/>
      </w:r>
      <w:r>
        <w:rPr>
          <w:rFonts w:ascii="Amiri" w:hAnsi="Amiri" w:eastAsia="Amiri" w:cs="Amiri"/>
          <w:color w:val="111111"/>
          <w:sz w:val="28"/>
          <w:sz w:val="28"/>
          <w:szCs w:val="28"/>
          <w:rtl w:val="true"/>
          <w:lang w:bidi="ar-SA"/>
        </w:rPr>
        <w:t>عَلی ظَهرِهِ إلی مَنازِلِ الأَرامِلِ وَالیَتامی وَالمَساکینِ</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وَجَدوا فی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آثاراً سوداً،فَسَأَلوا عَنها فَقیلَ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یَنقُلُ الطَّعامَ عَلی ظَهرِهِ فِی اللَّیلِ إلی مَساکِنِ أهلِ المَدینَةِ</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النَّقلُ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أنَّهُ کانَ یُکرِمُ الضَّیفَ،ویَمنَحُ الطّالِبَ،ویَصِلُ الرَّحِمَ،ویُنیلُ الفَقیرَ،ویُسعِفُ السّائِلَ،ویَکسُو العارِیَ،ویُشبِعُ الجائِعَ،ویُعطِی الغارِمَ،ویَشُدُّ مِنَ الضَّعیفِ،ویُشفِقُ عَلَی الیَتیمِ،ویُعینُ ذَا الحاجَةِ، وقَلَّ أن وَصَلَهُ مالٌ إلّافَرَّقَهُ</w:t>
      </w:r>
      <w:r>
        <w:rPr>
          <w:rFonts w:eastAsia="Amiri" w:cs="Amiri" w:ascii="Amiri" w:hAnsi="Amiri"/>
          <w:color w:val="111111"/>
          <w:sz w:val="28"/>
          <w:szCs w:val="28"/>
          <w:rtl w:val="true"/>
          <w:lang w:bidi="ar-SA"/>
        </w:rPr>
        <w:t xml:space="preserve">. </w:t>
      </w:r>
      <w:r>
        <w:rPr>
          <w:rStyle w:val="FootnoteAnchor"/>
          <w:rtl w:val="true"/>
        </w:rPr>
        <w:footnoteReference w:id="1097"/>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 لابن أبی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مُقَنَّعٍ الأَنصارِیِّ یَبکی حُسَیناً حینَ قُتِلَ</w:t>
      </w:r>
      <w:r>
        <w:rPr>
          <w:rFonts w:eastAsia="Amiri" w:cs="Amiri" w:ascii="Amiri" w:hAnsi="Amiri"/>
          <w:color w:val="111111"/>
          <w:sz w:val="28"/>
          <w:szCs w:val="28"/>
          <w:rtl w:val="true"/>
          <w:lang w:bidi="ar-SA"/>
        </w:rPr>
        <w:t xml:space="preserve">: </w:t>
      </w:r>
      <w:bookmarkStart w:id="779" w:name="pg14221_182296"/>
    </w:p>
    <w:p>
      <w:pPr>
        <w:pStyle w:val="BookText"/>
        <w:rPr/>
      </w:pPr>
      <w:bookmarkEnd w:id="779"/>
      <w:r>
        <w:rPr>
          <w:rFonts w:ascii="Amiri" w:hAnsi="Amiri" w:eastAsia="Amiri" w:cs="Amiri"/>
          <w:color w:val="111111"/>
          <w:sz w:val="28"/>
          <w:sz w:val="28"/>
          <w:szCs w:val="28"/>
          <w:rtl w:val="true"/>
          <w:lang w:bidi="ar-SA"/>
        </w:rPr>
        <w:t>کانَ إذا شُبَّ لَهُ نارُهُ‌</w:t>
      </w:r>
    </w:p>
    <w:p>
      <w:pPr>
        <w:pStyle w:val="Heading4"/>
        <w:numPr>
          <w:ilvl w:val="3"/>
          <w:numId w:val="1"/>
        </w:numPr>
        <w:rPr/>
      </w:pPr>
      <w:bookmarkStart w:id="780" w:name="__RefHeading___Toc5628621_3381743652"/>
      <w:bookmarkStart w:id="781" w:name="_Toc280"/>
      <w:bookmarkEnd w:id="780"/>
      <w:r>
        <w:rPr/>
        <w:t>5/4</w:t>
      </w:r>
      <w:r>
        <w:rPr>
          <w:rtl w:val="true"/>
        </w:rPr>
        <w:t xml:space="preserve"> </w:t>
      </w:r>
      <w:r>
        <w:rPr>
          <w:rtl w:val="true"/>
        </w:rPr>
        <w:t>قِصَصٌ مِن جودِهِ وسَخائِهِ‌</w:t>
      </w:r>
      <w:bookmarkEnd w:id="781"/>
    </w:p>
    <w:p>
      <w:pPr>
        <w:pStyle w:val="Heading5"/>
        <w:numPr>
          <w:ilvl w:val="4"/>
          <w:numId w:val="1"/>
        </w:numPr>
        <w:rPr/>
      </w:pPr>
      <w:bookmarkStart w:id="782" w:name="__RefHeading___Toc5628623_3381743652"/>
      <w:bookmarkStart w:id="783" w:name="_Toc281"/>
      <w:bookmarkEnd w:id="782"/>
      <w:r>
        <w:rPr/>
        <w:t>5/4-1</w:t>
      </w:r>
      <w:r>
        <w:rPr>
          <w:rtl w:val="true"/>
        </w:rPr>
        <w:t xml:space="preserve"> </w:t>
      </w:r>
      <w:r>
        <w:rPr>
          <w:rtl w:val="true"/>
        </w:rPr>
        <w:t>ارفَع حاجَتَکَ فی رُقعَةٍ‌</w:t>
      </w:r>
      <w:bookmarkEnd w:id="783"/>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الأَنصارِ یُریدُ أن یَسأَلَهُ حاجَةً،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أخَا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 وَجهَکَ عَن بِذلَةِ المَسأَلَةِ،وَارفَع حاجَتَکَ فی رُقعَةٍ؛ فَإِنّی آتٍ فیها ما سارَّکَ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اللّهِ،إنَّ لِفُلانٍ عَلَیَّ خَمسَمِئَةِ دینارٍ،وقَد ألَحَّ بی فَکَلِّمهُ یُنظِرنی إلی مَیسَرَةٍ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الحُسَینُ علیه السّلام الرُّقعَةَ،دَخَلَ إلی مَنزِلِهِ فَأَخرَجَ صُرَّةً فیها ألفُ دینارٍ، وقالَ علیه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خَمسُمِئَةٍ فَاقضِ بِها دَینَکَ،وأمّا خَمسُمِئَةٍ فَاستَعِن بِها عَلی دَهرِکَ، ولا تَرفَع حاجَتَکَ إلّاإلی أحَدِ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ذی دینٍ،أو مُرُوَّةٍ،أو حَسَبٍ؛فَأَمّا </w:t>
      </w:r>
      <w:bookmarkStart w:id="784" w:name="pg14221_182297"/>
    </w:p>
    <w:p>
      <w:pPr>
        <w:pStyle w:val="BookText"/>
        <w:rPr/>
      </w:pPr>
      <w:bookmarkEnd w:id="784"/>
      <w:r>
        <w:rPr>
          <w:rFonts w:ascii="Amiri" w:hAnsi="Amiri" w:eastAsia="Amiri" w:cs="Amiri"/>
          <w:color w:val="111111"/>
          <w:sz w:val="28"/>
          <w:sz w:val="28"/>
          <w:szCs w:val="28"/>
          <w:rtl w:val="true"/>
          <w:lang w:bidi="ar-SA"/>
        </w:rPr>
        <w:t>ذُو الدّینِ فَیَصونُ دینَهُ،وأمّا ذُو المُرُوَّةِ فَإِنَّهُ یَستَحیی لِمُرُوَّتِهِ،وأمّا ذُو الحَسَبِ فَیَعلَمُ أنَّکَ لَم تُکرِم وَجهَکَ أن تَبذُلَهُ لَهُ فی حاجَتِکَ،فَهُوَ یَصونُ وَجهَکَ أن یَرُدَّکَ بِغَیرِ قَضاءِ حاجَتِکَ</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785" w:name="__RefHeading___Toc5628625_3381743652"/>
      <w:bookmarkStart w:id="786" w:name="_Toc282"/>
      <w:bookmarkEnd w:id="785"/>
      <w:r>
        <w:rPr/>
        <w:t>5/4-2</w:t>
      </w:r>
      <w:r>
        <w:rPr>
          <w:rtl w:val="true"/>
        </w:rPr>
        <w:t xml:space="preserve"> </w:t>
      </w:r>
      <w:r>
        <w:rPr>
          <w:rtl w:val="true"/>
        </w:rPr>
        <w:t xml:space="preserve">إنّی إلَیکَ مُعتَذِرٌ </w:t>
      </w:r>
      <w:r>
        <w:rPr>
          <w:rtl w:val="true"/>
        </w:rPr>
        <w:t>!</w:t>
      </w:r>
      <w:bookmarkEnd w:id="786"/>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الذیال بن 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سائِلٌ یَتَخَطّی أزِقَّةَ المَدینَةِ،حَتّی أتی بابَ الحُسَینِ بنِ عَلِیٍّ علیه السّلام،فَقَرَعَ البابَ وأنشَأَ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یَخَبِ الیومَ مَن رَجاکَ ومَن </w:t>
      </w:r>
      <w:r>
        <w:rPr>
          <w:rStyle w:val="FootnoteAnchor"/>
          <w:rtl w:val="true"/>
        </w:rPr>
        <w:footnoteReference w:id="1099"/>
      </w:r>
      <w:r>
        <w:rPr>
          <w:rFonts w:ascii="Amiri" w:hAnsi="Amiri" w:eastAsia="Amiri" w:cs="Amiri"/>
          <w:color w:val="111111"/>
          <w:sz w:val="28"/>
          <w:sz w:val="28"/>
          <w:szCs w:val="28"/>
          <w:rtl w:val="true"/>
          <w:lang w:bidi="ar-SA"/>
        </w:rPr>
        <w:t>حَرَّکَ مِن خَلفِ بابِکَ الحَلَقَه</w:t>
      </w:r>
    </w:p>
    <w:p>
      <w:pPr>
        <w:pStyle w:val="BookText"/>
        <w:rPr/>
      </w:pPr>
      <w:r>
        <w:rPr>
          <w:rFonts w:ascii="Amiri" w:hAnsi="Amiri" w:eastAsia="Amiri" w:cs="Amiri"/>
          <w:color w:val="111111"/>
          <w:sz w:val="28"/>
          <w:sz w:val="28"/>
          <w:szCs w:val="28"/>
          <w:rtl w:val="true"/>
          <w:lang w:bidi="ar-SA"/>
        </w:rPr>
        <w:t xml:space="preserve">وأنتَ جودٌ وأنتَ مَعدِنُهُ أبوکَ قَد کانَ </w:t>
      </w:r>
      <w:r>
        <w:rPr>
          <w:rStyle w:val="FootnoteAnchor"/>
          <w:rtl w:val="true"/>
        </w:rPr>
        <w:footnoteReference w:id="1100"/>
      </w:r>
      <w:r>
        <w:rPr>
          <w:rFonts w:ascii="Amiri" w:hAnsi="Amiri" w:eastAsia="Amiri" w:cs="Amiri"/>
          <w:color w:val="111111"/>
          <w:sz w:val="28"/>
          <w:sz w:val="28"/>
          <w:szCs w:val="28"/>
          <w:rtl w:val="true"/>
          <w:lang w:bidi="ar-SA"/>
        </w:rPr>
        <w:t>قاتِلَ الفَسَقَه</w:t>
      </w:r>
    </w:p>
    <w:p>
      <w:pPr>
        <w:pStyle w:val="BookText"/>
        <w:rPr/>
      </w:pPr>
      <w:r>
        <w:rPr>
          <w:rFonts w:ascii="Amiri" w:hAnsi="Amiri" w:eastAsia="Amiri" w:cs="Amiri"/>
          <w:color w:val="111111"/>
          <w:sz w:val="28"/>
          <w:sz w:val="28"/>
          <w:szCs w:val="28"/>
          <w:rtl w:val="true"/>
          <w:lang w:bidi="ar-SA"/>
        </w:rPr>
        <w:t>وکانَ الحُسَینُ بنُ عَلِیٍّ علیه السّلام واقِفاً یُصَلّی،فَخَفَّفَ مِن صَلاتِهِ وخَرَجَ إلَی الأَعرابِیِّ، فَرَأی عَلَیهِ أثَرَ ضُرٍّ وفاقَةٍ،فَرَجَعَ ونادی بِقَنبَرٍ،فَأَجابَهُ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یَابنَ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تَبَقّی مَعَکَ مِن نَفَقَتِنا؟قالَ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مِئَتا دِرهَمٍ أمَرتَنی بِتَفرِقَتِها فی أهلِ بَیتِکَ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فَهاتِها فَقَد أتی مَن هُوَ أحَقُّ بِها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فَأَخَذَها وخَرَجَ یَدفَعُها إلَی الأَعرابِیِّ،وأنشَأَ یَقولُ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خُذها وإنّی إلَیکَ مُعتَذِرٌ </w:t>
      </w:r>
      <w:bookmarkStart w:id="787" w:name="pg14221_182298"/>
    </w:p>
    <w:p>
      <w:pPr>
        <w:pStyle w:val="BookText"/>
        <w:rPr/>
      </w:pPr>
      <w:bookmarkEnd w:id="787"/>
      <w:r>
        <w:rPr>
          <w:rFonts w:ascii="Amiri" w:hAnsi="Amiri" w:eastAsia="Amiri" w:cs="Amiri"/>
          <w:color w:val="111111"/>
          <w:sz w:val="28"/>
          <w:sz w:val="28"/>
          <w:szCs w:val="28"/>
          <w:rtl w:val="true"/>
          <w:lang w:bidi="ar-SA"/>
        </w:rPr>
        <w:t>لکِنَّ رَیبَ المَنونِ ذو نَکَدٍ وَالکَفُّ مِنّا قَلیلَةُ النَّفَقَه</w:t>
      </w:r>
    </w:p>
    <w:p>
      <w:pPr>
        <w:pStyle w:val="BookText"/>
        <w:rPr/>
      </w:pPr>
      <w:r>
        <w:rPr>
          <w:rFonts w:ascii="Amiri" w:hAnsi="Amiri" w:eastAsia="Amiri" w:cs="Amiri"/>
          <w:color w:val="111111"/>
          <w:sz w:val="28"/>
          <w:sz w:val="28"/>
          <w:szCs w:val="28"/>
          <w:rtl w:val="true"/>
          <w:lang w:bidi="ar-SA"/>
        </w:rPr>
        <w:t>فَأَخَذَهَا الأَعرابِیُّ ووَلّی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نَقِیّاتٌ جُیوبُهُمُ‌</w:t>
      </w:r>
    </w:p>
    <w:p>
      <w:pPr>
        <w:pStyle w:val="Heading5"/>
        <w:numPr>
          <w:ilvl w:val="4"/>
          <w:numId w:val="1"/>
        </w:numPr>
        <w:rPr/>
      </w:pPr>
      <w:bookmarkStart w:id="788" w:name="__RefHeading___Toc5628627_3381743652"/>
      <w:bookmarkStart w:id="789" w:name="_Toc283"/>
      <w:bookmarkEnd w:id="788"/>
      <w:r>
        <w:rPr/>
        <w:t>5/4-3</w:t>
      </w:r>
      <w:r>
        <w:rPr>
          <w:rtl w:val="true"/>
        </w:rPr>
        <w:t xml:space="preserve"> </w:t>
      </w:r>
      <w:r>
        <w:rPr>
          <w:rtl w:val="true"/>
        </w:rPr>
        <w:t>إذا جادَتِ الدُّنیا عَلَیکَ فَجُد بِها</w:t>
      </w:r>
      <w:bookmarkEnd w:id="789"/>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الرَّحمنِ السُّلَمِیَّ عَلَّمَ وَلَدَ الحُسَینِ علیه السّلام الحَمدَ، فَلَمّا قَرَأَها عَلی أبیهِ أعطاهُ ألفَ دینارٍ وألفَ حُلَّةٍ وحَشا فاهُ 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وأینَ یَقَعُ هذا مِن عَطائِهِ،یَعنی تَعلیمَهُ،وأنشَدَ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جادَتِ الدُّنیا عَلَیکَ فَجُد بِها</w:t>
      </w:r>
    </w:p>
    <w:p>
      <w:pPr>
        <w:pStyle w:val="Heading5"/>
        <w:numPr>
          <w:ilvl w:val="4"/>
          <w:numId w:val="1"/>
        </w:numPr>
        <w:rPr/>
      </w:pPr>
      <w:bookmarkStart w:id="790" w:name="__RefHeading___Toc5628629_3381743652"/>
      <w:bookmarkStart w:id="791" w:name="_Toc284"/>
      <w:bookmarkEnd w:id="790"/>
      <w:r>
        <w:rPr/>
        <w:t>5/4-4</w:t>
      </w:r>
      <w:r>
        <w:rPr>
          <w:rtl w:val="true"/>
        </w:rPr>
        <w:t xml:space="preserve"> </w:t>
      </w:r>
      <w:r>
        <w:rPr>
          <w:rtl w:val="true"/>
        </w:rPr>
        <w:t>هذا وَاللّهِ الکَرَمُ‌</w:t>
      </w:r>
      <w:bookmarkEnd w:id="79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 لابن أبی الدنیا عن سلمة بن عبداللّه بن عمر بن أبی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bookmarkStart w:id="792" w:name="pg14221_182299"/>
    </w:p>
    <w:p>
      <w:pPr>
        <w:pStyle w:val="BookText"/>
        <w:rPr/>
      </w:pPr>
      <w:bookmarkEnd w:id="792"/>
      <w:r>
        <w:rPr>
          <w:rFonts w:ascii="Amiri" w:hAnsi="Amiri" w:eastAsia="Amiri" w:cs="Amiri"/>
          <w:color w:val="111111"/>
          <w:sz w:val="28"/>
          <w:sz w:val="28"/>
          <w:szCs w:val="28"/>
          <w:rtl w:val="true"/>
          <w:lang w:bidi="ar-SA"/>
        </w:rPr>
        <w:t xml:space="preserve">ظِئرٌ </w:t>
      </w:r>
      <w:r>
        <w:rPr>
          <w:rStyle w:val="FootnoteAnchor"/>
          <w:rtl w:val="true"/>
        </w:rPr>
        <w:footnoteReference w:id="1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المرضعة غیر ولدها،ویقع علی الذکر والاُنثی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ظأر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بِأَباعِرَ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عِشرینَ أو ثَلاثینَ بَعیراً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المَروَةِ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اریدُ المیرَةَ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التَّمرِ،فَقیلَ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عَمرَو بنَ عُثمانَ فی مالِهِ،وَالحُسَینَ بنَ عَلِیٍّ علیه السّلام فی مالِهِ،قالَ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عَمرَو بنَ عُثمانَ فَأَمَرَ لی بِبَعیرَینِ أن یُحمَلَ لی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الحُسَینَ بنَ عَلِیٍّ علیه السّلام،فَجِئتُهُ ولَم أکُن أعرِفُهُ،فَإِذا رَجُلٌ جالِسٌ بِالأَرضِ حَولَهُ عَبیدُهُ،بَینَ یَدَیهِ جَفنَةٌ عَظیمَةٌ فیها خُبزٌ غَلیظٌ ولَحمٌ وهُوَ یَأکُلُ وهُم یَأکُلونَ مَعَهُ،فَسَلَّمتُ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أری أن یُعطِیَنی هذا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فَکُل،فَأَکَلتُ مَعَهُ،ثُمَّ قامَ إلی رَبیعِ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یَشرَبُ بِیَدَیهِ،ثُمَّ غَسَلَهُما،وقالَ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أمتَعَ اللّهُ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بِأَباعِرَ اریدُ المیرَةَ مِن هذِهِ القَریَةِ،فَذُکِرتَ لی فَأَتَیتُکَ لِتُعطِیَنی مِمّا أعطاکَ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فَائتِنی بِأَباعِرِکَ،فَجِئتُ بِها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دونَکَ هذَا المَربِدَ </w:t>
      </w:r>
      <w:r>
        <w:rPr>
          <w:rStyle w:val="FootnoteAnchor"/>
          <w:rtl w:val="true"/>
        </w:rPr>
        <w:footnoteReference w:id="1102"/>
      </w:r>
      <w:r>
        <w:rPr>
          <w:rFonts w:ascii="Amiri" w:hAnsi="Amiri" w:eastAsia="Amiri" w:cs="Amiri"/>
          <w:color w:val="111111"/>
          <w:sz w:val="28"/>
          <w:sz w:val="28"/>
          <w:szCs w:val="28"/>
          <w:rtl w:val="true"/>
          <w:lang w:bidi="ar-SA"/>
        </w:rPr>
        <w:t xml:space="preserve">فَأَوقِرها </w:t>
      </w:r>
      <w:r>
        <w:rPr>
          <w:rStyle w:val="FootnoteAnchor"/>
          <w:rtl w:val="true"/>
        </w:rPr>
        <w:footnoteReference w:id="1103"/>
      </w:r>
      <w:r>
        <w:rPr>
          <w:rFonts w:ascii="Amiri" w:hAnsi="Amiri" w:eastAsia="Amiri" w:cs="Amiri"/>
          <w:color w:val="111111"/>
          <w:sz w:val="28"/>
          <w:sz w:val="28"/>
          <w:szCs w:val="28"/>
          <w:rtl w:val="true"/>
          <w:lang w:bidi="ar-SA"/>
        </w:rPr>
        <w:t>مِن هذَا التَّمرِ، فَأَوقَرتُها وَاللّهِ ما حَمَلَت،ثُمَّ انطَلَقتُ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واُمّی،هذا وَاللّهِ الکَرَمُ </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Heading5"/>
        <w:numPr>
          <w:ilvl w:val="4"/>
          <w:numId w:val="1"/>
        </w:numPr>
        <w:rPr/>
      </w:pPr>
      <w:bookmarkStart w:id="793" w:name="__RefHeading___Toc5628631_3381743652"/>
      <w:bookmarkStart w:id="794" w:name="_Toc285"/>
      <w:bookmarkEnd w:id="793"/>
      <w:r>
        <w:rPr/>
        <w:t>5/4-5</w:t>
      </w:r>
      <w:r>
        <w:rPr>
          <w:rtl w:val="true"/>
        </w:rPr>
        <w:t xml:space="preserve"> </w:t>
      </w:r>
      <w:r>
        <w:rPr>
          <w:rtl w:val="true"/>
        </w:rPr>
        <w:t xml:space="preserve">لَم أکُن لِأَزیدَ عَلی سَیِّدی </w:t>
      </w:r>
      <w:r>
        <w:rPr>
          <w:rtl w:val="true"/>
        </w:rPr>
        <w:t>!</w:t>
      </w:r>
      <w:bookmarkEnd w:id="79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الکمال عن حمید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 رَجُلانِ مِن قُرَیشٍ،رَجُلٌ مِن بَنی هاشِمٍ ورَجُلٌ مِن بَنی امَیَّةَ،فَقالَ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قَومی أسخی مِن قَومِکَ،وقالَ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قَومی أسخی </w:t>
      </w:r>
      <w:bookmarkStart w:id="795" w:name="pg14221_182300"/>
    </w:p>
    <w:p>
      <w:pPr>
        <w:pStyle w:val="BookText"/>
        <w:rPr/>
      </w:pPr>
      <w:bookmarkEnd w:id="795"/>
      <w:r>
        <w:rPr>
          <w:rFonts w:ascii="Amiri" w:hAnsi="Amiri" w:eastAsia="Amiri" w:cs="Amiri"/>
          <w:color w:val="111111"/>
          <w:sz w:val="28"/>
          <w:sz w:val="28"/>
          <w:szCs w:val="28"/>
          <w:rtl w:val="true"/>
          <w:lang w:bidi="ar-SA"/>
        </w:rPr>
        <w:t>مِن قَومِکَ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فی قَومِکَ حَتّی أسأَلَ فی قَومی،فَافتَرَقا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الاُمَوِیُّ عَشَرَةً مِن قَومِهِ فَأَعطَوهُ مِئَةَ ألفٍ،عَشَرَةَ آلافٍ،عَشَرَةَ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الهاشِمِیُّ إلی عُبَیدِ اللّهِ بنِ عَبّاسٍ فَسَأَلَهُ فَأَعطاهُ مِئَةَ ألفٍ،ثُمَّ أتَی الحَسَنَ بنَ عَلِیٍّ علیه السّلام فَسَأَلَهُ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أتَیتَ أحَداً قَبلی؟قالَ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نَعَم،عُبَیدَ اللّهِ بنِ عَبّاسٍ فَأَعطانی مِئَةَ ألفٍ،فَأَعطاهُ الحَسَنُ مِئَةَ ألفٍ وثَلاثینَ ألفاً،ثُمَّ أتَی الحُسَینَ بنَ عَلِیٍّ علیه السّلام فَسَأَلَهُ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سَأَلتَ أحَداً قَبلی؟قالَ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أخاکَ الحَسَنَ،فَأَعطانی مِئَةً وثَلاثینَ ألفاً،فَقالَ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أتَیتَنی قَبلَ أن تَأتِیَهُ أعطَیتُکَ أکثَرَ مِن ذلِکَ،وَلکِن لَم أکُن لِأَزیدَ عَلی سَیِّدی،قالَ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مِئَةَ ألفٍ وثَلاثینَ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الاُمَوِیُّ بِمِئَةِ ألفٍ مِن عَشَرَةٍ،وجاءَ الهاشِمِیُّ بِثَلاثِمِئَةٍ وسِتّینَ ألفاً مِن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الاُمَوِیُّ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عَشَرَةً مِن قَومی فَأَعطَونی مِئَةَ ألفٍ،وقالَ الهاشِمِیُّ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ثَلاثَةً مِن قَومی فَأَعطَونی ثَلاثَمِئَةٍ وسِتّینَ ألفاً،فَفَخَرَ الهاشِمِیُّ الاُمَوِیَّ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الاُمَوِیُّ إلی قَومِهِ فَأَخبَرَهُمُ الخَبَرَ ورَدَّ عَلَیهِمُ المالَ فَقَبِلوهُ،ورَجَعَ الهاشِمِیُّ إلی قَومِهِ فَأَخبَرَهُمُ الخَبَرَ ورَدَّ عَلَیهِمُ المالَ فَأَبَوا أن یَقبَلوهُ،وقالوا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نَکُن لِنَأخُذَ شَیئاً قَد أعطَیناهُ</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مکارم الأخلاق لابن أبی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Heading5"/>
        <w:numPr>
          <w:ilvl w:val="4"/>
          <w:numId w:val="1"/>
        </w:numPr>
        <w:rPr/>
      </w:pPr>
      <w:bookmarkStart w:id="796" w:name="__RefHeading___Toc5628633_3381743652"/>
      <w:bookmarkStart w:id="797" w:name="_Toc286"/>
      <w:bookmarkEnd w:id="796"/>
      <w:r>
        <w:rPr/>
        <w:t>5/4-6</w:t>
      </w:r>
      <w:r>
        <w:rPr>
          <w:rtl w:val="true"/>
        </w:rPr>
        <w:t xml:space="preserve"> </w:t>
      </w:r>
      <w:r>
        <w:rPr>
          <w:rtl w:val="true"/>
        </w:rPr>
        <w:t>أنتِ حُرَّةٌ وما مَعَکِ فَهُوَ لَکِ</w:t>
      </w:r>
      <w:r>
        <w:rPr>
          <w:rtl w:val="true"/>
        </w:rPr>
        <w:t>!</w:t>
      </w:r>
      <w:bookmarkEnd w:id="79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عَلی مُعاوِیَةَ جارِیَةٌ فَأَعجَبَتهُ،فَسَأَلَ عَن ثَمَنِها فَإِذا ثَمَنُها مِئَةُ ألفِ دِرهَمٍ،فَابتاعَها ونَظَرَ إلی عَمرِو بنِ العاصِ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تَصلُحُ </w:t>
      </w:r>
    </w:p>
    <w:p>
      <w:pPr>
        <w:pStyle w:val="BookText"/>
        <w:rPr/>
      </w:pPr>
      <w:r>
        <w:rPr>
          <w:rFonts w:ascii="Amiri" w:hAnsi="Amiri" w:eastAsia="Amiri" w:cs="Amiri"/>
          <w:color w:val="111111"/>
          <w:sz w:val="28"/>
          <w:sz w:val="28"/>
          <w:szCs w:val="28"/>
          <w:rtl w:val="true"/>
          <w:lang w:bidi="ar-SA"/>
        </w:rPr>
        <w:t>هذِهِ الجارِیَةُ؟فَقالَ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لِأَمیرِ المُؤمِنینَ،ثُمَّ نَظَرَ إلی غَیرِهِ،فَقالَ لَهُ کَذلِکَ،فَقالَ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لِلحُسَینِ بنِ عَلِیِّ بنِ أبی طالِبٍ؛فَإِنَّهُ أحَقُّ بِها لِما لَهُ مِنَ الشَّرَفِ، ولِما کانَ بَینَنا وبَینَ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فَأَهداها لَهُ،فَأَمَرَ مَن یَقومُ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مَضَت أربَعونَ یَوماً حَمَلَها وحَمَلَ مَعَها أموالاً عَظیمَةً وکِسوَةً وغَیرَ ذلِکَ، وکَتَبَ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أمیرَ المُؤمِنینَ اشتَری جارِیَةً فَأَعجَبَتهُ فَآثَرَکَ بِها،فَلَمّا قَدِمَت عَلَی الحُسَینِ بنِ عَلِیٍّ علیه السّلام ادخِلَت عَلَیهِ فَاُعجِبَ بِجَمالِها،فَقالَ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اسمُکِ؟فَقالَت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هَویً کَما سُمِّیتِ،هَل تُحسِنینَ شَیئاً؟قالَت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نَعَم،أقرَأُ القُرآنَ واُنشِدُ الأَشعارَ،قالَ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اِقرَئی،فَقَرَأَت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الْغَیْبِ لا یَعْلَمُها إِلاّ هُوَ</w:t>
      </w:r>
      <w:r>
        <w:rPr>
          <w:rFonts w:eastAsia="Amiri" w:cs="Amiri" w:ascii="Amiri" w:hAnsi="Amiri"/>
          <w:color w:val="111111"/>
          <w:sz w:val="28"/>
          <w:szCs w:val="28"/>
          <w:rtl w:val="true"/>
          <w:lang w:bidi="ar-SA"/>
        </w:rPr>
        <w:t xml:space="preserve">» . </w:t>
      </w:r>
      <w:r>
        <w:rPr>
          <w:rStyle w:val="FootnoteAnchor"/>
          <w:rtl w:val="true"/>
        </w:rPr>
        <w:footnoteReference w:id="1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أنشِدینی،قالَت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الأَمانُ؟قالَ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نِعمَ المَتاعُ لَو کُنتَ تَبقی غَیرَ أن لا بَقاءَ لِلإِنسانِ</w:t>
      </w:r>
    </w:p>
    <w:p>
      <w:pPr>
        <w:pStyle w:val="BookText"/>
        <w:rPr/>
      </w:pPr>
      <w:r>
        <w:rPr>
          <w:rFonts w:ascii="Amiri" w:hAnsi="Amiri" w:eastAsia="Amiri" w:cs="Amiri"/>
          <w:color w:val="111111"/>
          <w:sz w:val="28"/>
          <w:sz w:val="28"/>
          <w:szCs w:val="28"/>
          <w:rtl w:val="true"/>
          <w:lang w:bidi="ar-SA"/>
        </w:rPr>
        <w:t>فَبَکَی الحُسَینُ علیه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حُرَّةٌ،وما بَعَثَ بِهِ مُعاوِیَةُ مَعَکِ فَهُوَ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قُلتِ فی مُعاوِیَةَ شَیئاً؟فَقالَت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 الفَتی یَمضی ویَجمَعُ جُهدَهُ</w:t>
      </w:r>
    </w:p>
    <w:p>
      <w:pPr>
        <w:pStyle w:val="BookText"/>
        <w:rPr/>
      </w:pPr>
      <w:r>
        <w:rPr>
          <w:rFonts w:ascii="Amiri" w:hAnsi="Amiri" w:eastAsia="Amiri" w:cs="Amiri"/>
          <w:color w:val="111111"/>
          <w:sz w:val="28"/>
          <w:sz w:val="28"/>
          <w:szCs w:val="28"/>
          <w:rtl w:val="true"/>
          <w:lang w:bidi="ar-SA"/>
        </w:rPr>
        <w:t>فَأَمَرَ لَها بِأَلفِ دینارٍ وأخرَجَها،ثُمَّ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أبی کَثیراً ما یُنشِدُ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یَطلُبُ الدُّنیا لِحالٍ تَسُرُّهُ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بَکی وقامَ إلی صَلاتِهِ</w:t>
      </w:r>
      <w:r>
        <w:rPr>
          <w:rFonts w:eastAsia="Amiri" w:cs="Amiri" w:ascii="Amiri" w:hAnsi="Amiri"/>
          <w:color w:val="111111"/>
          <w:sz w:val="28"/>
          <w:szCs w:val="28"/>
          <w:rtl w:val="true"/>
          <w:lang w:bidi="ar-SA"/>
        </w:rPr>
        <w:t xml:space="preserve">. </w:t>
      </w:r>
      <w:r>
        <w:rPr>
          <w:rStyle w:val="FootnoteAnchor"/>
          <w:rtl w:val="true"/>
        </w:rPr>
        <w:footnoteReference w:id="1107"/>
      </w:r>
      <w:bookmarkStart w:id="798" w:name="pg14221_182302"/>
    </w:p>
    <w:p>
      <w:pPr>
        <w:pStyle w:val="Heading5"/>
        <w:numPr>
          <w:ilvl w:val="4"/>
          <w:numId w:val="1"/>
        </w:numPr>
        <w:rPr/>
      </w:pPr>
      <w:bookmarkStart w:id="799" w:name="__RefHeading___Toc5628635_3381743652"/>
      <w:bookmarkStart w:id="800" w:name="_Toc287"/>
      <w:bookmarkEnd w:id="798"/>
      <w:bookmarkEnd w:id="799"/>
      <w:r>
        <w:rPr/>
        <w:t>5/4-7</w:t>
      </w:r>
      <w:r>
        <w:rPr>
          <w:rtl w:val="true"/>
        </w:rPr>
        <w:t xml:space="preserve"> </w:t>
      </w:r>
      <w:r>
        <w:rPr>
          <w:rtl w:val="true"/>
        </w:rPr>
        <w:t>وَهَبتُ البُستانَ وما فیهِ لَکَ</w:t>
      </w:r>
      <w:r>
        <w:rPr>
          <w:rtl w:val="true"/>
        </w:rPr>
        <w:t>!</w:t>
      </w:r>
      <w:bookmarkEnd w:id="800"/>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الحسن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بنُ عَلِیٍّ علیه السّلام سَیِّداً زاهِداً وَرِعاً صالِحاً ناصِحاً حَسَنَ الخُلُقِ،فَذَهَبَ ذاتَ یَومٍ مَعَ أصحابِهِ إلی بُستانِهِ، وکانَ فی ذلِکَ البُستانِ غُلامٌ لَهُ اسمُهُ صافی،فَلَمّا قَرُبَ مِنَ البُستانِ رَأَی الغُلامَ قاعِداً یَأکُلُ خُبزاً،فَنَظَرَ الحُسَینُ علیه السّلام إلَیهِ وجَلَسَ عِندَ نَخلَةٍ مُستَتِراً لا یَراهُ،فَکانَ یَرفَعُ الرَّغیفَ فَیَرمی بِنِصفِهِ إلَی الکَلبِ ویَأکُلُ نِصفَهُ الآخَرَ،فَتَعَجَّبَ الحُسَینُ علیه السّلام مِن فِعلِ الغُلامِ،فَلَمّا فَرَغَ مِن أکلِهِ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العالَمینَ،اللّهُمَّ اغفِر لی،وَاغفِر لِسَیِّدی وبارِک لَهُ کَما بارَکتَ عَلی أبَوَیهِ،بِرَحمَتِکَ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الحُسَینُ علیه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صافی،فَقامَ الغُلامُ فَزِعاً،وقالَ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 وسَیِّدَ المُؤمنینَ،إنِّی ما رَأَیتُکَ فَاعفُ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اِجعَلنی فی حِلٍّ یا صافی لِأَنّی دَخَلتُ بُستانَکَ بِغَیرِ إذنِکَ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بِفَضلِکَ یا سَیِّدی وکَرَمِکَ وسُؤدَدِکَ تَقولُ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رَأَیتُکَ تَرمی بِنِصفِ الرَّغیفِ لِلکَلبِ وتَأکُلُ النِّصفَ الآخَرَ،فَما مَعنی ذلِکَ؟فَقالَ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الکَلبَ یَنظُرُ إلَیَّ حینَ آکُلُ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فَأَستَحی مِنهُ یا سَیِّدی لِنَظَرِهِ إلَیَّ،وهذا کَلبُکَ یَحرُسُ بُستانَکَ مِنَ الأَعداءِ،فَأَنَا عَبدُکَ وهذا کَلبُکَ،فَأَکَلنا رِزقَکَ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فَبَکَی الحُسَینُ علیه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عَتیقٌ للّهِ‌ِ،وقَد وَهَبتُ لَکَ ألفَی دینارٍ بِطیبَةٍ مِن قَلبی</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أعتَقتَنی فَأَنَا اریدُ القِیامَ بِبُستانِکَ</w:t>
      </w:r>
      <w:r>
        <w:rPr>
          <w:rFonts w:eastAsia="Amiri" w:cs="Amiri" w:ascii="Amiri" w:hAnsi="Amiri"/>
          <w:color w:val="111111"/>
          <w:sz w:val="28"/>
          <w:szCs w:val="28"/>
          <w:rtl w:val="true"/>
          <w:lang w:bidi="ar-SA"/>
        </w:rPr>
        <w:t xml:space="preserve">. </w:t>
      </w:r>
      <w:bookmarkStart w:id="801" w:name="pg14221_182303"/>
    </w:p>
    <w:p>
      <w:pPr>
        <w:pStyle w:val="BookText"/>
        <w:rPr/>
      </w:pPr>
      <w:bookmarkEnd w:id="801"/>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تَکَلَّمَ بِکَلامٍ فَیَنبَغی أن یُصَدِّقَهُ بِالفِعلِ،فَأَنَا قَد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بُستانَکَ بِغَیرِ إذنِکَ،فَصَدَّقتُ قَولی،ووَهَبتُ البُستانَ وما فیهِ لَکَ،غَیرَ أنَّ أصحابی هؤُلاءِ جاؤوا لِأَکلِ الثِّمارِ وَالرُّطَبِ،فَاجعَلهُم أضیافاً لَکَ وأکرِمهُم من أجلی أکرَمَکَ اللّهُ یَومَ القِیامَةِ،وبارَکَ لَکَ فی حُسنِ خُلُقِکَ وأدَبِکَ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وَهَبتَ لی بُستانَکَ فَأَنَا قَد سَبَّلتُهُ </w:t>
      </w:r>
      <w:r>
        <w:rPr>
          <w:rStyle w:val="FootnoteAnchor"/>
          <w:rtl w:val="true"/>
        </w:rPr>
        <w:footnoteReference w:id="1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ضَیعَتَهُ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لِأَصحابِکَ وشیعَتِکَ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02" w:name="__RefHeading___Toc5628637_3381743652"/>
      <w:bookmarkStart w:id="803" w:name="_Toc288"/>
      <w:bookmarkEnd w:id="802"/>
      <w:r>
        <w:rPr/>
        <w:t>5/4-8</w:t>
      </w:r>
      <w:r>
        <w:rPr>
          <w:rtl w:val="true"/>
        </w:rPr>
        <w:t xml:space="preserve"> </w:t>
      </w:r>
      <w:r>
        <w:rPr>
          <w:rtl w:val="true"/>
        </w:rPr>
        <w:t>کَذلِکَ أدَّبَنَا اللّهُ عز و جل</w:t>
      </w:r>
      <w:bookmarkEnd w:id="803"/>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الحُسَینِ علیه السّلام فَدَخَلَت عَلَیهِ جارِیَةٌ بِیَدِها طاقَةُ رَیحانٍ فَحَیَّتهُ بِها،فَقالَ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لِوَجهِ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تُحَیّیکَ بِطاقَةِ رَیحانٍ لا خَطَرَ لَها فَتُعتِقُها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أدَّبَنَا اللّهُ جَلَّ جَلالُهُ،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حُیِّیتُمْ بِتَحِیَّةٍ فَحَیُّوا بِأَحْسَنَ مِنْها أَوْ رُدُّوها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أحسَنَ مِنها عِتقُها</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Heading5"/>
        <w:numPr>
          <w:ilvl w:val="4"/>
          <w:numId w:val="1"/>
        </w:numPr>
        <w:rPr/>
      </w:pPr>
      <w:bookmarkStart w:id="804" w:name="__RefHeading___Toc5628639_3381743652"/>
      <w:bookmarkStart w:id="805" w:name="_Toc289"/>
      <w:bookmarkEnd w:id="804"/>
      <w:r>
        <w:rPr/>
        <w:t>5/4-9</w:t>
      </w:r>
      <w:r>
        <w:rPr>
          <w:rtl w:val="true"/>
        </w:rPr>
        <w:t xml:space="preserve"> </w:t>
      </w:r>
      <w:r>
        <w:rPr>
          <w:rtl w:val="true"/>
        </w:rPr>
        <w:t>احصُد ودُقَّ وبِع</w:t>
      </w:r>
      <w:bookmarkEnd w:id="80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 لابن أبی الدنیا عن إسحاق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شَیخٌ مِن بنی سَعدِ بنِ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عَلَیَّ ابنُ عَمٍّ لی مِن أهلِ البادِیَةِ،فَقالَ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أخٍ لی أصابَ دَماً عَمداً، </w:t>
      </w:r>
    </w:p>
    <w:p>
      <w:pPr>
        <w:pStyle w:val="BookText"/>
        <w:rPr/>
      </w:pPr>
      <w:r>
        <w:rPr>
          <w:rFonts w:ascii="Amiri" w:hAnsi="Amiri" w:eastAsia="Amiri" w:cs="Amiri"/>
          <w:color w:val="111111"/>
          <w:sz w:val="28"/>
          <w:sz w:val="28"/>
          <w:szCs w:val="28"/>
          <w:rtl w:val="true"/>
          <w:lang w:bidi="ar-SA"/>
        </w:rPr>
        <w:t xml:space="preserve">فَطَلَبتُ إلی أهلِ الدَّمِ أن یَقبَلوا مِنِّی العَقلَ </w:t>
      </w:r>
      <w:r>
        <w:rPr>
          <w:rStyle w:val="FootnoteAnchor"/>
          <w:rtl w:val="true"/>
        </w:rPr>
        <w:footnoteReference w:id="1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فَفَعَلوا،فَأَسلَمَتنی عَشیرَتی وأبَوا أن یَحمِلوا مَعی،وقالوا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نَحمِلُ الخَطَأَ،فَأَمَّا العَمدُ فَلا،فَقَد قَدِمتُ ألتَمِسُ المَعونَةَ مِن هذَا الحَیِّ مِن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فَأَمَرتُ لی بِخَزیرَةٍ </w:t>
      </w:r>
      <w:r>
        <w:rPr>
          <w:rStyle w:val="FootnoteAnchor"/>
          <w:rtl w:val="true"/>
        </w:rPr>
        <w:footnoteReference w:id="1111"/>
      </w:r>
      <w:r>
        <w:rPr>
          <w:rFonts w:ascii="Amiri" w:hAnsi="Amiri" w:eastAsia="Amiri" w:cs="Amiri"/>
          <w:color w:val="111111"/>
          <w:sz w:val="28"/>
          <w:sz w:val="28"/>
          <w:szCs w:val="28"/>
          <w:rtl w:val="true"/>
          <w:lang w:bidi="ar-SA"/>
        </w:rPr>
        <w:t>فَصُنِعَت،فَغَذَّیناهُ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بِنا إلی خَیرِ القَومِ وسَیِّدِهِم ابنِ بِنتِ رَسولِ اللّهِ صلّی اللّه علیه و آله الحُسَینِ بنِ عَلِیٍّ علیه السّلام،فَخَرَجنا نَلتَمِسُهُ فی بَیتِهِ لَم نَجِدهُ،فَخَرَجنا فَلَقیناهُ بِالبَلاطِ </w:t>
      </w:r>
      <w:r>
        <w:rPr>
          <w:rStyle w:val="FootnoteAnchor"/>
          <w:rtl w:val="true"/>
        </w:rPr>
        <w:footnoteReference w:id="111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عِندَکَ الرَّجُلُ،فَاستَوقَفناهُ فَوَقَفَ،وَاستَنَدَ إلَی الجِدارِ،فَقُلتُ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بِنتِ رَسولِ اللّهِ،إنَّ ابنَ أخٍ لی أصابَ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 قِصَّتَهُ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وقَدِمتُ أستَعینُ هذَا الحَیَّ مِن قُرَیشٍ عَلی دِیَتِهِ، فَرَأَیتُ أن أبدَأَ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الَّذی نَفسُ حُسَینٍ بِیَدِهِ،ما أصبَحَ فی بَیتی دینارٌ ولا دِرهَمٌ،وما غَدَوتُ إلَی السّوقِ إلّالِأَلتَمِسَ العینَةَ فی بَعضِ نَفَقاتِنا وما لا بُدَّ مِنهُ،ولکِنّی أراکَ رَجُلاً جَلداً وقَد حانَ حَصادُ مالی بِذِی المَروَةِ عَینِ یُحَنَّسَ </w:t>
      </w:r>
      <w:r>
        <w:rPr>
          <w:rStyle w:val="FootnoteAnchor"/>
          <w:rtl w:val="true"/>
        </w:rPr>
        <w:footnoteReference w:id="1113"/>
      </w:r>
      <w:r>
        <w:rPr>
          <w:rFonts w:ascii="Amiri" w:hAnsi="Amiri" w:eastAsia="Amiri" w:cs="Amiri"/>
          <w:color w:val="111111"/>
          <w:sz w:val="28"/>
          <w:sz w:val="28"/>
          <w:szCs w:val="28"/>
          <w:rtl w:val="true"/>
          <w:lang w:bidi="ar-SA"/>
        </w:rPr>
        <w:t>،فَاخرُج إلَیها فَقُم عَلَیها بِعُمّالِهِ،ثُمَّ احصُد ودُقَّ وبِع فَإِنَّها مُؤَدِّیَةٌ عَنکَ،ولا تَسألَ أحَداً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بِأَبی واُمّی</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وکَتَبَ إلی قَیِّمِهِ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فُلانَ بنَ فُلانٍ فَخَلِّ بَینَهُ وبَینَ حَصادِ أرضِکَ؛فَإِنّی قَد أعطَیتُهُ إیّاهُ،فَخَرَجَ فَحَصَدَها فَباعَ مِنها بِعِشرینَ ألفَ دِرهَمٍ،فَأَدَّی اثنَی عَشَرَ ألفاً </w:t>
      </w:r>
      <w:bookmarkStart w:id="806" w:name="pg14221_182305"/>
    </w:p>
    <w:p>
      <w:pPr>
        <w:pStyle w:val="BookText"/>
        <w:rPr/>
      </w:pPr>
      <w:bookmarkEnd w:id="806"/>
      <w:r>
        <w:rPr>
          <w:rFonts w:ascii="Amiri" w:hAnsi="Amiri" w:eastAsia="Amiri" w:cs="Amiri"/>
          <w:color w:val="111111"/>
          <w:sz w:val="28"/>
          <w:sz w:val="28"/>
          <w:szCs w:val="28"/>
          <w:rtl w:val="true"/>
          <w:lang w:bidi="ar-SA"/>
        </w:rPr>
        <w:t>وَاستَفضَلَ ثَمانِیَةَ آلافٍ</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لابن أبی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Heading5"/>
        <w:numPr>
          <w:ilvl w:val="4"/>
          <w:numId w:val="1"/>
        </w:numPr>
        <w:rPr/>
      </w:pPr>
      <w:bookmarkStart w:id="807" w:name="__RefHeading___Toc5628641_3381743652"/>
      <w:bookmarkStart w:id="808" w:name="_Toc290"/>
      <w:bookmarkEnd w:id="807"/>
      <w:r>
        <w:rPr/>
        <w:t>5/4-10</w:t>
      </w:r>
      <w:r>
        <w:rPr>
          <w:rtl w:val="true"/>
        </w:rPr>
        <w:t xml:space="preserve"> </w:t>
      </w:r>
      <w:r>
        <w:rPr>
          <w:rtl w:val="true"/>
        </w:rPr>
        <w:t>أنتَ حُرٌّ أم مَملوکٌ؟</w:t>
      </w:r>
      <w:bookmarkEnd w:id="808"/>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المُحلّی عن عبد ا للّه‌بن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الحُسَینُ بنُ عَلِیٍّ علیه السّلام بِراعٍ،فَأَهدَی الرّاعی إلَیهِ شاةً، 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أنتَ أم مَملوکٌ؟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مَملوکٌ،فَرَدَّهَا الحُسَینُ علیه السّلام عَلَیهِ،فَقالَ لَهُ المَملوکُ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لی،فَقَبِلَها مِنهُ،ثُمَّ اشتَراهُ وَاشتَرَی الغَنَمَ،فَأَعتَقَهُ وجَعَلَ الغَنَمَ لَهُ</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Heading5"/>
        <w:numPr>
          <w:ilvl w:val="4"/>
          <w:numId w:val="1"/>
        </w:numPr>
        <w:rPr/>
      </w:pPr>
      <w:bookmarkStart w:id="809" w:name="__RefHeading___Toc5628643_3381743652"/>
      <w:bookmarkStart w:id="810" w:name="_Toc291"/>
      <w:bookmarkEnd w:id="809"/>
      <w:r>
        <w:rPr/>
        <w:t>5/4-11</w:t>
      </w:r>
      <w:r>
        <w:rPr>
          <w:rtl w:val="true"/>
        </w:rPr>
        <w:t xml:space="preserve"> </w:t>
      </w:r>
      <w:r>
        <w:rPr>
          <w:rtl w:val="true"/>
        </w:rPr>
        <w:t>إعطاؤُهُ رَجُلاً مِن مُزَینَةَ‌</w:t>
      </w:r>
      <w:bookmarkEnd w:id="81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عبد العزیز بن عمران بن عبد العزیز بن عمرو بن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حُسَینُ بنُ عَلِیٍّ علیه السّلام وعَبدُ اللّهِ بنُ جَعفَرٍ وسَعیدُ بنُ العاصِ إلی مَکَّةَ فی حَجٍّ أو عُمرَةٍ،فَلَمّا قَفَلُوا اشتاقوا إلَی المَدینَةِ،فَرَکِبوا صُدورَ رَواحِلِهِم بِأَبدانِهِم وخَلَّفوا أثقالَهُم وکانَ ذلِکَ فِی الشِّتاءِ،فَلَمّا بَلَغُوا المنجنین قُربَ اللَّیلِ أصابَهُم مَطَرٌ وَاشتَدَّ عَلَیهِمُ البَردُ،فَاحتاجوا إلی مَبیتٍ وکِنٍّ </w:t>
      </w:r>
      <w:r>
        <w:rPr>
          <w:rStyle w:val="FootnoteAnchor"/>
          <w:rtl w:val="true"/>
        </w:rPr>
        <w:footnoteReference w:id="1116"/>
      </w:r>
      <w:r>
        <w:rPr>
          <w:rFonts w:ascii="Amiri" w:hAnsi="Amiri" w:eastAsia="Amiri" w:cs="Amiri"/>
          <w:color w:val="111111"/>
          <w:sz w:val="28"/>
          <w:sz w:val="28"/>
          <w:szCs w:val="28"/>
          <w:rtl w:val="true"/>
          <w:lang w:bidi="ar-SA"/>
        </w:rPr>
        <w:t xml:space="preserve">،فَنَظَروا </w:t>
      </w:r>
      <w:r>
        <w:rPr>
          <w:rStyle w:val="FootnoteAnchor"/>
          <w:rtl w:val="true"/>
        </w:rPr>
        <w:footnoteReference w:id="1117"/>
      </w:r>
      <w:r>
        <w:rPr>
          <w:rFonts w:ascii="Amiri" w:hAnsi="Amiri" w:eastAsia="Amiri" w:cs="Amiri"/>
          <w:color w:val="111111"/>
          <w:sz w:val="28"/>
          <w:sz w:val="28"/>
          <w:szCs w:val="28"/>
          <w:rtl w:val="true"/>
          <w:lang w:bidi="ar-SA"/>
        </w:rPr>
        <w:t>إلی نارٍ تَلوحُ لَهُم عَن ناحِیَةٍ مِنَ الطَّریقِ فَأَمّوها،فَإِذا هِیَ نارٌ لِإِنسانٍ مِن مُزَینَةَ،فَسَأَلوهُ المَبیتَ،فَقالَ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وَالقِری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فَأَنزَلَهُم فَأَدخَلَهُم خِباءَهُ،وحَجَرَ بَینَهُم وبَینَ امرَأَتِهِ وصِبیانِهِ بِکِساءٍ </w:t>
      </w:r>
    </w:p>
    <w:p>
      <w:pPr>
        <w:pStyle w:val="BookText"/>
        <w:rPr/>
      </w:pPr>
      <w:r>
        <w:rPr>
          <w:rFonts w:ascii="Amiri" w:hAnsi="Amiri" w:eastAsia="Amiri" w:cs="Amiri"/>
          <w:color w:val="111111"/>
          <w:sz w:val="28"/>
          <w:sz w:val="28"/>
          <w:szCs w:val="28"/>
          <w:rtl w:val="true"/>
          <w:lang w:bidi="ar-SA"/>
        </w:rPr>
        <w:t>أو شَیءٍ،ثُمَّ قامَ إلی شاةٍ عِندَهُ فَذَبَحَها وسَلَخَها،ثُمَّ قَرَّبَها إلَیهِم،وأضرَمَ لَهُم ناراً عَظیمَةً،فَباتوا عَلَیها،فَدَخَلَ عَلَی امرَأَتِهِ وهُوَ یَظُنُّ أنَّهُم قَد ناموا،فَقالَت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بأَصبیَتِکَ؟فَجَعتَهُم بِشُوَیهَتِهِم؟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لَهُم غَیرُها یُصیبونَ مِن لَبَنِها،لِقَومٍ مَرّوا بِکَ کَسَحابَةٍ فُرِّغَت ما فیها ثُمَّ استَقَلَّت،لا خَیرَ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رَأَیتُ أوجُهاً صِباحاً لا تُسَلِّمُهُم إلّاإلی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فَباتوا عِندَهُ حَتّی أصبَحوا وأرادُوا المُضِیَّ،قالوا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أخا مُزَینَةَ،هَل عِندَکَ مِن صَحیفَةٍ ودَواةٍ؟قالَ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وَاللّهِ،إنَّ هذا لَشَیءٌ مَا اتَّخَذتُهُ 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فَکَتَبوا أسماءَهُم فی خِرقَةٍ بِحُمَمَةٍ </w:t>
      </w:r>
      <w:r>
        <w:rPr>
          <w:rStyle w:val="FootnoteAnchor"/>
          <w:rtl w:val="true"/>
        </w:rPr>
        <w:footnoteReference w:id="1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 احتَفِظ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فَأَکَنَّهَا المُزَنِیُّ وأیِسَ مِن خَیرِهِم،فَلَبِثَ بِذلِکَ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نَزَلَ قَومٌ مِن أهلِ المَدینَةِ قَریباً مِنهُ،فَذَهَبَ إلَیهِم بِالخِرقَةِ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أتَعرِفونَ هؤُلاءِ بِأَبی أنتُم؟قالوا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لَکَ هؤُلاءِ؟فَأَخبَرَهُم بِقِصَّتِهِم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مَعَنا،قالَ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المُزَنِیُّ مَعَ المَدَنِیّینَ حَتّی قَدِمَ المَدینَةَ، فَغَدا إلی سَعیدٍ وهُوَ کانَ أمیرَ المَدینَةِ یَومَئِذٍ،فَلَمّا نَظَرَ إلَیهِ رَحَّبَ بِهِ،وقالَ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المُزَنِیُّ؟قالَ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بِأَبی أنتَ واُمّی،قالَ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جِئتَ واحِداً مِن صاحِبَیَّ؟قالَ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کَعبُ </w:t>
      </w:r>
      <w:r>
        <w:rPr>
          <w:rStyle w:val="FootnoteAnchor"/>
          <w:rtl w:val="true"/>
        </w:rPr>
        <w:footnoteReference w:id="1119"/>
      </w:r>
      <w:r>
        <w:rPr>
          <w:rFonts w:ascii="Amiri" w:hAnsi="Amiri" w:eastAsia="Amiri" w:cs="Amiri"/>
          <w:color w:val="111111"/>
          <w:sz w:val="28"/>
          <w:sz w:val="28"/>
          <w:szCs w:val="28"/>
          <w:rtl w:val="true"/>
          <w:lang w:bidi="ar-SA"/>
        </w:rPr>
        <w:t>،اذهَب فَأَعطِهِ ألفَ شاةٍ ورُعاتَها،قالَ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 بِهِ کَعبٌ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الأَمیرَ قَد أمَرَ لَکَ بِما قَد سَمِعتَ،فَإِن شِئتَ اشتَرَینا لَکَ وإن شِئتَ بِأَغلَی القیمَةِ،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الثَّمَنُ أحَبُّ إلَیَّ،فَأَعطاهُ الثَّمَنَ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صارَ إلی حُسَینٍ علیه السّلام،فَلَمّا رَآهُ رَحَّبَ 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أمُزَینِیّاً؟قالَ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بِأَبی </w:t>
      </w:r>
    </w:p>
    <w:p>
      <w:pPr>
        <w:pStyle w:val="BookText"/>
        <w:rPr/>
      </w:pPr>
      <w:r>
        <w:rPr>
          <w:rFonts w:ascii="Amiri" w:hAnsi="Amiri" w:eastAsia="Amiri" w:cs="Amiri"/>
          <w:color w:val="111111"/>
          <w:sz w:val="28"/>
          <w:sz w:val="28"/>
          <w:szCs w:val="28"/>
          <w:rtl w:val="true"/>
          <w:lang w:bidi="ar-SA"/>
        </w:rPr>
        <w:t xml:space="preserve">أنتَ واُمّی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جِئتَ واحِداً مِن صاحِبَیَّ؟قالَ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نَعَم،سَعیداً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صَنَعَ بِکَ؟قالَ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أعطانی ألفَ شاةٍ ورُعاتَها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فَأَعطِهِ ألفَ شاةٍ ورُعاتَها،وزِدهُ عَشَرَةَ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فَعَلی ما عومِلَت عَلَیهِ،وإن شِئتَ اشتَرَینا 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ذَهَبَ إلی عَبدِ اللّهِ بنِ جَعفَرٍ،فَقالَ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مَرحَباً،أمُزَینِیّاً؟فَقالَ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نَعَم،بِأَبی أنتَ واُمّی،قالَ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جِئتَ أحَداً مِن صاحِبَیَّ؟قالَ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نَعَم،کِلاهُما،قالَ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صَنَعا؟قالَ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سَعیدٌ فَأَعطانی ألفَ شاةٍ ورُعاتَها،وأما حُسَینٌ علیه السّلام فَأَعطی ألفَ شاةٍ ورُعاتَها وعَشَرَةَ آلافِ دِرهَمٍ،قالَ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بُدَیحُ </w:t>
      </w:r>
      <w:r>
        <w:rPr>
          <w:rStyle w:val="FootnoteAnchor"/>
          <w:rtl w:val="true"/>
        </w:rPr>
        <w:footnoteReference w:id="1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المخوّل من قبل عبد اللّه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بِهِ فَأَعطِهِ ألفَ شاةٍ ورُعاتَها،وسَجِّل لَهُ بِعَینی فُلانَةَ بِیَنبُعَ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لِعَینٍ عَظیمَةِ الخَطَرِ تُغِلُّ مالاً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العَزیزِ بنُ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اولئِکَ المُزَنِیّونَ الَّذینَ یَسکُنونَ الخَلیجَ،وهُم مَیاسیرُ إلَی الیَومِ</w:t>
      </w:r>
      <w:r>
        <w:rPr>
          <w:rFonts w:eastAsia="Amiri" w:cs="Amiri" w:ascii="Amiri" w:hAnsi="Amiri"/>
          <w:color w:val="111111"/>
          <w:sz w:val="28"/>
          <w:szCs w:val="28"/>
          <w:rtl w:val="true"/>
          <w:lang w:bidi="ar-SA"/>
        </w:rPr>
        <w:t xml:space="preserve">. </w:t>
      </w:r>
      <w:r>
        <w:rPr>
          <w:rStyle w:val="FootnoteAnchor"/>
          <w:rtl w:val="true"/>
        </w:rPr>
        <w:footnoteReference w:id="1121"/>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مضت الأیّام فأضرّت بها الحال،فرحلت حتّی اجتازت بالمدینة،فبصر بها الحسن علیه السّلام فأمر لها بألف شاة،وأعطاها ألف دینار،وبعث معها رسولاً إلی الحسین فأعطاها مثل ذلک،ثمّ بعثها إلی عبداللّه بن</w:t>
      </w:r>
      <w:r>
        <w:rPr>
          <w:rFonts w:eastAsia="IRNazanin" w:cs="IRNazanin"/>
          <w:color w:val="111111"/>
          <w:sz w:val="28"/>
          <w:szCs w:val="28"/>
          <w:rtl w:val="true"/>
          <w:lang w:bidi="fa-IR"/>
        </w:rPr>
        <w:t>-</w:t>
      </w:r>
      <w:bookmarkStart w:id="811" w:name="pg14221_182308"/>
    </w:p>
    <w:p>
      <w:pPr>
        <w:pStyle w:val="Heading5"/>
        <w:numPr>
          <w:ilvl w:val="4"/>
          <w:numId w:val="1"/>
        </w:numPr>
        <w:rPr/>
      </w:pPr>
      <w:bookmarkStart w:id="812" w:name="__RefHeading___Toc5628645_3381743652"/>
      <w:bookmarkStart w:id="813" w:name="_Toc292"/>
      <w:bookmarkEnd w:id="811"/>
      <w:bookmarkEnd w:id="812"/>
      <w:r>
        <w:rPr/>
        <w:t>5/4-12</w:t>
      </w:r>
      <w:r>
        <w:rPr>
          <w:rtl w:val="true"/>
        </w:rPr>
        <w:t xml:space="preserve"> </w:t>
      </w:r>
      <w:r>
        <w:rPr>
          <w:rtl w:val="true"/>
        </w:rPr>
        <w:t>بَرَکَةُ سَخائِهِ‌</w:t>
      </w:r>
      <w:bookmarkEnd w:id="813"/>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الحُسَینِ بنِ عَلِیٍّ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عِندی قَولُ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بَعدَ الصَّلاةِ إدخالُ السُّرورِ فی قَلبِ المُؤمِنِ بِما لا إثمَ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فَإِنّی رَأَیتُ غُلاماً یُؤاکِلُ کَلباً،فَقُلتُ لَهُ فی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اللّهِ،إنّی مَغمومٌ أطلُبُ سُروراً بِسُرورِهِ؛لِأَنَّ صاحِبی یَهودِیٌّ اریدُ افارِقُهُ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فَأَتَی الحُسَینُ علیه السّلام إلی صاحِبِهِ بِمِئَتَی دینارٍ ثَمَناً لَهُ،فَقالَ الیَهودِیُّ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الغُلامُ فِدیً لِخُطاکَ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البُستانُ لَهُ ورَدَدتُ عَلَیکَ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قَد وَهَبتُ لَکَ المالَ،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المالَ ووَهَبتُهُ لِلغُلامِ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 الغُلامَ ووَهَبتُهُ لَهُ جَمیعاً،فَقالَتِ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أسلَمتُ ووَهَبتُ زَوجی مَهری،فَقالَ الیَهودِیُّ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أیضاً أسلَمتُ وأعطَیتُها هذِهِ الدّارَ</w:t>
      </w:r>
      <w:r>
        <w:rPr>
          <w:rFonts w:eastAsia="Amiri" w:cs="Amiri" w:ascii="Amiri" w:hAnsi="Amiri"/>
          <w:color w:val="111111"/>
          <w:sz w:val="28"/>
          <w:szCs w:val="28"/>
          <w:rtl w:val="true"/>
          <w:lang w:bidi="ar-SA"/>
        </w:rPr>
        <w:t xml:space="preserve">. </w:t>
      </w:r>
      <w:r>
        <w:rPr>
          <w:rStyle w:val="FootnoteAnchor"/>
          <w:rtl w:val="true"/>
        </w:rPr>
        <w:footnoteReference w:id="1122"/>
      </w:r>
      <w:bookmarkStart w:id="814" w:name="pg14221_182309"/>
    </w:p>
    <w:p>
      <w:pPr>
        <w:pStyle w:val="Heading5"/>
        <w:numPr>
          <w:ilvl w:val="4"/>
          <w:numId w:val="1"/>
        </w:numPr>
        <w:rPr/>
      </w:pPr>
      <w:bookmarkStart w:id="815" w:name="__RefHeading___Toc5628647_3381743652"/>
      <w:bookmarkStart w:id="816" w:name="_Toc293"/>
      <w:bookmarkEnd w:id="814"/>
      <w:bookmarkEnd w:id="815"/>
      <w:r>
        <w:rPr/>
        <w:t>5/4-13</w:t>
      </w:r>
      <w:r>
        <w:rPr>
          <w:rtl w:val="true"/>
        </w:rPr>
        <w:t xml:space="preserve"> </w:t>
      </w:r>
      <w:r>
        <w:rPr>
          <w:rtl w:val="true"/>
        </w:rPr>
        <w:t>قَضاءُ دَینِ اسامَةَ بنِ زَیدٍ</w:t>
      </w:r>
      <w:bookmarkEnd w:id="816"/>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عمرو بن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علیه السّلام عَلی اسامَةَ بنِ زَیدٍ وهُوَ مَریضٌ،وهُوَ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واغَمّاهُ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غَمُّکَ یا أخی؟قالَ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دَینی وهُوَ سِتّونَ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أخشی أن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تَموتَ حَتّی أقضِیَها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فَقَضاها قَبلَ مَوتِهِ</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817" w:name="__RefHeading___Toc5628649_3381743652"/>
      <w:bookmarkStart w:id="818" w:name="_Toc294"/>
      <w:bookmarkEnd w:id="817"/>
      <w:r>
        <w:rPr/>
        <w:t>5/4-14</w:t>
      </w:r>
      <w:r>
        <w:rPr>
          <w:rtl w:val="true"/>
        </w:rPr>
        <w:t xml:space="preserve"> </w:t>
      </w:r>
      <w:r>
        <w:rPr>
          <w:rtl w:val="true"/>
        </w:rPr>
        <w:t>دُیونُهُ حینَ قُتِلَ‌</w:t>
      </w:r>
      <w:bookmarkEnd w:id="818"/>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المحجّة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الحُسَینَ علیه السّلام قُتِلَ وعَلَیهِ دَینٌ،وإنَّ عَلِیَّ بنَ الحُسَینِ زَینَ العابِدینَ علیه السّلام باعَ ضَیعَةً </w:t>
      </w:r>
      <w:r>
        <w:rPr>
          <w:rStyle w:val="FootnoteAnchor"/>
          <w:rtl w:val="true"/>
        </w:rPr>
        <w:footnoteReference w:id="1124"/>
      </w:r>
      <w:r>
        <w:rPr>
          <w:rFonts w:ascii="Amiri" w:hAnsi="Amiri" w:eastAsia="Amiri" w:cs="Amiri"/>
          <w:color w:val="111111"/>
          <w:sz w:val="28"/>
          <w:sz w:val="28"/>
          <w:szCs w:val="28"/>
          <w:rtl w:val="true"/>
          <w:lang w:bidi="ar-SA"/>
        </w:rPr>
        <w:t>لَهُ بِثَلاثِمِئَةِ ألفٍ لِیَقضِیَ دَینَ الحُسَینِ علیه السّلام وعِداتٍ کانَت عَلَیهِ</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معاویة بن وهب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 رَسولُ اللّهِ صلّی اللّه علیه و آله و سلم وعَلَیهِ دَینٌ،وماتَ الحَسَنُ علیه السّلام وعَلَیهِ دَینٌ،وقُتِلَ الحُسَینَ علیه السّلام وعَلَیهِ دَینٌ</w:t>
      </w:r>
      <w:r>
        <w:rPr>
          <w:rFonts w:eastAsia="Amiri" w:cs="Amiri" w:ascii="Amiri" w:hAnsi="Amiri"/>
          <w:color w:val="111111"/>
          <w:sz w:val="28"/>
          <w:szCs w:val="28"/>
          <w:rtl w:val="true"/>
          <w:lang w:bidi="ar-SA"/>
        </w:rPr>
        <w:t xml:space="preserve">. </w:t>
      </w:r>
      <w:r>
        <w:rPr>
          <w:rStyle w:val="FootnoteAnchor"/>
          <w:rtl w:val="true"/>
        </w:rPr>
        <w:footnoteReference w:id="1126"/>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اُصیبَ الحُسَینُ علیه السّلام </w:t>
      </w:r>
    </w:p>
    <w:p>
      <w:pPr>
        <w:pStyle w:val="BookText"/>
        <w:rPr/>
      </w:pPr>
      <w:r>
        <w:rPr>
          <w:rFonts w:ascii="Amiri" w:hAnsi="Amiri" w:eastAsia="Amiri" w:cs="Amiri"/>
          <w:color w:val="111111"/>
          <w:sz w:val="28"/>
          <w:sz w:val="28"/>
          <w:szCs w:val="28"/>
          <w:rtl w:val="true"/>
          <w:lang w:bidi="ar-SA"/>
        </w:rPr>
        <w:t>وعَلَیهِ دَینٌ بِضعٌ وسَبعونَ ألفَ دینارٍ،وکَفَّ یَزیدُ عَن أموالِ الحُسَینِ علیه السّلام،غَیرَ أنَّ سَعیدَ بنَ العاصِ هَدَمَ دارَ عَلِیِّ بنِ أبی طالِبٍ ودارَ عَقیلٍ ودارَ الرَّبابِ بِنتِ امرِئِ القَیسِ،وکانَت تَحتَ الحُسَینِ،وهِیَ امُّ سُکَینَةَ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وَاهتَمَّ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بِدَینِ أبیهِ هَمّاً شَدیداً حَتّی امتَنَعَ مِنَ الطَّعامِ وَالشَّرابِ وَالنَّومِ فی أکثَرِ أیّامِهِ ولَیالیهِ،فَأَتاهُ آتٍ فِی المَنامِ،فَقالَ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لاتَهتَمَّ بِدَینِ أبیکَ؛فَقَد قَضاهُ اللّهُ بِمالِ بَجیشٍ </w:t>
      </w:r>
      <w:r>
        <w:rPr>
          <w:rStyle w:val="FootnoteAnchor"/>
          <w:rtl w:val="true"/>
        </w:rPr>
        <w:footnoteReference w:id="1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مرّ فی ح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مکارم الأخلاق لابن أبی الدنیا ،وسیأتی أیضاًفی ح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معجم البلدان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 علیه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أعرِفُ فی أموالِ أبی مالاً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بَجیشٌ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فِی اللَّیلَةِ الثّانِیَةِ رَأی مِثلَ ذلِکَ،فَسَأَلَ عَنهُ أهلَهُ،فَقالَت لَهُ امرَأَةٌ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لِأَبیکَ عَبدٌ رومِیُّ یُقالُ لَهُ بَجیشٌ،استَنبَطَ لَهُ عَیناً بِذی خَشَبٍ،فَسَأَلَ عَن ذلِکَ فَاُخبِرَ بِهِ،وإنَّ الحُسَینَ کانَ قَد أعطَی الرَّبابَ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امرِئِ القَیسِ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سَقیَ یَومِ السَّبتِ ولَیلَةِ السَّبتِ نِحلَةً،فَوَرَّثَت ذلِکَ سُکَینَةُ 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مَضَت بَعدَ ذلِکَ قَلائِلُ حَتّی أرسَلَ الوَلیدُ بنُ عُتبَةَ بنِ أبی سُفیانَ إلی عَلِیِّ بنِ الحُسَینِ علیه السّلام 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ذُکِرَت لی عَینُ أبیکَ بِذی خَشَبٍ تُعرَفُ بَجیشٌ،فَإِن أحبَبتَ بَیعَهَا ابتَعتُها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بِدَینِ الحُسَینِ علیه السّلام،وذَکَرَ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وَاستَثنی مِنها ما کانَ لِسُکَینَةَ،وأوفی دَینَ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1128"/>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 عن عمر بن علیّ بن الحسین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w:t>
      </w:r>
    </w:p>
    <w:p>
      <w:pPr>
        <w:pStyle w:val="BookText"/>
        <w:rPr/>
      </w:pPr>
      <w:r>
        <w:rPr>
          <w:rFonts w:ascii="Amiri" w:hAnsi="Amiri" w:eastAsia="Amiri" w:cs="Amiri"/>
          <w:color w:val="111111"/>
          <w:sz w:val="28"/>
          <w:sz w:val="28"/>
          <w:szCs w:val="28"/>
          <w:rtl w:val="true"/>
          <w:lang w:bidi="ar-SA"/>
        </w:rPr>
        <w:t>الحُسَینُ بنُ عَلِیٍّ علیه السّلام وعَلَیهِ دَینٌ کَثیرٌ،فَباعَ فیها عَلِیُّ بنُ حُسَینٍ علیه السّلام عَینَ کَذا وعَینَ کَذا</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عن عیینة بن مصعب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لِأَخیهِ الحُسَینِ علیهما السّلام ذاتَ یَومٍ وبِحَضرَتِهِما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الطّاغِیَةَ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إلَیکُم بِجَوائِزِکُم فی رَأسِ الهِلالِ،فَما أنتُم صانِعونَ؟قالَ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دَیناً وأنَا بِهِ مَغمومٌ،فَإِن أتانِیَ اللّهُ بِهِ قَضَیتُ 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رَأسُ الهِلالِ وافاهُمُ المالُ،فَبَعَثَ إلَی الحَسَنِ علیه السّلام بِأَلفِ ألفِ دِرهَمٍ، وبَعَثَ إلَی الحُسَینِ علیه السّلام بِتِسعِمِئَةِ ألفِ دِرهَمٍ،وبَعَثَ إلی عَبدِ اللّهِ بنِ جَعفَرٍ بِخَمسِمِئَةِ ألفِ دِرهَمٍ،فَقالَ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تَقَعُ هذِهِ مِن دَینی؟وما فیها قَضاءُ دَینی ولا ما اریدُ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الحَسَنُ علیه السّلام فَأَخَذَها وقَضی دَینَهُ،وأمَّا الحُسَینُ علیه السّلام فَأَخَذَها وقَضی دَینَهُ، وقَسَمَ ثُلُثَ ما بَقِیَ فی أهلِ بَیتِهِ وموالیهِ،وفَضَلَ الباقی أنفَقَهُ فی یَومِهِ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عَبدُاللّهِ بنُ جَعفَرٍ فَقَضی دَینَهُ،وفَضَلَت لَهُ عَشَرَةُ آلافِ دِرهَمٍ،فَدَفَعَها إلَی الرَّسولِ الَّذی جاءَ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مُعاوِیَةُ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القَومُ بِالمالِ؟فَأَخبَرَهُ بِما صَنَعَ القَومُ بِأَموالِهِم</w:t>
      </w:r>
      <w:r>
        <w:rPr>
          <w:rFonts w:eastAsia="Amiri" w:cs="Amiri" w:ascii="Amiri" w:hAnsi="Amiri"/>
          <w:color w:val="111111"/>
          <w:sz w:val="28"/>
          <w:szCs w:val="28"/>
          <w:rtl w:val="true"/>
          <w:lang w:bidi="ar-SA"/>
        </w:rPr>
        <w:t xml:space="preserve">. </w:t>
      </w:r>
      <w:r>
        <w:rPr>
          <w:rStyle w:val="FootnoteAnchor"/>
          <w:rtl w:val="true"/>
        </w:rPr>
        <w:footnoteReference w:id="113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یُحَنَّسَ کانَت لِلحُسَینِ بنِ عَلِیِّ بنِ أبی طالِبٍ علیه السّلام،استَنبَطَها لَهُ غُلامٌ یُقالُ لَهُ یُحَنَّسُ،باعَها عَلِیُّ بنُ الحُسَینِ بنِ عَلِیِّ بنِ أبی طالِبٍ علیه السّلام مِنَ الوَلیدِ بنِ </w:t>
      </w:r>
      <w:bookmarkStart w:id="819" w:name="pg14221_182312"/>
    </w:p>
    <w:p>
      <w:pPr>
        <w:pStyle w:val="BookText"/>
        <w:rPr/>
      </w:pPr>
      <w:bookmarkEnd w:id="819"/>
      <w:r>
        <w:rPr>
          <w:rFonts w:ascii="Amiri" w:hAnsi="Amiri" w:eastAsia="Amiri" w:cs="Amiri"/>
          <w:color w:val="111111"/>
          <w:sz w:val="28"/>
          <w:sz w:val="28"/>
          <w:szCs w:val="28"/>
          <w:rtl w:val="true"/>
          <w:lang w:bidi="ar-SA"/>
        </w:rPr>
        <w:t>عُتبَةَ بنِ أبی سُفیانَ بِسَبعینَ ألفَ دینارٍ قَضی بِها دَینَ أبیهِ،وکانَ الحُسَینُ علیه السّلام قُتِلَ وعَلَیهِ دَینٌ هذا مِقدارُهُ</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820" w:name="__RefHeading___Toc5628651_3381743652"/>
      <w:bookmarkStart w:id="821" w:name="_Toc295"/>
      <w:bookmarkEnd w:id="820"/>
      <w:r>
        <w:rPr/>
        <w:t>6/4</w:t>
      </w:r>
      <w:r>
        <w:rPr>
          <w:rtl w:val="true"/>
        </w:rPr>
        <w:t xml:space="preserve"> </w:t>
      </w:r>
      <w:r>
        <w:rPr>
          <w:rtl w:val="true"/>
        </w:rPr>
        <w:t>خَشیَةُ اللّهِ‌</w:t>
      </w:r>
      <w:bookmarkEnd w:id="821"/>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أعظَمَ خَوفَکَ مِن رَبِّکَ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یَأمَنُ یَومَ القِیامَةِ إلّامَن خافَ اللّهَ فِی الدُّنیا</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خصائصه فی العبادة</w:t>
      </w:r>
      <w:r>
        <w:rPr>
          <w:rFonts w:eastAsia="IRNazanin" w:cs="IRNazanin"/>
          <w:color w:val="111111"/>
          <w:sz w:val="28"/>
          <w:szCs w:val="28"/>
          <w:rtl w:val="true"/>
          <w:lang w:bidi="fa-IR"/>
        </w:rPr>
        <w:t>).</w:t>
      </w:r>
    </w:p>
    <w:p>
      <w:pPr>
        <w:pStyle w:val="Heading4"/>
        <w:numPr>
          <w:ilvl w:val="3"/>
          <w:numId w:val="1"/>
        </w:numPr>
        <w:rPr/>
      </w:pPr>
      <w:bookmarkStart w:id="822" w:name="__RefHeading___Toc5628653_3381743652"/>
      <w:bookmarkStart w:id="823" w:name="_Toc296"/>
      <w:bookmarkEnd w:id="822"/>
      <w:r>
        <w:rPr/>
        <w:t>7/4</w:t>
      </w:r>
      <w:r>
        <w:rPr>
          <w:rtl w:val="true"/>
        </w:rPr>
        <w:t xml:space="preserve"> </w:t>
      </w:r>
      <w:r>
        <w:rPr>
          <w:rtl w:val="true"/>
        </w:rPr>
        <w:t>التَّواضُعُ‌</w:t>
      </w:r>
      <w:bookmarkEnd w:id="823"/>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لابن حنبل عن مسعر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حُسَینُ بنُ عَلِیٍّ علیه السّلام عَلی مَساکینَ،فَجَلَسَ إلَیهِم،ثُمَّ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یُحِبُّ الْمُسْتَکْبِرِینَ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 عن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الحُسَینُ بنُ عَلِیٍّ علیه السّلام بِمَساکینَ قَد بَسَطوا کِساءً لَهُم فَأَلقَوا عَلَیهِ کِسَراً،فَقالوا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یَابنَ رَسولِ اللّهِ،فَثَنی وَرِکَهُ فَأَکَلَ مَعَهُم،ثُمَّ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المُستَکبِرینَ</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أجَبتُکُم فَأَجیبونی،قالوا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ونُعمی عَینٍ </w:t>
      </w:r>
      <w:r>
        <w:rPr>
          <w:rStyle w:val="FootnoteAnchor"/>
          <w:rtl w:val="true"/>
        </w:rPr>
        <w:footnoteReference w:id="1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وتعمی 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،والصواب ما أثبتناه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قُرَّتُها،والعرب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ونُعْمَ عَینٍ ونُعمَةَ عَینٍ ونُعمی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فَقاموا مَعَهُ حَتّی أتَوا مَنزِلَهُ،فَقالَ لِلرَّبابِ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أخرِجی ما کُنتِ تَدَّخِرینَ</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بکر بن محمّد بن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الحُسَینُ علیه السّلام بِمَساکینَ یَأکُلونَ فِی الصُّفَّةِ </w:t>
      </w:r>
      <w:r>
        <w:rPr>
          <w:rStyle w:val="FootnoteAnchor"/>
          <w:rtl w:val="true"/>
        </w:rPr>
        <w:footnoteReference w:id="1136"/>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الغَداءَ،فَنَزَلَ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المُتَکَبِّرینَ،فَتَغَدّی،ثُمَّ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أجَبتُکُم فَأَجیبونی،قالوا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فَمَضی بِهِم إلی مَنزِلِهِ،فَقالَ لِلرَّبابِ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أخرِجی ما کُنتِ تَدَّخِرینَ</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بِمَساکینَ مَعَهُم فِلَقُ </w:t>
      </w:r>
      <w:r>
        <w:rPr>
          <w:rStyle w:val="FootnoteAnchor"/>
          <w:rtl w:val="true"/>
        </w:rPr>
        <w:footnoteReference w:id="1138"/>
      </w:r>
      <w:r>
        <w:rPr>
          <w:rFonts w:ascii="Amiri" w:hAnsi="Amiri" w:eastAsia="Amiri" w:cs="Amiri"/>
          <w:color w:val="111111"/>
          <w:sz w:val="28"/>
          <w:sz w:val="28"/>
          <w:szCs w:val="28"/>
          <w:rtl w:val="true"/>
          <w:lang w:bidi="ar-SA"/>
        </w:rPr>
        <w:t>خُبزٍ یَأکُلونَ،فَسَلَّمَ عَلَیهِم،فَدَعَوهُ إلی طَعامِهِم فَجَلَسَ مَعَهُم،وقالَ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أنَّهُ صَدَقَةٌ لَأَکَلتُ مَعَکُم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إلی مَنزِلی،فَأَطعَمَهُم وکَساهُم،ثُمَّ أمَرَ لَهُم بِدَراهِمَ</w:t>
      </w:r>
      <w:r>
        <w:rPr>
          <w:rFonts w:eastAsia="Amiri" w:cs="Amiri" w:ascii="Amiri" w:hAnsi="Amiri"/>
          <w:color w:val="111111"/>
          <w:sz w:val="28"/>
          <w:szCs w:val="28"/>
          <w:rtl w:val="true"/>
          <w:lang w:bidi="ar-SA"/>
        </w:rPr>
        <w:t xml:space="preserve">. </w:t>
      </w:r>
      <w:r>
        <w:rPr>
          <w:rStyle w:val="FootnoteAnchor"/>
          <w:rtl w:val="true"/>
        </w:rPr>
        <w:footnoteReference w:id="113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یُجالِسُ المَساکینَ ویَقرَأُ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یُحِبُّ المُتَکَبِّرینَ </w:t>
      </w:r>
      <w:r>
        <w:rPr>
          <w:rStyle w:val="FootnoteAnchor"/>
          <w:rtl w:val="true"/>
        </w:rPr>
        <w:footnoteReference w:id="1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 عَلی صِبیانٍ مَعَهُم کِسرَةٌ،فَسَأَلوهُ أن یَأکُلَ مَعَهُم فَأَکَلَ،ثُمَّ </w:t>
      </w:r>
      <w:bookmarkStart w:id="824" w:name="pg14221_182314"/>
    </w:p>
    <w:p>
      <w:pPr>
        <w:pStyle w:val="BookText"/>
        <w:rPr/>
      </w:pPr>
      <w:bookmarkEnd w:id="824"/>
      <w:r>
        <w:rPr>
          <w:rFonts w:ascii="Amiri" w:hAnsi="Amiri" w:eastAsia="Amiri" w:cs="Amiri"/>
          <w:color w:val="111111"/>
          <w:sz w:val="28"/>
          <w:sz w:val="28"/>
          <w:szCs w:val="28"/>
          <w:rtl w:val="true"/>
          <w:lang w:bidi="ar-SA"/>
        </w:rPr>
        <w:t>حَمَلَهُم إلی مَنزِلِهِ فَأَطعَمَهُم وکَساهُم،وقالَ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أسخی مِنّی،لِأَنَّهُم بَذَلوا جَمیعَ ما قَدَروا عَلَیهِ،وأنَا بَذَلتُ بَعضَ ما أقدِرُ عَلَیهِ</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 للخوارزمی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الفنون وکتاب نزهة الأبصار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الخَیّاطُ الَّذی قَطَعَ لِلحُسَینِ </w:t>
      </w:r>
      <w:r>
        <w:rPr>
          <w:rStyle w:val="FootnoteAnchor"/>
          <w:rtl w:val="true"/>
        </w:rPr>
        <w:footnoteReference w:id="1142"/>
      </w:r>
      <w:r>
        <w:rPr>
          <w:rFonts w:ascii="Amiri" w:hAnsi="Amiri" w:eastAsia="Amiri" w:cs="Amiri"/>
          <w:color w:val="111111"/>
          <w:sz w:val="28"/>
          <w:sz w:val="28"/>
          <w:szCs w:val="28"/>
          <w:rtl w:val="true"/>
          <w:lang w:bidi="ar-SA"/>
        </w:rPr>
        <w:t>بنِ عَلِیٍّ قَمیصاً،قالَ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أجعَلُهُ عَلی ظَهرِ القَدَمِ؟قالَ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فَأَجعَلُهُ أسفَلَ مِنَ الکَعبَینِ؟فَقالَ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أسفَلَ مِنَ الکَعبَینِ فِی النّارِ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أخلاقه</w:t>
      </w:r>
      <w:r>
        <w:rPr>
          <w:rFonts w:eastAsia="IRNazanin" w:cs="IRNazanin"/>
          <w:color w:val="111111"/>
          <w:sz w:val="28"/>
          <w:szCs w:val="28"/>
          <w:rtl w:val="true"/>
          <w:lang w:bidi="fa-IR"/>
        </w:rPr>
        <w:t>).</w:t>
      </w:r>
    </w:p>
    <w:p>
      <w:pPr>
        <w:pStyle w:val="Heading4"/>
        <w:numPr>
          <w:ilvl w:val="3"/>
          <w:numId w:val="1"/>
        </w:numPr>
        <w:rPr/>
      </w:pPr>
      <w:bookmarkStart w:id="825" w:name="__RefHeading___Toc5628655_3381743652"/>
      <w:bookmarkStart w:id="826" w:name="_Toc297"/>
      <w:bookmarkEnd w:id="825"/>
      <w:r>
        <w:rPr/>
        <w:t>8/4</w:t>
      </w:r>
      <w:r>
        <w:rPr>
          <w:rtl w:val="true"/>
        </w:rPr>
        <w:t xml:space="preserve"> </w:t>
      </w:r>
      <w:r>
        <w:rPr>
          <w:rtl w:val="true"/>
        </w:rPr>
        <w:t>الأَدَبُ فِی التَّعلیمِ‌</w:t>
      </w:r>
      <w:bookmarkEnd w:id="826"/>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وَالحُسَینَ علیهما السّلام مَرّا عَلی شَیخٍ یَتَوَضَّأُ ولا یُحسِنُ،فَأَخَذا بِالتَّنازُعِ،یَقولُ کُلُّ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لا تُحسِنُ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الشَّیخُ کُن حَکَماً بَینَنا یَتَوَضَّأُ کُلُّ واحِدٍ مِنّا سَوِیَّةً،ثُمَّ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أیُّنا یُحسِنُ؟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کِلاکُما تُحسِنانِ الوُضوءَ،ولکِنَّ هذَا الشَّیخَ الجاهِلَ هُوَ الَّذی لَم یَکُن یُحسِنُ،وقَد تَعَلَّمَ الآنَ مِنکُما،وتابَ عَلی یَدَیکُما بِبَرَکَتِکُما وشَفَقَتِکُما عَلی امَّةِ جَدِّکُما</w:t>
      </w:r>
      <w:r>
        <w:rPr>
          <w:rFonts w:eastAsia="Amiri" w:cs="Amiri" w:ascii="Amiri" w:hAnsi="Amiri"/>
          <w:color w:val="111111"/>
          <w:sz w:val="28"/>
          <w:szCs w:val="28"/>
          <w:rtl w:val="true"/>
          <w:lang w:bidi="ar-SA"/>
        </w:rPr>
        <w:t xml:space="preserve">. </w:t>
      </w:r>
      <w:r>
        <w:rPr>
          <w:rStyle w:val="FootnoteAnchor"/>
          <w:rtl w:val="true"/>
        </w:rPr>
        <w:footnoteReference w:id="1145"/>
      </w:r>
      <w:bookmarkStart w:id="827" w:name="pg14221_182315"/>
    </w:p>
    <w:p>
      <w:pPr>
        <w:pStyle w:val="Heading4"/>
        <w:numPr>
          <w:ilvl w:val="3"/>
          <w:numId w:val="1"/>
        </w:numPr>
        <w:rPr/>
      </w:pPr>
      <w:bookmarkStart w:id="828" w:name="__RefHeading___Toc5628657_3381743652"/>
      <w:bookmarkStart w:id="829" w:name="_Toc298"/>
      <w:bookmarkEnd w:id="827"/>
      <w:bookmarkEnd w:id="828"/>
      <w:r>
        <w:rPr/>
        <w:t>9/4</w:t>
      </w:r>
      <w:r>
        <w:rPr>
          <w:rtl w:val="true"/>
        </w:rPr>
        <w:t xml:space="preserve"> </w:t>
      </w:r>
      <w:r>
        <w:rPr>
          <w:rtl w:val="true"/>
        </w:rPr>
        <w:t>ذُو النَّفسِ الرّاضِیَةِ المَرضِیَّةِ‌</w:t>
      </w:r>
      <w:bookmarkEnd w:id="829"/>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تأویل الآیات الظاهرة عن داوود بن فرقد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اِقرَؤوا سورَةَ الفَجرِ فی فَرائِضِکُم ونَوافِلِکُم؛فَإِنَّها سورَةُ الحُسَینِ بنِ عَلِیٍّ علیه السّلام،وَارغَبوا فیها رَحِمَکُمُ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حاضِراً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صارَت هذِهِ السّورَةُ لِلحُسَینِ علیه السّلام خاصَّةً؟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تَسمَعُ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یَعنِی الحُسَینَ بنَ عَلِیٍّ صَلَواتُ اللّهِ عَلَیهِما،فَهُوَ ذُو النَّفسِ المُطمَئِنَّةِ الرّاضِیَةِ المَرضِیَّةِ،وأصحابُهُ مِن آلِ مُحَمَّدٍ صَلَواتُ اللّهِ عَلَیهِم،الرّاضونَ عَنِ اللّهِ یَومَ القِیامَةِ وهُوَ راضٍ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السّورَةُ نَزَلَت فِی الحُسَینِ بنِ عَلِیٍّ علیه السّلام وشیعَتِهِ وشیعَةِ آلِ مُحَمَّدٍ خاصَّةً؛مَن أدمَنَ قِراءَةَ الفَجرِ کانَ مَعَ الحُسَینِ علیه السّلام فی دَرَجَتِهِ فِی الجَنَّةِ،إنَّ اللّهَ عَزیزٌ حَکیمٌ</w:t>
      </w:r>
      <w:r>
        <w:rPr>
          <w:rFonts w:eastAsia="Amiri" w:cs="Amiri" w:ascii="Amiri" w:hAnsi="Amiri"/>
          <w:color w:val="111111"/>
          <w:sz w:val="28"/>
          <w:szCs w:val="28"/>
          <w:rtl w:val="true"/>
          <w:lang w:bidi="ar-SA"/>
        </w:rPr>
        <w:t xml:space="preserve">. </w:t>
      </w:r>
      <w:r>
        <w:rPr>
          <w:rStyle w:val="FootnoteAnchor"/>
          <w:rtl w:val="true"/>
        </w:rPr>
        <w:footnoteReference w:id="1146"/>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داوود بن فرقد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اِقرَؤوا سورَةَ الفَجرِ فی فَرائِضِکُم ونَوافِلِکُم؛فَإِنَّها سورَةُ الحُسَینِ بنِ عَلِیٍّ علیه السّلام،مَن قَرَأَها کانَ مَعَ الحُسَینِ علیه السّلام یَومَ القِیامَةِ فی دَرَجَتِهِ مِنَ الجَنَّةِ،إنَّ اللّهَ عز و جل عَزیزٌ حَکیمٌ</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القمّی 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الحُسَینَ بنَ عَلِیٍّ علیه السّلام</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معانی الأخبار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اشتَدَّ الأَمرُ بِالحُسَینِ بنِ عَلِیِّ بنِ أبی طالِبٍ علیه السّلام،نَظَرَ إلَیهِ مَن کانَ مَعَهُ فَإِذا هُوَ بِخِلافِهِم؛لِأَنَّهُم کُلَّمَا اشتَدَّ الأَمرُ،تَغَیَّرَت ألوانُهُم وَارتَعَدَت فَرائِصُهُم </w:t>
      </w:r>
      <w:r>
        <w:rPr>
          <w:rStyle w:val="FootnoteAnchor"/>
          <w:rtl w:val="true"/>
        </w:rPr>
        <w:footnoteReference w:id="1149"/>
      </w:r>
      <w:r>
        <w:rPr>
          <w:rFonts w:ascii="Amiri" w:hAnsi="Amiri" w:eastAsia="Amiri" w:cs="Amiri"/>
          <w:color w:val="111111"/>
          <w:sz w:val="28"/>
          <w:sz w:val="28"/>
          <w:szCs w:val="28"/>
          <w:rtl w:val="true"/>
          <w:lang w:bidi="ar-SA"/>
        </w:rPr>
        <w:t xml:space="preserve">ووَجَبَت </w:t>
      </w:r>
      <w:r>
        <w:rPr>
          <w:rStyle w:val="FootnoteAnchor"/>
          <w:rtl w:val="true"/>
        </w:rPr>
        <w:footnoteReference w:id="1150"/>
      </w:r>
      <w:r>
        <w:rPr>
          <w:rFonts w:ascii="Amiri" w:hAnsi="Amiri" w:eastAsia="Amiri" w:cs="Amiri"/>
          <w:color w:val="111111"/>
          <w:sz w:val="28"/>
          <w:sz w:val="28"/>
          <w:szCs w:val="28"/>
          <w:rtl w:val="true"/>
          <w:lang w:bidi="ar-SA"/>
        </w:rPr>
        <w:t>قُلوبُهُم،وکانَ الحُسَینُ علیه السّلام وبَعضُ مَن مَعَهُ مِن خَصائِصِهِ،تُشرِقُ ألوانُهُم وتَهدَأُ جَوارِحُهُم وتَسکُنُ نُفوسُهُم، 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اُنظُروا،لا یُبالی بِالمَوتِ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بَنِی الکِرامِ،فَمَا المَوتُ إلّاقَنطَرَةٌ تَعبُرُ بِکُم عَنِ البُؤسِ وَالضَّرّاءِ إلَی الجِنانِ الواسِعَةِ وَالنَّعیمِ الدّائِمَةِ،فَأَیُّکُم یَکرَهُ أن یَنتَقِلَ مِن سِجنٍ إلی قَصرٍ؟وما هُوَ لِأَعدائِکُم إلّاکَمَن یَنتَقِلُ مِن قَصرٍ إلی سِجنٍ وعَذابٍ</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أبی حَدَّثَنی عَن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الدُّنیا سِجنُ المُؤمِنِ وجَنَّةُ الکافِرِ،وَالمَوتُ جِسرُ هؤُلاءِ إلی جَنّاتِهِم وجِسرُ هؤُلاءِ إلی جَحیمِهِم،ما کَذَبتُ ولا کُذِبتُ</w:t>
      </w:r>
      <w:r>
        <w:rPr>
          <w:rFonts w:eastAsia="Amiri" w:cs="Amiri" w:ascii="Amiri" w:hAnsi="Amiri"/>
          <w:color w:val="111111"/>
          <w:sz w:val="28"/>
          <w:szCs w:val="28"/>
          <w:rtl w:val="true"/>
          <w:lang w:bidi="ar-SA"/>
        </w:rPr>
        <w:t xml:space="preserve">. </w:t>
      </w:r>
      <w:r>
        <w:rPr>
          <w:rStyle w:val="FootnoteAnchor"/>
          <w:rtl w:val="true"/>
        </w:rPr>
        <w:footnoteReference w:id="1151"/>
      </w:r>
      <w:bookmarkStart w:id="830" w:name="pg14221_182317"/>
    </w:p>
    <w:p>
      <w:pPr>
        <w:pStyle w:val="Heading3"/>
        <w:numPr>
          <w:ilvl w:val="2"/>
          <w:numId w:val="1"/>
        </w:numPr>
        <w:rPr/>
      </w:pPr>
      <w:bookmarkStart w:id="831" w:name="__RefHeading___Toc5628659_3381743652"/>
      <w:bookmarkStart w:id="832" w:name="_Toc299"/>
      <w:bookmarkEnd w:id="830"/>
      <w:bookmarkEnd w:id="831"/>
      <w:r>
        <w:rPr>
          <w:rtl w:val="true"/>
        </w:rPr>
        <w:t>الفصل الخامس</w:t>
      </w:r>
      <w:r>
        <w:rPr>
          <w:rtl w:val="true"/>
        </w:rPr>
        <w:t>:</w:t>
      </w:r>
      <w:r>
        <w:rPr>
          <w:rtl w:val="true"/>
        </w:rPr>
        <w:t>خصائصه فی العبادة</w:t>
      </w:r>
      <w:bookmarkEnd w:id="832"/>
    </w:p>
    <w:p>
      <w:pPr>
        <w:pStyle w:val="Heading4"/>
        <w:numPr>
          <w:ilvl w:val="3"/>
          <w:numId w:val="1"/>
        </w:numPr>
        <w:rPr/>
      </w:pPr>
      <w:bookmarkStart w:id="833" w:name="__RefHeading___Toc5628661_3381743652"/>
      <w:bookmarkStart w:id="834" w:name="_Toc300"/>
      <w:bookmarkEnd w:id="833"/>
      <w:r>
        <w:rPr>
          <w:rtl w:val="true"/>
        </w:rPr>
        <w:t>اشارة</w:t>
      </w:r>
      <w:bookmarkEnd w:id="834"/>
    </w:p>
    <w:p>
      <w:pPr>
        <w:pStyle w:val="BookText"/>
        <w:rPr/>
      </w:pPr>
      <w:r>
        <w:rPr>
          <w:rFonts w:ascii="Amiri" w:hAnsi="Amiri" w:eastAsia="Amiri" w:cs="Amiri"/>
          <w:color w:val="111111"/>
          <w:sz w:val="28"/>
          <w:sz w:val="28"/>
          <w:szCs w:val="28"/>
          <w:rtl w:val="true"/>
          <w:lang w:bidi="ar-SA"/>
        </w:rPr>
        <w:t>خَصائِصُهُ فِی العِبادَةِ‌</w:t>
      </w:r>
    </w:p>
    <w:p>
      <w:pPr>
        <w:pStyle w:val="Heading4"/>
        <w:numPr>
          <w:ilvl w:val="3"/>
          <w:numId w:val="1"/>
        </w:numPr>
        <w:rPr/>
      </w:pPr>
      <w:bookmarkStart w:id="835" w:name="__RefHeading___Toc5628663_3381743652"/>
      <w:bookmarkStart w:id="836" w:name="_Toc301"/>
      <w:bookmarkEnd w:id="835"/>
      <w:r>
        <w:rPr/>
        <w:t>1/5</w:t>
      </w:r>
      <w:r>
        <w:rPr>
          <w:rtl w:val="true"/>
        </w:rPr>
        <w:t xml:space="preserve"> </w:t>
      </w:r>
      <w:r>
        <w:rPr>
          <w:rtl w:val="true"/>
        </w:rPr>
        <w:t>کَثرَةُ العِبادَةِ‌</w:t>
      </w:r>
      <w:bookmarkEnd w:id="836"/>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أقَلَّ وُلدَ أبیکَ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کَیفَ 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یُصَلّی فِی الیَومِ وَاللَّیلَةِ ألفَ رَکعَةٍ،فَمَتی کانَ یَفرُغُ لِلنِّساءِ؟ </w:t>
      </w:r>
      <w:r>
        <w:rPr>
          <w:rStyle w:val="FootnoteAnchor"/>
          <w:rtl w:val="true"/>
        </w:rPr>
        <w:footnoteReference w:id="1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أنوار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فلاح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لمحمّد بن علیّ أو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جواهر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المختصر فی أخبار البشر لأبی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یصلّی فی الیوم واللیلة ألف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علیه السّلام فاضِلاً،کَثیرَ الصَّومِ وَالصَّلاةِ وَالحَجِّ وَالصَّدَقَةِ وأفعالِ الخَیرِ جَمیعِها</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الاستیعاب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الحُسَینُ علیه السّلام فاضِلاً،دَیِّناً،کَثیرَ الصِّیامِ وَالصَّلاةِ وَالحَجِّ</w:t>
      </w:r>
      <w:r>
        <w:rPr>
          <w:rFonts w:eastAsia="Amiri" w:cs="Amiri" w:ascii="Amiri" w:hAnsi="Amiri"/>
          <w:color w:val="111111"/>
          <w:sz w:val="28"/>
          <w:szCs w:val="28"/>
          <w:rtl w:val="true"/>
          <w:lang w:bidi="ar-SA"/>
        </w:rPr>
        <w:t xml:space="preserve">. </w:t>
      </w:r>
      <w:r>
        <w:rPr>
          <w:rStyle w:val="FootnoteAnchor"/>
          <w:rtl w:val="true"/>
        </w:rPr>
        <w:footnoteReference w:id="1154"/>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عبدالرحمن بن أبی عبداللّه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یَومِ عَرَفَةَ </w:t>
      </w:r>
    </w:p>
    <w:p>
      <w:pPr>
        <w:pStyle w:val="BookText"/>
        <w:rPr/>
      </w:pPr>
      <w:r>
        <w:rPr>
          <w:rFonts w:ascii="Amiri" w:hAnsi="Amiri" w:eastAsia="Amiri" w:cs="Amiri"/>
          <w:color w:val="111111"/>
          <w:sz w:val="28"/>
          <w:sz w:val="28"/>
          <w:szCs w:val="28"/>
          <w:rtl w:val="true"/>
          <w:lang w:bidi="ar-SA"/>
        </w:rPr>
        <w:t>یَعدِلُ السَّنَةَ،وقالَ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یَصُمهُ الحَسَنُ علیه السّلام وصامَهُ الحُسَینُ علیه السّلام </w:t>
      </w:r>
      <w:r>
        <w:rPr>
          <w:rStyle w:val="FootnoteAnchor"/>
          <w:rtl w:val="true"/>
        </w:rPr>
        <w:footnoteReference w:id="1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صوم یوم عرفة مستحبّ ولیس واجباً،وقد بیّن هذان الإمامان بفعلهما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مسلم بن خالد عن جعفر بن محمّد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مِن أهلِ مِصرَ إلی حَسَنٍ وحُسَینٍ علیهما السّلام یَومَ عَرَفَةَ،فَسَأَلَهُما عَن صِیامِ یَومِ عَرَفَةَ؟فَوَجَدَ حُسَیناً علیه السّلام صائِماً ووَجَدَ حَسَناً علیه السّلام مُفطِراً،و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ذلِکَ حَسَنٌ</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الزُّبَیرِ وأصحابُهُ فَأَکَلوا ولَم یَأکُلِ الحُسَینُ علیه السّلام،فَقیلَ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تَأکُلُ؟قالَ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صائِمٌ،ولکِن تُحفَةَ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 وَالمِجمَرُ</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علیه السّلام قامَ ابنُ الزُّبَیرِ فی أهلِ مَکَّةَ وعَظَّمَ مَقتَلَهُ،وعابَ عَلی أهلِ الکوفَةِ خاصَّةً ولامَ أهلَ العِراقِ عامَّةً،فَقالَ بَعدَ أن حَمِدَ اللّهَ وأثنی عَلَیهِ وصَلّی عَلی 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العِراقِ غُدُرٌ فُجُرٌ إلّاقَلیلاً،وإنَّ أهلَ الکوفَةِ شِرارُ أهلِ العِراقِ،وإنَّهُم دَعَوا حُسَیناً علیه السّلام لِیَنصُروهُ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قَتَلوهُ، طَویلاً بِاللَّیلِ قِیامُهُ،کَثیراً فِی النَّهارِ صِیامُهُ</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استمهال لیلة للصلاة والدعاء والاستغفار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الجماعة بإمامة الحسین علیه السّلام فی ظهر عاشوراء</w:t>
      </w:r>
      <w:r>
        <w:rPr>
          <w:rFonts w:eastAsia="IRNazanin" w:cs="IRNazanin"/>
          <w:color w:val="111111"/>
          <w:sz w:val="28"/>
          <w:szCs w:val="28"/>
          <w:rtl w:val="true"/>
          <w:lang w:bidi="fa-IR"/>
        </w:rPr>
        <w:t xml:space="preserve">). </w:t>
      </w:r>
      <w:bookmarkStart w:id="837" w:name="pg14221_182319"/>
    </w:p>
    <w:p>
      <w:pPr>
        <w:pStyle w:val="Heading4"/>
        <w:numPr>
          <w:ilvl w:val="3"/>
          <w:numId w:val="1"/>
        </w:numPr>
        <w:rPr/>
      </w:pPr>
      <w:bookmarkStart w:id="838" w:name="__RefHeading___Toc5628665_3381743652"/>
      <w:bookmarkStart w:id="839" w:name="_Toc302"/>
      <w:bookmarkEnd w:id="837"/>
      <w:bookmarkEnd w:id="838"/>
      <w:r>
        <w:rPr/>
        <w:t>2/5</w:t>
      </w:r>
      <w:r>
        <w:rPr>
          <w:rtl w:val="true"/>
        </w:rPr>
        <w:t xml:space="preserve"> </w:t>
      </w:r>
      <w:r>
        <w:rPr>
          <w:rtl w:val="true"/>
        </w:rPr>
        <w:t>الحَجُّ ماشِیاً</w:t>
      </w:r>
      <w:bookmarkEnd w:id="83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لابن أبی شیبة عن حفص بن غیاث عن جعفر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الحُسَینُ بنُ عَلِیٍّ علیه السّلام ماشِیاً ونَجائِبُهُ </w:t>
      </w:r>
      <w:r>
        <w:rPr>
          <w:rStyle w:val="FootnoteAnchor"/>
          <w:rtl w:val="true"/>
        </w:rPr>
        <w:footnoteReference w:id="1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من کلّ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والنجیب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القویّ الخفیف السریع والجمع النجائب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تُقادُ إلی جَنبِهِ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ابن المنکدر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الحُسَینُ بنُ عَلِیٍّ علیه السّلام یَمشی إلَی الحَجَّ ودابَّتُهُ تُقادُ وَراءَهُ</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عبید بن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الحُسَینُ بنُ عَلِیٍّ علیه السّلام خَمساً وعِشرینَ حَجَّةً ماشِیاً ونَجائِبُهُ تُقادُ مَعَهُ</w:t>
      </w:r>
      <w:r>
        <w:rPr>
          <w:rFonts w:eastAsia="Amiri" w:cs="Amiri" w:ascii="Amiri" w:hAnsi="Amiri"/>
          <w:color w:val="111111"/>
          <w:sz w:val="28"/>
          <w:szCs w:val="28"/>
          <w:rtl w:val="true"/>
          <w:lang w:bidi="ar-SA"/>
        </w:rPr>
        <w:t xml:space="preserve">. </w:t>
      </w:r>
      <w:r>
        <w:rPr>
          <w:rStyle w:val="FootnoteAnchor"/>
          <w:rtl w:val="true"/>
        </w:rPr>
        <w:footnoteReference w:id="1161"/>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إبراهیم بن الرافعی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الحَسَنَ وَالحُسَینَ علیهما السّلام یَمشِیانِ إلَی الحَجِّ،فَلَم یَمُرّا بِراکِبٍ إلّانَزَلَ یَمشی،فَثَقُلَ ذلِکَ عَلی بَعضِهِم،فَقالوا لِسَعدِ بنِ أبی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ثَقُلَ عَلَینَا المَشیُ،ولا نَستَحسِنُ أن نَرکَبَ وهذانِ السَّیِّدانِ یَمشِیانِ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سَعدٌ لِلحَسَنِ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مُحَمَّدٍ،إنَّ المَشیَ قَد ثَقُلَ عَلی جَماعَةٍ مِمَّن مَعَکَ، وَالنّاسُ إذا رَأَوکُما تَمشِیانِ لَم تَطِب أنفُسُهُم أن یَرکَبوا،فَلَو رَکِبتُما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نَرکَبُ؛قَد جَعَلنا عَلی أنفُسِنَا المَشیَ إلی بَیتِ اللّهِ الحَرامِ عَلی أقدامِنا،ولکِنَّنا نَتَنَکَّبُ </w:t>
      </w:r>
      <w:r>
        <w:rPr>
          <w:rStyle w:val="FootnoteAnchor"/>
          <w:rtl w:val="true"/>
        </w:rPr>
        <w:footnoteReference w:id="1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 عن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عدل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فَأَخَذا جانِباً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الحُسَینُ علیه السّلام بَعدَ وَفاةِ أخیهِ الحَسَنِ علیه السّلام یَحُجُّ فی کُلِّ عامٍ مِنَ المَدینَةِ إلی مَکَّةَ ماشِیاً</w:t>
      </w:r>
      <w:r>
        <w:rPr>
          <w:rFonts w:eastAsia="Amiri" w:cs="Amiri" w:ascii="Amiri" w:hAnsi="Amiri"/>
          <w:color w:val="111111"/>
          <w:sz w:val="28"/>
          <w:szCs w:val="28"/>
          <w:rtl w:val="true"/>
          <w:lang w:bidi="ar-SA"/>
        </w:rPr>
        <w:t xml:space="preserve">. </w:t>
      </w:r>
      <w:r>
        <w:rPr>
          <w:rStyle w:val="FootnoteAnchor"/>
          <w:rtl w:val="true"/>
        </w:rPr>
        <w:footnoteReference w:id="1163"/>
      </w:r>
      <w:bookmarkStart w:id="840" w:name="pg14221_182321"/>
    </w:p>
    <w:p>
      <w:pPr>
        <w:pStyle w:val="Heading3"/>
        <w:numPr>
          <w:ilvl w:val="2"/>
          <w:numId w:val="1"/>
        </w:numPr>
        <w:rPr/>
      </w:pPr>
      <w:bookmarkStart w:id="841" w:name="__RefHeading___Toc5628667_3381743652"/>
      <w:bookmarkStart w:id="842" w:name="_Toc303"/>
      <w:bookmarkEnd w:id="840"/>
      <w:bookmarkEnd w:id="841"/>
      <w:r>
        <w:rPr>
          <w:rtl w:val="true"/>
        </w:rPr>
        <w:t>الفصل السادس</w:t>
      </w:r>
      <w:r>
        <w:rPr>
          <w:rtl w:val="true"/>
        </w:rPr>
        <w:t>:</w:t>
      </w:r>
      <w:r>
        <w:rPr>
          <w:rtl w:val="true"/>
        </w:rPr>
        <w:t>بعض الکرامات الظّاهرة منه</w:t>
      </w:r>
      <w:bookmarkEnd w:id="842"/>
    </w:p>
    <w:p>
      <w:pPr>
        <w:pStyle w:val="Heading4"/>
        <w:numPr>
          <w:ilvl w:val="3"/>
          <w:numId w:val="1"/>
        </w:numPr>
        <w:rPr/>
      </w:pPr>
      <w:bookmarkStart w:id="843" w:name="__RefHeading___Toc5628669_3381743652"/>
      <w:bookmarkStart w:id="844" w:name="_Toc304"/>
      <w:bookmarkEnd w:id="843"/>
      <w:r>
        <w:rPr>
          <w:rtl w:val="true"/>
        </w:rPr>
        <w:t>اشارة</w:t>
      </w:r>
      <w:bookmarkEnd w:id="844"/>
    </w:p>
    <w:p>
      <w:pPr>
        <w:pStyle w:val="BookText"/>
        <w:rPr/>
      </w:pPr>
      <w:r>
        <w:rPr>
          <w:rFonts w:ascii="Amiri" w:hAnsi="Amiri" w:eastAsia="Amiri" w:cs="Amiri"/>
          <w:color w:val="111111"/>
          <w:sz w:val="28"/>
          <w:sz w:val="28"/>
          <w:szCs w:val="28"/>
          <w:rtl w:val="true"/>
          <w:lang w:bidi="ar-SA"/>
        </w:rPr>
        <w:t>بَعضُ الکَراماتِ الظّاهِرَةِ مِنهُ‌</w:t>
      </w:r>
    </w:p>
    <w:p>
      <w:pPr>
        <w:pStyle w:val="Heading4"/>
        <w:numPr>
          <w:ilvl w:val="3"/>
          <w:numId w:val="1"/>
        </w:numPr>
        <w:rPr/>
      </w:pPr>
      <w:bookmarkStart w:id="845" w:name="__RefHeading___Toc5628671_3381743652"/>
      <w:bookmarkStart w:id="846" w:name="_Toc305"/>
      <w:bookmarkEnd w:id="845"/>
      <w:r>
        <w:rPr/>
        <w:t>1/6</w:t>
      </w:r>
      <w:r>
        <w:rPr>
          <w:rtl w:val="true"/>
        </w:rPr>
        <w:t xml:space="preserve"> </w:t>
      </w:r>
      <w:r>
        <w:rPr>
          <w:rtl w:val="true"/>
        </w:rPr>
        <w:t>إجابَةُ دُعائِهِ فِی الاِستِسقاءِ</w:t>
      </w:r>
      <w:bookmarkEnd w:id="846"/>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المعجزات عن محمّد بن عمارة عن الصادق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أهلُ الکوفَةِ إلی عَلِیٍّ علیه السّلام فَشَکَوا إلَیهِ إمساکَ المَطَرِ،وقالوا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استَسقِ لَنا،فَقالَ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وَاستَسقِ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وحَمِدَ اللّهَ وأثنی عَلَیهِ،وصَلّی عَلَی النَّبِیِّ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مُعطِیَ الخَیراتِ ومُنزِلَ البَرَکاتِ،أرسِلِ السَّماءِ عَلَینا مِدراراً،وَاسقِنا غَیثاً مِغزاراً واسِعاً غَدَقاً </w:t>
      </w:r>
      <w:r>
        <w:rPr>
          <w:rStyle w:val="FootnoteAnchor"/>
          <w:rtl w:val="true"/>
        </w:rPr>
        <w:footnoteReference w:id="1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المطر الکبار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مُجَلِّلاً سَحّاً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سَفوحاً ثَجّاجاً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،تُنَفِّسُ بِهِ الضَّعفَ مِن عِبادِکَ،وتُحیی بِهِ المَیتَ مِن بِلادِکَ،آمینَ رَبَّ العالَمینَ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w:t>
      </w:r>
      <w:r>
        <w:rPr>
          <w:rStyle w:val="FootnoteAnchor"/>
          <w:rtl w:val="true"/>
        </w:rPr>
        <w:footnoteReference w:id="1165"/>
      </w:r>
      <w:r>
        <w:rPr>
          <w:rFonts w:ascii="Amiri" w:hAnsi="Amiri" w:eastAsia="Amiri" w:cs="Amiri"/>
          <w:color w:val="111111"/>
          <w:sz w:val="28"/>
          <w:sz w:val="28"/>
          <w:szCs w:val="28"/>
          <w:rtl w:val="true"/>
          <w:lang w:bidi="ar-SA"/>
        </w:rPr>
        <w:t xml:space="preserve">فَرَغَ علیه السّلام مِن دُعائِهِ حَتّی غاثَ اللّهُ غَیثاً نَعَتَهُ علیه السّلام </w:t>
      </w:r>
      <w:r>
        <w:rPr>
          <w:rStyle w:val="FootnoteAnchor"/>
          <w:rtl w:val="true"/>
        </w:rPr>
        <w:footnoteReference w:id="1166"/>
      </w:r>
      <w:r>
        <w:rPr>
          <w:rFonts w:ascii="Amiri" w:hAnsi="Amiri" w:eastAsia="Amiri" w:cs="Amiri"/>
          <w:color w:val="111111"/>
          <w:sz w:val="28"/>
          <w:sz w:val="28"/>
          <w:szCs w:val="28"/>
          <w:rtl w:val="true"/>
          <w:lang w:bidi="ar-SA"/>
        </w:rPr>
        <w:t xml:space="preserve">،وأقبَلَ أعرابِیٌّ مِن بَعضِ </w:t>
      </w:r>
      <w:bookmarkStart w:id="847" w:name="pg14221_182322"/>
    </w:p>
    <w:p>
      <w:pPr>
        <w:pStyle w:val="BookText"/>
        <w:rPr/>
      </w:pPr>
      <w:bookmarkEnd w:id="847"/>
      <w:r>
        <w:rPr>
          <w:rFonts w:ascii="Amiri" w:hAnsi="Amiri" w:eastAsia="Amiri" w:cs="Amiri"/>
          <w:color w:val="111111"/>
          <w:sz w:val="28"/>
          <w:sz w:val="28"/>
          <w:szCs w:val="28"/>
          <w:rtl w:val="true"/>
          <w:lang w:bidi="ar-SA"/>
        </w:rPr>
        <w:t>نَواحِی الکوفَةِ،فَقالَ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تَرَکتُ الأَودِیَةَ وَالآکامَ </w:t>
      </w:r>
      <w:r>
        <w:rPr>
          <w:rStyle w:val="FootnoteAnchor"/>
          <w:rtl w:val="true"/>
        </w:rPr>
        <w:footnoteReference w:id="1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شرفة کالرابیة،والجمع اکُم،وجمع الاُکُم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یَموجُ بَعضُهُم فی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48" w:name="__RefHeading___Toc5628673_3381743652"/>
      <w:bookmarkStart w:id="849" w:name="_Toc306"/>
      <w:bookmarkEnd w:id="848"/>
      <w:r>
        <w:rPr/>
        <w:t>2/6</w:t>
      </w:r>
      <w:r>
        <w:rPr>
          <w:rtl w:val="true"/>
        </w:rPr>
        <w:t xml:space="preserve"> </w:t>
      </w:r>
      <w:r>
        <w:rPr>
          <w:rtl w:val="true"/>
        </w:rPr>
        <w:t>إجابَةُ دُعائِهِ لِرَجُلٍ مُذنِبٍ‌</w:t>
      </w:r>
      <w:bookmarkEnd w:id="849"/>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أیّوب بن أعین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کانَت تَطوفُ وخَلفَها رَجُلٌ،فَأَخرَجَت ذِراعَها،فَقالَ </w:t>
      </w:r>
      <w:r>
        <w:rPr>
          <w:rStyle w:val="FootnoteAnchor"/>
          <w:rtl w:val="true"/>
        </w:rPr>
        <w:footnoteReference w:id="1168"/>
      </w:r>
      <w:r>
        <w:rPr>
          <w:rFonts w:ascii="Amiri" w:hAnsi="Amiri" w:eastAsia="Amiri" w:cs="Amiri"/>
          <w:color w:val="111111"/>
          <w:sz w:val="28"/>
          <w:sz w:val="28"/>
          <w:szCs w:val="28"/>
          <w:rtl w:val="true"/>
          <w:lang w:bidi="ar-SA"/>
        </w:rPr>
        <w:t>بِیَدِهِ حَتّی وَضَعَها عَلی ذِراعِها، فَأَثبَتَ اللّهُ یَدَهَ فی ذِراعِها حَتّی قَطَعَ الطَّوافَ،واُرسِلَ إلَی الأَمیرِ،وَاجتَمَعَ النّاسُ وأرسَلَ إلَی الفُقَهاءِ،فَجَعَلوا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یَدَهُ فَهُوَ الَّذی جَنَی الجِنایَةَ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هُنا أحَدٌ مِن وُلدِ مُحَمَّدٍ رَسولِ اللّهِ صلّی اللّه علیه و آله؟فَقالوا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نَعَم،الحُسَینُ بنُ عَلِیٍّ علیهما السّلام قَدِمَ اللَّیلَةَ،فَأَرسَلَ إلَیهِ فَدَعاهُ،فَقالَ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لَقِیا ذانِ،فَاستَقبَلَ القِبلَةَ ورَفَعَ یَدَیهِ فَمَکَثَ طَویلاً یَدعو،ثُمَّ جاءَ إلَیها حَتّی خَلَّصَ یَدَهُ مِن 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نُعاقِبُهُ بَما صَنَعَ؟فَقالَ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169"/>
      </w:r>
      <w:r>
        <w:rPr>
          <w:rStyle w:val="FootnoteAnchor"/>
          <w:rtl w:val="true"/>
        </w:rPr>
        <w:footnoteReference w:id="1170"/>
      </w:r>
    </w:p>
    <w:p>
      <w:pPr>
        <w:pStyle w:val="Heading4"/>
        <w:numPr>
          <w:ilvl w:val="3"/>
          <w:numId w:val="1"/>
        </w:numPr>
        <w:rPr/>
      </w:pPr>
      <w:bookmarkStart w:id="850" w:name="__RefHeading___Toc5628675_3381743652"/>
      <w:bookmarkStart w:id="851" w:name="_Toc307"/>
      <w:bookmarkEnd w:id="850"/>
      <w:r>
        <w:rPr/>
        <w:t>3/6</w:t>
      </w:r>
      <w:r>
        <w:rPr>
          <w:rtl w:val="true"/>
        </w:rPr>
        <w:t xml:space="preserve"> </w:t>
      </w:r>
      <w:r>
        <w:rPr>
          <w:rtl w:val="true"/>
        </w:rPr>
        <w:t>إجابَةُ دُعائِهِ لِإِحیاءِ امرَأَةٍ‌</w:t>
      </w:r>
      <w:bookmarkEnd w:id="85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 عن یحیی بن امّ الطویل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الحُسَینِ علیه السّلام إذ دَخَلَ عَلَیهِ شابٌّ </w:t>
      </w:r>
      <w:bookmarkStart w:id="852" w:name="pg14221_182323"/>
    </w:p>
    <w:p>
      <w:pPr>
        <w:pStyle w:val="BookText"/>
        <w:rPr/>
      </w:pPr>
      <w:bookmarkEnd w:id="852"/>
      <w:r>
        <w:rPr>
          <w:rFonts w:ascii="Amiri" w:hAnsi="Amiri" w:eastAsia="Amiri" w:cs="Amiri"/>
          <w:color w:val="111111"/>
          <w:sz w:val="28"/>
          <w:sz w:val="28"/>
          <w:szCs w:val="28"/>
          <w:rtl w:val="true"/>
          <w:lang w:bidi="ar-SA"/>
        </w:rPr>
        <w:t>یَبکی،فَقالَ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والِدَتی تُوُفِّیَت فی هذِهِ السّاعَةِ ولَم توصِ،ولَها مالٌ وکانَت قَد أمَرَتنی أن لا احدِثَ فی أمرِها شَیئاً حَتّی اعلِمَکَ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بِنا حَتّی نَصیرَ إلی هذِهِ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فَقُمنا مَعَهُ حَتَّی انتَهَینا إلی بابِ البَیتِ الَّذی فیهِ المَرأَةُ وهِیَ مُسَجّاةٌ </w:t>
      </w:r>
      <w:r>
        <w:rPr>
          <w:rStyle w:val="FootnoteAnchor"/>
          <w:rtl w:val="true"/>
        </w:rPr>
        <w:footnoteReference w:id="1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سجّیت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مددت علیه ثوباً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،فَأَشرَفَ عَلَی البَیتِ،ودَعَا اللّهَ لِیُحیِیَها حَتّی توصِیَ بِما تُحِبُّ مِن وَصِیَّتِها،فَأَحیاهَا اللّهُ،وإذَا المَرأَةُ جَلَسَت وهِیَ تَتَشَهَّدُ،ثُمَّ نَظَرَت إلَی الحُسَینِ علیه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البَیتِ یا مَولایَ ومُرنی بِأَمرِکَ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وجَلَسَ عَلی مِخَدَّةٍ،ثُمَّ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 یَرحَمُکِ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اللّهِ،إنّ لی مِنَ المالِ کَذا وکَذا فی مَکانِ کَذا وکَذا،وقَد جَعَلتُ ثُلُثَهُ إلَیکَ لِتَضَعَهُ حَیثُ شِئتَ مِن أولِیائِکَ،وَالثُّلُثانِ لِابنی هذا إن عَلِمتَ أنَّهُ مِن مَوالیکَ وأولِیائِکَ،وإن کانَ مُخالِفاً فَخُذهُ إلَیکَ،فَلا حَقَّ لِلمُخالِفینَ فی أموالِ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سَأَلَتهُ أن یُصَلِّیَ عَلَیها وأن یَتَوَلّی أمرَها،ثُمَّ صارَتِ المَرأَةُ مَیِّتَةً کَما کانَت</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Heading4"/>
        <w:numPr>
          <w:ilvl w:val="3"/>
          <w:numId w:val="1"/>
        </w:numPr>
        <w:rPr/>
      </w:pPr>
      <w:bookmarkStart w:id="853" w:name="__RefHeading___Toc5628677_3381743652"/>
      <w:bookmarkStart w:id="854" w:name="_Toc308"/>
      <w:bookmarkEnd w:id="853"/>
      <w:r>
        <w:rPr/>
        <w:t>4/6</w:t>
      </w:r>
      <w:r>
        <w:rPr>
          <w:rtl w:val="true"/>
        </w:rPr>
        <w:t xml:space="preserve"> </w:t>
      </w:r>
      <w:r>
        <w:rPr>
          <w:rtl w:val="true"/>
        </w:rPr>
        <w:t>بَرَکَةُ بُزاقِهِ‌</w:t>
      </w:r>
      <w:bookmarkEnd w:id="85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الکبری عن أبی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حُسَینُ بنُ عَلِیٍّ علیه السّلام مِنَ المَدینَةِ یُریدُ مَکَّةَ، مَرَّ بِابنِ مُطیعٍ وهُوَ یَحفِرُ بِئرَهُ،فَقالَ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أینَ؟فِداکَ أبی واُمّی </w:t>
      </w:r>
      <w:r>
        <w:rPr>
          <w:rFonts w:eastAsia="Amiri" w:cs="Amiri" w:ascii="Amiri" w:hAnsi="Amiri"/>
          <w:color w:val="111111"/>
          <w:sz w:val="28"/>
          <w:szCs w:val="28"/>
          <w:rtl w:val="true"/>
          <w:lang w:bidi="ar-SA"/>
        </w:rPr>
        <w:t xml:space="preserve">! </w:t>
      </w:r>
      <w:bookmarkStart w:id="855" w:name="pg14221_182324"/>
    </w:p>
    <w:p>
      <w:pPr>
        <w:pStyle w:val="BookText"/>
        <w:rPr/>
      </w:pPr>
      <w:bookmarkEnd w:id="85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لَهُ أنَّهُ کَتَبَ إلَیهِ شیعَتُهُ بِها،فَقالَ لَهُ ابنُ مُطیعٍ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w:t>
      </w:r>
      <w:r>
        <w:rPr>
          <w:rStyle w:val="FootnoteAnchor"/>
          <w:rtl w:val="true"/>
        </w:rPr>
        <w:footnoteReference w:id="1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 المتن أثبتناه من المصادر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فِداکَ أبی واُمّی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مَتِّعنا بِنَفسِکَ ولاتَسِر إلَیهِم،فَأَبی حُسَینٌ علیه السّلام،فَقالَ لَهُ ابنُ مُطیعٍ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بِئری هذِهِ قَد رَشَّحتُها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،وهذَا الیَومُ أوانُ ما خَرَجَ إلَینا فِی الدَّلوِ شَیءٌ مِن ماءٍ،فَلَو دَعَوتَ اللّهَ لَنا فیهَا بِالبَرَکَةِ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 مِن مائِها،فَأَتی مِن مائِها فِی الدَّلوِ،فَشَرِبَ مِنهُ ثُمَّ مَضمَضَ ثُمَّ رَدَّهُ فِی البِئرِ،فَأَعذَبَ وأمهی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5"/>
      </w:r>
    </w:p>
    <w:p>
      <w:pPr>
        <w:pStyle w:val="Heading4"/>
        <w:numPr>
          <w:ilvl w:val="3"/>
          <w:numId w:val="1"/>
        </w:numPr>
        <w:rPr/>
      </w:pPr>
      <w:bookmarkStart w:id="856" w:name="__RefHeading___Toc5628679_3381743652"/>
      <w:bookmarkStart w:id="857" w:name="_Toc309"/>
      <w:bookmarkEnd w:id="856"/>
      <w:r>
        <w:rPr/>
        <w:t>5/6</w:t>
      </w:r>
      <w:r>
        <w:rPr>
          <w:rtl w:val="true"/>
        </w:rPr>
        <w:t xml:space="preserve"> </w:t>
      </w:r>
      <w:r>
        <w:rPr>
          <w:rtl w:val="true"/>
        </w:rPr>
        <w:t>شِفاءُ المَریضِ بِبَرَکَةِ دُخولِ دارِهِ‌</w:t>
      </w:r>
      <w:bookmarkEnd w:id="857"/>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 عن حمران بن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یُحَدِّثُ عَن آبائِهِ علیهم السّلام أنَّ رَجُلاً کانَ مِن شیعَةِ أمیرِ المُؤمِنینَ علیه السّلام مَریضاً شَدیدَ الحُمّی،فَعادَهُ الحُسَینُ بنُ عَلِیٍّ علیه السّلام،فَلَمّا دَخَلَ بابَ الدّارِ طارَتِ الحُمّی عَنِ الرَّجُلِ،فَقالَ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رَضیتُ بِما اوتیتُم بِهِ حَقّاً حَقّاً،وَالحُمّی تَهرُبُ مِنکُم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خَلَقَ اللّهُ شَیئاً إلّاوقَد أمَرَهُ بِالطّاعَةِ لَنا،یا کُناسَةُ</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نَحنُ نَسمَعُ الصَّوتَ ولا نَرَی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ألَیسَ أمیرُ المُؤمِنینَ أمَرَکِ ألّا تَقرَبی إلّاعَدُوّاً أو مُذنِباً لِکَی تَکونی کَفّارَةً لِذُنوبِهِ،فَما بالُ هذا؟ </w:t>
      </w:r>
      <w:bookmarkStart w:id="858" w:name="pg14221_182325"/>
    </w:p>
    <w:p>
      <w:pPr>
        <w:pStyle w:val="BookText"/>
        <w:rPr/>
      </w:pPr>
      <w:bookmarkEnd w:id="858"/>
      <w:r>
        <w:rPr>
          <w:rFonts w:ascii="Amiri" w:hAnsi="Amiri" w:eastAsia="Amiri" w:cs="Amiri"/>
          <w:color w:val="111111"/>
          <w:sz w:val="28"/>
          <w:sz w:val="28"/>
          <w:szCs w:val="28"/>
          <w:rtl w:val="true"/>
          <w:lang w:bidi="ar-SA"/>
        </w:rPr>
        <w:t>وکانَ الرَّجُلُ المَریضُ عَبدَ اللّهِ بنَ شَدّادِ بنِ الهادِ اللَّیثِیَّ</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بن أعین نحوه 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یاکناسة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859" w:name="__RefHeading___Toc5628681_3381743652"/>
      <w:bookmarkStart w:id="860" w:name="_Toc310"/>
      <w:bookmarkEnd w:id="859"/>
      <w:r>
        <w:rPr/>
        <w:t>6/6</w:t>
      </w:r>
      <w:r>
        <w:rPr>
          <w:rtl w:val="true"/>
        </w:rPr>
        <w:t xml:space="preserve"> </w:t>
      </w:r>
      <w:r>
        <w:rPr>
          <w:rtl w:val="true"/>
        </w:rPr>
        <w:t>کَلامُهُ لِأَعرابِیٍّ جاءَ لِیَختَبِرَهُ‌</w:t>
      </w:r>
      <w:bookmarkEnd w:id="860"/>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 عن جابر الجعفی عن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أعرابِیٌّ إلَی المَدینَةِ لِیَختَبِرَ الحُسَینَ علیه السّلام لِما ذُکِرَ لَهُ مِن دَلائِلِهِ،فَلَمّا صارَ بِقُربِ المَدینَةِ خَضخَضَ </w:t>
      </w:r>
      <w:r>
        <w:rPr>
          <w:rStyle w:val="FootnoteAnchor"/>
          <w:rtl w:val="true"/>
        </w:rPr>
        <w:footnoteReference w:id="1178"/>
      </w:r>
      <w:r>
        <w:rPr>
          <w:rFonts w:ascii="Amiri" w:hAnsi="Amiri" w:eastAsia="Amiri" w:cs="Amiri"/>
          <w:color w:val="111111"/>
          <w:sz w:val="28"/>
          <w:sz w:val="28"/>
          <w:szCs w:val="28"/>
          <w:rtl w:val="true"/>
          <w:lang w:bidi="ar-SA"/>
        </w:rPr>
        <w:t>ودَخَلَ المَدینَةَ،فَدَخَلَ عَلَی الحُسَینِ علیه السّلام وهُوَ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تَستَحیی یا أعرابِیُّ أن تَدخُلَ إلی إمامِکَ وأنتَ جُنُبٌ؟وقالَ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مَعاشِرَ العَرَبِ إذا خَلَوتُم خَضخَضتُم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مَولایَ،قَد بَلَغتُ حاجَتی مِمّا جِئتُ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عِندِهِ فَاغتَسَلَ،ورَجَعَ إلَیهِ فَسَأَلَهُ عَمّا کانَ فی قَلبِهِ</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Heading4"/>
        <w:numPr>
          <w:ilvl w:val="3"/>
          <w:numId w:val="1"/>
        </w:numPr>
        <w:rPr/>
      </w:pPr>
      <w:bookmarkStart w:id="861" w:name="__RefHeading___Toc5628683_3381743652"/>
      <w:bookmarkStart w:id="862" w:name="_Toc311"/>
      <w:bookmarkEnd w:id="861"/>
      <w:r>
        <w:rPr/>
        <w:t>7/6</w:t>
      </w:r>
      <w:r>
        <w:rPr>
          <w:rtl w:val="true"/>
        </w:rPr>
        <w:t xml:space="preserve"> </w:t>
      </w:r>
      <w:r>
        <w:rPr>
          <w:rtl w:val="true"/>
        </w:rPr>
        <w:t>دَلالَتُهُ عَلی مَن قَتَلَ غِلمانَهُ‌</w:t>
      </w:r>
      <w:bookmarkEnd w:id="86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عن هارون بن خارجة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الحُسَینُ علیه السّلام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تَخرُجوا یَومَ کَذا وکَذا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لِیَومٍ قَد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وَاخرُجوا یَومَ الخَمیسِ،فَإِنَّکُم إن خالَفتُمونی قُطِعَ عَلَیکُمُ الطَّریقُ،فَقُتِلتُم،وذَهَبَ ما مَعَکُم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قَد أرسَلَهُم إلی </w:t>
      </w:r>
      <w:bookmarkStart w:id="863" w:name="pg14221_182326"/>
    </w:p>
    <w:p>
      <w:pPr>
        <w:pStyle w:val="BookText"/>
        <w:rPr/>
      </w:pPr>
      <w:bookmarkEnd w:id="863"/>
      <w:r>
        <w:rPr>
          <w:rFonts w:ascii="Amiri" w:hAnsi="Amiri" w:eastAsia="Amiri" w:cs="Amiri"/>
          <w:color w:val="111111"/>
          <w:sz w:val="28"/>
          <w:sz w:val="28"/>
          <w:szCs w:val="28"/>
          <w:rtl w:val="true"/>
          <w:lang w:bidi="ar-SA"/>
        </w:rPr>
        <w:t>ضَیعَةٍ لَهُ،فَخالَفوهُ وأخَذوا طَریقَ الحَرَّةِ،فَاستَقبَلَهُم لُصوصٌ فَقَتَلوهُم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عَلَی الحُسَینِ علیه السّلام والِی المَدینَةِ مِن ساعَتِهِ،فَقالَ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بَلَغَنی قَتلُ غِلمانِکَ وموالیکَ، فَآجَرَکَ اللّهُ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إنّی أدُلُّکَ عَلی مَن قَتَلَهُم،فَاشدُد یَدَکَ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نَعَم،کَما أعرِفُکَ،وهذا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جاءَ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عَرَفتَنی وما کُنتُ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صَدَقتُکَ تُصَدِّقُ؟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نَعَم،وَاللّهِ لَأَفعَلَنَّ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 مَعَکَ فُلاناً وفُلاناً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فَسَمّاهُم بِأَسمائِهِم کُلِّهِم،وفیهِم أربَعَةٌ مِن مَوالِی الوالی،وَالبَقِیَّةُ مِن حُبشانِ أهلِ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القَبرِ وَالمِنبَرِ،لَتَصدُقُنی أو لَأَنشُرَنَّ لَحمَکَ بِالسِّیاطِ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کَذَبَ الحُسَینُ،کَأَنَّهُ کانَ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فَجَمَعَهُمُ الوالی فَأَقَرّوا جَمیعاً،فَأَمَرَ بِهِم فَضُرِبَت أعناقُهُم</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الثاقب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864" w:name="__RefHeading___Toc5628685_3381743652"/>
      <w:bookmarkStart w:id="865" w:name="_Toc312"/>
      <w:bookmarkEnd w:id="864"/>
      <w:r>
        <w:rPr/>
        <w:t>8/6</w:t>
      </w:r>
      <w:r>
        <w:rPr>
          <w:rtl w:val="true"/>
        </w:rPr>
        <w:t xml:space="preserve"> </w:t>
      </w:r>
      <w:r>
        <w:rPr>
          <w:rtl w:val="true"/>
        </w:rPr>
        <w:t>شِفاءُ المَریضِ بِبَرَکَةِ زِیارَتِهِ‌</w:t>
      </w:r>
      <w:bookmarkEnd w:id="865"/>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الشَّیخُ أبو جَعفَرٍ النّیشابورِیُّ رَضِیَ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ذاتَ سَنَةٍ إلی زِیارَةِ مَولانا أبی عَبدِ اللّهِ الحُسَینِ علیه السّلام فی جَماعَةٍ،فَلَمّا کُنّا عَلی فَرسَخَینِ مِنَ المَشهَدِ أو ثَلاثٍ،أصابَ رَجُلاً مِنَ الجَماعَةِ الفالِجُ،وصارَ کَأَنَّهُ قِطعَةُ لَحمٍ،قالَ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یُناشِدُنا بِاللّهِ سُبحانَهُ ألّا نُخَلِّیَهُ،وأن نَحمِلَهُ إلَی المَشهَدِ،قالَ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فَشَدَدناهُ عَلَی </w:t>
      </w:r>
    </w:p>
    <w:p>
      <w:pPr>
        <w:pStyle w:val="BookText"/>
        <w:rPr/>
      </w:pPr>
      <w:r>
        <w:rPr>
          <w:rFonts w:ascii="Amiri" w:hAnsi="Amiri" w:eastAsia="Amiri" w:cs="Amiri"/>
          <w:color w:val="111111"/>
          <w:sz w:val="28"/>
          <w:sz w:val="28"/>
          <w:szCs w:val="28"/>
          <w:rtl w:val="true"/>
          <w:lang w:bidi="ar-SA"/>
        </w:rPr>
        <w:t>الدّابَّةِ وأخَذنا نُراعیهِ ونُحافِظُهُ،فَلَمّا دَخَلنَا المَشهَدَ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ساکِنیهِ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وَضَعناهُ عَلی ثَوبٍ وأخَذَ رَجُلانِ مِنّا طَرَفَیِ الثَّوبِ ورَفَعناهُ عَلَی القَبرِ،وکانَ یَدعو ویَتَضَرَّعُ ویَبکی ویَبتَهِلُ،ویُقسِمُ عَلَی اللّهِ بِحَقِّ الحُسَینِ علیه السّلام أن یَهَبَ لَهُ العافِیَةَ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وُضِعَ الثَّوبُ عَلَی الأَرضِ جَلَسَ الرَّجُلُ ومَشی وکَأَنَّما نَشَطَ </w:t>
      </w:r>
      <w:r>
        <w:rPr>
          <w:rStyle w:val="FootnoteAnchor"/>
          <w:rtl w:val="true"/>
        </w:rPr>
        <w:footnoteReference w:id="1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أنشط من 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وکثیراً ما یجیء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نشط من‌عقال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بصحیح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نشطت العقدة إذا عقدتها،وأنشطتها وانتشطتها إذا حللتها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الکرامة الاُخری المشهورة أیضاً؛وهی شفاء عَینَی المرحوم آیة اللّه السیّد البروجردی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زعیم بزرگ عالم تشیّع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إجابة دعوات الإمام علیه السّلام وکراماته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عجبت من صبرک ملائکة السماوات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المجموعة الکاملة لعبّاس محمود العقّاد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الالتفات إلی أنّ ما اشتهر علی ألسنة عدد من الخطباء من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البیت سفن النجاة،ولکن سفینة الحسین علیه السّلام أوسع وأسرع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یؤثر عن أهل البیت،وممّا یجدر ذکره أنّه قد اتّضح بعد البحث المتواصل عن مصدر هذا القول أنّه تحلیل للشیخ جعفر التستری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للدور الثقافی الفاعل لعاشوراء وشخصیّة سیّد الشهداء علیه السّلام فی هدایة البشریة ونجاتها،وهذا هو نصّ کلام التستری فی کتاب الخصائص الحسینیة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الحادی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 التاریخی لمراسم عزاء الإمام الحسین علیه السّلام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الثالث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محرق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یحمل رمحاً کأنّه الحیّة الأرقم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الشهادة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حماسة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لؤلؤ ومرجان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أسرار الشهادة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غیر الصالحة للاعتماد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اسم النبی مع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،وأسماء أهل البیت والأنبیاء والملائکة مع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3875</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نگاری در 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معرفی ونقد منابع عاشوراء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لملاحظة هذه الموارد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تأملی در نهضت عاشوراء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من الاطّلاع علی هذه الملاحظة،راجع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نور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،لشهر إسفند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مقالاً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معرفی الأخبار الطوال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علی میر شریفی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رأی البعض استناداً إلی ما ذکره یاقوت الحموی فی إرشاد الأریب إلی معرفة الأدیب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کان حیّاً حتّی حوالی 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ق،وذلک لأنّه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کتاب التاریخ إلی آخر أیّام المقتدر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،ونحن نعلم أنّ المقتدر کان خلیفة حتّی 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تأملی در نهضت عاشوراء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خطب بعض النساء فی ملحمة کربلاء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الرؤیا الصادقة للإمام الحسین علیه السّلام فی لیلة الخروج من المدینة،حیث یذکّر النبی صلّی اللّه علیه و آله بشهادته،وکذلک قوله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أخرج أشراً ولا بطراً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ومقارنته مع روایة ابن شهرآشوب فی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للاطّلاع أکثر علی هذه الروایة،راجع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معرفی ونقد منابع عاشوراء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ومعرفی ونقد منابع عاشوراء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عن أبی جعفر علیه السّلام فی زیارة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عن جعفر علیه السّلام فی زیارة‌الحسین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عن علی بن موسی الرضا علیه السّلام فی زیارة الحسین علیه السّلام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التحف شرح الزلف،ص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للشجری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للشجری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تاریخ درآینۀ پژوهش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الرابعة،العدد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،خریف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مقتل نویسی وتاریخ‌نگاری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لمحسن رنجبر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وفهرست أسماء علماء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 ابن شهرآشوب فی مقدّمة المناقب فی تبریر حذفه روایاته المنقولة جمیع طرقه المتّصلة إلی کلّ واحد من کتب الحدیث والتاریخ والتفسیر بشکل مفصّل؛بهدف إضفاء القیمة العلمیة لها،وهو یصرّح فی الکثیر من المواضع بمصدره فی بدایة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کنموذج علی ذلک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 البعض أنّ تاریخ وفاته أکثر تأخّراً من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والألقاب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کتابشناسی‌تاریخی إمام 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،مرآة الکتب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،ذیل الرقم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 ومرجان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،معرفی ونقد منابع تاریخ عاشوراء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دربارۀ أول أربعین حضرت سیّد الشهداء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،وثار اللّه خون حسین علیه السّلام در رگهای 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جدیر بالذکر أنّ أبا علی محمّد بن محمّد البلعمی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السامانیین ترجم تاریخ الطبری ترجمة حرّة عُرفت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البلعمی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طُبعت أجزاء منها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سیّد الشهداء حسین بن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خواهی 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باهتمام محمّد سرور مولائی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کتاب‌شناسی تاریخی إمام 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 طبع نسخة من هذا الکتاب فی آخر بحار الأنوار،کما توجد مخطوطة بتاریخ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فی مکتبة 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تحمل هذه المخطوطة بعض الزیادات الفظیعة التی تحتوی علیها النسخة المطبوعة المتداولة والتی أدّت إلی سقوط المطبوعة عن الأعتبار؛مثل سند الکتاب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والروایة عن الکلینی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نسخه‌های خطّی کتابخانۀ تخصّصی مرکز تحقیقات 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وفهرستگان نسخه‌های خطی حدیث و علوم حدیث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بالفارسیة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کذب المفتری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المطبوعات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إیضاح المکنون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البیت فی المکتبة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القول بأنّ فرس الإمام الحسین علیه السّلام قتل لوحده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فارساً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المعرکة بدأت‌فی الیوم الثالث من محرّم وأنّ الإمام قُتل فی الیوم الثالث ثلاثة آلاف 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کالشهید الطباطبائی الذی یعتبره مثل المقتل المنسوب إلی أبی مخنف ضعیفاً،وأنّه بأجمعه قصّة منتحلة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در بارۀ أوّل أربعین حضرت سیّد الشهداء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محمّد أرباب فی أربعین حسینیة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،وفضل علی قزوینی فی الإمام حسین علیه السّلام وأصحابه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آقا بزرگ الطهرانی فی 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مقتل أکثر من عشرة آلاف فارس فی عاشوراء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والخلط بین ثلاثة أحداث هی شهادة العبّاس علیه السّلام وإیتائه بالماء للطفل الرضیع وشهادة علی الأکبر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عاشورا پژوهی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مقدّمة محرق القلوب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لؤلؤ ومرجان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لؤلؤ ومرجان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الأخبار غیر المعتبرة فی هذا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کثیرة وضعیفة،بل بعضها مظنون الکذب،بل یبدو أنّ بعضها قطعی الکذب،ممّا أدّی إلی الحطّ من قدر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الفاضل الدربندی فی أسرار الشهادة خبراً طویلاً حول عطش سکینة وإتیان بریر بالماء وتخرّق القربة وإراقة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ولأنّنی لا أثق بذلک الکتاب بشکل کامل،فإنّنی تغاضیت عن نقله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وبالجملة،قد أکثر فی مؤلّفاته النقلیة من الأخبار الواهیة،بل أورد مالا تقبله العقول ولم تصدقه‌النقول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الإنصاف إنّ کتابه هذا،بل مؤلّفاته الاُخری فی موضوع المقتل ظهرت علی أثر الحبّ الشدید الذی کان یُکنّه،وهی تحوی الغثّ والسمین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شدّة خلوصه وصفاء نفسه نقل فی هذا الکتاب اموراً لا توجد فی الکتب المعتبرة،وإنّما أخذها عن بعض المجامیع المجهولة اتّکالاً علی قاعدة التسامح فی أدلّة 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 قبل ستّین أو سبعین سنة المرحوم الملّا الدربندی،فجمع ما کان فی روضة الشهداء،مضافاً إلی أشیاء اخری وجمعها کلّها فی موضع واحد وألّف کتاباً باسم أسرار الشهادة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مواضیع هذا الکتاب تدفع الإنسان إلی البلاء علی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حماسة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روایات لا یمکن تصدیقها؛مثل مقتل خمسة وعشرین ألف شخص علی ید العبّاس 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سپهر کاشانی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تحقیق در بارۀ أوّل أربعین حضرت سیّد الشهداء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فلسفة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للاطّلاع علی المتفرّدات الفاقدة للسند التاریخی فی الکتاب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رثاء امّ علی الأصغر لطفلها الرضیع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جسد علی الأصغر من القبر وقطع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ومواضیع اخری أیضاً فی الصفحات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لملاحظة بعض المطالب الضعیفة لهذا الکتاب ونقدها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 الحسین علیه السّلام أشرف علی الموت ثلاث مرّات عندما رأی توجّه علیّ الأکبر إلی ساحة المعرکة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أنّ عمّات علیّ الأکبر وأخواته منعنه من الخروج إلی ساحة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السیّدة زینب ألقت بنفسها علی جسد علیّ الأکبر قبل مجیء الإمام؛لأنّها کانت تعلم أنّه إذا رأی ابنه مقتولاً فسوف تفارق روحه 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لیلی من الخیمة حاسرة الرأس بعد شهادة علی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عبرات المصطفین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المنسوب إلی أبی مخنف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البیت فی المکتبة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البیت فی المکتبة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عبداللّه بن أحمد بن أبی الدنیا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البیت فی المکتبة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،أهل البیت فی المکتبة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البیت فی المکتبة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الموشّح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مصر،دارالنهضة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أسماء علماء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البیت فی المکتبة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جهان 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 الاثنا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عتاب والحسین بن سعید وجعفر بن محمّد الفزاری معنعناً،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سعید الخدری من دون إسنادٍ إلی أحدٍ من أهل البیت علیهم السّلام نحوه، 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للشهید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ذکرت بعض النصوص أنّ شهادة الإمام علیه السّلام کانت فی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تسامحاً؛وذلک لأنّ شهادته علیه السّلام کانت فی‌بدایة سنه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موالید الأئمّة ووفیاتهم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إحدی والستّین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منصور عن الإمام الصادق عن أبیه عن الإمام زین العابدین علیهم السّلام،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الضحّاک بن عبداللّه من دون إسنادٍ إلی أحدٍ من أهل البیت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عن الزبیر بن بکّار،الاستیعاب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من دون إسنادٍ إلی أحدٍ من أهل البیت علیهم السّلام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عَلِقَت المَرأةُ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4819</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استهلال الصبیّ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تصویته عند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السنة الخامسة للهجرة والتی وقعت فیها غزوة الخندق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الکافی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2766</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حفص بن غیاث عن الإمام الصادق علیه السّلام،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والثلاثة الأخیرة نحوه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موالید الأئمّة ووفیاتهم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الواقدی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وعلیه تکون مدّة حمله علیه السّلام تسعة أشهر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4819</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إناء من صُفر أو حِجارة کالإجّانة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رطلان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کذا فی المصدر،ولا توجد هذه العبارة فی بحار الأنوار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 سلمة،هند بنت أبی امیّة بن المغیرة القرشیّة المخزومیّة،اشتهرت بکنیتها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أبوها من الأجواد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هاجرت مع زوجها أبی سلمة الی الحبشة ثمّ هاجرت إلی المدینة،وکانت أوّل ظعینة دخلت إلی المدینة مهاجرة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مات زوجها من الجراحة التی أصابته فی احد،تزوّجها النبیّ صلّی اللّه علیه و آله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،روت عن النبیّ صلّی اللّه علیه و آله،وکانت من الفقهاء الصحابیات،وقصّة الکساء المعروفة وقعت فی بیتها،فقال لها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علی 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،وکانت ذات جمال بارع ورأی 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من المعروفین بمحبّة أهل البیت علیهم السّلام وولائهم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استودعها الحسین علیه السّلام صحیفة مختومة وسلاح النبیّ صلّی اللّه علیه و آله وغیرهما من میراث النبیّ صلّی اللّه علیه و آله،ثمّ قبضها بعد ذلک علیّ بن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توفّیت فی خلافة یزید بن معاویة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،ودُفنت بالبقیع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أزَّرَه وآزَرَهُ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أعانه وأسعده،من الأزْر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القوّة والشدّة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امرأة کانت تخدم فی بیت فاطمة الزّهراء علیها السّلام کما یظهر من بعض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علیه السّلام وابن عبّاس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سلمة سالم بن مکرم، تأویل الآیات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سابقاً بیان حول حضور أسماء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أحمد بن عامر الطائی عن الإمام الرضا عن آبائه علیهم السّلام،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علی بن رزین عن الإمام الرضا عن آبائه علیهم السّلام نحوه،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إلی أحدٍ من أهل البیت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عامر الطائی عن الإمام الرضا عن آبائه علیهم السّلام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4827</w:t>
      </w:r>
      <w:r>
        <w:rPr>
          <w:rFonts w:ascii="IRNazanin" w:hAnsi="IRNazanin" w:eastAsia="IRNazanin"/>
          <w:b w:val="false"/>
          <w:b w:val="false"/>
          <w:bCs w:val="false"/>
          <w:i w:val="false"/>
          <w:i w:val="false"/>
          <w:iCs w:val="false"/>
          <w:color w:val="333333"/>
          <w:sz w:val="20"/>
          <w:sz w:val="20"/>
          <w:szCs w:val="20"/>
          <w:rtl w:val="true"/>
        </w:rPr>
        <w:t xml:space="preserve">، الأذکار للنووی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کنزالعمّال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46004</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هشام عن الإمام الرضا عن آبائه علیهم السّلام عن رسول اللّه صلّی اللّه علیه و آله،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عیون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أنوار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الذُؤابة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المظفور من شعر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ذأب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یلبس فی أعلی الاُذن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 فی أسفلها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4828</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46002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سِتّة دوانق،والدانق قیراطان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7589</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علیهم السّلام نحوه وبزیادة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فوزنت شعر الحسین علیه السّلام وکان فیه وزن درهم ونصف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ربیعة بن أبی عبدالرحمن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زینب واُمّ کلثوم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الراء وإسکانها للتخفیف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النُّقرةُ المضروبة،والمال من الدراهم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علوان عن الإمام الصادق عن أبیه عن جدّه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صلّی اللّه علیه و آله،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عنه صلّی اللّه علیه و آله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 اللّه علیه و آله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شبّراً وشبیراً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4783</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34271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عبّاس،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محمّدبن إسماعیل الحسنی عن الإمام العسکری علیه السّلام،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حسین بن علوان عن الإمام الصادق عن أبیه عن جدّه علیهم السّلام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عیّاض عن الإمام الصادق عن أبیه علیهما السّلام نحوه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الحُزن یأخذ بالنفس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موالید الأئمّة ووفیاتهم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وکنیته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عبداللّه،ویلقّب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بالسیّد،والوفیّ،والولیّ،والمبارک،والسبط،وشهید کربلاء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37674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2845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تکفّی تکفّیاً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تمایل إلی قُدّام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هکذا رُوی غیر مهموز،والأصل 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کفأ</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السین وقد تسکّن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 بالیمن یُخضَبُ بورقه الشعر،أسود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بکر الحضرمی،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العیزار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 یُخلَط بالحنّاء ویُخضَب به الشعر فیبقی لونه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وأصله إذا طُبخَ بالماء کان منه مداد الکتابة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العیزار بن حریث من دون إسنادٍ إلی أحدٍ من أهل البیت علیهم السّلام نحوه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الذرّیة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عمر بن عطاء نحوه وکلّها من دون إسنادٍ إلی أحدٍ من أهل البیت علیهم السّلام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الرقم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الشعبی و الرقم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20184</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قیس مولی خباب،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عن أبیه وح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الزهری عن الإمام زین العابدین علیه السّلام وکلّها نحوه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العَنفَقة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الذی فی الشَّفَة السّفلی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الذی بینها وبین الذَّقَن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2787</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عیینة عن عبیداللّه بن أبی یزید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أدری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قتیبة بن محمّد وبزیادة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سداها إبریسم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آخره،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معتّب مولی الإمام الصادق علیه السّلام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الزبیر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 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 ذیله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الیَلْمَقُ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القَباء،فارسی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یلمق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رقّ من الدیباج ورَفُعَ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کما فی مجمع الزوائد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یراد به اللباس الطویل الذی هو للتبختر والخیلاء،بقرینة الأحادیث الاُخری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فهم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2796</w:t>
      </w:r>
      <w:r>
        <w:rPr>
          <w:rFonts w:ascii="IRNazanin" w:hAnsi="IRNazanin" w:eastAsia="IRNazanin"/>
          <w:b w:val="false"/>
          <w:b w:val="false"/>
          <w:bCs w:val="false"/>
          <w:i w:val="false"/>
          <w:i w:val="false"/>
          <w:iCs w:val="false"/>
          <w:color w:val="333333"/>
          <w:sz w:val="20"/>
          <w:sz w:val="20"/>
          <w:szCs w:val="20"/>
          <w:rtl w:val="true"/>
        </w:rPr>
        <w:t xml:space="preserve">، نصب الرایة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الجُمّة من شعر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سقط علی المنکبین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الطبقه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الموضع الحصین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المصدر،والظاهر أنّ الصواب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یؤتی بالحسین علیه السّلام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جَزَأَ بالشیء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قنع واکتفی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جزأ</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وضَعَت فاطمةُ الحُسینَ علیهما السّلام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فیلقموه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غرر أبی الفضل بن خیرانة بإسناده،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تفسیر الثعلبی ،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الحُزُقّة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الضعیف المُتقارب الخطو من ضعفه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،ذکرها علی سبیل المداعبة والتأنیس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اصعد،وعین 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کنایة عن صغر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بکسرتین مشدّدة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حبق</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خبقة خبقة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وبهامش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عذقة عذقة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وبهامش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حذقة حذقة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حُزقَّة حُزقَّة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،بضمّ الحاء وفتحها،وضمّ الزاء وتشدید القاف المفتوحة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یَدْلَعُ 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یُخرجه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 لهذا الأمر یَهِشُّ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فرِحَ به واستبشرَ،وارتاح له وخَفّ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هشش</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6975</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للسیّد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نِصف الحِمْل یکون علی أحد جنبی البعیر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37689</w:t>
      </w:r>
      <w:r>
        <w:rPr>
          <w:rFonts w:ascii="IRNazanin" w:hAnsi="IRNazanin" w:eastAsia="IRNazanin"/>
          <w:b w:val="false"/>
          <w:b w:val="false"/>
          <w:bCs w:val="false"/>
          <w:i w:val="false"/>
          <w:i w:val="false"/>
          <w:iCs w:val="false"/>
          <w:color w:val="333333"/>
          <w:sz w:val="20"/>
          <w:sz w:val="20"/>
          <w:szCs w:val="20"/>
          <w:rtl w:val="true"/>
        </w:rPr>
        <w:t xml:space="preserve">؛ کشف الیقین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المطالب العالیة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3996</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مسند أبی یعلی ؛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رَأدُ الضحی؛أی ارتفاعه حین یعلو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طوبی لَکُما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الخیر وأقصی الاُمنیّة،وقیل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الجنّة،وقیل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شجرة فی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37685</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3774</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مهاد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4821</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6962</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البراء بن عازب،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4777</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سقط من المصدر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نعیم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غَرَزْتُ رجلی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وضعتها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العَصْرُ بالید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2657</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ینحیانهما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کما فی المصنّف لابن أبی شیبة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4782</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والستّة الأخیرة نحوه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ارتحل فلانٌ فلاناً إذا علا ظهره ورکبه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6631</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7107</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والخمسة الأخیرة نحوه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زجر للناقة إذا حثثتها علی السیر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عظم قدره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وکلاهما عن زرارة،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سنان،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4820</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الطریقة المصطفّة من النخل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ومنها قیل للأزقّة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سِکَک؛لاصطفاف الدور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فأْسُ 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طرف مؤخِّره المُشرف علی القَفا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أبی علیّ اللّهبی عن الإمام الصادق عن أبیه عن جدّه عن الإمام علیّ علیهم السّلام،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شاهین عن الإمام علیّ علیه السّلام نحوه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اتّخذَ،وأصله ائتخذ؛یقال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ائتخذ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تصارعوا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الشجرة المبارکة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الفخریّ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لباب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الثلاثة الأخیرة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الفریابی،و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موالید الأئمّة ووفیاتهم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وسمّاها علیّ علیه السّلام شه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ولد،واسمها غزالة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المعارف لابن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سرّ السلسلة العلویّة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لباب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الحسین سمّاها غزالة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ولد واسمها غزالة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إبراهیم الجندی،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ولد،اسمها سلامة،بنت ملک الفرس یزدجرد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حیاة الحیوان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خلّکان، الطبقات لخلیفة بن خیّاط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فتاة یقال لها سلامة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الأئمّة الاثنا عشر لابن طولون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ویحتمل إنّها نفس سلامة وکذلک فی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خلّکان و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سلمة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إثبات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لباب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المنتخب من‌ذیل المذیّل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موالید الأئمّة ووفیاتهم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ویقال کان اسمها برّة بنت النوشجان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ابنة النوشحان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روشن در دنیای تاریک یا زندگانی إمام سجاد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جعفر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هذا الفریق السیّد جعفر الشهیدی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ردّ هذا الأمر بشدّة،وخلاصة نقده هی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اختلاف کبیر فی اسم شهربانو؛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وقوع الاختلاف فی اسم والدها؛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الاختلاف فی زمان أسرها؛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یزدجرد أبعد عائلته عن ساحة الحرب لیجعلها فی مأمن،وهذا ما ینفی احتمال وقوع اسرته فی الأسر؛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اسم شهربانو إنّما طُرح أواخر القرن الثالث الهجری؛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یزدجرد قُتل عام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فی عهد عثمان،ممّا یضاعف من استبعاد وقوع بناته فی‌الأسر زمن عمر بن الخطّاب و</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تضجّر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وبیروج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معرَّب بیروز؛أی اسودّ یوم هرمز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وأساء الدهر إلیه،وانقلب الزمان علیه،حیث صارت أولاده اساری تحت حکم مثل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الحسین،والقاسم بن محمّد بن أبی بکر،وسالم بن عبد اللّه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للمبرّد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یزدجرد بن شهریاران بن کسری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شهربانویه بنت یزدجردبن شاهنشاه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شهربانویه بنت یزدجرد بن شهریار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فالمشهور شاه‌زنان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المرضعة غیر ولدها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ظأر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علی‌عهد رسول اللّه صلّی اللّه علیه و آله ولا صحبة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أبی مرّة بن عروة 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فقط، المعارف لابن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مرّة بن عروة 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خلیفة بن خیّاط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الشجرة المبارکة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فی 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کانت فی کربلاء أم لا؟لم أظفر بشیء من‌ذلک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ویحتمل أنّ الحاضرة فی کربلاء هی لیلی بنت مسعود الدارمی،زوجة أمیر المؤمنین علیه السّلام واُمّ أبی بکر وعبد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للمحلّاتی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فرسان الهیجاء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سرّ السلسلة العلویّة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الشجرة المبارکة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الموالید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نظم الإمام الحسین علیه السّلام هذه الأبیات قبل ولادة عبد اللّه،لذا فإنّ إظهار الإمام الحسین علیه السّلام مودّته لهما لا یعنی نفی مودّته لعبد اللّه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مَیل فی العنق وانقلاب فی الوجه إلی أحد الشدقین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إضافة منّا یقتضیها السیاق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حَمْوُ المرأة وحَمَاها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زوجها،وأخو زوجها،وکذلک من کان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الحزن المکتوم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عوف بن حارثة المُرّی 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صدره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لباب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للزرکلی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المنتخب من ذیل المذیّل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لباب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حول الأسری ومن تبقّی بعد واقعة کربلاء</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المنتخب من ذیل المذیّل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أوصی حسیناً أن یتزوّجها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ثمّة اختلاف فی اسم والدة جعفر بن الحسین،وهو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سلافة وملویة وبلویة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قبیلة من قضاعة،وهو بلی بن عمرو بن الحاف بن قضاعة،والنسبة إلیها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السُّلافةُ،قُضاعیّةٌ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واُمّه من 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الموالید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لباب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ملومة بنت قضاعة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امّ بشیر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 بلویّة من بلیّ بن قضاعة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تعجیل المنفعة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الکامل للمبرّد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ذکره ضمن الأسری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قد کان بلغ أربع 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التنبیه والإشراف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سرّ السلسلة العلویة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أبوبکر بن الحسین،مات صغیراً قبل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التذکرة فی الأنساب المطهّرة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تصریح بأنّه قد استُشهد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من علیّ بن الحسین الأکبر فی هذه العبارة هو الإمام السجّاد علیه السّلام والمراد من علیّ بن الحسین‌الأصغر هو أخوه الشهید بکربلا المعروف بعلیّ الأکبر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الشجرة المبارکة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وسرّ السلسلة العلویّة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موالید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امٍّ واحِدَةٍ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الزُّرقَةُ فی العین معروفة،ولعلّ المراد بیان شؤمها،فإنّ العرب تتشأّم بزرقة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 أسوأ ألوان‌العین وأبغضها إلی العرب؛لأنّ الروم کانوا أعدی أعدائهم وهم زُرق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الجلد المدبوغ،والجمع 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هذا التاریخ فی المصادر القدیمة والمعتبرة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فی خلافة عثمان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أولاده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بن الحسین علیه السّلام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تاریخ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سرّ السلسلة العلویّة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أصحابنا ینکرون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الأکبر،وهو الصحیح</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ذیل المذیّل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حیاة الحیوان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الشجرة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فی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 الأصغر قُتل معه علیه السّلام بالطف</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 الأصغر أخوه علیه السّلام قُتل بکربلاء</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الأقوال حسب الترتیب الزمنی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سائر المصادر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مصعب بن عبداللّه،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فیها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الأکبر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المنتخب من ذیل المذیّل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الأصغر،وکان قد راهق</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نقص وقصّر به،ووضع من قدره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ویکنّی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موالید الأئمّة ووفیاتهم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نسب قریش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المشهور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سمّاه رسول اللّه صلّی اللّه علیه و آله سیّد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وذُکرت له ألقاب اخری أیضاً؛مثل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الزکیّ،الأمین،ذو الثفنات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موالید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شهربانو</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موالید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ذیل المذیّل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ثلاث أو أربع وعشرین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سرّ السلسلة العلویة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الأصیلی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موالید الأئمّة ووفیاتهم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جریر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یعقوب بن سفیان، سرّ السلسلة العلویة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 ویقال یوم 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 أقوال اخری 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لباب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والحسن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علیه السّلام،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عن أبیه علیهما السّلام،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السبت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وممّا قیل فی ذلک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موالید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ذکرت بعض المصادر أنّ سنة وفاته کانت سنة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خلیفة بن خیّاط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الفضل الهاشمی عن الإمام الصادق عن آبائه علیهم السّلام عنه صلّی اللّه علیه و آله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بانو</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الاستمرار فی الخسران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حذیم بن شریک الأسدی،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الداء الذی یَعرِض للمعدة فلا تَهضِمُ الطعام ویفسد فیها ولا تمسکه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أشفی علی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أشرف علیه،وأشفی المریض علی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ارتُثّ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حُمل من المعرکة رثیثاً؛أی جریحاً وبه رمق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ویمکن أن یکون المراد هنا أنّه قرب‌من الموت وضعف؛فهو بمنزلة من حمل من المعرکة وقد أثبتته الجراح لضعفه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رثث</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المنتخب من ذیل المذیّل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أشرنا إلی هذا القول وناقلیه من أصحاب التاریخ والنسب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الشجرة المبارکة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التذکرة فی الأنساب المطهّرة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موالید الأئمّة ووفیاتهم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،الحدائق الوردیّة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المنتخب من ذیل المذیّل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،نسب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جعفر فدرج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؛الشجرة المبارکة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أبو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سرّ السلسلة العلویة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اسمه أبوبکر،وغیره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جعفر،مات قبل أبیه صغیراً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عدّه فی 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عداد الشهداء،وقال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قاتله عبد اللّه بن عقبة الغنوی 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جعفر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تاریخ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المحن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المعارف لابن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المعارف لابن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لباب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هذا التزوّج فی السنة الّتی قُتل فیها الحسین علیه السّلام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حول الأسری ومن تبقّی بعد واقعة کربلاء</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ماجری علی رؤوس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الإمام علیه السّلام فی مجلس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الرسول صلّی اللّه علیه و آله فی مجلس یزید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نهب ما فی الخیام وسلب بنات الرسول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المشاجرة بین زینب علیها السّلام ویزید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خطبة فاطمة الصغری فی الکوفة مشهورة،ومن الممکن أن تکون فاطمة بنت الحسین علیه السّلام،أو فاطمة بنت علیّ علیه السّلام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فاطمة الصغری فی أهل الکوفة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وصایا الإمام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دفع لابنته الکبری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لباب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صرّح سبط ابن الجوزی بأنّ وفاتها کانت فی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ویؤیّده وجود مجموعتین من النقول المشهورة تؤکّدان أنّ وفاتها کانت حوالی هذا التاریخ؛المجموعة 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القائلة بمحادثة الإمام الباقر علیه السّلام معها فی آخر سنة من حیاته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توفّی الإمام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،وبقائها علی قید الحیاة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وبزیادة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أنّ اختیار الحسن المثنّی لفاطمة علی سکینة،مع شدّة جمال سکینة،یدلّ علی أنّها کانت منقطعة النظیر فی جمالها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 صدره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أفَدتُ الخیرَ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الهواتف لابن أبی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دفع لابنته الکبری</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إسحاق</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 نساء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سیّدة نساء عصرها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أنّ عبد اللّه قد استشهد صبیّاً،فمن الممکن أن یکون للإمام الحسن علیه السّلام ولدان بهذا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أوّل‌من تزوّجها مصعب بن الزبیر قهراً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سکینة بنت الحسین لعائشة بنت الشاطئ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تاریخ خلیفة بن خیّاط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عن الواقدی،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تاریخ خلیفة بن خیّاط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إسعاف الراغبین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أمینة 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اسمها آمنة 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أمینة 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اُمیمة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جدیر بالذکر إنّ سکینة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صغر سنّها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الدبیرة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زنبور العسل واستخدمت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الحذاقة فی کلّ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نوق</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الظَّرْفُ 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البلاغة،وفی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الحُسنُ،وفی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الذکاء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البرزةُ من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الجلیلة التی تظهر للناس ویجلس إلیها القوم،موثوق برأیها وعفافها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البکارة،والعَذراء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البِکر،ویقال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أبو عُذرِها،إذا کان هو الذی افترعها وافتضّها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سبع عشرة ومئة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المصدر،وهی لغة خاصّة تسمّی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أکلونی البراغیث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شیوخنا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 بلیدة مُطلّة علی البحیرة المعروفة ببحیرة طَبَریّة،وهی من أعمال الاُردن،فی طرف‌الغور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الأسماء واللغات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إسعاف الراغبین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طبقات الشعرانی الکبری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مدفونة بالقرافة بقرب السیّدة نفیسة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 الأکثرین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سکینة بنت الحسین توفّیت بالمدینة واحتمال نقلها بعید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المُطْرَف والمِطرف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واحد المطارف؛وهی أردیة من خزّ مربّعة لها أعلام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یشدّ به الوسط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موالید الأئمّة و 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موالید الأئمّة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 مسلم 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حول الأسری ومن تبقّی بعد واقعة کربلاء</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الحاویة للقاسم بن محمّد بن أحمد السنّی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شعشعة 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شعشعة 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فرغ من تألیفه فی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 أنّ اثنین من السلاطین لعثمانیین کانوا بهذا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عبدالحمید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وعبدالحمید الثانی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وزمان حکومتهما لم یکن فی حدود عام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فی متن کتاب منتخب التواریخ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زیارة الإمام الحسین بن علی علیه السّلام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الثَّقَل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العرب تقول لکلّ شیء نفیس خطیر مصون ثَقَل،وأصلُه فی بیض النعام المصون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5920</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مِرْطٌ مُرَحَّل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إزار خزّ فیه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3447</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6985</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الثلاثة الأخیرة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خاصّتی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علیه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الإبانة،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بعض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وولدهم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تفسیر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قرابتک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قرابتنا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8412</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کفایة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شاب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لقرابة رسول الله صلّی الله علیه و آله و لأهل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لأقارب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بصیر، تفسیر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الإمام الباقر علیه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الأنبیاء للراوندی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الیسع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محمّد بن عمارة عن أبیه عن الإمام الصادق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الاسم من أَثَر یُؤْثِرُ،أراد أنّه یُستأثر علیهما،فیُفضَّل غیرهما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4719</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الزبرقان،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ناوأهم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ناهضهم وعاداهم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نوأ</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5920</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جبرئیل،اُضیف إلی القُدْس وهو الطُهْر،والمراد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الرُوحُ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مسارّ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القویّة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تفسیر أبی حمزة الثمالی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34182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إسماعیل عن أبیه الإمام الکاظم عن آبائه علیهم السّلام،العمدة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عدیّ بن ثابت،إعلام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المناقب لابن المغازلی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الأمالی للصدوق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الحدیدة التی ترکّب فی أسفل الرمح،والسنان یرکّب عالیته،والزجّ ترکُزُ به الرمح فی الأرض،والسنان یطعن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الذؤابة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الضفیرة من الشعر إذا کانت مُرسلة،والذؤابة أیضاً طرف العمامة والجمع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ذؤابات وذوائب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ذأب</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المناقب لابن المغازلی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زید الباهلی، المناقب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الحامی الدافِعُ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إسحاق بن الحارث وسعید بن بشیر،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الحارث بن سعید بن قیس عن الإمام علیّ علیه السّلام عنه صلّی اللّه علیه و آله وعن جابر الأنصاری عنه صلّی اللّه علیه و آله،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قیمة حبّهم والتعلّق بهم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القُدْس والقُدُس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الطُّهر،اسم ومصدر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 قیل للجنّة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حظیرة 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34167</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بن قیس،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نقلاً عن الطبرانی عن أبی موسی الأشعری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 وبیاض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وارتفاع التحجیل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البیاض فی قوائم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الفخذین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أحمد بن عامر الطائی عن الإمام الرضا عن أبائه علیهم السّلام، 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علیه السّلام عنه صلّی اللّه علیه و آله،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عامر بن سلیمان الطائی عن الإمام الرضا عن آبائه علیهم السّلام عنه صلّی اللّه علیه و آله،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علیه السّلام عنه صلّی اللّه علیه و آله،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36479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کنایة عن عدم کون القصر ذا أجزاء</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 مسند الطیالسی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نحوه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4664</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32986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یحرَّک السویق بالماء ویُخوَّض حتّی یستوی،وکذلک اللبن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جدح</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بالراقد أمیرالمؤمنین علیه السّلام،وکان نائماً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الأسباط</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عنه صلّی اللّه علیه و آله نحوه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عن رسول اللّه صلّی اللّه علیه و آله للإمام علیّ علیه السّلام وکلاهما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4723</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34166</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من صاحب یاسین هو الشخص المذکور فی سورة یس وهو حبیب بن إسرائیل النجّار الذی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عیسی بن أحمد بن عیسی بن المنصور عن الإمام الهادی عن آبائه علیهم السّلام،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المنصور عن الإمام الهادی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السّلوُّ وطیبُ النفس عن الإلف،وقد أذهله الأمر وأذهله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النظیم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4820</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6971</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34289</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3536</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سقط من المصدر،و أثبتناه من بحار الأنوار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للنسائی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بریدة وح</w:t>
      </w:r>
      <w:r>
        <w:rPr>
          <w:rFonts w:eastAsia="IRNazanin" w:cs="IRNazanin"/>
          <w:b w:val="false"/>
          <w:bCs w:val="false"/>
          <w:i w:val="false"/>
          <w:iCs w:val="false"/>
          <w:color w:val="333333"/>
          <w:sz w:val="20"/>
          <w:szCs w:val="20"/>
        </w:rPr>
        <w:t>8408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وص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8662</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عمران بن حصین،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بریدة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جابر، 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عبّاس وص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ثابت بن أبی صفیّة عن الإمام زین العابدین عن آبائه علیهم السّلام عنه صلّی اللّه علیه و آله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یؤدّی عنّی إلّاعلیّ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17520</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خصائص أمیرالمؤمنین للنسائی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8925</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أبی وقّاص</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أحمد بن عامر الطائی عن الإمام الرضا عن آبائه علیهم السّلام، 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عن الإمام الکاظم عن آبائه علیهم السّلام عنه صلّی اللّه علیه و آله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ذرّیتی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وصفَ اللّهُ فی کتابه العزیز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إِنَّهَا شَجَرَةٌ تَخْرُجُ فِی أَصْلِ الْجَحِیمِ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طَلْعُهَا کَأَنَّهُ‌و رُءُوسُ‌الشَّیَطِینِ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فعّول من الزَّقْم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اللَّقم الشدید،والشُّرب المُفرِط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یحبّنا إلّامؤمن،ولا یبغضنا إلّامنافق شقیّ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لأبی نعیم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الشعبی،وفیها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أنفسنا علیّ بن أبی طالب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وَأَنفُسَنَا وَأَنفُسَکُمْ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وعلیّ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مرافقة النبی صلّی اللّه علیه و آله فی المباهلة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32892</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عن آبائه علیهم السّلام عنه صلّی اللّه علیه و آله،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صلبی ومن صلب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صلب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عمرو وأنس بن محمّد عن أبیه عن الإمام الصادق عن آبائه علیهم السّلام،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8789</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عَصَبَةُ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بنوه وقرابته لأبیه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انثی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34267</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4770</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6709</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عبداللّه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علیها السّلام عنه صلّی اللّه علیه و آله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34168</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عبداللّه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3769</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37711</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 والظاهر أنّه تصحیف،وفی جمیع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هذان ابنای وابنا ابنتی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،وهوالصواب</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أخفَرَ الذمّة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یفِ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واصل الأسدی نحوه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هو الوصایة بلا واسطة،فعندما تُختم النبوّة فإنّ الوصایة المباشرة للنبی صلّی اللّه علیه و آله تُختتم أیضاً بأمیر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الأئمّة الآخرون علیهم السّلام فهم بالنسبة إلی النبیّ صلّی اللّه علیه و آله أوصیاء الوصی وأصحاب الوصایة بالواسطة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جَهِرٌ وجَهیر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منظر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هیئة الرجل وحسن منظره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والجَهیر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والخلیق‌للمعروف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المجلسی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کأنّهما من ألقابهما أو أسمائهما فی الکتب السالفة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اُعدّت هذه الدراسة من قبل الفاضل سماحة الشیخ محمّد إحسانی‌فر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تهذیب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السین والباء والطاء أصلٌ یدلّ علی امتداد شیء،وکأنّه مقارب لباب الباء والسین والطاء؛یقال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أسبط الرجلُ إسباطاً،إذا امتدّ وانبسط بعدما یضرب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السبط،انبساط فی سهولة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مضافاً إلی تصریح اللغویّین فی هذا المجال قال الطبرسی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شُعُوباً وَ قَبائِلَ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الشعوب من العجم،والقبائل من العرب،والأسباط من بنی إسرائیل،وروی ذلک عن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قَوْمِ مُوسَی أُمَّةٌ یَهْدُونَ بِالْحَقِّ وَبِهِ یَعْدِلُونَ وَقَطَّعْنَاهُمُ اثْنَتَیْ عَشْرَةَ أَسْبَاطًا أُمَمًا وَأَوْحَیْنَا إِلَی</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 مِنْهُمْ أَئِمَّةً یَهْدُونَ بِأَمْرِنَا لَمَّا صَبَرُوا وَکَانُوا بِ‌آیَاتِنَا یُوقِنُونَ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وَبَعَثْنَا مِنهُمُ اثْنَیْ عَشَرَ نَقِیبًا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الأوصیاء من ولده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یضطربان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یصطرخان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 البناء یَهُدُّه 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کسره وضعضعه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وهدّته المصیبة،أی أوهنت رکنه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نافست فی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رغبت فیه،ونَفِسْتُ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بَخِلْتُ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اللُّکَعُ عند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العبد،ثمّ استُعمل فی الحُمق والذمّ،وأکثر ما یقع فی النداء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لکع</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مدرک بن أبی زیاد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شَنِئته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تقذّرته بغضاً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شنأ</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بالعراق اختطّها الحجّاج بن یوسف الثقفی بین الکوفة والبصرة،ولذلک سمّیت واسطاً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استوفز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قعد قعوداً منتصباً غیر مطمئنّ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وفز</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أفحمت الخصم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أسکتُّه بالحجّة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التحصین لابن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الحسین بن خالد عن الإمام الرضا عن آبائه علیهم السّلام، 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ماجیلویه عن الإمام الرضا عن آبائه علیهم السّلام عنه صلّی اللّه علیه و آله،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خالد عن الإمام الرضا عن آبائه علیهم السّلام عنه صلّی اللّه علیه و آله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نجمان مضیئان قریبان من القطب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 کواکب المجموعة الشمسیّة،وهو ألمع جرم سماوی باستثناء الشمس والقمر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المعجم‌الوسیط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وجود سقط فی العبارة هنا،وقوله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یفترقان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دلیل علی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التالی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العدد القویّة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الفارسی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جمیع المواضع</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الأخبار فی مناقب الأخیار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34278</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زید بن ثابت،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والعشرة الأخیرة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أمیرالمؤمنین للنسائی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تاریخ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البراء،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الخطّاب و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الحارث وح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الحارث عن الإمام علیّ علیه السّلام عنه صلّی اللّه علیه و آله و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هریرة وص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زید بن یثیع عن الإمام علیّ علیه السّلام عنه صلّی اللّه علیه و آله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حذیفة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عیون الأخبار فی مناقب الأخیار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و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بکر،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34246</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5404</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الأخیرة عن ابن عبّاس، 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الأصبغ بن نباتة عن الإمام علیّ علیه السّلام عنه صلّی اللّه علیه و آله،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الحارث عن الإمام علیّ علیه السّلام عنه صلّی اللّه علیه و آله، 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ذرّ،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قرة، المعجم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34282</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34285</w:t>
      </w:r>
      <w:r>
        <w:rPr>
          <w:rFonts w:ascii="IRNazanin" w:hAnsi="IRNazanin" w:eastAsia="IRNazanin"/>
          <w:b w:val="false"/>
          <w:b w:val="false"/>
          <w:bCs w:val="false"/>
          <w:i w:val="false"/>
          <w:i w:val="false"/>
          <w:iCs w:val="false"/>
          <w:color w:val="333333"/>
          <w:sz w:val="20"/>
          <w:sz w:val="20"/>
          <w:szCs w:val="20"/>
          <w:rtl w:val="true"/>
        </w:rPr>
        <w:t xml:space="preserve">؛ العدد القویّة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وأحبّ من یحبّهما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 الأنصاری عن الإمام الحسن علیه السّلام عنه صلّی اللّه علیه و آله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الأوّلین والآخرین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32713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5630</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6960</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 خصائص أمیرالمؤمنین للنسائی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هریرة،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34158</w:t>
      </w:r>
      <w:r>
        <w:rPr>
          <w:rFonts w:ascii="IRNazanin" w:hAnsi="IRNazanin" w:eastAsia="IRNazanin"/>
          <w:b w:val="false"/>
          <w:b w:val="false"/>
          <w:bCs w:val="false"/>
          <w:i w:val="false"/>
          <w:i w:val="false"/>
          <w:iCs w:val="false"/>
          <w:color w:val="333333"/>
          <w:sz w:val="20"/>
          <w:sz w:val="20"/>
          <w:szCs w:val="20"/>
          <w:rtl w:val="true"/>
        </w:rPr>
        <w:t xml:space="preserve">؛ 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برحَ مکانَه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الأنساب للسمعانی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فماست الجنّة میساً کما تمیس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آخره،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34290</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التبختر،وقد ماس یمیس میساً ومیساناً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عقبة بن عامر وأبی دجانة وزید بن علیّ،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4799</w:t>
      </w:r>
      <w:r>
        <w:rPr>
          <w:rFonts w:ascii="IRNazanin" w:hAnsi="IRNazanin" w:eastAsia="IRNazanin"/>
          <w:b w:val="false"/>
          <w:b w:val="false"/>
          <w:bCs w:val="false"/>
          <w:i w:val="false"/>
          <w:i w:val="false"/>
          <w:iCs w:val="false"/>
          <w:color w:val="333333"/>
          <w:sz w:val="20"/>
          <w:sz w:val="20"/>
          <w:szCs w:val="20"/>
          <w:rtl w:val="true"/>
        </w:rPr>
        <w:t xml:space="preserve">، فضائل الصحابة للنسائی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 الحسن والحسین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4795</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6187</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34268</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مسعود،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34312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احتبی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جمع ظهره وساقیه بعمامته،وقد یحتبی بیدیه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المصادر الاُخری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صحیح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6970</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2644</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الأخیرة عن زرّ بن حبیش، حلیة الأولیاء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مسعود والأربعة الأخیرة نحوه،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34292</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نحوه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المعاقیف أثبتناه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المعاقیف أثبتناه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سعید بن راشد؛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هریرة وکلّها نحوه،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37697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النسخ الاُخری للمصدر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الغیبة لابن شاذان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 وظلم وعدل عن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2655</w:t>
      </w:r>
      <w:r>
        <w:rPr>
          <w:rFonts w:ascii="IRNazanin" w:hAnsi="IRNazanin" w:eastAsia="IRNazanin"/>
          <w:b w:val="false"/>
          <w:b w:val="false"/>
          <w:bCs w:val="false"/>
          <w:i w:val="false"/>
          <w:i w:val="false"/>
          <w:iCs w:val="false"/>
          <w:color w:val="333333"/>
          <w:sz w:val="20"/>
          <w:sz w:val="20"/>
          <w:szCs w:val="20"/>
          <w:rtl w:val="true"/>
        </w:rPr>
        <w:t xml:space="preserve">، تاریخ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3479</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34284</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أنس بن مالک،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والأربعة الأخیرة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34286</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تاریخ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علیّ بن جعفر عن أخیه الإمام الکاظم عن آبائه علیهم السّلام،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37613</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ومات متّبعاً لسنّتی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إلی أحدٍ من أهل البیت علیهم السّلام،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زین العابدین عن أبیه عن جدّه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علیّ بن جعفر عن أخیه الإمام الکاظم عن آبائه علیهم السّلام،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زین العابدین عن أبیه عن جدّه علیهم السّلام،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34196</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الأخیرة عن علیّ بن جعفر عن أخیه الإمام الکاظم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لفحته النار والسموم بحرّها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أحرقته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لفح</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یزید، 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صحیفة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أحمد بن عامر الطائی عن الإمام الرضا عن آبائه علیهم السّلام عنه صلّی اللّه علیه و آله،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عدّة الداعی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الأمثال للعسکری عن الإمام علیّ علیه السّلام عنه صلّی اللّه علیه و آله نحوه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5648</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الحسن والحسین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6969</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5713</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مسند الطیالسی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عیون الأخبار فی مناقب الأخیار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نعیم عن سعد بن مالک،ولیس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أشمّهما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المسیّب نحوه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خصائص أمیرالمؤمنین للنسائی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جابر عنه صلّی اللّه علیه و آله،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آخره،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نقلاً عن الترمذی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محمّد الحسن بن عبداللّه التمیمی عن الإمام الرضا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وتجهّلون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20863</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مسند الحمیدی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مسند إسحاق بن راهویه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لحسن وحسین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44518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3666</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37665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16848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نحوه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2847</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تتبّع بلسانه بقیّة الطعام فی فمه،أو أخرج لسانه فمسح به شفتیه،وکذلک التلمّظ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لمظ</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5957</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ذات سمٍّ یقتل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ما یسمُّ ولا یقتل فهو السامّة،کالعقرب والزنبور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یقع الهوامّ علی ما یدِبّ من الحیوان وإن لم یقتل کالحشرات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العین اللّامّة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التی تصیب بسوء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استوفَزَ؛أی وضع رکبتیه ورفع إلیَتَیه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وفز</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الشَّن والشَّنَّة والجمع الشِّنان؛وهی الأسقِیَة الخَلْقَة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البالیة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أشدّ تبریداً للماء من الجُدُد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ضَغَا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صاح وضَجَّ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المنتخب للطریحی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عمرو بن العاص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العاص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الولید بن العیزار نحوه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تاریخ دمشق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الحُزُقَّة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الضعیف المتقارب الخطو من ضعفه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ذکرها علی سبیل المداعبة والتأنیس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اصعد،وعینَ 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کنایة عن صغر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العرب تجعل القول عبارة عن جمیع الأفعال،وتُطلقه علی غیر الکلام واللسان،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قال‌بیده؛أی أخذ،وقال برجله؛أی مشی،وقالَ بثوبه؛أی رفعه،وکلّ ذلک علی المجاز والاتّساع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بمعنی أقبل،وبمعنی 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وغیر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للصبیّ الصغیر،وفی حدیث أبی هریرة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أثمَّ لُکع؟یعنی الحسن أو الحسین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لکع</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4823</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لثِمتُ فاها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قبّلتها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استلال السیوف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الملّة والذلّة وهیهات منّا الدنیئة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السلّة والذلّة وهیهات منّا الذلَّة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مصعب بن عبداللّه عنه علیه السّلام 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هیهات منّا أخذ الدنیّة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هیهات منّا الذلّة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زین العابدین عنه علیهما السّلام نحوه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تؤثر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احتجاجات الإمام علیه السّلام علی جیش الکوفة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المصدر،وفیه تأخیر وتقدیم،والصواب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تؤثر ظِئار اللئام علی مصارع الکرام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الحسین علیه السّلام 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تهافتوا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تتابعوا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اِنثالَ علیه النّاسُ مِن کُلِّ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انْصَبُّوا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ثول</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سیّد الشهداء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قتال الإمام علیه السّلام أعداءه وحیداً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نفساً أبیّةً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حیلة الشمر للتفریق بین الإمام علیه السّلام وأخیه العبّاس علیه السّلام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رَقَّ من الدیباج ورفع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سندس</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شیخٍ یُکنّی أبا محمّد وبزیادة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إلیک الرجعی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21992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 من الثیاب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المحکم النسج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فَزَر الثوبَ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نکثَ الکساء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نَقَضهُ،والنِّکثُ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نُقِضَ لیُغزَل 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نکث</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والأربعة الأخیرة عن ابن أبی لیلی وکلّها نحوه 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علیه السّلام یطلب ثوباً لا یُرغب فیه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الفرج بعد 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مجمع البحرین فی مناقب السبطین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أخزم جدّ أبی حاتم طیء أو جدّ جدّه،کان له ابن یقال له أخزم،فمات أخزم وترک بنین فوثبوا یوماً فی مکان واحد علی جدّهم أبی أخزم فأدموه،فقال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الشَرَف،وقد یُهمز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زینب بنت ابن أبی رافع عن امّها،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18839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النَّهزة؛یقال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افتَرَصَها؛أی انتهَزَها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کلّ عیب وخلل فی شیء؛یقال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أعوَرَ الفارس؛إذا بدا فیه موضع خللٍ للضّرب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سیّد الشهداء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قتال الإمام علیه السّلام اعداءَه وحیداً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غَضِبَ وحرَّبتُهُ وأسدٌ حَرِبُ ومُحَرَّبٌ شُبِّهَ بِمَن أصابَهُ الحَرَبُ فی شدّة غضبه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القتال أو المضیق فی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أقط</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ینزل الفریقان عن إبلهما إلی خیلهما فیتضاربوا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تَنازَلوا؛أی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تَداعوا نَزالِ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بمعنی‌المنازَلة لا بمعنی النزول إلی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نفحه بالسیف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تناوله من بعید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ذِلّةً وضَعفاً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 الثانی</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مئة منقبة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السخاء</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عن أبیه علیهما السّلام عنه صلّی اللّه علیه و آله،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وعاء من إهاب الشاء لا یوعی فیه إلّاالیابس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یخف الیوم من رجاک و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الترجمة المطبوعة بتحقیق محمّد باقر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أبوک ما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الترجمة المطبوعة بتحقیق محمّد باقر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لابن أبی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أحسن منه عتقها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اللحم الغابّ یؤخذ فیقطّع صغاراً فی القدر،ثمّ یطبخ بالماء الکثیر والملح،فإذا امیت طبخاً ذرّ علیه الدقیق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بالمدینة بین المسجد والسوق مبلَّط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بلط</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 یُحَنَّسَ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للحسین بن علیّ علیه السّلام،استنبطها له غلام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یحنس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أبی شیبة، 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یردّ الحرّ والبرد من الأبنیة والمساکن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المخوّل من قبل سعید بن العاص</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روایة عن أبی جعفر المدائنی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الحسن والحسین وعبداللّه بن جعفر حجّاجاً،ففاتتهم أثقالهم فجاعوا وعطشوا،فرأوا فی بعض الشعوب خباءً رثّاً وعجوزاً فاستسقوها،فقالت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اطلبوا هذه الشویهة،ففعلوا،واستطعموها 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إلّاهی،فلیقم أحدکم فلیذبحها حتی أصنع لکم طعاماً،فذبحها أحدهم ثمّ شوت لهم من لحمها وأکلوا وقیّلوا عندها،فلمّا نهضوا قالوا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نفر من قریش نرید هذا الوجه،فإذا انصرفنا وعدنا فَالمُمی بنا فإنّا صانعون لک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رحلوا،فلمّا جاء زوجها وعرف الحال أوجعها ضرباً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ریاض الأبرار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الضیعة والضیاع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 الرجل من النخل والکَرْم والأرض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ضیع</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عبداللّه بن بکیر بإسناده،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3683</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أحدهم علیهم السّلام،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من دون إسنادٍ إلی أحدٍ من أهل البیت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من دون إسنادٍ إلی أحدٍ من أهل البیت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الخرائج والجرائح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الصادق عن آبائه علیهم السّلام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التواضع والخمول لابن أبی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مسعر، تفسیر 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فأطعمهم وسقاهم وأعطاهم وانصرفوا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للرباب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نحوه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فقراء المهاجرین ومن لم یکن له منهم منزل یسکنه،فکانوا یأوون إلی موضعٍ مظلّل‌فی مسجد المدینة یسکنونه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النحل،أو أنّها تصحیف عنها نشأ من النسّاخ</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8526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طول اللباس فی ذلک الزمان من علامات الکبر والفخر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عیون المجالس عن الرؤیانی،بحار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أعلام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الفریصة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اللحمة التی بین جنب الدابّة وکتفها لاتزال تُرعَد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وجمع الفریصة فرائص،فاستعارهاللرقبة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وتُرعَد فرائصهما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ترجف من 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خفق واضطرب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إلی أحدٍ من أهل البیت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تهذیب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الخطط المقریزیّة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الزبیر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الخامسة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مصعب ولیس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ونجائبه تقاد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عبید أبی عمیر،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نعته علیه السّلام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العرب تجعل القول عبارة عن جمیع الأفعال وتطلقه علی غیر الکلام واللسان،فتقول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بیده؛أی‌أخذ،وقال برجله؛أی مشی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یحتمل ان یکون عدم رضا الإمام علیه السّلام بعقوبة هذا الرجل بسبب فضیحته،فهذه الفضیحة هی عقوبته،وهی کافیة لجزائه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أمهی الشرابَ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أکثر ماءه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عون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الکناسة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کنس أو ملقاها،والظاهر هنا اسم الحمّی أو الموجود الذی یتولّی الحمّی فی هذاالعالم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الخضخضة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الاستمناء،وهو استنزال المنی فی غیر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وأصل الخضخضة 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خضخض</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image" Target="media/image2.jpeg"/><Relationship Id="rId420" Type="http://schemas.openxmlformats.org/officeDocument/2006/relationships/image" Target="media/image2.jpeg"/><Relationship Id="rId421" Type="http://schemas.openxmlformats.org/officeDocument/2006/relationships/footer" Target="footer414.xml"/><Relationship Id="rId422" Type="http://schemas.openxmlformats.org/officeDocument/2006/relationships/footnotes" Target="footnotes.xml"/><Relationship Id="rId423" Type="http://schemas.openxmlformats.org/officeDocument/2006/relationships/numbering" Target="numbering.xml"/><Relationship Id="rId424" Type="http://schemas.openxmlformats.org/officeDocument/2006/relationships/fontTable" Target="fontTable.xml"/><Relationship Id="rId425" Type="http://schemas.openxmlformats.org/officeDocument/2006/relationships/settings" Target="settings.xml"/><Relationship Id="rId4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45552</Words>
  <Characters>217747</Characters>
  <CharactersWithSpaces>261182</CharactersWithSpaces>
  <Paragraphs>2301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2026-08-28T14:03:53Z</dcterms:created>
  <dc:creator>ghaemiyeh.com</dc:creator>
  <dc:description/>
  <dc:language>en-US</dc:language>
  <cp:lastModifiedBy/>
  <dcterms:modified xsi:type="dcterms:W3CDTF">2026-08-28T17:34:09Z</dcterms:modified>
  <cp:revision>1</cp:revision>
  <dc:subject/>
  <dc:title>موسوعة الامام الحسین علیه السلام فی الکتاب و السنة و التاریخ جلد 1</dc:title>
</cp:coreProperties>
</file>

<file path=docProps/custom.xml><?xml version="1.0" encoding="utf-8"?>
<Properties xmlns="http://schemas.openxmlformats.org/officeDocument/2006/custom-properties" xmlns:vt="http://schemas.openxmlformats.org/officeDocument/2006/docPropsVTypes"/>
</file>