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عقاید و مذاهب اسلامی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6832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936834_33817436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936836_3381743652">
            <w:r>
              <w:rPr>
                <w:webHidden/>
                <w:rStyle w:val="IndexLink"/>
                <w:rtl w:val="true"/>
              </w:rPr>
              <w:t>پیشگفتار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4936838_3381743652">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936840_3381743652">
            <w:r>
              <w:rPr>
                <w:webHidden/>
                <w:rStyle w:val="IndexLink"/>
                <w:rtl w:val="true"/>
              </w:rPr>
              <w:t>تاریخ‌نگاران عقائد</w:t>
            </w:r>
            <w:r>
              <w:rPr>
                <w:rStyle w:val="IndexLink"/>
                <w:rtl w:val="true"/>
              </w:rPr>
              <w:tab/>
            </w:r>
            <w:r>
              <w:rPr>
                <w:rStyle w:val="IndexLink"/>
              </w:rPr>
              <w:t>9</w:t>
            </w:r>
          </w:hyperlink>
        </w:p>
        <w:p>
          <w:pPr>
            <w:pStyle w:val="Contents3"/>
            <w:tabs>
              <w:tab w:val="clear" w:pos="8459"/>
              <w:tab w:val="right" w:pos="9026" w:leader="dot"/>
            </w:tabs>
            <w:rPr/>
          </w:pPr>
          <w:hyperlink w:anchor="__RefHeading___Toc4936842_3381743652">
            <w:r>
              <w:rPr>
                <w:webHidden/>
                <w:rStyle w:val="IndexLink"/>
                <w:rtl w:val="true"/>
              </w:rPr>
              <w:t>مسئولیت تاریخ‌نگار عقائد و مذاهب</w:t>
            </w:r>
            <w:r>
              <w:rPr>
                <w:rStyle w:val="IndexLink"/>
                <w:rtl w:val="true"/>
              </w:rPr>
              <w:tab/>
            </w:r>
            <w:r>
              <w:rPr>
                <w:rStyle w:val="IndexLink"/>
              </w:rPr>
              <w:t>10</w:t>
            </w:r>
          </w:hyperlink>
        </w:p>
        <w:p>
          <w:pPr>
            <w:pStyle w:val="Contents4"/>
            <w:tabs>
              <w:tab w:val="clear" w:pos="8176"/>
              <w:tab w:val="right" w:pos="9026" w:leader="dot"/>
            </w:tabs>
            <w:rPr/>
          </w:pPr>
          <w:hyperlink w:anchor="__RefHeading___Toc4936844_3381743652">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4936846_3381743652">
            <w:r>
              <w:rPr>
                <w:webHidden/>
                <w:rStyle w:val="IndexLink"/>
              </w:rPr>
              <w:t>1</w:t>
            </w:r>
            <w:r>
              <w:rPr>
                <w:rStyle w:val="IndexLink"/>
                <w:rtl w:val="true"/>
              </w:rPr>
              <w:t>-</w:t>
            </w:r>
            <w:r>
              <w:rPr>
                <w:rStyle w:val="IndexLink"/>
                <w:rtl w:val="true"/>
              </w:rPr>
              <w:t>معتزله</w:t>
            </w:r>
            <w:r>
              <w:rPr>
                <w:rStyle w:val="IndexLink"/>
                <w:rtl w:val="true"/>
              </w:rPr>
              <w:tab/>
            </w:r>
            <w:r>
              <w:rPr>
                <w:rStyle w:val="IndexLink"/>
              </w:rPr>
              <w:t>11</w:t>
            </w:r>
          </w:hyperlink>
        </w:p>
        <w:p>
          <w:pPr>
            <w:pStyle w:val="Contents4"/>
            <w:tabs>
              <w:tab w:val="clear" w:pos="8176"/>
              <w:tab w:val="right" w:pos="9026" w:leader="dot"/>
            </w:tabs>
            <w:rPr/>
          </w:pPr>
          <w:hyperlink w:anchor="__RefHeading___Toc4936848_3381743652">
            <w:r>
              <w:rPr>
                <w:webHidden/>
                <w:rStyle w:val="IndexLink"/>
              </w:rPr>
              <w:t>2</w:t>
            </w:r>
            <w:r>
              <w:rPr>
                <w:rStyle w:val="IndexLink"/>
                <w:rtl w:val="true"/>
              </w:rPr>
              <w:t>-</w:t>
            </w:r>
            <w:r>
              <w:rPr>
                <w:rStyle w:val="IndexLink"/>
                <w:rtl w:val="true"/>
              </w:rPr>
              <w:t>شیعه امامیه</w:t>
            </w:r>
            <w:r>
              <w:rPr>
                <w:rStyle w:val="IndexLink"/>
                <w:rtl w:val="true"/>
              </w:rPr>
              <w:tab/>
            </w:r>
            <w:r>
              <w:rPr>
                <w:rStyle w:val="IndexLink"/>
              </w:rPr>
              <w:t>12</w:t>
            </w:r>
          </w:hyperlink>
        </w:p>
        <w:p>
          <w:pPr>
            <w:pStyle w:val="Contents3"/>
            <w:tabs>
              <w:tab w:val="clear" w:pos="8459"/>
              <w:tab w:val="right" w:pos="9026" w:leader="dot"/>
            </w:tabs>
            <w:rPr/>
          </w:pPr>
          <w:hyperlink w:anchor="__RefHeading___Toc4936850_3381743652">
            <w:r>
              <w:rPr>
                <w:webHidden/>
                <w:rStyle w:val="IndexLink"/>
                <w:rtl w:val="true"/>
              </w:rPr>
              <w:t>لغزشهای شهرستانی و دکتر علی سامی النشار</w:t>
            </w:r>
            <w:r>
              <w:rPr>
                <w:rStyle w:val="IndexLink"/>
                <w:rtl w:val="true"/>
              </w:rPr>
              <w:tab/>
            </w:r>
            <w:r>
              <w:rPr>
                <w:rStyle w:val="IndexLink"/>
              </w:rPr>
              <w:t>13</w:t>
            </w:r>
          </w:hyperlink>
        </w:p>
        <w:p>
          <w:pPr>
            <w:pStyle w:val="Contents4"/>
            <w:tabs>
              <w:tab w:val="clear" w:pos="8176"/>
              <w:tab w:val="right" w:pos="9026" w:leader="dot"/>
            </w:tabs>
            <w:rPr/>
          </w:pPr>
          <w:hyperlink w:anchor="__RefHeading___Toc4936852_338174365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936854_3381743652">
            <w:r>
              <w:rPr>
                <w:webHidden/>
                <w:rStyle w:val="IndexLink"/>
                <w:rtl w:val="true"/>
              </w:rPr>
              <w:t>اوّل</w:t>
            </w:r>
            <w:r>
              <w:rPr>
                <w:rStyle w:val="IndexLink"/>
                <w:rtl w:val="true"/>
              </w:rPr>
              <w:t>-</w:t>
            </w:r>
            <w:r>
              <w:rPr>
                <w:rStyle w:val="IndexLink"/>
                <w:rtl w:val="true"/>
              </w:rPr>
              <w:t>ملل و نحل شهرستانی</w:t>
            </w:r>
            <w:r>
              <w:rPr>
                <w:rStyle w:val="IndexLink"/>
                <w:rtl w:val="true"/>
              </w:rPr>
              <w:tab/>
            </w:r>
            <w:r>
              <w:rPr>
                <w:rStyle w:val="IndexLink"/>
              </w:rPr>
              <w:t>13</w:t>
            </w:r>
          </w:hyperlink>
        </w:p>
        <w:p>
          <w:pPr>
            <w:pStyle w:val="Contents4"/>
            <w:tabs>
              <w:tab w:val="clear" w:pos="8176"/>
              <w:tab w:val="right" w:pos="9026" w:leader="dot"/>
            </w:tabs>
            <w:rPr/>
          </w:pPr>
          <w:hyperlink w:anchor="__RefHeading___Toc4936856_3381743652">
            <w:r>
              <w:rPr>
                <w:webHidden/>
                <w:rStyle w:val="IndexLink"/>
                <w:rtl w:val="true"/>
              </w:rPr>
              <w:t>دوّم</w:t>
            </w:r>
            <w:r>
              <w:rPr>
                <w:rStyle w:val="IndexLink"/>
                <w:rtl w:val="true"/>
              </w:rPr>
              <w:t>-«</w:t>
            </w:r>
            <w:r>
              <w:rPr>
                <w:rStyle w:val="IndexLink"/>
                <w:rtl w:val="true"/>
              </w:rPr>
              <w:t>نشأة الفکر الفلسفی فی الاسلام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4936858_3381743652">
            <w:r>
              <w:rPr>
                <w:webHidden/>
                <w:rStyle w:val="IndexLink"/>
                <w:rtl w:val="true"/>
              </w:rPr>
              <w:t>روش ما در نگارش عقائد ملل</w:t>
            </w:r>
            <w:r>
              <w:rPr>
                <w:rStyle w:val="IndexLink"/>
                <w:rtl w:val="true"/>
              </w:rPr>
              <w:tab/>
            </w:r>
            <w:r>
              <w:rPr>
                <w:rStyle w:val="IndexLink"/>
              </w:rPr>
              <w:t>17</w:t>
            </w:r>
          </w:hyperlink>
        </w:p>
        <w:p>
          <w:pPr>
            <w:pStyle w:val="Contents3"/>
            <w:tabs>
              <w:tab w:val="clear" w:pos="8459"/>
              <w:tab w:val="right" w:pos="9026" w:leader="dot"/>
            </w:tabs>
            <w:rPr/>
          </w:pPr>
          <w:hyperlink w:anchor="__RefHeading___Toc4936860_3381743652">
            <w:r>
              <w:rPr>
                <w:webHidden/>
                <w:rStyle w:val="IndexLink"/>
                <w:rtl w:val="true"/>
              </w:rPr>
              <w:t>فرق دهگانه اسلامی</w:t>
            </w:r>
            <w:r>
              <w:rPr>
                <w:rStyle w:val="IndexLink"/>
                <w:rtl w:val="true"/>
              </w:rPr>
              <w:tab/>
            </w:r>
            <w:r>
              <w:rPr>
                <w:rStyle w:val="IndexLink"/>
              </w:rPr>
              <w:t>18</w:t>
            </w:r>
          </w:hyperlink>
        </w:p>
        <w:p>
          <w:pPr>
            <w:pStyle w:val="Contents2"/>
            <w:tabs>
              <w:tab w:val="clear" w:pos="8743"/>
              <w:tab w:val="right" w:pos="9026" w:leader="dot"/>
            </w:tabs>
            <w:rPr/>
          </w:pPr>
          <w:hyperlink w:anchor="__RefHeading___Toc4936862_3381743652">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4936864_338174365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936866_3381743652">
            <w:r>
              <w:rPr>
                <w:webHidden/>
                <w:rStyle w:val="IndexLink"/>
                <w:rtl w:val="true"/>
              </w:rPr>
              <w:t>کلامی پویا و پیشرو</w:t>
            </w:r>
            <w:r>
              <w:rPr>
                <w:rStyle w:val="IndexLink"/>
                <w:rtl w:val="true"/>
              </w:rPr>
              <w:tab/>
            </w:r>
            <w:r>
              <w:rPr>
                <w:rStyle w:val="IndexLink"/>
              </w:rPr>
              <w:t>22</w:t>
            </w:r>
          </w:hyperlink>
        </w:p>
        <w:p>
          <w:pPr>
            <w:pStyle w:val="Contents3"/>
            <w:tabs>
              <w:tab w:val="clear" w:pos="8459"/>
              <w:tab w:val="right" w:pos="9026" w:leader="dot"/>
            </w:tabs>
            <w:rPr/>
          </w:pPr>
          <w:hyperlink w:anchor="__RefHeading___Toc4936868_3381743652">
            <w:r>
              <w:rPr>
                <w:webHidden/>
                <w:rStyle w:val="IndexLink"/>
                <w:rtl w:val="true"/>
              </w:rPr>
              <w:t>تکامل علم کلام</w:t>
            </w:r>
            <w:r>
              <w:rPr>
                <w:rStyle w:val="IndexLink"/>
                <w:rtl w:val="true"/>
              </w:rPr>
              <w:tab/>
            </w:r>
            <w:r>
              <w:rPr>
                <w:rStyle w:val="IndexLink"/>
              </w:rPr>
              <w:t>26</w:t>
            </w:r>
          </w:hyperlink>
        </w:p>
        <w:p>
          <w:pPr>
            <w:pStyle w:val="Contents3"/>
            <w:tabs>
              <w:tab w:val="clear" w:pos="8459"/>
              <w:tab w:val="right" w:pos="9026" w:leader="dot"/>
            </w:tabs>
            <w:rPr/>
          </w:pPr>
          <w:hyperlink w:anchor="__RefHeading___Toc4936870_3381743652">
            <w:r>
              <w:rPr>
                <w:webHidden/>
                <w:rStyle w:val="IndexLink"/>
                <w:rtl w:val="true"/>
              </w:rPr>
              <w:t>مسائل جدید در علم کلام، نه علم کلام جدید</w:t>
            </w:r>
            <w:r>
              <w:rPr>
                <w:rStyle w:val="IndexLink"/>
                <w:rtl w:val="true"/>
              </w:rPr>
              <w:tab/>
            </w:r>
            <w:r>
              <w:rPr>
                <w:rStyle w:val="IndexLink"/>
              </w:rPr>
              <w:t>26</w:t>
            </w:r>
          </w:hyperlink>
        </w:p>
        <w:p>
          <w:pPr>
            <w:pStyle w:val="Contents3"/>
            <w:tabs>
              <w:tab w:val="clear" w:pos="8459"/>
              <w:tab w:val="right" w:pos="9026" w:leader="dot"/>
            </w:tabs>
            <w:rPr/>
          </w:pPr>
          <w:hyperlink w:anchor="__RefHeading___Toc4936872_3381743652">
            <w:r>
              <w:rPr>
                <w:webHidden/>
                <w:rStyle w:val="IndexLink"/>
                <w:rtl w:val="true"/>
              </w:rPr>
              <w:t>آشنایی با کتابهای ملل و نحل</w:t>
            </w:r>
            <w:r>
              <w:rPr>
                <w:rStyle w:val="IndexLink"/>
                <w:rtl w:val="true"/>
              </w:rPr>
              <w:tab/>
            </w:r>
            <w:r>
              <w:rPr>
                <w:rStyle w:val="IndexLink"/>
              </w:rPr>
              <w:t>28</w:t>
            </w:r>
          </w:hyperlink>
        </w:p>
        <w:p>
          <w:pPr>
            <w:pStyle w:val="Contents3"/>
            <w:tabs>
              <w:tab w:val="clear" w:pos="8459"/>
              <w:tab w:val="right" w:pos="9026" w:leader="dot"/>
            </w:tabs>
            <w:rPr/>
          </w:pPr>
          <w:hyperlink w:anchor="__RefHeading___Toc4936874_3381743652">
            <w:r>
              <w:rPr>
                <w:webHidden/>
                <w:rStyle w:val="IndexLink"/>
                <w:rtl w:val="true"/>
              </w:rPr>
              <w:t>ملل و نحل از دیدگاه واژه‌شناسی</w:t>
            </w:r>
            <w:r>
              <w:rPr>
                <w:rStyle w:val="IndexLink"/>
                <w:rtl w:val="true"/>
              </w:rPr>
              <w:tab/>
            </w:r>
            <w:r>
              <w:rPr>
                <w:rStyle w:val="IndexLink"/>
              </w:rPr>
              <w:t>30</w:t>
            </w:r>
          </w:hyperlink>
        </w:p>
        <w:p>
          <w:pPr>
            <w:pStyle w:val="Contents3"/>
            <w:tabs>
              <w:tab w:val="clear" w:pos="8459"/>
              <w:tab w:val="right" w:pos="9026" w:leader="dot"/>
            </w:tabs>
            <w:rPr/>
          </w:pPr>
          <w:hyperlink w:anchor="__RefHeading___Toc4936876_3381743652">
            <w:r>
              <w:rPr>
                <w:webHidden/>
                <w:rStyle w:val="IndexLink"/>
                <w:rtl w:val="true"/>
              </w:rPr>
              <w:t>رابطه علم عقائد با ملل و نحل</w:t>
            </w:r>
            <w:r>
              <w:rPr>
                <w:rStyle w:val="IndexLink"/>
                <w:rtl w:val="true"/>
              </w:rPr>
              <w:tab/>
            </w:r>
            <w:r>
              <w:rPr>
                <w:rStyle w:val="IndexLink"/>
              </w:rPr>
              <w:t>31</w:t>
            </w:r>
          </w:hyperlink>
        </w:p>
        <w:p>
          <w:pPr>
            <w:pStyle w:val="Contents3"/>
            <w:tabs>
              <w:tab w:val="clear" w:pos="8459"/>
              <w:tab w:val="right" w:pos="9026" w:leader="dot"/>
            </w:tabs>
            <w:rPr/>
          </w:pPr>
          <w:hyperlink w:anchor="__RefHeading___Toc4936878_3381743652">
            <w:r>
              <w:rPr>
                <w:webHidden/>
                <w:rStyle w:val="IndexLink"/>
                <w:rtl w:val="true"/>
              </w:rPr>
              <w:t>هفتاد و دو ملت</w:t>
            </w:r>
            <w:r>
              <w:rPr>
                <w:rStyle w:val="IndexLink"/>
                <w:rtl w:val="true"/>
              </w:rPr>
              <w:tab/>
            </w:r>
            <w:r>
              <w:rPr>
                <w:rStyle w:val="IndexLink"/>
              </w:rPr>
              <w:t>32</w:t>
            </w:r>
          </w:hyperlink>
        </w:p>
        <w:p>
          <w:pPr>
            <w:pStyle w:val="Contents3"/>
            <w:tabs>
              <w:tab w:val="clear" w:pos="8459"/>
              <w:tab w:val="right" w:pos="9026" w:leader="dot"/>
            </w:tabs>
            <w:rPr/>
          </w:pPr>
          <w:hyperlink w:anchor="__RefHeading___Toc4936880_3381743652">
            <w:r>
              <w:rPr>
                <w:webHidden/>
                <w:rStyle w:val="IndexLink"/>
                <w:rtl w:val="true"/>
              </w:rPr>
              <w:t>بررسی حدیث</w:t>
            </w:r>
            <w:r>
              <w:rPr>
                <w:rStyle w:val="IndexLink"/>
                <w:rtl w:val="true"/>
              </w:rPr>
              <w:tab/>
            </w:r>
            <w:r>
              <w:rPr>
                <w:rStyle w:val="IndexLink"/>
              </w:rPr>
              <w:t>32</w:t>
            </w:r>
          </w:hyperlink>
        </w:p>
        <w:p>
          <w:pPr>
            <w:pStyle w:val="Contents4"/>
            <w:tabs>
              <w:tab w:val="clear" w:pos="8176"/>
              <w:tab w:val="right" w:pos="9026" w:leader="dot"/>
            </w:tabs>
            <w:rPr/>
          </w:pPr>
          <w:hyperlink w:anchor="__RefHeading___Toc4936882_338174365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936884_3381743652">
            <w:r>
              <w:rPr>
                <w:webHidden/>
                <w:rStyle w:val="IndexLink"/>
                <w:rtl w:val="true"/>
              </w:rPr>
              <w:t>الف</w:t>
            </w:r>
            <w:r>
              <w:rPr>
                <w:rStyle w:val="IndexLink"/>
                <w:rtl w:val="true"/>
              </w:rPr>
              <w:t>-</w:t>
            </w:r>
            <w:r>
              <w:rPr>
                <w:rStyle w:val="IndexLink"/>
                <w:rtl w:val="true"/>
              </w:rPr>
              <w:t>سند حدیث</w:t>
            </w:r>
            <w:r>
              <w:rPr>
                <w:rStyle w:val="IndexLink"/>
                <w:rtl w:val="true"/>
              </w:rPr>
              <w:tab/>
            </w:r>
            <w:r>
              <w:rPr>
                <w:rStyle w:val="IndexLink"/>
              </w:rPr>
              <w:t>32</w:t>
            </w:r>
          </w:hyperlink>
        </w:p>
        <w:p>
          <w:pPr>
            <w:pStyle w:val="Contents4"/>
            <w:tabs>
              <w:tab w:val="clear" w:pos="8176"/>
              <w:tab w:val="right" w:pos="9026" w:leader="dot"/>
            </w:tabs>
            <w:rPr/>
          </w:pPr>
          <w:hyperlink w:anchor="__RefHeading___Toc4936886_3381743652">
            <w:r>
              <w:rPr>
                <w:webHidden/>
                <w:rStyle w:val="IndexLink"/>
                <w:rtl w:val="true"/>
              </w:rPr>
              <w:t>ب</w:t>
            </w:r>
            <w:r>
              <w:rPr>
                <w:rStyle w:val="IndexLink"/>
                <w:rtl w:val="true"/>
              </w:rPr>
              <w:t>-</w:t>
            </w:r>
            <w:r>
              <w:rPr>
                <w:rStyle w:val="IndexLink"/>
                <w:rtl w:val="true"/>
              </w:rPr>
              <w:t>متن حدیث</w:t>
            </w:r>
            <w:r>
              <w:rPr>
                <w:rStyle w:val="IndexLink"/>
                <w:rtl w:val="true"/>
              </w:rPr>
              <w:tab/>
            </w:r>
            <w:r>
              <w:rPr>
                <w:rStyle w:val="IndexLink"/>
              </w:rPr>
              <w:t>35</w:t>
            </w:r>
          </w:hyperlink>
        </w:p>
        <w:p>
          <w:pPr>
            <w:pStyle w:val="Contents5"/>
            <w:tabs>
              <w:tab w:val="clear" w:pos="7892"/>
              <w:tab w:val="right" w:pos="9026" w:leader="dot"/>
            </w:tabs>
            <w:rPr/>
          </w:pPr>
          <w:hyperlink w:anchor="__RefHeading___Toc4936888_338174365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936890_3381743652">
            <w:r>
              <w:rPr>
                <w:webHidden/>
                <w:rStyle w:val="IndexLink"/>
              </w:rPr>
              <w:t>1</w:t>
            </w:r>
            <w:r>
              <w:rPr>
                <w:rStyle w:val="IndexLink"/>
                <w:rtl w:val="true"/>
              </w:rPr>
              <w:t>-</w:t>
            </w:r>
            <w:r>
              <w:rPr>
                <w:rStyle w:val="IndexLink"/>
                <w:rtl w:val="true"/>
              </w:rPr>
              <w:t>تعداد فرقه‌های اهل کتاب</w:t>
            </w:r>
            <w:r>
              <w:rPr>
                <w:rStyle w:val="IndexLink"/>
                <w:rtl w:val="true"/>
              </w:rPr>
              <w:tab/>
            </w:r>
            <w:r>
              <w:rPr>
                <w:rStyle w:val="IndexLink"/>
              </w:rPr>
              <w:t>35</w:t>
            </w:r>
          </w:hyperlink>
        </w:p>
        <w:p>
          <w:pPr>
            <w:pStyle w:val="Contents5"/>
            <w:tabs>
              <w:tab w:val="clear" w:pos="7892"/>
              <w:tab w:val="right" w:pos="9026" w:leader="dot"/>
            </w:tabs>
            <w:rPr/>
          </w:pPr>
          <w:hyperlink w:anchor="__RefHeading___Toc4936892_3381743652">
            <w:r>
              <w:rPr>
                <w:webHidden/>
                <w:rStyle w:val="IndexLink"/>
              </w:rPr>
              <w:t>2</w:t>
            </w:r>
            <w:r>
              <w:rPr>
                <w:rStyle w:val="IndexLink"/>
                <w:rtl w:val="true"/>
              </w:rPr>
              <w:t>-</w:t>
            </w:r>
            <w:r>
              <w:rPr>
                <w:rStyle w:val="IndexLink"/>
                <w:rtl w:val="true"/>
              </w:rPr>
              <w:t>تعداد هدایت‌یافتگان و گمراهان</w:t>
            </w:r>
            <w:r>
              <w:rPr>
                <w:rStyle w:val="IndexLink"/>
                <w:rtl w:val="true"/>
              </w:rPr>
              <w:tab/>
            </w:r>
            <w:r>
              <w:rPr>
                <w:rStyle w:val="IndexLink"/>
              </w:rPr>
              <w:t>36</w:t>
            </w:r>
          </w:hyperlink>
        </w:p>
        <w:p>
          <w:pPr>
            <w:pStyle w:val="Contents4"/>
            <w:tabs>
              <w:tab w:val="clear" w:pos="8176"/>
              <w:tab w:val="right" w:pos="9026" w:leader="dot"/>
            </w:tabs>
            <w:rPr/>
          </w:pPr>
          <w:hyperlink w:anchor="__RefHeading___Toc4936894_3381743652">
            <w:r>
              <w:rPr>
                <w:webHidden/>
                <w:rStyle w:val="IndexLink"/>
                <w:rtl w:val="true"/>
              </w:rPr>
              <w:t>ج</w:t>
            </w:r>
            <w:r>
              <w:rPr>
                <w:rStyle w:val="IndexLink"/>
                <w:rtl w:val="true"/>
              </w:rPr>
              <w:t>-</w:t>
            </w:r>
            <w:r>
              <w:rPr>
                <w:rStyle w:val="IndexLink"/>
                <w:rtl w:val="true"/>
              </w:rPr>
              <w:t>هفتاد و سه ملت و شماره فرقه‌های اسلامی</w:t>
            </w:r>
            <w:r>
              <w:rPr>
                <w:rStyle w:val="IndexLink"/>
                <w:rtl w:val="true"/>
              </w:rPr>
              <w:tab/>
            </w:r>
            <w:r>
              <w:rPr>
                <w:rStyle w:val="IndexLink"/>
              </w:rPr>
              <w:t>37</w:t>
            </w:r>
          </w:hyperlink>
        </w:p>
        <w:p>
          <w:pPr>
            <w:pStyle w:val="Contents4"/>
            <w:tabs>
              <w:tab w:val="clear" w:pos="8176"/>
              <w:tab w:val="right" w:pos="9026" w:leader="dot"/>
            </w:tabs>
            <w:rPr/>
          </w:pPr>
          <w:hyperlink w:anchor="__RefHeading___Toc4936896_3381743652">
            <w:r>
              <w:rPr>
                <w:webHidden/>
                <w:rStyle w:val="IndexLink"/>
                <w:rtl w:val="true"/>
              </w:rPr>
              <w:t>د</w:t>
            </w:r>
            <w:r>
              <w:rPr>
                <w:rStyle w:val="IndexLink"/>
                <w:rtl w:val="true"/>
              </w:rPr>
              <w:t>-</w:t>
            </w:r>
            <w:r>
              <w:rPr>
                <w:rStyle w:val="IndexLink"/>
                <w:rtl w:val="true"/>
              </w:rPr>
              <w:t>گروه رستگار کیست؟</w:t>
            </w:r>
            <w:r>
              <w:rPr>
                <w:rStyle w:val="IndexLink"/>
                <w:rtl w:val="true"/>
              </w:rPr>
              <w:tab/>
            </w:r>
            <w:r>
              <w:rPr>
                <w:rStyle w:val="IndexLink"/>
              </w:rPr>
              <w:t>39</w:t>
            </w:r>
          </w:hyperlink>
        </w:p>
        <w:p>
          <w:pPr>
            <w:pStyle w:val="Contents5"/>
            <w:tabs>
              <w:tab w:val="clear" w:pos="7892"/>
              <w:tab w:val="right" w:pos="9026" w:leader="dot"/>
            </w:tabs>
            <w:rPr/>
          </w:pPr>
          <w:hyperlink w:anchor="__RefHeading___Toc4936898_338174365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936900_3381743652">
            <w:r>
              <w:rPr>
                <w:webHidden/>
                <w:rStyle w:val="IndexLink"/>
              </w:rPr>
              <w:t>1</w:t>
            </w:r>
            <w:r>
              <w:rPr>
                <w:rStyle w:val="IndexLink"/>
                <w:rtl w:val="true"/>
              </w:rPr>
              <w:t>-</w:t>
            </w:r>
            <w:r>
              <w:rPr>
                <w:rStyle w:val="IndexLink"/>
                <w:rtl w:val="true"/>
              </w:rPr>
              <w:t>حدیث ثقلین</w:t>
            </w:r>
            <w:r>
              <w:rPr>
                <w:rStyle w:val="IndexLink"/>
                <w:rtl w:val="true"/>
              </w:rPr>
              <w:tab/>
            </w:r>
            <w:r>
              <w:rPr>
                <w:rStyle w:val="IndexLink"/>
              </w:rPr>
              <w:t>44</w:t>
            </w:r>
          </w:hyperlink>
        </w:p>
        <w:p>
          <w:pPr>
            <w:pStyle w:val="Contents5"/>
            <w:tabs>
              <w:tab w:val="clear" w:pos="7892"/>
              <w:tab w:val="right" w:pos="9026" w:leader="dot"/>
            </w:tabs>
            <w:rPr/>
          </w:pPr>
          <w:hyperlink w:anchor="__RefHeading___Toc4936902_3381743652">
            <w:r>
              <w:rPr>
                <w:webHidden/>
                <w:rStyle w:val="IndexLink"/>
              </w:rPr>
              <w:t>2</w:t>
            </w:r>
            <w:r>
              <w:rPr>
                <w:rStyle w:val="IndexLink"/>
                <w:rtl w:val="true"/>
              </w:rPr>
              <w:t>-</w:t>
            </w:r>
            <w:r>
              <w:rPr>
                <w:rStyle w:val="IndexLink"/>
                <w:rtl w:val="true"/>
              </w:rPr>
              <w:t>حدیث سفینه</w:t>
            </w:r>
            <w:r>
              <w:rPr>
                <w:rStyle w:val="IndexLink"/>
                <w:rtl w:val="true"/>
              </w:rPr>
              <w:tab/>
            </w:r>
            <w:r>
              <w:rPr>
                <w:rStyle w:val="IndexLink"/>
              </w:rPr>
              <w:t>47</w:t>
            </w:r>
          </w:hyperlink>
        </w:p>
        <w:p>
          <w:pPr>
            <w:pStyle w:val="Contents5"/>
            <w:tabs>
              <w:tab w:val="clear" w:pos="7892"/>
              <w:tab w:val="right" w:pos="9026" w:leader="dot"/>
            </w:tabs>
            <w:rPr/>
          </w:pPr>
          <w:hyperlink w:anchor="__RefHeading___Toc4936904_3381743652">
            <w:r>
              <w:rPr>
                <w:webHidden/>
                <w:rStyle w:val="IndexLink"/>
              </w:rPr>
              <w:t>3</w:t>
            </w:r>
            <w:r>
              <w:rPr>
                <w:rStyle w:val="IndexLink"/>
                <w:rtl w:val="true"/>
              </w:rPr>
              <w:t>-</w:t>
            </w:r>
            <w:r>
              <w:rPr>
                <w:rStyle w:val="IndexLink"/>
                <w:rtl w:val="true"/>
              </w:rPr>
              <w:t>اهل بیت مایه امن و امانند</w:t>
            </w:r>
            <w:r>
              <w:rPr>
                <w:rStyle w:val="IndexLink"/>
                <w:rtl w:val="true"/>
              </w:rPr>
              <w:tab/>
            </w:r>
            <w:r>
              <w:rPr>
                <w:rStyle w:val="IndexLink"/>
              </w:rPr>
              <w:t>47</w:t>
            </w:r>
          </w:hyperlink>
        </w:p>
        <w:p>
          <w:pPr>
            <w:pStyle w:val="Contents3"/>
            <w:tabs>
              <w:tab w:val="clear" w:pos="8459"/>
              <w:tab w:val="right" w:pos="9026" w:leader="dot"/>
            </w:tabs>
            <w:rPr/>
          </w:pPr>
          <w:hyperlink w:anchor="__RefHeading___Toc4936906_3381743652">
            <w:r>
              <w:rPr>
                <w:webHidden/>
                <w:rStyle w:val="IndexLink"/>
                <w:rtl w:val="true"/>
              </w:rPr>
              <w:t>نمونه‌هایی از فرقه‌گرایی در عصر رسالت</w:t>
            </w:r>
            <w:r>
              <w:rPr>
                <w:rStyle w:val="IndexLink"/>
                <w:rtl w:val="true"/>
              </w:rPr>
              <w:tab/>
            </w:r>
            <w:r>
              <w:rPr>
                <w:rStyle w:val="IndexLink"/>
              </w:rPr>
              <w:t>50</w:t>
            </w:r>
          </w:hyperlink>
        </w:p>
        <w:p>
          <w:pPr>
            <w:pStyle w:val="Contents2"/>
            <w:tabs>
              <w:tab w:val="clear" w:pos="8743"/>
              <w:tab w:val="right" w:pos="9026" w:leader="dot"/>
            </w:tabs>
            <w:rPr/>
          </w:pPr>
          <w:hyperlink w:anchor="__RefHeading___Toc4936908_3381743652">
            <w:r>
              <w:rPr>
                <w:webHidden/>
                <w:rStyle w:val="IndexLink"/>
                <w:rtl w:val="true"/>
              </w:rPr>
              <w:t>بخش دوّم</w:t>
            </w:r>
            <w:r>
              <w:rPr>
                <w:rStyle w:val="IndexLink"/>
                <w:rtl w:val="true"/>
              </w:rPr>
              <w:t xml:space="preserve">: </w:t>
            </w:r>
            <w:r>
              <w:rPr>
                <w:rStyle w:val="IndexLink"/>
                <w:rtl w:val="true"/>
              </w:rPr>
              <w:t>علل پیدایش مذاهب در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4936910_338174365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936912_3381743652">
            <w:r>
              <w:rPr>
                <w:webHidden/>
                <w:rStyle w:val="IndexLink"/>
                <w:rtl w:val="true"/>
              </w:rPr>
              <w:t>بررسی علل پیدایش مذاهب</w:t>
            </w:r>
            <w:r>
              <w:rPr>
                <w:rStyle w:val="IndexLink"/>
                <w:rtl w:val="true"/>
              </w:rPr>
              <w:tab/>
            </w:r>
            <w:r>
              <w:rPr>
                <w:rStyle w:val="IndexLink"/>
              </w:rPr>
              <w:t>59</w:t>
            </w:r>
          </w:hyperlink>
        </w:p>
        <w:p>
          <w:pPr>
            <w:pStyle w:val="Contents4"/>
            <w:tabs>
              <w:tab w:val="clear" w:pos="8176"/>
              <w:tab w:val="right" w:pos="9026" w:leader="dot"/>
            </w:tabs>
            <w:rPr/>
          </w:pPr>
          <w:hyperlink w:anchor="__RefHeading___Toc4936914_338174365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936916_3381743652">
            <w:r>
              <w:rPr>
                <w:webHidden/>
                <w:rStyle w:val="IndexLink"/>
                <w:rtl w:val="true"/>
              </w:rPr>
              <w:t>الف</w:t>
            </w:r>
            <w:r>
              <w:rPr>
                <w:rStyle w:val="IndexLink"/>
                <w:rtl w:val="true"/>
              </w:rPr>
              <w:t>:</w:t>
            </w:r>
            <w:r>
              <w:rPr>
                <w:rStyle w:val="IndexLink"/>
                <w:rtl w:val="true"/>
              </w:rPr>
              <w:t>اثبات صانع</w:t>
            </w:r>
            <w:r>
              <w:rPr>
                <w:rStyle w:val="IndexLink"/>
                <w:rtl w:val="true"/>
              </w:rPr>
              <w:tab/>
            </w:r>
            <w:r>
              <w:rPr>
                <w:rStyle w:val="IndexLink"/>
              </w:rPr>
              <w:t>60</w:t>
            </w:r>
          </w:hyperlink>
        </w:p>
        <w:p>
          <w:pPr>
            <w:pStyle w:val="Contents4"/>
            <w:tabs>
              <w:tab w:val="clear" w:pos="8176"/>
              <w:tab w:val="right" w:pos="9026" w:leader="dot"/>
            </w:tabs>
            <w:rPr/>
          </w:pPr>
          <w:hyperlink w:anchor="__RefHeading___Toc4936918_3381743652">
            <w:r>
              <w:rPr>
                <w:webHidden/>
                <w:rStyle w:val="IndexLink"/>
                <w:rtl w:val="true"/>
              </w:rPr>
              <w:t>ب</w:t>
            </w:r>
            <w:r>
              <w:rPr>
                <w:rStyle w:val="IndexLink"/>
                <w:rtl w:val="true"/>
              </w:rPr>
              <w:t>:</w:t>
            </w:r>
            <w:r>
              <w:rPr>
                <w:rStyle w:val="IndexLink"/>
                <w:rtl w:val="true"/>
              </w:rPr>
              <w:t>شناخت صفات خدا</w:t>
            </w:r>
            <w:r>
              <w:rPr>
                <w:rStyle w:val="IndexLink"/>
                <w:rtl w:val="true"/>
              </w:rPr>
              <w:tab/>
            </w:r>
            <w:r>
              <w:rPr>
                <w:rStyle w:val="IndexLink"/>
              </w:rPr>
              <w:t>61</w:t>
            </w:r>
          </w:hyperlink>
        </w:p>
        <w:p>
          <w:pPr>
            <w:pStyle w:val="Contents4"/>
            <w:tabs>
              <w:tab w:val="clear" w:pos="8176"/>
              <w:tab w:val="right" w:pos="9026" w:leader="dot"/>
            </w:tabs>
            <w:rPr/>
          </w:pPr>
          <w:hyperlink w:anchor="__RefHeading___Toc4936920_3381743652">
            <w:r>
              <w:rPr>
                <w:webHidden/>
                <w:rStyle w:val="IndexLink"/>
                <w:rtl w:val="true"/>
              </w:rPr>
              <w:t>ج</w:t>
            </w:r>
            <w:r>
              <w:rPr>
                <w:rStyle w:val="IndexLink"/>
                <w:rtl w:val="true"/>
              </w:rPr>
              <w:t>:</w:t>
            </w:r>
            <w:r>
              <w:rPr>
                <w:rStyle w:val="IndexLink"/>
                <w:rtl w:val="true"/>
              </w:rPr>
              <w:t>تنزیه خدا از تشبیه به خلق</w:t>
            </w:r>
            <w:r>
              <w:rPr>
                <w:rStyle w:val="IndexLink"/>
                <w:rtl w:val="true"/>
              </w:rPr>
              <w:tab/>
            </w:r>
            <w:r>
              <w:rPr>
                <w:rStyle w:val="IndexLink"/>
              </w:rPr>
              <w:t>61</w:t>
            </w:r>
          </w:hyperlink>
        </w:p>
        <w:p>
          <w:pPr>
            <w:pStyle w:val="Contents4"/>
            <w:tabs>
              <w:tab w:val="clear" w:pos="8176"/>
              <w:tab w:val="right" w:pos="9026" w:leader="dot"/>
            </w:tabs>
            <w:rPr/>
          </w:pPr>
          <w:hyperlink w:anchor="__RefHeading___Toc4936922_3381743652">
            <w:r>
              <w:rPr>
                <w:webHidden/>
                <w:rStyle w:val="IndexLink"/>
                <w:rtl w:val="true"/>
              </w:rPr>
              <w:t>د</w:t>
            </w:r>
            <w:r>
              <w:rPr>
                <w:rStyle w:val="IndexLink"/>
                <w:rtl w:val="true"/>
              </w:rPr>
              <w:t>:</w:t>
            </w:r>
            <w:r>
              <w:rPr>
                <w:rStyle w:val="IndexLink"/>
                <w:rtl w:val="true"/>
              </w:rPr>
              <w:t>گسترش عظمت الهی</w:t>
            </w:r>
            <w:r>
              <w:rPr>
                <w:rStyle w:val="IndexLink"/>
                <w:rtl w:val="true"/>
              </w:rPr>
              <w:tab/>
            </w:r>
            <w:r>
              <w:rPr>
                <w:rStyle w:val="IndexLink"/>
              </w:rPr>
              <w:t>61</w:t>
            </w:r>
          </w:hyperlink>
        </w:p>
        <w:p>
          <w:pPr>
            <w:pStyle w:val="Contents3"/>
            <w:tabs>
              <w:tab w:val="clear" w:pos="8459"/>
              <w:tab w:val="right" w:pos="9026" w:leader="dot"/>
            </w:tabs>
            <w:rPr/>
          </w:pPr>
          <w:hyperlink w:anchor="__RefHeading___Toc4936924_3381743652">
            <w:r>
              <w:rPr>
                <w:webHidden/>
                <w:rStyle w:val="IndexLink"/>
                <w:rtl w:val="true"/>
              </w:rPr>
              <w:t>عامل نخست</w:t>
            </w:r>
            <w:r>
              <w:rPr>
                <w:rStyle w:val="IndexLink"/>
                <w:rtl w:val="true"/>
              </w:rPr>
              <w:t>:</w:t>
              <w:tab/>
            </w:r>
            <w:r>
              <w:rPr>
                <w:rStyle w:val="IndexLink"/>
              </w:rPr>
              <w:t>63</w:t>
            </w:r>
          </w:hyperlink>
        </w:p>
        <w:p>
          <w:pPr>
            <w:pStyle w:val="Contents4"/>
            <w:tabs>
              <w:tab w:val="clear" w:pos="8176"/>
              <w:tab w:val="right" w:pos="9026" w:leader="dot"/>
            </w:tabs>
            <w:rPr/>
          </w:pPr>
          <w:hyperlink w:anchor="__RefHeading___Toc4936926_338174365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936928_3381743652">
            <w:r>
              <w:rPr>
                <w:webHidden/>
                <w:rStyle w:val="IndexLink"/>
                <w:rtl w:val="true"/>
              </w:rPr>
              <w:t>منطق جبهۀ انصار</w:t>
            </w:r>
            <w:r>
              <w:rPr>
                <w:rStyle w:val="IndexLink"/>
                <w:rtl w:val="true"/>
              </w:rPr>
              <w:tab/>
            </w:r>
            <w:r>
              <w:rPr>
                <w:rStyle w:val="IndexLink"/>
              </w:rPr>
              <w:t>64</w:t>
            </w:r>
          </w:hyperlink>
        </w:p>
        <w:p>
          <w:pPr>
            <w:pStyle w:val="Contents4"/>
            <w:tabs>
              <w:tab w:val="clear" w:pos="8176"/>
              <w:tab w:val="right" w:pos="9026" w:leader="dot"/>
            </w:tabs>
            <w:rPr/>
          </w:pPr>
          <w:hyperlink w:anchor="__RefHeading___Toc4936930_3381743652">
            <w:r>
              <w:rPr>
                <w:webHidden/>
                <w:rStyle w:val="IndexLink"/>
                <w:rtl w:val="true"/>
              </w:rPr>
              <w:t>سخنرانی ابو بکر به طرفداری از مهاجرین</w:t>
            </w:r>
            <w:r>
              <w:rPr>
                <w:rStyle w:val="IndexLink"/>
                <w:rtl w:val="true"/>
              </w:rPr>
              <w:tab/>
            </w:r>
            <w:r>
              <w:rPr>
                <w:rStyle w:val="IndexLink"/>
              </w:rPr>
              <w:t>65</w:t>
            </w:r>
          </w:hyperlink>
        </w:p>
        <w:p>
          <w:pPr>
            <w:pStyle w:val="Contents4"/>
            <w:tabs>
              <w:tab w:val="clear" w:pos="8176"/>
              <w:tab w:val="right" w:pos="9026" w:leader="dot"/>
            </w:tabs>
            <w:rPr/>
          </w:pPr>
          <w:hyperlink w:anchor="__RefHeading___Toc4936932_3381743652">
            <w:r>
              <w:rPr>
                <w:webHidden/>
                <w:rStyle w:val="IndexLink"/>
                <w:rtl w:val="true"/>
              </w:rPr>
              <w:t>سخنان حباب بن منذر</w:t>
            </w:r>
            <w:r>
              <w:rPr>
                <w:rStyle w:val="IndexLink"/>
                <w:rtl w:val="true"/>
              </w:rPr>
              <w:tab/>
            </w:r>
            <w:r>
              <w:rPr>
                <w:rStyle w:val="IndexLink"/>
              </w:rPr>
              <w:t>66</w:t>
            </w:r>
          </w:hyperlink>
        </w:p>
        <w:p>
          <w:pPr>
            <w:pStyle w:val="Contents4"/>
            <w:tabs>
              <w:tab w:val="clear" w:pos="8176"/>
              <w:tab w:val="right" w:pos="9026" w:leader="dot"/>
            </w:tabs>
            <w:rPr/>
          </w:pPr>
          <w:hyperlink w:anchor="__RefHeading___Toc4936934_3381743652">
            <w:r>
              <w:rPr>
                <w:webHidden/>
                <w:rStyle w:val="IndexLink"/>
                <w:rtl w:val="true"/>
              </w:rPr>
              <w:t>سخنرانی عمر</w:t>
            </w:r>
            <w:r>
              <w:rPr>
                <w:rStyle w:val="IndexLink"/>
                <w:rtl w:val="true"/>
              </w:rPr>
              <w:tab/>
            </w:r>
            <w:r>
              <w:rPr>
                <w:rStyle w:val="IndexLink"/>
              </w:rPr>
              <w:t>67</w:t>
            </w:r>
          </w:hyperlink>
        </w:p>
        <w:p>
          <w:pPr>
            <w:pStyle w:val="Contents4"/>
            <w:tabs>
              <w:tab w:val="clear" w:pos="8176"/>
              <w:tab w:val="right" w:pos="9026" w:leader="dot"/>
            </w:tabs>
            <w:rPr/>
          </w:pPr>
          <w:hyperlink w:anchor="__RefHeading___Toc4936936_3381743652">
            <w:r>
              <w:rPr>
                <w:webHidden/>
                <w:rStyle w:val="IndexLink"/>
                <w:rtl w:val="true"/>
              </w:rPr>
              <w:t>نقدی بر این معیارها</w:t>
            </w:r>
            <w:r>
              <w:rPr>
                <w:rStyle w:val="IndexLink"/>
                <w:rtl w:val="true"/>
              </w:rPr>
              <w:tab/>
            </w:r>
            <w:r>
              <w:rPr>
                <w:rStyle w:val="IndexLink"/>
              </w:rPr>
              <w:t>67</w:t>
            </w:r>
          </w:hyperlink>
        </w:p>
        <w:p>
          <w:pPr>
            <w:pStyle w:val="Contents4"/>
            <w:tabs>
              <w:tab w:val="clear" w:pos="8176"/>
              <w:tab w:val="right" w:pos="9026" w:leader="dot"/>
            </w:tabs>
            <w:rPr/>
          </w:pPr>
          <w:hyperlink w:anchor="__RefHeading___Toc4936938_3381743652">
            <w:r>
              <w:rPr>
                <w:webHidden/>
                <w:rStyle w:val="IndexLink"/>
                <w:rtl w:val="true"/>
              </w:rPr>
              <w:t>جز حکومت ظاهری،چیز دیگری مطرح نبود</w:t>
            </w:r>
            <w:r>
              <w:rPr>
                <w:rStyle w:val="IndexLink"/>
                <w:rtl w:val="true"/>
              </w:rPr>
              <w:tab/>
            </w:r>
            <w:r>
              <w:rPr>
                <w:rStyle w:val="IndexLink"/>
              </w:rPr>
              <w:t>68</w:t>
            </w:r>
          </w:hyperlink>
        </w:p>
        <w:p>
          <w:pPr>
            <w:pStyle w:val="Contents3"/>
            <w:tabs>
              <w:tab w:val="clear" w:pos="8459"/>
              <w:tab w:val="right" w:pos="9026" w:leader="dot"/>
            </w:tabs>
            <w:rPr/>
          </w:pPr>
          <w:hyperlink w:anchor="__RefHeading___Toc4936940_3381743652">
            <w:r>
              <w:rPr>
                <w:webHidden/>
                <w:rStyle w:val="IndexLink"/>
                <w:rtl w:val="true"/>
              </w:rPr>
              <w:t>عامل دوم</w:t>
            </w:r>
            <w:r>
              <w:rPr>
                <w:rStyle w:val="IndexLink"/>
                <w:rtl w:val="true"/>
              </w:rPr>
              <w:t>:</w:t>
              <w:tab/>
            </w:r>
            <w:r>
              <w:rPr>
                <w:rStyle w:val="IndexLink"/>
              </w:rPr>
              <w:t>70</w:t>
            </w:r>
          </w:hyperlink>
        </w:p>
        <w:p>
          <w:pPr>
            <w:pStyle w:val="Contents4"/>
            <w:tabs>
              <w:tab w:val="clear" w:pos="8176"/>
              <w:tab w:val="right" w:pos="9026" w:leader="dot"/>
            </w:tabs>
            <w:rPr/>
          </w:pPr>
          <w:hyperlink w:anchor="__RefHeading___Toc4936942_338174365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936944_3381743652">
            <w:r>
              <w:rPr>
                <w:webHidden/>
                <w:rStyle w:val="IndexLink"/>
                <w:rtl w:val="true"/>
              </w:rPr>
              <w:t>ظهور مشبهه و مجسمه در سایه سطحی نگری به معارف</w:t>
            </w:r>
            <w:r>
              <w:rPr>
                <w:rStyle w:val="IndexLink"/>
                <w:rtl w:val="true"/>
              </w:rPr>
              <w:tab/>
            </w:r>
            <w:r>
              <w:rPr>
                <w:rStyle w:val="IndexLink"/>
              </w:rPr>
              <w:t>71</w:t>
            </w:r>
          </w:hyperlink>
        </w:p>
        <w:p>
          <w:pPr>
            <w:pStyle w:val="Contents5"/>
            <w:tabs>
              <w:tab w:val="clear" w:pos="7892"/>
              <w:tab w:val="right" w:pos="9026" w:leader="dot"/>
            </w:tabs>
            <w:rPr/>
          </w:pPr>
          <w:hyperlink w:anchor="__RefHeading___Toc4936946_3381743652">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936948_3381743652">
            <w:r>
              <w:rPr>
                <w:webHidden/>
                <w:rStyle w:val="IndexLink"/>
                <w:rtl w:val="true"/>
              </w:rPr>
              <w:t>فرقه مرجئه نتیجه کج فهمی و سطحی نگری</w:t>
            </w:r>
            <w:r>
              <w:rPr>
                <w:rStyle w:val="IndexLink"/>
                <w:rtl w:val="true"/>
              </w:rPr>
              <w:tab/>
            </w:r>
            <w:r>
              <w:rPr>
                <w:rStyle w:val="IndexLink"/>
              </w:rPr>
              <w:t>77</w:t>
            </w:r>
          </w:hyperlink>
        </w:p>
        <w:p>
          <w:pPr>
            <w:pStyle w:val="Contents3"/>
            <w:tabs>
              <w:tab w:val="clear" w:pos="8459"/>
              <w:tab w:val="right" w:pos="9026" w:leader="dot"/>
            </w:tabs>
            <w:rPr/>
          </w:pPr>
          <w:hyperlink w:anchor="__RefHeading___Toc4936950_3381743652">
            <w:r>
              <w:rPr>
                <w:webHidden/>
                <w:rStyle w:val="IndexLink"/>
                <w:rtl w:val="true"/>
              </w:rPr>
              <w:t>عامل سوم</w:t>
            </w:r>
            <w:r>
              <w:rPr>
                <w:rStyle w:val="IndexLink"/>
                <w:rtl w:val="true"/>
              </w:rPr>
              <w:t>:</w:t>
              <w:tab/>
            </w:r>
            <w:r>
              <w:rPr>
                <w:rStyle w:val="IndexLink"/>
              </w:rPr>
              <w:t>79</w:t>
            </w:r>
          </w:hyperlink>
        </w:p>
        <w:p>
          <w:pPr>
            <w:pStyle w:val="Contents4"/>
            <w:tabs>
              <w:tab w:val="clear" w:pos="8176"/>
              <w:tab w:val="right" w:pos="9026" w:leader="dot"/>
            </w:tabs>
            <w:rPr/>
          </w:pPr>
          <w:hyperlink w:anchor="__RefHeading___Toc4936952_33817436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936954_3381743652">
            <w:r>
              <w:rPr>
                <w:webHidden/>
                <w:rStyle w:val="IndexLink"/>
                <w:rtl w:val="true"/>
              </w:rPr>
              <w:t>الف</w:t>
            </w:r>
            <w:r>
              <w:rPr>
                <w:rStyle w:val="IndexLink"/>
                <w:rtl w:val="true"/>
              </w:rPr>
              <w:t>-</w:t>
            </w:r>
            <w:r>
              <w:rPr>
                <w:rStyle w:val="IndexLink"/>
                <w:rtl w:val="true"/>
              </w:rPr>
              <w:t>ارزیابی احادیث پیامبر صلّی اللّه علیه و آله و سلّم</w:t>
            </w:r>
            <w:r>
              <w:rPr>
                <w:rStyle w:val="IndexLink"/>
                <w:rtl w:val="true"/>
              </w:rPr>
              <w:tab/>
            </w:r>
            <w:r>
              <w:rPr>
                <w:rStyle w:val="IndexLink"/>
              </w:rPr>
              <w:t>81</w:t>
            </w:r>
          </w:hyperlink>
        </w:p>
        <w:p>
          <w:pPr>
            <w:pStyle w:val="Contents5"/>
            <w:tabs>
              <w:tab w:val="clear" w:pos="7892"/>
              <w:tab w:val="right" w:pos="9026" w:leader="dot"/>
            </w:tabs>
            <w:rPr/>
          </w:pPr>
          <w:hyperlink w:anchor="__RefHeading___Toc4936956_3381743652">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936958_3381743652">
            <w:r>
              <w:rPr>
                <w:webHidden/>
                <w:rStyle w:val="IndexLink"/>
                <w:rtl w:val="true"/>
              </w:rPr>
              <w:t>ارزش کتابت و ضبط از دیدگاه قرآن</w:t>
            </w:r>
            <w:r>
              <w:rPr>
                <w:rStyle w:val="IndexLink"/>
                <w:rtl w:val="true"/>
              </w:rPr>
              <w:tab/>
            </w:r>
            <w:r>
              <w:rPr>
                <w:rStyle w:val="IndexLink"/>
              </w:rPr>
              <w:t>83</w:t>
            </w:r>
          </w:hyperlink>
        </w:p>
        <w:p>
          <w:pPr>
            <w:pStyle w:val="Contents5"/>
            <w:tabs>
              <w:tab w:val="clear" w:pos="7892"/>
              <w:tab w:val="right" w:pos="9026" w:leader="dot"/>
            </w:tabs>
            <w:rPr/>
          </w:pPr>
          <w:hyperlink w:anchor="__RefHeading___Toc4936960_3381743652">
            <w:r>
              <w:rPr>
                <w:webHidden/>
                <w:rStyle w:val="IndexLink"/>
                <w:rtl w:val="true"/>
              </w:rPr>
              <w:t>احادیثی از پیامبر در ضبط حدیث</w:t>
            </w:r>
            <w:r>
              <w:rPr>
                <w:rStyle w:val="IndexLink"/>
                <w:rtl w:val="true"/>
              </w:rPr>
              <w:tab/>
            </w:r>
            <w:r>
              <w:rPr>
                <w:rStyle w:val="IndexLink"/>
              </w:rPr>
              <w:t>84</w:t>
            </w:r>
          </w:hyperlink>
        </w:p>
        <w:p>
          <w:pPr>
            <w:pStyle w:val="Contents5"/>
            <w:tabs>
              <w:tab w:val="clear" w:pos="7892"/>
              <w:tab w:val="right" w:pos="9026" w:leader="dot"/>
            </w:tabs>
            <w:rPr/>
          </w:pPr>
          <w:hyperlink w:anchor="__RefHeading___Toc4936962_3381743652">
            <w:r>
              <w:rPr>
                <w:webHidden/>
                <w:rStyle w:val="IndexLink"/>
                <w:rtl w:val="true"/>
              </w:rPr>
              <w:t>افسانه نهی از تدوین حدیث</w:t>
            </w:r>
            <w:r>
              <w:rPr>
                <w:rStyle w:val="IndexLink"/>
                <w:rtl w:val="true"/>
              </w:rPr>
              <w:tab/>
            </w:r>
            <w:r>
              <w:rPr>
                <w:rStyle w:val="IndexLink"/>
              </w:rPr>
              <w:t>85</w:t>
            </w:r>
          </w:hyperlink>
        </w:p>
        <w:p>
          <w:pPr>
            <w:pStyle w:val="Contents4"/>
            <w:tabs>
              <w:tab w:val="clear" w:pos="8176"/>
              <w:tab w:val="right" w:pos="9026" w:leader="dot"/>
            </w:tabs>
            <w:rPr/>
          </w:pPr>
          <w:hyperlink w:anchor="__RefHeading___Toc4936964_3381743652">
            <w:r>
              <w:rPr>
                <w:webHidden/>
                <w:rStyle w:val="IndexLink"/>
                <w:rtl w:val="true"/>
              </w:rPr>
              <w:t>ب</w:t>
            </w:r>
            <w:r>
              <w:rPr>
                <w:rStyle w:val="IndexLink"/>
                <w:rtl w:val="true"/>
              </w:rPr>
              <w:t>-</w:t>
            </w:r>
            <w:r>
              <w:rPr>
                <w:rStyle w:val="IndexLink"/>
                <w:rtl w:val="true"/>
              </w:rPr>
              <w:t>تاریخ منع تدوین حدیث</w:t>
            </w:r>
            <w:r>
              <w:rPr>
                <w:rStyle w:val="IndexLink"/>
                <w:rtl w:val="true"/>
              </w:rPr>
              <w:tab/>
            </w:r>
            <w:r>
              <w:rPr>
                <w:rStyle w:val="IndexLink"/>
              </w:rPr>
              <w:t>86</w:t>
            </w:r>
          </w:hyperlink>
        </w:p>
        <w:p>
          <w:pPr>
            <w:pStyle w:val="Contents4"/>
            <w:tabs>
              <w:tab w:val="clear" w:pos="8176"/>
              <w:tab w:val="right" w:pos="9026" w:leader="dot"/>
            </w:tabs>
            <w:rPr/>
          </w:pPr>
          <w:hyperlink w:anchor="__RefHeading___Toc4936966_3381743652">
            <w:r>
              <w:rPr>
                <w:webHidden/>
                <w:rStyle w:val="IndexLink"/>
                <w:rtl w:val="true"/>
              </w:rPr>
              <w:t>ج</w:t>
            </w:r>
            <w:r>
              <w:rPr>
                <w:rStyle w:val="IndexLink"/>
                <w:rtl w:val="true"/>
              </w:rPr>
              <w:t>-</w:t>
            </w:r>
            <w:r>
              <w:rPr>
                <w:rStyle w:val="IndexLink"/>
                <w:rtl w:val="true"/>
              </w:rPr>
              <w:t>فلسفه منع تدوین حدیث</w:t>
            </w:r>
            <w:r>
              <w:rPr>
                <w:rStyle w:val="IndexLink"/>
                <w:rtl w:val="true"/>
              </w:rPr>
              <w:tab/>
            </w:r>
            <w:r>
              <w:rPr>
                <w:rStyle w:val="IndexLink"/>
              </w:rPr>
              <w:t>88</w:t>
            </w:r>
          </w:hyperlink>
        </w:p>
        <w:p>
          <w:pPr>
            <w:pStyle w:val="Contents5"/>
            <w:tabs>
              <w:tab w:val="clear" w:pos="7892"/>
              <w:tab w:val="right" w:pos="9026" w:leader="dot"/>
            </w:tabs>
            <w:rPr/>
          </w:pPr>
          <w:hyperlink w:anchor="__RefHeading___Toc4936968_338174365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936970_3381743652">
            <w:r>
              <w:rPr>
                <w:webHidden/>
                <w:rStyle w:val="IndexLink"/>
                <w:rtl w:val="true"/>
              </w:rPr>
              <w:t>منع کتابت،فلسفه سیاسی داشت</w:t>
            </w:r>
            <w:r>
              <w:rPr>
                <w:rStyle w:val="IndexLink"/>
                <w:rtl w:val="true"/>
              </w:rPr>
              <w:tab/>
            </w:r>
            <w:r>
              <w:rPr>
                <w:rStyle w:val="IndexLink"/>
              </w:rPr>
              <w:t>89</w:t>
            </w:r>
          </w:hyperlink>
        </w:p>
        <w:p>
          <w:pPr>
            <w:pStyle w:val="Contents5"/>
            <w:tabs>
              <w:tab w:val="clear" w:pos="7892"/>
              <w:tab w:val="right" w:pos="9026" w:leader="dot"/>
            </w:tabs>
            <w:rPr/>
          </w:pPr>
          <w:hyperlink w:anchor="__RefHeading___Toc4936972_3381743652">
            <w:r>
              <w:rPr>
                <w:webHidden/>
                <w:rStyle w:val="IndexLink"/>
                <w:rtl w:val="true"/>
              </w:rPr>
              <w:t>نقض بخش‌نامه</w:t>
            </w:r>
            <w:r>
              <w:rPr>
                <w:rStyle w:val="IndexLink"/>
                <w:rtl w:val="true"/>
              </w:rPr>
              <w:tab/>
            </w:r>
            <w:r>
              <w:rPr>
                <w:rStyle w:val="IndexLink"/>
              </w:rPr>
              <w:t>92</w:t>
            </w:r>
          </w:hyperlink>
        </w:p>
        <w:p>
          <w:pPr>
            <w:pStyle w:val="Contents5"/>
            <w:tabs>
              <w:tab w:val="clear" w:pos="7892"/>
              <w:tab w:val="right" w:pos="9026" w:leader="dot"/>
            </w:tabs>
            <w:rPr/>
          </w:pPr>
          <w:hyperlink w:anchor="__RefHeading___Toc4936974_3381743652">
            <w:r>
              <w:rPr>
                <w:webHidden/>
                <w:rStyle w:val="IndexLink"/>
                <w:rtl w:val="true"/>
              </w:rPr>
              <w:t>نتائج ناگوار منع تدوین حدیث</w:t>
            </w:r>
            <w:r>
              <w:rPr>
                <w:rStyle w:val="IndexLink"/>
                <w:rtl w:val="true"/>
              </w:rPr>
              <w:tab/>
            </w:r>
            <w:r>
              <w:rPr>
                <w:rStyle w:val="IndexLink"/>
              </w:rPr>
              <w:t>93</w:t>
            </w:r>
          </w:hyperlink>
        </w:p>
        <w:p>
          <w:pPr>
            <w:pStyle w:val="Contents6"/>
            <w:tabs>
              <w:tab w:val="clear" w:pos="7609"/>
              <w:tab w:val="right" w:pos="9026" w:leader="dot"/>
            </w:tabs>
            <w:rPr/>
          </w:pPr>
          <w:hyperlink w:anchor="__RefHeading___Toc4936976_3381743652">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4936978_3381743652">
            <w:r>
              <w:rPr>
                <w:webHidden/>
                <w:rStyle w:val="IndexLink"/>
                <w:rtl w:val="true"/>
              </w:rPr>
              <w:t>الف</w:t>
            </w:r>
            <w:r>
              <w:rPr>
                <w:rStyle w:val="IndexLink"/>
                <w:rtl w:val="true"/>
              </w:rPr>
              <w:t>-</w:t>
            </w:r>
            <w:r>
              <w:rPr>
                <w:rStyle w:val="IndexLink"/>
                <w:rtl w:val="true"/>
              </w:rPr>
              <w:t>نابودی جوامع نخستین حدیثی</w:t>
            </w:r>
            <w:r>
              <w:rPr>
                <w:rStyle w:val="IndexLink"/>
                <w:rtl w:val="true"/>
              </w:rPr>
              <w:tab/>
            </w:r>
            <w:r>
              <w:rPr>
                <w:rStyle w:val="IndexLink"/>
              </w:rPr>
              <w:t>93</w:t>
            </w:r>
          </w:hyperlink>
        </w:p>
        <w:p>
          <w:pPr>
            <w:pStyle w:val="Contents6"/>
            <w:tabs>
              <w:tab w:val="clear" w:pos="7609"/>
              <w:tab w:val="right" w:pos="9026" w:leader="dot"/>
            </w:tabs>
            <w:rPr/>
          </w:pPr>
          <w:hyperlink w:anchor="__RefHeading___Toc4936980_3381743652">
            <w:r>
              <w:rPr>
                <w:webHidden/>
                <w:rStyle w:val="IndexLink"/>
                <w:rtl w:val="true"/>
              </w:rPr>
              <w:t>ب</w:t>
            </w:r>
            <w:r>
              <w:rPr>
                <w:rStyle w:val="IndexLink"/>
                <w:rtl w:val="true"/>
              </w:rPr>
              <w:t>-</w:t>
            </w:r>
            <w:r>
              <w:rPr>
                <w:rStyle w:val="IndexLink"/>
                <w:rtl w:val="true"/>
              </w:rPr>
              <w:t>بازداری دیگران از اقدام به ضبط</w:t>
            </w:r>
            <w:r>
              <w:rPr>
                <w:rStyle w:val="IndexLink"/>
                <w:rtl w:val="true"/>
              </w:rPr>
              <w:tab/>
            </w:r>
            <w:r>
              <w:rPr>
                <w:rStyle w:val="IndexLink"/>
              </w:rPr>
              <w:t>94</w:t>
            </w:r>
          </w:hyperlink>
        </w:p>
        <w:p>
          <w:pPr>
            <w:pStyle w:val="Contents6"/>
            <w:tabs>
              <w:tab w:val="clear" w:pos="7609"/>
              <w:tab w:val="right" w:pos="9026" w:leader="dot"/>
            </w:tabs>
            <w:rPr/>
          </w:pPr>
          <w:hyperlink w:anchor="__RefHeading___Toc4936982_3381743652">
            <w:r>
              <w:rPr>
                <w:webHidden/>
                <w:rStyle w:val="IndexLink"/>
                <w:rtl w:val="true"/>
              </w:rPr>
              <w:t>ج</w:t>
            </w:r>
            <w:r>
              <w:rPr>
                <w:rStyle w:val="IndexLink"/>
                <w:rtl w:val="true"/>
              </w:rPr>
              <w:t>-</w:t>
            </w:r>
            <w:r>
              <w:rPr>
                <w:rStyle w:val="IndexLink"/>
                <w:rtl w:val="true"/>
              </w:rPr>
              <w:t>ترک مذاکره احادیث</w:t>
            </w:r>
            <w:r>
              <w:rPr>
                <w:rStyle w:val="IndexLink"/>
                <w:rtl w:val="true"/>
              </w:rPr>
              <w:tab/>
            </w:r>
            <w:r>
              <w:rPr>
                <w:rStyle w:val="IndexLink"/>
              </w:rPr>
              <w:t>94</w:t>
            </w:r>
          </w:hyperlink>
        </w:p>
        <w:p>
          <w:pPr>
            <w:pStyle w:val="Contents6"/>
            <w:tabs>
              <w:tab w:val="clear" w:pos="7609"/>
              <w:tab w:val="right" w:pos="9026" w:leader="dot"/>
            </w:tabs>
            <w:rPr/>
          </w:pPr>
          <w:hyperlink w:anchor="__RefHeading___Toc4936984_3381743652">
            <w:r>
              <w:rPr>
                <w:webHidden/>
                <w:rStyle w:val="IndexLink"/>
                <w:rtl w:val="true"/>
              </w:rPr>
              <w:t>د</w:t>
            </w:r>
            <w:r>
              <w:rPr>
                <w:rStyle w:val="IndexLink"/>
                <w:rtl w:val="true"/>
              </w:rPr>
              <w:t>-</w:t>
            </w:r>
            <w:r>
              <w:rPr>
                <w:rStyle w:val="IndexLink"/>
                <w:rtl w:val="true"/>
              </w:rPr>
              <w:t>زمینه‌ساز وضع آشفتۀ بازار حدیث</w:t>
            </w:r>
            <w:r>
              <w:rPr>
                <w:rStyle w:val="IndexLink"/>
                <w:rtl w:val="true"/>
              </w:rPr>
              <w:tab/>
            </w:r>
            <w:r>
              <w:rPr>
                <w:rStyle w:val="IndexLink"/>
              </w:rPr>
              <w:t>95</w:t>
            </w:r>
          </w:hyperlink>
        </w:p>
        <w:p>
          <w:pPr>
            <w:pStyle w:val="Contents6"/>
            <w:tabs>
              <w:tab w:val="clear" w:pos="7609"/>
              <w:tab w:val="right" w:pos="9026" w:leader="dot"/>
            </w:tabs>
            <w:rPr/>
          </w:pPr>
          <w:hyperlink w:anchor="__RefHeading___Toc4936986_3381743652">
            <w:r>
              <w:rPr>
                <w:webHidden/>
                <w:rStyle w:val="IndexLink"/>
                <w:rtl w:val="true"/>
              </w:rPr>
              <w:t>ه</w:t>
            </w:r>
            <w:r>
              <w:rPr>
                <w:rStyle w:val="IndexLink"/>
                <w:rtl w:val="true"/>
              </w:rPr>
              <w:t>-</w:t>
            </w:r>
            <w:r>
              <w:rPr>
                <w:rStyle w:val="IndexLink"/>
                <w:rtl w:val="true"/>
              </w:rPr>
              <w:t>صالحان و جعل حدیث</w:t>
            </w:r>
            <w:r>
              <w:rPr>
                <w:rStyle w:val="IndexLink"/>
                <w:rtl w:val="true"/>
              </w:rPr>
              <w:tab/>
            </w:r>
            <w:r>
              <w:rPr>
                <w:rStyle w:val="IndexLink"/>
              </w:rPr>
              <w:t>96</w:t>
            </w:r>
          </w:hyperlink>
        </w:p>
        <w:p>
          <w:pPr>
            <w:pStyle w:val="Contents6"/>
            <w:tabs>
              <w:tab w:val="clear" w:pos="7609"/>
              <w:tab w:val="right" w:pos="9026" w:leader="dot"/>
            </w:tabs>
            <w:rPr/>
          </w:pPr>
          <w:hyperlink w:anchor="__RefHeading___Toc4936988_3381743652">
            <w:r>
              <w:rPr>
                <w:webHidden/>
                <w:rStyle w:val="IndexLink"/>
                <w:rtl w:val="true"/>
              </w:rPr>
              <w:t>و</w:t>
            </w:r>
            <w:r>
              <w:rPr>
                <w:rStyle w:val="IndexLink"/>
                <w:rtl w:val="true"/>
              </w:rPr>
              <w:t>-</w:t>
            </w:r>
            <w:r>
              <w:rPr>
                <w:rStyle w:val="IndexLink"/>
                <w:rtl w:val="true"/>
              </w:rPr>
              <w:t>وضع حدیث درباره خلفاء و پیشوایان</w:t>
            </w:r>
            <w:r>
              <w:rPr>
                <w:rStyle w:val="IndexLink"/>
                <w:rtl w:val="true"/>
              </w:rPr>
              <w:tab/>
            </w:r>
            <w:r>
              <w:rPr>
                <w:rStyle w:val="IndexLink"/>
              </w:rPr>
              <w:t>97</w:t>
            </w:r>
          </w:hyperlink>
        </w:p>
        <w:p>
          <w:pPr>
            <w:pStyle w:val="Contents6"/>
            <w:tabs>
              <w:tab w:val="clear" w:pos="7609"/>
              <w:tab w:val="right" w:pos="9026" w:leader="dot"/>
            </w:tabs>
            <w:rPr/>
          </w:pPr>
          <w:hyperlink w:anchor="__RefHeading___Toc4936990_3381743652">
            <w:r>
              <w:rPr>
                <w:webHidden/>
                <w:rStyle w:val="IndexLink"/>
                <w:rtl w:val="true"/>
              </w:rPr>
              <w:t>ز</w:t>
            </w:r>
            <w:r>
              <w:rPr>
                <w:rStyle w:val="IndexLink"/>
                <w:rtl w:val="true"/>
              </w:rPr>
              <w:t>-</w:t>
            </w:r>
            <w:r>
              <w:rPr>
                <w:rStyle w:val="IndexLink"/>
                <w:rtl w:val="true"/>
              </w:rPr>
              <w:t>پی‌ریزی مذاهب در بازار آشفته حدیث</w:t>
            </w:r>
            <w:r>
              <w:rPr>
                <w:rStyle w:val="IndexLink"/>
                <w:rtl w:val="true"/>
              </w:rPr>
              <w:tab/>
            </w:r>
            <w:r>
              <w:rPr>
                <w:rStyle w:val="IndexLink"/>
              </w:rPr>
              <w:t>98</w:t>
            </w:r>
          </w:hyperlink>
        </w:p>
        <w:p>
          <w:pPr>
            <w:pStyle w:val="Contents3"/>
            <w:tabs>
              <w:tab w:val="clear" w:pos="8459"/>
              <w:tab w:val="right" w:pos="9026" w:leader="dot"/>
            </w:tabs>
            <w:rPr/>
          </w:pPr>
          <w:hyperlink w:anchor="__RefHeading___Toc4936992_3381743652">
            <w:r>
              <w:rPr>
                <w:webHidden/>
                <w:rStyle w:val="IndexLink"/>
                <w:rtl w:val="true"/>
              </w:rPr>
              <w:t>عامل چهارم</w:t>
            </w:r>
            <w:r>
              <w:rPr>
                <w:rStyle w:val="IndexLink"/>
                <w:rtl w:val="true"/>
              </w:rPr>
              <w:t>:</w:t>
              <w:tab/>
            </w:r>
            <w:r>
              <w:rPr>
                <w:rStyle w:val="IndexLink"/>
              </w:rPr>
              <w:t>99</w:t>
            </w:r>
          </w:hyperlink>
        </w:p>
        <w:p>
          <w:pPr>
            <w:pStyle w:val="Contents4"/>
            <w:tabs>
              <w:tab w:val="clear" w:pos="8176"/>
              <w:tab w:val="right" w:pos="9026" w:leader="dot"/>
            </w:tabs>
            <w:rPr/>
          </w:pPr>
          <w:hyperlink w:anchor="__RefHeading___Toc4936994_338174365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936996_3381743652">
            <w:r>
              <w:rPr>
                <w:webHidden/>
                <w:rStyle w:val="IndexLink"/>
                <w:rtl w:val="true"/>
              </w:rPr>
              <w:t>داوری ابن خلدون درباره کتب تفسیر</w:t>
            </w:r>
            <w:r>
              <w:rPr>
                <w:rStyle w:val="IndexLink"/>
                <w:rtl w:val="true"/>
              </w:rPr>
              <w:tab/>
            </w:r>
            <w:r>
              <w:rPr>
                <w:rStyle w:val="IndexLink"/>
              </w:rPr>
              <w:t>101</w:t>
            </w:r>
          </w:hyperlink>
        </w:p>
        <w:p>
          <w:pPr>
            <w:pStyle w:val="Contents4"/>
            <w:tabs>
              <w:tab w:val="clear" w:pos="8176"/>
              <w:tab w:val="right" w:pos="9026" w:leader="dot"/>
            </w:tabs>
            <w:rPr/>
          </w:pPr>
          <w:hyperlink w:anchor="__RefHeading___Toc4936998_3381743652">
            <w:r>
              <w:rPr>
                <w:webHidden/>
                <w:rStyle w:val="IndexLink"/>
                <w:rtl w:val="true"/>
              </w:rPr>
              <w:t>راویان تستطیر در صدر اسلام</w:t>
            </w:r>
            <w:r>
              <w:rPr>
                <w:rStyle w:val="IndexLink"/>
                <w:rtl w:val="true"/>
              </w:rPr>
              <w:tab/>
            </w:r>
            <w:r>
              <w:rPr>
                <w:rStyle w:val="IndexLink"/>
              </w:rPr>
              <w:t>104</w:t>
            </w:r>
          </w:hyperlink>
        </w:p>
        <w:p>
          <w:pPr>
            <w:pStyle w:val="Contents5"/>
            <w:tabs>
              <w:tab w:val="clear" w:pos="7892"/>
              <w:tab w:val="right" w:pos="9026" w:leader="dot"/>
            </w:tabs>
            <w:rPr/>
          </w:pPr>
          <w:hyperlink w:anchor="__RefHeading___Toc4937000_33817436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937002_3381743652">
            <w:r>
              <w:rPr>
                <w:webHidden/>
                <w:rStyle w:val="IndexLink"/>
              </w:rPr>
              <w:t>1</w:t>
            </w:r>
            <w:r>
              <w:rPr>
                <w:rStyle w:val="IndexLink"/>
                <w:rtl w:val="true"/>
              </w:rPr>
              <w:t>-</w:t>
            </w:r>
            <w:r>
              <w:rPr>
                <w:rStyle w:val="IndexLink"/>
                <w:rtl w:val="true"/>
              </w:rPr>
              <w:t>کعب الاحبار</w:t>
            </w:r>
            <w:r>
              <w:rPr>
                <w:rStyle w:val="IndexLink"/>
                <w:rtl w:val="true"/>
              </w:rPr>
              <w:tab/>
            </w:r>
            <w:r>
              <w:rPr>
                <w:rStyle w:val="IndexLink"/>
              </w:rPr>
              <w:t>104</w:t>
            </w:r>
          </w:hyperlink>
        </w:p>
        <w:p>
          <w:pPr>
            <w:pStyle w:val="Contents6"/>
            <w:tabs>
              <w:tab w:val="clear" w:pos="7609"/>
              <w:tab w:val="right" w:pos="9026" w:leader="dot"/>
            </w:tabs>
            <w:rPr/>
          </w:pPr>
          <w:hyperlink w:anchor="__RefHeading___Toc4937004_3381743652">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937006_3381743652">
            <w:r>
              <w:rPr>
                <w:webHidden/>
                <w:rStyle w:val="IndexLink"/>
                <w:rtl w:val="true"/>
              </w:rPr>
              <w:t>کعب و مساله</w:t>
            </w:r>
            <w:r>
              <w:rPr>
                <w:rStyle w:val="IndexLink"/>
                <w:rtl w:val="true"/>
              </w:rPr>
              <w:t>«</w:t>
            </w:r>
            <w:r>
              <w:rPr>
                <w:rStyle w:val="IndexLink"/>
                <w:rtl w:val="true"/>
              </w:rPr>
              <w:t>تجسم خدا</w:t>
            </w:r>
            <w:r>
              <w:rPr>
                <w:rStyle w:val="IndexLink"/>
                <w:rtl w:val="true"/>
              </w:rPr>
              <w:t>»</w:t>
              <w:tab/>
            </w:r>
            <w:r>
              <w:rPr>
                <w:rStyle w:val="IndexLink"/>
              </w:rPr>
              <w:t>105</w:t>
            </w:r>
          </w:hyperlink>
        </w:p>
        <w:p>
          <w:pPr>
            <w:pStyle w:val="Contents6"/>
            <w:tabs>
              <w:tab w:val="clear" w:pos="7609"/>
              <w:tab w:val="right" w:pos="9026" w:leader="dot"/>
            </w:tabs>
            <w:rPr/>
          </w:pPr>
          <w:hyperlink w:anchor="__RefHeading___Toc4937008_3381743652">
            <w:r>
              <w:rPr>
                <w:webHidden/>
                <w:rStyle w:val="IndexLink"/>
                <w:rtl w:val="true"/>
              </w:rPr>
              <w:t>اصرار بر رؤیت خدا</w:t>
            </w:r>
            <w:r>
              <w:rPr>
                <w:rStyle w:val="IndexLink"/>
                <w:rtl w:val="true"/>
              </w:rPr>
              <w:tab/>
            </w:r>
            <w:r>
              <w:rPr>
                <w:rStyle w:val="IndexLink"/>
              </w:rPr>
              <w:t>106</w:t>
            </w:r>
          </w:hyperlink>
        </w:p>
        <w:p>
          <w:pPr>
            <w:pStyle w:val="Contents5"/>
            <w:tabs>
              <w:tab w:val="clear" w:pos="7892"/>
              <w:tab w:val="right" w:pos="9026" w:leader="dot"/>
            </w:tabs>
            <w:rPr/>
          </w:pPr>
          <w:hyperlink w:anchor="__RefHeading___Toc4937010_3381743652">
            <w:r>
              <w:rPr>
                <w:webHidden/>
                <w:rStyle w:val="IndexLink"/>
                <w:rtl w:val="true"/>
              </w:rPr>
              <w:t>ابو هریره،بازگوکننده افکار</w:t>
            </w:r>
            <w:r>
              <w:rPr>
                <w:rStyle w:val="IndexLink"/>
                <w:rtl w:val="true"/>
              </w:rPr>
              <w:t>«</w:t>
            </w:r>
            <w:r>
              <w:rPr>
                <w:rStyle w:val="IndexLink"/>
                <w:rtl w:val="true"/>
              </w:rPr>
              <w:t>کعب</w:t>
            </w:r>
            <w:r>
              <w:rPr>
                <w:rStyle w:val="IndexLink"/>
                <w:rtl w:val="true"/>
              </w:rPr>
              <w:t>»</w:t>
              <w:tab/>
            </w:r>
            <w:r>
              <w:rPr>
                <w:rStyle w:val="IndexLink"/>
              </w:rPr>
              <w:t>106</w:t>
            </w:r>
          </w:hyperlink>
        </w:p>
        <w:p>
          <w:pPr>
            <w:pStyle w:val="Contents6"/>
            <w:tabs>
              <w:tab w:val="clear" w:pos="7609"/>
              <w:tab w:val="right" w:pos="9026" w:leader="dot"/>
            </w:tabs>
            <w:rPr/>
          </w:pPr>
          <w:hyperlink w:anchor="__RefHeading___Toc4937012_3381743652">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937014_3381743652">
            <w:r>
              <w:rPr>
                <w:webHidden/>
                <w:rStyle w:val="IndexLink"/>
                <w:rtl w:val="true"/>
              </w:rPr>
              <w:t>مجامله با خلیفه دوم</w:t>
            </w:r>
            <w:r>
              <w:rPr>
                <w:rStyle w:val="IndexLink"/>
                <w:rtl w:val="true"/>
              </w:rPr>
              <w:tab/>
            </w:r>
            <w:r>
              <w:rPr>
                <w:rStyle w:val="IndexLink"/>
              </w:rPr>
              <w:t>108</w:t>
            </w:r>
          </w:hyperlink>
        </w:p>
        <w:p>
          <w:pPr>
            <w:pStyle w:val="Contents6"/>
            <w:tabs>
              <w:tab w:val="clear" w:pos="7609"/>
              <w:tab w:val="right" w:pos="9026" w:leader="dot"/>
            </w:tabs>
            <w:rPr/>
          </w:pPr>
          <w:hyperlink w:anchor="__RefHeading___Toc4937016_3381743652">
            <w:r>
              <w:rPr>
                <w:webHidden/>
                <w:rStyle w:val="IndexLink"/>
                <w:rtl w:val="true"/>
              </w:rPr>
              <w:t>کعب در خلافت عثمان</w:t>
            </w:r>
            <w:r>
              <w:rPr>
                <w:rStyle w:val="IndexLink"/>
                <w:rtl w:val="true"/>
              </w:rPr>
              <w:tab/>
            </w:r>
            <w:r>
              <w:rPr>
                <w:rStyle w:val="IndexLink"/>
              </w:rPr>
              <w:t>110</w:t>
            </w:r>
          </w:hyperlink>
        </w:p>
        <w:p>
          <w:pPr>
            <w:pStyle w:val="Contents6"/>
            <w:tabs>
              <w:tab w:val="clear" w:pos="7609"/>
              <w:tab w:val="right" w:pos="9026" w:leader="dot"/>
            </w:tabs>
            <w:rPr/>
          </w:pPr>
          <w:hyperlink w:anchor="__RefHeading___Toc4937018_3381743652">
            <w:r>
              <w:rPr>
                <w:webHidden/>
                <w:rStyle w:val="IndexLink"/>
                <w:rtl w:val="true"/>
              </w:rPr>
              <w:t>پیش‌گویی از سلطنت معاویه</w:t>
            </w:r>
            <w:r>
              <w:rPr>
                <w:rStyle w:val="IndexLink"/>
                <w:rtl w:val="true"/>
              </w:rPr>
              <w:tab/>
            </w:r>
            <w:r>
              <w:rPr>
                <w:rStyle w:val="IndexLink"/>
              </w:rPr>
              <w:t>111</w:t>
            </w:r>
          </w:hyperlink>
        </w:p>
        <w:p>
          <w:pPr>
            <w:pStyle w:val="Contents6"/>
            <w:tabs>
              <w:tab w:val="clear" w:pos="7609"/>
              <w:tab w:val="right" w:pos="9026" w:leader="dot"/>
            </w:tabs>
            <w:rPr/>
          </w:pPr>
          <w:hyperlink w:anchor="__RefHeading___Toc4937020_3381743652">
            <w:r>
              <w:rPr>
                <w:webHidden/>
                <w:rStyle w:val="IndexLink"/>
                <w:rtl w:val="true"/>
              </w:rPr>
              <w:t>رمز نفوذ فرهنگ بیگانه</w:t>
            </w:r>
            <w:r>
              <w:rPr>
                <w:rStyle w:val="IndexLink"/>
                <w:rtl w:val="true"/>
              </w:rPr>
              <w:tab/>
            </w:r>
            <w:r>
              <w:rPr>
                <w:rStyle w:val="IndexLink"/>
              </w:rPr>
              <w:t>112</w:t>
            </w:r>
          </w:hyperlink>
        </w:p>
        <w:p>
          <w:pPr>
            <w:pStyle w:val="Contents5"/>
            <w:tabs>
              <w:tab w:val="clear" w:pos="7892"/>
              <w:tab w:val="right" w:pos="9026" w:leader="dot"/>
            </w:tabs>
            <w:rPr/>
          </w:pPr>
          <w:hyperlink w:anchor="__RefHeading___Toc4937022_3381743652">
            <w:r>
              <w:rPr>
                <w:webHidden/>
                <w:rStyle w:val="IndexLink"/>
                <w:rtl w:val="true"/>
              </w:rPr>
              <w:t>وهب منبه یمنی،مروّج حکومت تقدیر بر افعال انسان</w:t>
            </w:r>
            <w:r>
              <w:rPr>
                <w:rStyle w:val="IndexLink"/>
                <w:rtl w:val="true"/>
              </w:rPr>
              <w:tab/>
            </w:r>
            <w:r>
              <w:rPr>
                <w:rStyle w:val="IndexLink"/>
              </w:rPr>
              <w:t>113</w:t>
            </w:r>
          </w:hyperlink>
        </w:p>
        <w:p>
          <w:pPr>
            <w:pStyle w:val="Contents5"/>
            <w:tabs>
              <w:tab w:val="clear" w:pos="7892"/>
              <w:tab w:val="right" w:pos="9026" w:leader="dot"/>
            </w:tabs>
            <w:rPr/>
          </w:pPr>
          <w:hyperlink w:anchor="__RefHeading___Toc4937024_3381743652">
            <w:r>
              <w:rPr>
                <w:webHidden/>
                <w:rStyle w:val="IndexLink"/>
                <w:rtl w:val="true"/>
              </w:rPr>
              <w:t>تمیم بن اوس داری،افسانه‌سرای عصر خلافت</w:t>
            </w:r>
            <w:r>
              <w:rPr>
                <w:rStyle w:val="IndexLink"/>
                <w:rtl w:val="true"/>
              </w:rPr>
              <w:tab/>
            </w:r>
            <w:r>
              <w:rPr>
                <w:rStyle w:val="IndexLink"/>
              </w:rPr>
              <w:t>114</w:t>
            </w:r>
          </w:hyperlink>
        </w:p>
        <w:p>
          <w:pPr>
            <w:pStyle w:val="Contents6"/>
            <w:tabs>
              <w:tab w:val="clear" w:pos="7609"/>
              <w:tab w:val="right" w:pos="9026" w:leader="dot"/>
            </w:tabs>
            <w:rPr/>
          </w:pPr>
          <w:hyperlink w:anchor="__RefHeading___Toc4937026_3381743652">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4937028_3381743652">
            <w:r>
              <w:rPr>
                <w:webHidden/>
                <w:rStyle w:val="IndexLink"/>
                <w:rtl w:val="true"/>
              </w:rPr>
              <w:t>انگشت شیطان با پهلوی پیامبران بازی می‌کند</w:t>
            </w:r>
            <w:r>
              <w:rPr>
                <w:rStyle w:val="IndexLink"/>
                <w:rtl w:val="true"/>
              </w:rPr>
              <w:tab/>
            </w:r>
            <w:r>
              <w:rPr>
                <w:rStyle w:val="IndexLink"/>
              </w:rPr>
              <w:t>115</w:t>
            </w:r>
          </w:hyperlink>
        </w:p>
        <w:p>
          <w:pPr>
            <w:pStyle w:val="Contents5"/>
            <w:tabs>
              <w:tab w:val="clear" w:pos="7892"/>
              <w:tab w:val="right" w:pos="9026" w:leader="dot"/>
            </w:tabs>
            <w:rPr/>
          </w:pPr>
          <w:hyperlink w:anchor="__RefHeading___Toc4937030_3381743652">
            <w:r>
              <w:rPr>
                <w:webHidden/>
                <w:rStyle w:val="IndexLink"/>
                <w:rtl w:val="true"/>
              </w:rPr>
              <w:t>تمیم‌داری،و داستان جساسه</w:t>
            </w:r>
            <w:r>
              <w:rPr>
                <w:rStyle w:val="IndexLink"/>
                <w:rtl w:val="true"/>
              </w:rPr>
              <w:tab/>
            </w:r>
            <w:r>
              <w:rPr>
                <w:rStyle w:val="IndexLink"/>
              </w:rPr>
              <w:t>117</w:t>
            </w:r>
          </w:hyperlink>
        </w:p>
        <w:p>
          <w:pPr>
            <w:pStyle w:val="Contents3"/>
            <w:tabs>
              <w:tab w:val="clear" w:pos="8459"/>
              <w:tab w:val="right" w:pos="9026" w:leader="dot"/>
            </w:tabs>
            <w:rPr/>
          </w:pPr>
          <w:hyperlink w:anchor="__RefHeading___Toc4937032_3381743652">
            <w:r>
              <w:rPr>
                <w:webHidden/>
                <w:rStyle w:val="IndexLink"/>
                <w:rtl w:val="true"/>
              </w:rPr>
              <w:t>عامل پنجم</w:t>
            </w:r>
            <w:r>
              <w:rPr>
                <w:rStyle w:val="IndexLink"/>
                <w:rtl w:val="true"/>
              </w:rPr>
              <w:t>:</w:t>
              <w:tab/>
            </w:r>
            <w:r>
              <w:rPr>
                <w:rStyle w:val="IndexLink"/>
              </w:rPr>
              <w:t>120</w:t>
            </w:r>
          </w:hyperlink>
        </w:p>
        <w:p>
          <w:pPr>
            <w:pStyle w:val="Contents4"/>
            <w:tabs>
              <w:tab w:val="clear" w:pos="8176"/>
              <w:tab w:val="right" w:pos="9026" w:leader="dot"/>
            </w:tabs>
            <w:rPr/>
          </w:pPr>
          <w:hyperlink w:anchor="__RefHeading___Toc4937034_338174365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937036_3381743652">
            <w:r>
              <w:rPr>
                <w:webHidden/>
                <w:rStyle w:val="IndexLink"/>
                <w:rtl w:val="true"/>
              </w:rPr>
              <w:t>دوره های سه گانه عصر ترجمه</w:t>
            </w:r>
            <w:r>
              <w:rPr>
                <w:rStyle w:val="IndexLink"/>
                <w:rtl w:val="true"/>
              </w:rPr>
              <w:tab/>
            </w:r>
            <w:r>
              <w:rPr>
                <w:rStyle w:val="IndexLink"/>
              </w:rPr>
              <w:t>122</w:t>
            </w:r>
          </w:hyperlink>
        </w:p>
        <w:p>
          <w:pPr>
            <w:pStyle w:val="Contents3"/>
            <w:tabs>
              <w:tab w:val="clear" w:pos="8459"/>
              <w:tab w:val="right" w:pos="9026" w:leader="dot"/>
            </w:tabs>
            <w:rPr/>
          </w:pPr>
          <w:hyperlink w:anchor="__RefHeading___Toc4937038_3381743652">
            <w:r>
              <w:rPr>
                <w:webHidden/>
                <w:rStyle w:val="IndexLink"/>
                <w:rtl w:val="true"/>
              </w:rPr>
              <w:t>عامل ششم</w:t>
            </w:r>
            <w:r>
              <w:rPr>
                <w:rStyle w:val="IndexLink"/>
                <w:rtl w:val="true"/>
              </w:rPr>
              <w:t>:</w:t>
              <w:tab/>
            </w:r>
            <w:r>
              <w:rPr>
                <w:rStyle w:val="IndexLink"/>
              </w:rPr>
              <w:t>128</w:t>
            </w:r>
          </w:hyperlink>
        </w:p>
        <w:p>
          <w:pPr>
            <w:pStyle w:val="Contents4"/>
            <w:tabs>
              <w:tab w:val="clear" w:pos="8176"/>
              <w:tab w:val="right" w:pos="9026" w:leader="dot"/>
            </w:tabs>
            <w:rPr/>
          </w:pPr>
          <w:hyperlink w:anchor="__RefHeading___Toc4937040_338174365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937042_3381743652">
            <w:r>
              <w:rPr>
                <w:webHidden/>
                <w:rStyle w:val="IndexLink"/>
              </w:rPr>
              <w:t>1</w:t>
            </w:r>
            <w:r>
              <w:rPr>
                <w:rStyle w:val="IndexLink"/>
                <w:rtl w:val="true"/>
              </w:rPr>
              <w:t>-</w:t>
            </w:r>
            <w:r>
              <w:rPr>
                <w:rStyle w:val="IndexLink"/>
                <w:rtl w:val="true"/>
              </w:rPr>
              <w:t>درخواست قلم و کاغذ</w:t>
            </w:r>
            <w:r>
              <w:rPr>
                <w:rStyle w:val="IndexLink"/>
                <w:rtl w:val="true"/>
              </w:rPr>
              <w:tab/>
            </w:r>
            <w:r>
              <w:rPr>
                <w:rStyle w:val="IndexLink"/>
              </w:rPr>
              <w:t>130</w:t>
            </w:r>
          </w:hyperlink>
        </w:p>
        <w:p>
          <w:pPr>
            <w:pStyle w:val="Contents5"/>
            <w:tabs>
              <w:tab w:val="clear" w:pos="7892"/>
              <w:tab w:val="right" w:pos="9026" w:leader="dot"/>
            </w:tabs>
            <w:rPr/>
          </w:pPr>
          <w:hyperlink w:anchor="__RefHeading___Toc4937044_3381743652">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937046_3381743652">
            <w:r>
              <w:rPr>
                <w:webHidden/>
                <w:rStyle w:val="IndexLink"/>
                <w:rtl w:val="true"/>
              </w:rPr>
              <w:t>اجتهاد در برابر نص،پس از درگذشت پیامبر صلّی اللّه علیه و آله و سلّم</w:t>
            </w:r>
            <w:r>
              <w:rPr>
                <w:rStyle w:val="IndexLink"/>
                <w:rtl w:val="true"/>
              </w:rPr>
              <w:tab/>
            </w:r>
            <w:r>
              <w:rPr>
                <w:rStyle w:val="IndexLink"/>
              </w:rPr>
              <w:t>131</w:t>
            </w:r>
          </w:hyperlink>
        </w:p>
        <w:p>
          <w:pPr>
            <w:pStyle w:val="Contents5"/>
            <w:tabs>
              <w:tab w:val="clear" w:pos="7892"/>
              <w:tab w:val="right" w:pos="9026" w:leader="dot"/>
            </w:tabs>
            <w:rPr/>
          </w:pPr>
          <w:hyperlink w:anchor="__RefHeading___Toc4937048_3381743652">
            <w:r>
              <w:rPr>
                <w:webHidden/>
                <w:rStyle w:val="IndexLink"/>
                <w:rtl w:val="true"/>
              </w:rPr>
              <w:t>منع سهم</w:t>
            </w:r>
            <w:r>
              <w:rPr>
                <w:rStyle w:val="IndexLink"/>
                <w:rtl w:val="true"/>
              </w:rPr>
              <w:t>"</w:t>
            </w:r>
            <w:r>
              <w:rPr>
                <w:rStyle w:val="IndexLink"/>
                <w:rtl w:val="true"/>
              </w:rPr>
              <w:t>المولفة قلوبهم</w:t>
            </w:r>
            <w:r>
              <w:rPr>
                <w:rStyle w:val="IndexLink"/>
                <w:rtl w:val="true"/>
              </w:rPr>
              <w:t>"</w:t>
              <w:tab/>
            </w:r>
            <w:r>
              <w:rPr>
                <w:rStyle w:val="IndexLink"/>
              </w:rPr>
              <w:t>131</w:t>
            </w:r>
          </w:hyperlink>
        </w:p>
        <w:p>
          <w:pPr>
            <w:pStyle w:val="Contents4"/>
            <w:tabs>
              <w:tab w:val="clear" w:pos="8176"/>
              <w:tab w:val="right" w:pos="9026" w:leader="dot"/>
            </w:tabs>
            <w:rPr/>
          </w:pPr>
          <w:hyperlink w:anchor="__RefHeading___Toc4937050_3381743652">
            <w:r>
              <w:rPr>
                <w:webHidden/>
                <w:rStyle w:val="IndexLink"/>
                <w:rtl w:val="true"/>
              </w:rPr>
              <w:t>آشنایی</w:t>
            </w:r>
            <w:r>
              <w:rPr>
                <w:rStyle w:val="IndexLink"/>
                <w:rtl w:val="true"/>
              </w:rPr>
              <w:tab/>
            </w:r>
            <w:r>
              <w:rPr>
                <w:rStyle w:val="IndexLink"/>
              </w:rPr>
              <w:t>133</w:t>
            </w:r>
          </w:hyperlink>
        </w:p>
        <w:p>
          <w:pPr>
            <w:pStyle w:val="Contents5"/>
            <w:tabs>
              <w:tab w:val="clear" w:pos="7892"/>
              <w:tab w:val="right" w:pos="9026" w:leader="dot"/>
            </w:tabs>
            <w:rPr/>
          </w:pPr>
          <w:hyperlink w:anchor="__RefHeading___Toc4937052_3381743652">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4937054_3381743652">
            <w:r>
              <w:rPr>
                <w:webHidden/>
                <w:rStyle w:val="IndexLink"/>
              </w:rPr>
              <w:t>1</w:t>
            </w:r>
            <w:r>
              <w:rPr>
                <w:rStyle w:val="IndexLink"/>
                <w:rtl w:val="true"/>
              </w:rPr>
              <w:t>-</w:t>
            </w:r>
            <w:r>
              <w:rPr>
                <w:rStyle w:val="IndexLink"/>
                <w:rtl w:val="true"/>
              </w:rPr>
              <w:t>مقصود از</w:t>
            </w:r>
            <w:r>
              <w:rPr>
                <w:rStyle w:val="IndexLink"/>
                <w:rtl w:val="true"/>
              </w:rPr>
              <w:t>«</w:t>
            </w:r>
            <w:r>
              <w:rPr>
                <w:rStyle w:val="IndexLink"/>
                <w:rtl w:val="true"/>
              </w:rPr>
              <w:t>قدریه</w:t>
            </w:r>
            <w:r>
              <w:rPr>
                <w:rStyle w:val="IndexLink"/>
                <w:rtl w:val="true"/>
              </w:rPr>
              <w:t>»</w:t>
            </w:r>
            <w:r>
              <w:rPr>
                <w:rStyle w:val="IndexLink"/>
                <w:rtl w:val="true"/>
              </w:rPr>
              <w:t>چیست؟</w:t>
            </w:r>
            <w:r>
              <w:rPr>
                <w:rStyle w:val="IndexLink"/>
                <w:rtl w:val="true"/>
              </w:rPr>
              <w:tab/>
            </w:r>
            <w:r>
              <w:rPr>
                <w:rStyle w:val="IndexLink"/>
              </w:rPr>
              <w:t>133</w:t>
            </w:r>
          </w:hyperlink>
        </w:p>
        <w:p>
          <w:pPr>
            <w:pStyle w:val="Contents6"/>
            <w:tabs>
              <w:tab w:val="clear" w:pos="7609"/>
              <w:tab w:val="right" w:pos="9026" w:leader="dot"/>
            </w:tabs>
            <w:rPr/>
          </w:pPr>
          <w:hyperlink w:anchor="__RefHeading___Toc4937056_3381743652">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4937058_3381743652">
            <w:r>
              <w:rPr>
                <w:webHidden/>
                <w:rStyle w:val="IndexLink"/>
                <w:rtl w:val="true"/>
              </w:rPr>
              <w:t>«</w:t>
            </w:r>
            <w:r>
              <w:rPr>
                <w:rStyle w:val="IndexLink"/>
                <w:rtl w:val="true"/>
              </w:rPr>
              <w:t>قدریه</w:t>
            </w:r>
            <w:r>
              <w:rPr>
                <w:rStyle w:val="IndexLink"/>
                <w:rtl w:val="true"/>
              </w:rPr>
              <w:t>»</w:t>
            </w:r>
            <w:r>
              <w:rPr>
                <w:rStyle w:val="IndexLink"/>
                <w:rtl w:val="true"/>
              </w:rPr>
              <w:t>چه کسانی هستند؟</w:t>
            </w:r>
            <w:r>
              <w:rPr>
                <w:rStyle w:val="IndexLink"/>
                <w:rtl w:val="true"/>
              </w:rPr>
              <w:tab/>
            </w:r>
            <w:r>
              <w:rPr>
                <w:rStyle w:val="IndexLink"/>
              </w:rPr>
              <w:t>136</w:t>
            </w:r>
          </w:hyperlink>
        </w:p>
        <w:p>
          <w:pPr>
            <w:pStyle w:val="Contents6"/>
            <w:tabs>
              <w:tab w:val="clear" w:pos="7609"/>
              <w:tab w:val="right" w:pos="9026" w:leader="dot"/>
            </w:tabs>
            <w:rPr/>
          </w:pPr>
          <w:hyperlink w:anchor="__RefHeading___Toc4937060_3381743652">
            <w:r>
              <w:rPr>
                <w:webHidden/>
                <w:rStyle w:val="IndexLink"/>
                <w:rtl w:val="true"/>
              </w:rPr>
              <w:t>استمداد از یک خبر ضعیف</w:t>
            </w:r>
            <w:r>
              <w:rPr>
                <w:rStyle w:val="IndexLink"/>
                <w:rtl w:val="true"/>
              </w:rPr>
              <w:tab/>
            </w:r>
            <w:r>
              <w:rPr>
                <w:rStyle w:val="IndexLink"/>
              </w:rPr>
              <w:t>140</w:t>
            </w:r>
          </w:hyperlink>
        </w:p>
        <w:p>
          <w:pPr>
            <w:pStyle w:val="Contents5"/>
            <w:tabs>
              <w:tab w:val="clear" w:pos="7892"/>
              <w:tab w:val="right" w:pos="9026" w:leader="dot"/>
            </w:tabs>
            <w:rPr/>
          </w:pPr>
          <w:hyperlink w:anchor="__RefHeading___Toc4937062_3381743652">
            <w:r>
              <w:rPr>
                <w:webHidden/>
                <w:rStyle w:val="IndexLink"/>
              </w:rPr>
              <w:t>2</w:t>
            </w:r>
            <w:r>
              <w:rPr>
                <w:rStyle w:val="IndexLink"/>
                <w:rtl w:val="true"/>
              </w:rPr>
              <w:t>-</w:t>
            </w:r>
            <w:r>
              <w:rPr>
                <w:rStyle w:val="IndexLink"/>
                <w:rtl w:val="true"/>
              </w:rPr>
              <w:t>مرجئه کیست؟</w:t>
            </w:r>
            <w:r>
              <w:rPr>
                <w:rStyle w:val="IndexLink"/>
                <w:rtl w:val="true"/>
              </w:rPr>
              <w:tab/>
            </w:r>
            <w:r>
              <w:rPr>
                <w:rStyle w:val="IndexLink"/>
              </w:rPr>
              <w:t>142</w:t>
            </w:r>
          </w:hyperlink>
        </w:p>
        <w:p>
          <w:pPr>
            <w:pStyle w:val="Contents6"/>
            <w:tabs>
              <w:tab w:val="clear" w:pos="7609"/>
              <w:tab w:val="right" w:pos="9026" w:leader="dot"/>
            </w:tabs>
            <w:rPr/>
          </w:pPr>
          <w:hyperlink w:anchor="__RefHeading___Toc4937064_338174365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937066_3381743652">
            <w:r>
              <w:rPr>
                <w:webHidden/>
                <w:rStyle w:val="IndexLink"/>
                <w:rtl w:val="true"/>
              </w:rPr>
              <w:t>الف</w:t>
            </w:r>
            <w:r>
              <w:rPr>
                <w:rStyle w:val="IndexLink"/>
                <w:rtl w:val="true"/>
              </w:rPr>
              <w:t>-</w:t>
            </w:r>
            <w:r>
              <w:rPr>
                <w:rStyle w:val="IndexLink"/>
                <w:rtl w:val="true"/>
              </w:rPr>
              <w:t>ممنوعیّت هر نوع داوری درباره عثمان و علی</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6"/>
            <w:tabs>
              <w:tab w:val="clear" w:pos="7609"/>
              <w:tab w:val="right" w:pos="9026" w:leader="dot"/>
            </w:tabs>
            <w:rPr/>
          </w:pPr>
          <w:hyperlink w:anchor="__RefHeading___Toc4937068_3381743652">
            <w:r>
              <w:rPr>
                <w:webHidden/>
                <w:rStyle w:val="IndexLink"/>
                <w:rtl w:val="true"/>
              </w:rPr>
              <w:t>جهش در مفهوم</w:t>
            </w:r>
            <w:r>
              <w:rPr>
                <w:rStyle w:val="IndexLink"/>
                <w:rtl w:val="true"/>
              </w:rPr>
              <w:t>«</w:t>
            </w:r>
            <w:r>
              <w:rPr>
                <w:rStyle w:val="IndexLink"/>
                <w:rtl w:val="true"/>
              </w:rPr>
              <w:t>ارجاء</w:t>
            </w:r>
            <w:r>
              <w:rPr>
                <w:rStyle w:val="IndexLink"/>
                <w:rtl w:val="true"/>
              </w:rPr>
              <w:t>»</w:t>
              <w:tab/>
            </w:r>
            <w:r>
              <w:rPr>
                <w:rStyle w:val="IndexLink"/>
              </w:rPr>
              <w:t>145</w:t>
            </w:r>
          </w:hyperlink>
        </w:p>
        <w:p>
          <w:pPr>
            <w:pStyle w:val="Contents5"/>
            <w:tabs>
              <w:tab w:val="clear" w:pos="7892"/>
              <w:tab w:val="right" w:pos="9026" w:leader="dot"/>
            </w:tabs>
            <w:rPr/>
          </w:pPr>
          <w:hyperlink w:anchor="__RefHeading___Toc4937070_3381743652">
            <w:r>
              <w:rPr>
                <w:webHidden/>
                <w:rStyle w:val="IndexLink"/>
              </w:rPr>
              <w:t>3</w:t>
            </w:r>
            <w:r>
              <w:rPr>
                <w:rStyle w:val="IndexLink"/>
                <w:rtl w:val="true"/>
              </w:rPr>
              <w:t>-</w:t>
            </w:r>
            <w:r>
              <w:rPr>
                <w:rStyle w:val="IndexLink"/>
                <w:rtl w:val="true"/>
              </w:rPr>
              <w:t>معتزله چه کسانی هستند؟</w:t>
            </w:r>
            <w:r>
              <w:rPr>
                <w:rStyle w:val="IndexLink"/>
                <w:rtl w:val="true"/>
              </w:rPr>
              <w:tab/>
            </w:r>
            <w:r>
              <w:rPr>
                <w:rStyle w:val="IndexLink"/>
              </w:rPr>
              <w:t>146</w:t>
            </w:r>
          </w:hyperlink>
        </w:p>
        <w:p>
          <w:pPr>
            <w:pStyle w:val="Contents5"/>
            <w:tabs>
              <w:tab w:val="clear" w:pos="7892"/>
              <w:tab w:val="right" w:pos="9026" w:leader="dot"/>
            </w:tabs>
            <w:rPr/>
          </w:pPr>
          <w:hyperlink w:anchor="__RefHeading___Toc4937072_3381743652">
            <w:r>
              <w:rPr>
                <w:webHidden/>
                <w:rStyle w:val="IndexLink"/>
              </w:rPr>
              <w:t>4</w:t>
            </w:r>
            <w:r>
              <w:rPr>
                <w:rStyle w:val="IndexLink"/>
                <w:rtl w:val="true"/>
              </w:rPr>
              <w:t>-</w:t>
            </w:r>
            <w:r>
              <w:rPr>
                <w:rStyle w:val="IndexLink"/>
                <w:rtl w:val="true"/>
              </w:rPr>
              <w:t>رافضی کیست؟</w:t>
            </w:r>
            <w:r>
              <w:rPr>
                <w:rStyle w:val="IndexLink"/>
                <w:rtl w:val="true"/>
              </w:rPr>
              <w:tab/>
            </w:r>
            <w:r>
              <w:rPr>
                <w:rStyle w:val="IndexLink"/>
              </w:rPr>
              <w:t>147</w:t>
            </w:r>
          </w:hyperlink>
        </w:p>
        <w:p>
          <w:pPr>
            <w:pStyle w:val="Contents6"/>
            <w:tabs>
              <w:tab w:val="clear" w:pos="7609"/>
              <w:tab w:val="right" w:pos="9026" w:leader="dot"/>
            </w:tabs>
            <w:rPr/>
          </w:pPr>
          <w:hyperlink w:anchor="__RefHeading___Toc4937074_3381743652">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937076_3381743652">
            <w:r>
              <w:rPr>
                <w:webHidden/>
                <w:rStyle w:val="IndexLink"/>
                <w:rtl w:val="true"/>
              </w:rPr>
              <w:t>رافضه یک اصطلاح سیاسی است نه دینی</w:t>
            </w:r>
            <w:r>
              <w:rPr>
                <w:rStyle w:val="IndexLink"/>
                <w:rtl w:val="true"/>
              </w:rPr>
              <w:tab/>
            </w:r>
            <w:r>
              <w:rPr>
                <w:rStyle w:val="IndexLink"/>
              </w:rPr>
              <w:t>148</w:t>
            </w:r>
          </w:hyperlink>
        </w:p>
        <w:p>
          <w:pPr>
            <w:pStyle w:val="Contents6"/>
            <w:tabs>
              <w:tab w:val="clear" w:pos="7609"/>
              <w:tab w:val="right" w:pos="9026" w:leader="dot"/>
            </w:tabs>
            <w:rPr/>
          </w:pPr>
          <w:hyperlink w:anchor="__RefHeading___Toc4937078_3381743652">
            <w:r>
              <w:rPr>
                <w:webHidden/>
                <w:rStyle w:val="IndexLink"/>
                <w:rtl w:val="true"/>
              </w:rPr>
              <w:t>تیره‌های اهل سنّت</w:t>
            </w:r>
            <w:r>
              <w:rPr>
                <w:rStyle w:val="IndexLink"/>
                <w:rtl w:val="true"/>
              </w:rPr>
              <w:tab/>
            </w:r>
            <w:r>
              <w:rPr>
                <w:rStyle w:val="IndexLink"/>
              </w:rPr>
              <w:t>151</w:t>
            </w:r>
          </w:hyperlink>
        </w:p>
        <w:p>
          <w:pPr>
            <w:pStyle w:val="Contents6"/>
            <w:tabs>
              <w:tab w:val="clear" w:pos="7609"/>
              <w:tab w:val="right" w:pos="9026" w:leader="dot"/>
            </w:tabs>
            <w:rPr/>
          </w:pPr>
          <w:hyperlink w:anchor="__RefHeading___Toc4937080_3381743652">
            <w:r>
              <w:rPr>
                <w:webHidden/>
                <w:rStyle w:val="IndexLink"/>
                <w:rtl w:val="true"/>
              </w:rPr>
              <w:t>تیره‌های شیعه</w:t>
            </w:r>
            <w:r>
              <w:rPr>
                <w:rStyle w:val="IndexLink"/>
                <w:rtl w:val="true"/>
              </w:rPr>
              <w:tab/>
            </w:r>
            <w:r>
              <w:rPr>
                <w:rStyle w:val="IndexLink"/>
              </w:rPr>
              <w:t>152</w:t>
            </w:r>
          </w:hyperlink>
        </w:p>
        <w:p>
          <w:pPr>
            <w:pStyle w:val="Contents2"/>
            <w:tabs>
              <w:tab w:val="clear" w:pos="8743"/>
              <w:tab w:val="right" w:pos="9026" w:leader="dot"/>
            </w:tabs>
            <w:rPr/>
          </w:pPr>
          <w:hyperlink w:anchor="__RefHeading___Toc4937082_3381743652">
            <w:r>
              <w:rPr>
                <w:webHidden/>
                <w:rStyle w:val="IndexLink"/>
                <w:rtl w:val="true"/>
              </w:rPr>
              <w:t>بخش سوّم</w:t>
            </w:r>
            <w:r>
              <w:rPr>
                <w:rStyle w:val="IndexLink"/>
                <w:rtl w:val="true"/>
              </w:rPr>
              <w:t xml:space="preserve">: </w:t>
            </w:r>
            <w:r>
              <w:rPr>
                <w:rStyle w:val="IndexLink"/>
                <w:rtl w:val="true"/>
              </w:rPr>
              <w:t>اصول عقائد اهل حدیث</w:t>
            </w:r>
            <w:r>
              <w:rPr>
                <w:rStyle w:val="IndexLink"/>
                <w:rtl w:val="true"/>
              </w:rPr>
              <w:tab/>
            </w:r>
            <w:r>
              <w:rPr>
                <w:rStyle w:val="IndexLink"/>
              </w:rPr>
              <w:t>153</w:t>
            </w:r>
          </w:hyperlink>
        </w:p>
        <w:p>
          <w:pPr>
            <w:pStyle w:val="Contents3"/>
            <w:tabs>
              <w:tab w:val="clear" w:pos="8459"/>
              <w:tab w:val="right" w:pos="9026" w:leader="dot"/>
            </w:tabs>
            <w:rPr/>
          </w:pPr>
          <w:hyperlink w:anchor="__RefHeading___Toc4937084_3381743652">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937086_3381743652">
            <w:r>
              <w:rPr>
                <w:webHidden/>
                <w:rStyle w:val="IndexLink"/>
                <w:rtl w:val="true"/>
              </w:rPr>
              <w:t>کتابهای که پیرامون عقاید اهل حدیث نگارش یافته است</w:t>
            </w:r>
            <w:r>
              <w:rPr>
                <w:rStyle w:val="IndexLink"/>
                <w:rtl w:val="true"/>
              </w:rPr>
              <w:tab/>
            </w:r>
            <w:r>
              <w:rPr>
                <w:rStyle w:val="IndexLink"/>
              </w:rPr>
              <w:t>154</w:t>
            </w:r>
          </w:hyperlink>
        </w:p>
        <w:p>
          <w:pPr>
            <w:pStyle w:val="Contents3"/>
            <w:tabs>
              <w:tab w:val="clear" w:pos="8459"/>
              <w:tab w:val="right" w:pos="9026" w:leader="dot"/>
            </w:tabs>
            <w:rPr/>
          </w:pPr>
          <w:hyperlink w:anchor="__RefHeading___Toc4937088_3381743652">
            <w:r>
              <w:rPr>
                <w:webHidden/>
                <w:rStyle w:val="IndexLink"/>
                <w:rtl w:val="true"/>
              </w:rPr>
              <w:t>اصول عقائد اهل حدیث از زبان</w:t>
            </w:r>
            <w:r>
              <w:rPr>
                <w:rStyle w:val="IndexLink"/>
                <w:rtl w:val="true"/>
              </w:rPr>
              <w:t>«</w:t>
            </w:r>
            <w:r>
              <w:rPr>
                <w:rStyle w:val="IndexLink"/>
                <w:rtl w:val="true"/>
              </w:rPr>
              <w:t>اشعری</w:t>
            </w:r>
            <w:r>
              <w:rPr>
                <w:rStyle w:val="IndexLink"/>
                <w:rtl w:val="true"/>
              </w:rPr>
              <w:t>»:</w:t>
              <w:tab/>
            </w:r>
            <w:r>
              <w:rPr>
                <w:rStyle w:val="IndexLink"/>
              </w:rPr>
              <w:t>159</w:t>
            </w:r>
          </w:hyperlink>
        </w:p>
        <w:p>
          <w:pPr>
            <w:pStyle w:val="Contents3"/>
            <w:tabs>
              <w:tab w:val="clear" w:pos="8459"/>
              <w:tab w:val="right" w:pos="9026" w:leader="dot"/>
            </w:tabs>
            <w:rPr/>
          </w:pPr>
          <w:hyperlink w:anchor="__RefHeading___Toc4937090_3381743652">
            <w:r>
              <w:rPr>
                <w:webHidden/>
                <w:rStyle w:val="IndexLink"/>
                <w:rtl w:val="true"/>
              </w:rPr>
              <w:t>اصول عقائد اهل حدیث از لسان ملطی</w:t>
            </w:r>
            <w:r>
              <w:rPr>
                <w:rStyle w:val="IndexLink"/>
                <w:rtl w:val="true"/>
              </w:rPr>
              <w:tab/>
            </w:r>
            <w:r>
              <w:rPr>
                <w:rStyle w:val="IndexLink"/>
              </w:rPr>
              <w:t>168</w:t>
            </w:r>
          </w:hyperlink>
        </w:p>
        <w:p>
          <w:pPr>
            <w:pStyle w:val="Contents3"/>
            <w:tabs>
              <w:tab w:val="clear" w:pos="8459"/>
              <w:tab w:val="right" w:pos="9026" w:leader="dot"/>
            </w:tabs>
            <w:rPr/>
          </w:pPr>
          <w:hyperlink w:anchor="__RefHeading___Toc4937092_3381743652">
            <w:r>
              <w:rPr>
                <w:webHidden/>
                <w:rStyle w:val="IndexLink"/>
                <w:rtl w:val="true"/>
              </w:rPr>
              <w:t>عقاید اهل حدیث</w:t>
            </w:r>
            <w:r>
              <w:rPr>
                <w:rStyle w:val="IndexLink"/>
                <w:rtl w:val="true"/>
              </w:rPr>
              <w:tab/>
            </w:r>
            <w:r>
              <w:rPr>
                <w:rStyle w:val="IndexLink"/>
              </w:rPr>
              <w:t>172</w:t>
            </w:r>
          </w:hyperlink>
        </w:p>
        <w:p>
          <w:pPr>
            <w:pStyle w:val="Contents4"/>
            <w:tabs>
              <w:tab w:val="clear" w:pos="8176"/>
              <w:tab w:val="right" w:pos="9026" w:leader="dot"/>
            </w:tabs>
            <w:rPr/>
          </w:pPr>
          <w:hyperlink w:anchor="__RefHeading___Toc4937094_3381743652">
            <w:r>
              <w:rPr>
                <w:webHidden/>
                <w:rStyle w:val="IndexLink"/>
              </w:rPr>
              <w:t>1</w:t>
            </w:r>
            <w:r>
              <w:rPr>
                <w:rStyle w:val="IndexLink"/>
                <w:rtl w:val="true"/>
              </w:rPr>
              <w:tab/>
            </w:r>
            <w:r>
              <w:rPr>
                <w:rStyle w:val="IndexLink"/>
              </w:rPr>
              <w:t>172</w:t>
            </w:r>
          </w:hyperlink>
        </w:p>
        <w:p>
          <w:pPr>
            <w:pStyle w:val="Contents5"/>
            <w:tabs>
              <w:tab w:val="clear" w:pos="7892"/>
              <w:tab w:val="right" w:pos="9026" w:leader="dot"/>
            </w:tabs>
            <w:rPr/>
          </w:pPr>
          <w:hyperlink w:anchor="__RefHeading___Toc4937096_338174365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4937098_3381743652">
            <w:r>
              <w:rPr>
                <w:webHidden/>
                <w:rStyle w:val="IndexLink"/>
                <w:rtl w:val="true"/>
              </w:rPr>
              <w:t>الف</w:t>
            </w:r>
            <w:r>
              <w:rPr>
                <w:rStyle w:val="IndexLink"/>
                <w:rtl w:val="true"/>
              </w:rPr>
              <w:t>:</w:t>
            </w:r>
            <w:r>
              <w:rPr>
                <w:rStyle w:val="IndexLink"/>
                <w:rtl w:val="true"/>
              </w:rPr>
              <w:t>پیروی از سلطان عادل</w:t>
            </w:r>
            <w:r>
              <w:rPr>
                <w:rStyle w:val="IndexLink"/>
                <w:rtl w:val="true"/>
              </w:rPr>
              <w:tab/>
            </w:r>
            <w:r>
              <w:rPr>
                <w:rStyle w:val="IndexLink"/>
              </w:rPr>
              <w:t>172</w:t>
            </w:r>
          </w:hyperlink>
        </w:p>
        <w:p>
          <w:pPr>
            <w:pStyle w:val="Contents6"/>
            <w:tabs>
              <w:tab w:val="clear" w:pos="7609"/>
              <w:tab w:val="right" w:pos="9026" w:leader="dot"/>
            </w:tabs>
            <w:rPr/>
          </w:pPr>
          <w:hyperlink w:anchor="__RefHeading___Toc4937100_3381743652">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937102_3381743652">
            <w:r>
              <w:rPr>
                <w:webHidden/>
                <w:rStyle w:val="IndexLink"/>
                <w:rtl w:val="true"/>
              </w:rPr>
              <w:t>مقصود از</w:t>
            </w:r>
            <w:r>
              <w:rPr>
                <w:rStyle w:val="IndexLink"/>
                <w:rtl w:val="true"/>
              </w:rPr>
              <w:t>«</w:t>
            </w:r>
            <w:r>
              <w:rPr>
                <w:rStyle w:val="IndexLink"/>
                <w:rtl w:val="true"/>
              </w:rPr>
              <w:t>اولی الامر</w:t>
            </w:r>
            <w:r>
              <w:rPr>
                <w:rStyle w:val="IndexLink"/>
                <w:rtl w:val="true"/>
              </w:rPr>
              <w:t>»</w:t>
            </w:r>
            <w:r>
              <w:rPr>
                <w:rStyle w:val="IndexLink"/>
                <w:rtl w:val="true"/>
              </w:rPr>
              <w:t>کیست؟</w:t>
            </w:r>
            <w:r>
              <w:rPr>
                <w:rStyle w:val="IndexLink"/>
                <w:rtl w:val="true"/>
              </w:rPr>
              <w:tab/>
            </w:r>
            <w:r>
              <w:rPr>
                <w:rStyle w:val="IndexLink"/>
              </w:rPr>
              <w:t>175</w:t>
            </w:r>
          </w:hyperlink>
        </w:p>
        <w:p>
          <w:pPr>
            <w:pStyle w:val="Contents6"/>
            <w:tabs>
              <w:tab w:val="clear" w:pos="7609"/>
              <w:tab w:val="right" w:pos="9026" w:leader="dot"/>
            </w:tabs>
            <w:rPr/>
          </w:pPr>
          <w:hyperlink w:anchor="__RefHeading___Toc4937104_3381743652">
            <w:r>
              <w:rPr>
                <w:webHidden/>
                <w:rStyle w:val="IndexLink"/>
                <w:rtl w:val="true"/>
              </w:rPr>
              <w:t>کسب قدرت در سایه زور</w:t>
            </w:r>
            <w:r>
              <w:rPr>
                <w:rStyle w:val="IndexLink"/>
                <w:rtl w:val="true"/>
              </w:rPr>
              <w:tab/>
            </w:r>
            <w:r>
              <w:rPr>
                <w:rStyle w:val="IndexLink"/>
              </w:rPr>
              <w:t>177</w:t>
            </w:r>
          </w:hyperlink>
        </w:p>
        <w:p>
          <w:pPr>
            <w:pStyle w:val="Contents6"/>
            <w:tabs>
              <w:tab w:val="clear" w:pos="7609"/>
              <w:tab w:val="right" w:pos="9026" w:leader="dot"/>
            </w:tabs>
            <w:rPr/>
          </w:pPr>
          <w:hyperlink w:anchor="__RefHeading___Toc4937106_3381743652">
            <w:r>
              <w:rPr>
                <w:webHidden/>
                <w:rStyle w:val="IndexLink"/>
                <w:rtl w:val="true"/>
              </w:rPr>
              <w:t>حکومتها و رضایت عمومی</w:t>
            </w:r>
            <w:r>
              <w:rPr>
                <w:rStyle w:val="IndexLink"/>
                <w:rtl w:val="true"/>
              </w:rPr>
              <w:tab/>
            </w:r>
            <w:r>
              <w:rPr>
                <w:rStyle w:val="IndexLink"/>
              </w:rPr>
              <w:t>179</w:t>
            </w:r>
          </w:hyperlink>
        </w:p>
        <w:p>
          <w:pPr>
            <w:pStyle w:val="Contents5"/>
            <w:tabs>
              <w:tab w:val="clear" w:pos="7892"/>
              <w:tab w:val="right" w:pos="9026" w:leader="dot"/>
            </w:tabs>
            <w:rPr/>
          </w:pPr>
          <w:hyperlink w:anchor="__RefHeading___Toc4937108_3381743652">
            <w:r>
              <w:rPr>
                <w:webHidden/>
                <w:rStyle w:val="IndexLink"/>
                <w:rtl w:val="true"/>
              </w:rPr>
              <w:t>ب</w:t>
            </w:r>
            <w:r>
              <w:rPr>
                <w:rStyle w:val="IndexLink"/>
                <w:rtl w:val="true"/>
              </w:rPr>
              <w:t>-</w:t>
            </w:r>
            <w:r>
              <w:rPr>
                <w:rStyle w:val="IndexLink"/>
                <w:rtl w:val="true"/>
              </w:rPr>
              <w:t>اطاعت از حاکم ستم‌گر</w:t>
            </w:r>
            <w:r>
              <w:rPr>
                <w:rStyle w:val="IndexLink"/>
                <w:rtl w:val="true"/>
              </w:rPr>
              <w:tab/>
            </w:r>
            <w:r>
              <w:rPr>
                <w:rStyle w:val="IndexLink"/>
              </w:rPr>
              <w:t>180</w:t>
            </w:r>
          </w:hyperlink>
        </w:p>
        <w:p>
          <w:pPr>
            <w:pStyle w:val="Contents6"/>
            <w:tabs>
              <w:tab w:val="clear" w:pos="7609"/>
              <w:tab w:val="right" w:pos="9026" w:leader="dot"/>
            </w:tabs>
            <w:rPr/>
          </w:pPr>
          <w:hyperlink w:anchor="__RefHeading___Toc4937110_338174365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4937112_3381743652">
            <w:r>
              <w:rPr>
                <w:webHidden/>
                <w:rStyle w:val="IndexLink"/>
                <w:rtl w:val="true"/>
              </w:rPr>
              <w:t>براندازی حکومت‌های جائرانه</w:t>
            </w:r>
            <w:r>
              <w:rPr>
                <w:rStyle w:val="IndexLink"/>
                <w:rtl w:val="true"/>
              </w:rPr>
              <w:tab/>
            </w:r>
            <w:r>
              <w:rPr>
                <w:rStyle w:val="IndexLink"/>
              </w:rPr>
              <w:t>183</w:t>
            </w:r>
          </w:hyperlink>
        </w:p>
        <w:p>
          <w:pPr>
            <w:pStyle w:val="Contents6"/>
            <w:tabs>
              <w:tab w:val="clear" w:pos="7609"/>
              <w:tab w:val="right" w:pos="9026" w:leader="dot"/>
            </w:tabs>
            <w:rPr/>
          </w:pPr>
          <w:hyperlink w:anchor="__RefHeading___Toc4937114_3381743652">
            <w:r>
              <w:rPr>
                <w:webHidden/>
                <w:rStyle w:val="IndexLink"/>
                <w:rtl w:val="true"/>
              </w:rPr>
              <w:t>کشمکش میان عقیده و وجدان</w:t>
            </w:r>
            <w:r>
              <w:rPr>
                <w:rStyle w:val="IndexLink"/>
                <w:rtl w:val="true"/>
              </w:rPr>
              <w:tab/>
            </w:r>
            <w:r>
              <w:rPr>
                <w:rStyle w:val="IndexLink"/>
              </w:rPr>
              <w:t>188</w:t>
            </w:r>
          </w:hyperlink>
        </w:p>
        <w:p>
          <w:pPr>
            <w:pStyle w:val="Contents4"/>
            <w:tabs>
              <w:tab w:val="clear" w:pos="8176"/>
              <w:tab w:val="right" w:pos="9026" w:leader="dot"/>
            </w:tabs>
            <w:rPr/>
          </w:pPr>
          <w:hyperlink w:anchor="__RefHeading___Toc4937116_3381743652">
            <w:r>
              <w:rPr>
                <w:webHidden/>
                <w:rStyle w:val="IndexLink"/>
              </w:rPr>
              <w:t>2</w:t>
            </w:r>
            <w:r>
              <w:rPr>
                <w:rStyle w:val="IndexLink"/>
                <w:rtl w:val="true"/>
              </w:rPr>
              <w:t>عدالت یاران پیامبر</w:t>
            </w:r>
            <w:r>
              <w:rPr>
                <w:rStyle w:val="IndexLink"/>
                <w:rtl w:val="true"/>
              </w:rPr>
              <w:tab/>
            </w:r>
            <w:r>
              <w:rPr>
                <w:rStyle w:val="IndexLink"/>
              </w:rPr>
              <w:t>192</w:t>
            </w:r>
          </w:hyperlink>
        </w:p>
        <w:p>
          <w:pPr>
            <w:pStyle w:val="Contents5"/>
            <w:tabs>
              <w:tab w:val="clear" w:pos="7892"/>
              <w:tab w:val="right" w:pos="9026" w:leader="dot"/>
            </w:tabs>
            <w:rPr/>
          </w:pPr>
          <w:hyperlink w:anchor="__RefHeading___Toc4937118_3381743652">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4937120_3381743652">
            <w:r>
              <w:rPr>
                <w:webHidden/>
                <w:rStyle w:val="IndexLink"/>
                <w:rtl w:val="true"/>
              </w:rPr>
              <w:t>صحابی کیست؟</w:t>
            </w:r>
            <w:r>
              <w:rPr>
                <w:rStyle w:val="IndexLink"/>
                <w:rtl w:val="true"/>
              </w:rPr>
              <w:tab/>
            </w:r>
            <w:r>
              <w:rPr>
                <w:rStyle w:val="IndexLink"/>
              </w:rPr>
              <w:t>193</w:t>
            </w:r>
          </w:hyperlink>
        </w:p>
        <w:p>
          <w:pPr>
            <w:pStyle w:val="Contents5"/>
            <w:tabs>
              <w:tab w:val="clear" w:pos="7892"/>
              <w:tab w:val="right" w:pos="9026" w:leader="dot"/>
            </w:tabs>
            <w:rPr/>
          </w:pPr>
          <w:hyperlink w:anchor="__RefHeading___Toc4937122_3381743652">
            <w:r>
              <w:rPr>
                <w:webHidden/>
                <w:rStyle w:val="IndexLink"/>
                <w:rtl w:val="true"/>
              </w:rPr>
              <w:t>عدالت یاران پیامبر صلّی اللّه علیه و آله و سلّم در کلمات اهل سنت</w:t>
            </w:r>
            <w:r>
              <w:rPr>
                <w:rStyle w:val="IndexLink"/>
                <w:rtl w:val="true"/>
              </w:rPr>
              <w:tab/>
            </w:r>
            <w:r>
              <w:rPr>
                <w:rStyle w:val="IndexLink"/>
              </w:rPr>
              <w:t>194</w:t>
            </w:r>
          </w:hyperlink>
        </w:p>
        <w:p>
          <w:pPr>
            <w:pStyle w:val="Contents5"/>
            <w:tabs>
              <w:tab w:val="clear" w:pos="7892"/>
              <w:tab w:val="right" w:pos="9026" w:leader="dot"/>
            </w:tabs>
            <w:rPr/>
          </w:pPr>
          <w:hyperlink w:anchor="__RefHeading___Toc4937124_3381743652">
            <w:r>
              <w:rPr>
                <w:webHidden/>
                <w:rStyle w:val="IndexLink"/>
                <w:rtl w:val="true"/>
              </w:rPr>
              <w:t>یاران پیامبر در قرآن</w:t>
            </w:r>
            <w:r>
              <w:rPr>
                <w:rStyle w:val="IndexLink"/>
                <w:rtl w:val="true"/>
              </w:rPr>
              <w:tab/>
            </w:r>
            <w:r>
              <w:rPr>
                <w:rStyle w:val="IndexLink"/>
              </w:rPr>
              <w:t>199</w:t>
            </w:r>
          </w:hyperlink>
        </w:p>
        <w:p>
          <w:pPr>
            <w:pStyle w:val="Contents6"/>
            <w:tabs>
              <w:tab w:val="clear" w:pos="7609"/>
              <w:tab w:val="right" w:pos="9026" w:leader="dot"/>
            </w:tabs>
            <w:rPr/>
          </w:pPr>
          <w:hyperlink w:anchor="__RefHeading___Toc4937126_3381743652">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937128_3381743652">
            <w:r>
              <w:rPr>
                <w:webHidden/>
                <w:rStyle w:val="IndexLink"/>
              </w:rPr>
              <w:t>1</w:t>
            </w:r>
            <w:r>
              <w:rPr>
                <w:rStyle w:val="IndexLink"/>
                <w:rtl w:val="true"/>
              </w:rPr>
              <w:t>-</w:t>
            </w:r>
            <w:r>
              <w:rPr>
                <w:rStyle w:val="IndexLink"/>
                <w:rtl w:val="true"/>
              </w:rPr>
              <w:t>پیشگامان در ایمان</w:t>
            </w:r>
            <w:r>
              <w:rPr>
                <w:rStyle w:val="IndexLink"/>
                <w:rtl w:val="true"/>
              </w:rPr>
              <w:tab/>
            </w:r>
            <w:r>
              <w:rPr>
                <w:rStyle w:val="IndexLink"/>
              </w:rPr>
              <w:t>199</w:t>
            </w:r>
          </w:hyperlink>
        </w:p>
        <w:p>
          <w:pPr>
            <w:pStyle w:val="Contents6"/>
            <w:tabs>
              <w:tab w:val="clear" w:pos="7609"/>
              <w:tab w:val="right" w:pos="9026" w:leader="dot"/>
            </w:tabs>
            <w:rPr/>
          </w:pPr>
          <w:hyperlink w:anchor="__RefHeading___Toc4937130_3381743652">
            <w:r>
              <w:rPr>
                <w:webHidden/>
                <w:rStyle w:val="IndexLink"/>
              </w:rPr>
              <w:t>2</w:t>
            </w:r>
            <w:r>
              <w:rPr>
                <w:rStyle w:val="IndexLink"/>
                <w:rtl w:val="true"/>
              </w:rPr>
              <w:t>-</w:t>
            </w:r>
            <w:r>
              <w:rPr>
                <w:rStyle w:val="IndexLink"/>
                <w:rtl w:val="true"/>
              </w:rPr>
              <w:t>بیعت‌کنندگان زیر درخت</w:t>
            </w:r>
            <w:r>
              <w:rPr>
                <w:rStyle w:val="IndexLink"/>
                <w:rtl w:val="true"/>
              </w:rPr>
              <w:tab/>
            </w:r>
            <w:r>
              <w:rPr>
                <w:rStyle w:val="IndexLink"/>
              </w:rPr>
              <w:t>201</w:t>
            </w:r>
          </w:hyperlink>
        </w:p>
        <w:p>
          <w:pPr>
            <w:pStyle w:val="Contents6"/>
            <w:tabs>
              <w:tab w:val="clear" w:pos="7609"/>
              <w:tab w:val="right" w:pos="9026" w:leader="dot"/>
            </w:tabs>
            <w:rPr/>
          </w:pPr>
          <w:hyperlink w:anchor="__RefHeading___Toc4937132_3381743652">
            <w:r>
              <w:rPr>
                <w:webHidden/>
                <w:rStyle w:val="IndexLink"/>
              </w:rPr>
              <w:t>3</w:t>
            </w:r>
            <w:r>
              <w:rPr>
                <w:rStyle w:val="IndexLink"/>
                <w:rtl w:val="true"/>
              </w:rPr>
              <w:t>-</w:t>
            </w:r>
            <w:r>
              <w:rPr>
                <w:rStyle w:val="IndexLink"/>
                <w:rtl w:val="true"/>
              </w:rPr>
              <w:t>هجرت‌کنندگان از بلاد شرک</w:t>
            </w:r>
            <w:r>
              <w:rPr>
                <w:rStyle w:val="IndexLink"/>
                <w:rtl w:val="true"/>
              </w:rPr>
              <w:tab/>
            </w:r>
            <w:r>
              <w:rPr>
                <w:rStyle w:val="IndexLink"/>
              </w:rPr>
              <w:t>202</w:t>
            </w:r>
          </w:hyperlink>
        </w:p>
        <w:p>
          <w:pPr>
            <w:pStyle w:val="Contents6"/>
            <w:tabs>
              <w:tab w:val="clear" w:pos="7609"/>
              <w:tab w:val="right" w:pos="9026" w:leader="dot"/>
            </w:tabs>
            <w:rPr/>
          </w:pPr>
          <w:hyperlink w:anchor="__RefHeading___Toc4937134_3381743652">
            <w:r>
              <w:rPr>
                <w:webHidden/>
                <w:rStyle w:val="IndexLink"/>
              </w:rPr>
              <w:t>4</w:t>
            </w:r>
            <w:r>
              <w:rPr>
                <w:rStyle w:val="IndexLink"/>
                <w:rtl w:val="true"/>
              </w:rPr>
              <w:t>-</w:t>
            </w:r>
            <w:r>
              <w:rPr>
                <w:rStyle w:val="IndexLink"/>
                <w:rtl w:val="true"/>
              </w:rPr>
              <w:t>همراهان پیامبر با صفات ویژه</w:t>
            </w:r>
            <w:r>
              <w:rPr>
                <w:rStyle w:val="IndexLink"/>
                <w:rtl w:val="true"/>
              </w:rPr>
              <w:tab/>
            </w:r>
            <w:r>
              <w:rPr>
                <w:rStyle w:val="IndexLink"/>
              </w:rPr>
              <w:t>203</w:t>
            </w:r>
          </w:hyperlink>
        </w:p>
        <w:p>
          <w:pPr>
            <w:pStyle w:val="Contents6"/>
            <w:tabs>
              <w:tab w:val="clear" w:pos="7609"/>
              <w:tab w:val="right" w:pos="9026" w:leader="dot"/>
            </w:tabs>
            <w:rPr/>
          </w:pPr>
          <w:hyperlink w:anchor="__RefHeading___Toc4937136_3381743652">
            <w:r>
              <w:rPr>
                <w:webHidden/>
                <w:rStyle w:val="IndexLink"/>
              </w:rPr>
              <w:t>1</w:t>
            </w:r>
            <w:r>
              <w:rPr>
                <w:rStyle w:val="IndexLink"/>
                <w:rtl w:val="true"/>
              </w:rPr>
              <w:t>-</w:t>
            </w:r>
            <w:r>
              <w:rPr>
                <w:rStyle w:val="IndexLink"/>
                <w:rtl w:val="true"/>
              </w:rPr>
              <w:t>منافقان شناخته شده</w:t>
            </w:r>
            <w:r>
              <w:rPr>
                <w:rStyle w:val="IndexLink"/>
                <w:rtl w:val="true"/>
              </w:rPr>
              <w:tab/>
            </w:r>
            <w:r>
              <w:rPr>
                <w:rStyle w:val="IndexLink"/>
              </w:rPr>
              <w:t>204</w:t>
            </w:r>
          </w:hyperlink>
        </w:p>
        <w:p>
          <w:pPr>
            <w:pStyle w:val="Contents6"/>
            <w:tabs>
              <w:tab w:val="clear" w:pos="7609"/>
              <w:tab w:val="right" w:pos="9026" w:leader="dot"/>
            </w:tabs>
            <w:rPr/>
          </w:pPr>
          <w:hyperlink w:anchor="__RefHeading___Toc4937138_3381743652">
            <w:r>
              <w:rPr>
                <w:webHidden/>
                <w:rStyle w:val="IndexLink"/>
              </w:rPr>
              <w:t>2</w:t>
            </w:r>
            <w:r>
              <w:rPr>
                <w:rStyle w:val="IndexLink"/>
                <w:rtl w:val="true"/>
              </w:rPr>
              <w:t>-</w:t>
            </w:r>
            <w:r>
              <w:rPr>
                <w:rStyle w:val="IndexLink"/>
                <w:rtl w:val="true"/>
              </w:rPr>
              <w:t>منافقان ناشناخته</w:t>
            </w:r>
            <w:r>
              <w:rPr>
                <w:rStyle w:val="IndexLink"/>
                <w:rtl w:val="true"/>
              </w:rPr>
              <w:tab/>
            </w:r>
            <w:r>
              <w:rPr>
                <w:rStyle w:val="IndexLink"/>
              </w:rPr>
              <w:t>205</w:t>
            </w:r>
          </w:hyperlink>
        </w:p>
        <w:p>
          <w:pPr>
            <w:pStyle w:val="Contents6"/>
            <w:tabs>
              <w:tab w:val="clear" w:pos="7609"/>
              <w:tab w:val="right" w:pos="9026" w:leader="dot"/>
            </w:tabs>
            <w:rPr/>
          </w:pPr>
          <w:hyperlink w:anchor="__RefHeading___Toc4937140_3381743652">
            <w:r>
              <w:rPr>
                <w:webHidden/>
                <w:rStyle w:val="IndexLink"/>
              </w:rPr>
              <w:t>3</w:t>
            </w:r>
            <w:r>
              <w:rPr>
                <w:rStyle w:val="IndexLink"/>
                <w:rtl w:val="true"/>
              </w:rPr>
              <w:t>-</w:t>
            </w:r>
            <w:r>
              <w:rPr>
                <w:rStyle w:val="IndexLink"/>
                <w:rtl w:val="true"/>
              </w:rPr>
              <w:t>بیماردلان</w:t>
            </w:r>
            <w:r>
              <w:rPr>
                <w:rStyle w:val="IndexLink"/>
                <w:rtl w:val="true"/>
              </w:rPr>
              <w:t>(</w:t>
            </w:r>
            <w:r>
              <w:rPr>
                <w:rStyle w:val="IndexLink"/>
                <w:rtl w:val="true"/>
              </w:rPr>
              <w:t>مرضی القلوب</w:t>
            </w:r>
            <w:r>
              <w:rPr>
                <w:rStyle w:val="IndexLink"/>
                <w:rtl w:val="true"/>
              </w:rPr>
              <w:t>)</w:t>
              <w:tab/>
            </w:r>
            <w:r>
              <w:rPr>
                <w:rStyle w:val="IndexLink"/>
              </w:rPr>
              <w:t>206</w:t>
            </w:r>
          </w:hyperlink>
        </w:p>
        <w:p>
          <w:pPr>
            <w:pStyle w:val="Contents6"/>
            <w:tabs>
              <w:tab w:val="clear" w:pos="7609"/>
              <w:tab w:val="right" w:pos="9026" w:leader="dot"/>
            </w:tabs>
            <w:rPr/>
          </w:pPr>
          <w:hyperlink w:anchor="__RefHeading___Toc4937142_3381743652">
            <w:r>
              <w:rPr>
                <w:webHidden/>
                <w:rStyle w:val="IndexLink"/>
              </w:rPr>
              <w:t>4</w:t>
            </w:r>
            <w:r>
              <w:rPr>
                <w:rStyle w:val="IndexLink"/>
                <w:rtl w:val="true"/>
              </w:rPr>
              <w:t>-</w:t>
            </w:r>
            <w:r>
              <w:rPr>
                <w:rStyle w:val="IndexLink"/>
                <w:rtl w:val="true"/>
              </w:rPr>
              <w:t>افراد دهن‌بین</w:t>
            </w:r>
            <w:r>
              <w:rPr>
                <w:rStyle w:val="IndexLink"/>
                <w:rtl w:val="true"/>
              </w:rPr>
              <w:tab/>
            </w:r>
            <w:r>
              <w:rPr>
                <w:rStyle w:val="IndexLink"/>
              </w:rPr>
              <w:t>206</w:t>
            </w:r>
          </w:hyperlink>
        </w:p>
        <w:p>
          <w:pPr>
            <w:pStyle w:val="Contents6"/>
            <w:tabs>
              <w:tab w:val="clear" w:pos="7609"/>
              <w:tab w:val="right" w:pos="9026" w:leader="dot"/>
            </w:tabs>
            <w:rPr/>
          </w:pPr>
          <w:hyperlink w:anchor="__RefHeading___Toc4937144_3381743652">
            <w:r>
              <w:rPr>
                <w:webHidden/>
                <w:rStyle w:val="IndexLink"/>
              </w:rPr>
              <w:t>5</w:t>
            </w:r>
            <w:r>
              <w:rPr>
                <w:rStyle w:val="IndexLink"/>
                <w:rtl w:val="true"/>
              </w:rPr>
              <w:t>-</w:t>
            </w:r>
            <w:r>
              <w:rPr>
                <w:rStyle w:val="IndexLink"/>
                <w:rtl w:val="true"/>
              </w:rPr>
              <w:t>آنان که کار نیک و زشت را به‌هم آمیخته‌اند</w:t>
            </w:r>
            <w:r>
              <w:rPr>
                <w:rStyle w:val="IndexLink"/>
                <w:rtl w:val="true"/>
              </w:rPr>
              <w:tab/>
            </w:r>
            <w:r>
              <w:rPr>
                <w:rStyle w:val="IndexLink"/>
              </w:rPr>
              <w:t>207</w:t>
            </w:r>
          </w:hyperlink>
        </w:p>
        <w:p>
          <w:pPr>
            <w:pStyle w:val="Contents6"/>
            <w:tabs>
              <w:tab w:val="clear" w:pos="7609"/>
              <w:tab w:val="right" w:pos="9026" w:leader="dot"/>
            </w:tabs>
            <w:rPr/>
          </w:pPr>
          <w:hyperlink w:anchor="__RefHeading___Toc4937146_3381743652">
            <w:r>
              <w:rPr>
                <w:webHidden/>
                <w:rStyle w:val="IndexLink"/>
              </w:rPr>
              <w:t>6</w:t>
            </w:r>
            <w:r>
              <w:rPr>
                <w:rStyle w:val="IndexLink"/>
                <w:rtl w:val="true"/>
              </w:rPr>
              <w:t>-</w:t>
            </w:r>
            <w:r>
              <w:rPr>
                <w:rStyle w:val="IndexLink"/>
                <w:rtl w:val="true"/>
              </w:rPr>
              <w:t>پیشتازان تا مرز ارتداد</w:t>
            </w:r>
            <w:r>
              <w:rPr>
                <w:rStyle w:val="IndexLink"/>
                <w:rtl w:val="true"/>
              </w:rPr>
              <w:tab/>
            </w:r>
            <w:r>
              <w:rPr>
                <w:rStyle w:val="IndexLink"/>
              </w:rPr>
              <w:t>207</w:t>
            </w:r>
          </w:hyperlink>
        </w:p>
        <w:p>
          <w:pPr>
            <w:pStyle w:val="Contents6"/>
            <w:tabs>
              <w:tab w:val="clear" w:pos="7609"/>
              <w:tab w:val="right" w:pos="9026" w:leader="dot"/>
            </w:tabs>
            <w:rPr/>
          </w:pPr>
          <w:hyperlink w:anchor="__RefHeading___Toc4937148_3381743652">
            <w:r>
              <w:rPr>
                <w:webHidden/>
                <w:rStyle w:val="IndexLink"/>
              </w:rPr>
              <w:t>7</w:t>
            </w:r>
            <w:r>
              <w:rPr>
                <w:rStyle w:val="IndexLink"/>
                <w:rtl w:val="true"/>
              </w:rPr>
              <w:t>-</w:t>
            </w:r>
            <w:r>
              <w:rPr>
                <w:rStyle w:val="IndexLink"/>
                <w:rtl w:val="true"/>
              </w:rPr>
              <w:t>متظاهران به ایمان</w:t>
            </w:r>
            <w:r>
              <w:rPr>
                <w:rStyle w:val="IndexLink"/>
                <w:rtl w:val="true"/>
              </w:rPr>
              <w:tab/>
            </w:r>
            <w:r>
              <w:rPr>
                <w:rStyle w:val="IndexLink"/>
              </w:rPr>
              <w:t>208</w:t>
            </w:r>
          </w:hyperlink>
        </w:p>
        <w:p>
          <w:pPr>
            <w:pStyle w:val="Contents6"/>
            <w:tabs>
              <w:tab w:val="clear" w:pos="7609"/>
              <w:tab w:val="right" w:pos="9026" w:leader="dot"/>
            </w:tabs>
            <w:rPr/>
          </w:pPr>
          <w:hyperlink w:anchor="__RefHeading___Toc4937150_3381743652">
            <w:r>
              <w:rPr>
                <w:webHidden/>
                <w:rStyle w:val="IndexLink"/>
              </w:rPr>
              <w:t>8</w:t>
            </w:r>
            <w:r>
              <w:rPr>
                <w:rStyle w:val="IndexLink"/>
                <w:rtl w:val="true"/>
              </w:rPr>
              <w:t>-</w:t>
            </w:r>
            <w:r>
              <w:rPr>
                <w:rStyle w:val="IndexLink"/>
                <w:rtl w:val="true"/>
              </w:rPr>
              <w:t>فاسق،یا گروه گنه‌کار</w:t>
            </w:r>
            <w:r>
              <w:rPr>
                <w:rStyle w:val="IndexLink"/>
                <w:rtl w:val="true"/>
              </w:rPr>
              <w:tab/>
            </w:r>
            <w:r>
              <w:rPr>
                <w:rStyle w:val="IndexLink"/>
              </w:rPr>
              <w:t>208</w:t>
            </w:r>
          </w:hyperlink>
        </w:p>
        <w:p>
          <w:pPr>
            <w:pStyle w:val="Contents6"/>
            <w:tabs>
              <w:tab w:val="clear" w:pos="7609"/>
              <w:tab w:val="right" w:pos="9026" w:leader="dot"/>
            </w:tabs>
            <w:rPr/>
          </w:pPr>
          <w:hyperlink w:anchor="__RefHeading___Toc4937152_3381743652">
            <w:r>
              <w:rPr>
                <w:webHidden/>
                <w:rStyle w:val="IndexLink"/>
              </w:rPr>
              <w:t>9</w:t>
            </w:r>
            <w:r>
              <w:rPr>
                <w:rStyle w:val="IndexLink"/>
                <w:rtl w:val="true"/>
              </w:rPr>
              <w:t>-</w:t>
            </w:r>
            <w:r>
              <w:rPr>
                <w:rStyle w:val="IndexLink"/>
                <w:rtl w:val="true"/>
              </w:rPr>
              <w:t>هواداران اسلام</w:t>
            </w:r>
            <w:r>
              <w:rPr>
                <w:rStyle w:val="IndexLink"/>
                <w:rtl w:val="true"/>
              </w:rPr>
              <w:t>(</w:t>
            </w:r>
            <w:r>
              <w:rPr>
                <w:rStyle w:val="IndexLink"/>
                <w:rtl w:val="true"/>
              </w:rPr>
              <w:t>المؤلّفة قلوبهم</w:t>
            </w:r>
            <w:r>
              <w:rPr>
                <w:rStyle w:val="IndexLink"/>
                <w:rtl w:val="true"/>
              </w:rPr>
              <w:t>)</w:t>
              <w:tab/>
            </w:r>
            <w:r>
              <w:rPr>
                <w:rStyle w:val="IndexLink"/>
              </w:rPr>
              <w:t>210</w:t>
            </w:r>
          </w:hyperlink>
        </w:p>
        <w:p>
          <w:pPr>
            <w:pStyle w:val="Contents6"/>
            <w:tabs>
              <w:tab w:val="clear" w:pos="7609"/>
              <w:tab w:val="right" w:pos="9026" w:leader="dot"/>
            </w:tabs>
            <w:rPr/>
          </w:pPr>
          <w:hyperlink w:anchor="__RefHeading___Toc4937154_3381743652">
            <w:r>
              <w:rPr>
                <w:webHidden/>
                <w:rStyle w:val="IndexLink"/>
              </w:rPr>
              <w:t>10</w:t>
            </w:r>
            <w:r>
              <w:rPr>
                <w:rStyle w:val="IndexLink"/>
                <w:rtl w:val="true"/>
              </w:rPr>
              <w:t>-</w:t>
            </w:r>
            <w:r>
              <w:rPr>
                <w:rStyle w:val="IndexLink"/>
                <w:rtl w:val="true"/>
              </w:rPr>
              <w:t>فراریان از میدان نبرد</w:t>
            </w:r>
            <w:r>
              <w:rPr>
                <w:rStyle w:val="IndexLink"/>
                <w:rtl w:val="true"/>
              </w:rPr>
              <w:tab/>
            </w:r>
            <w:r>
              <w:rPr>
                <w:rStyle w:val="IndexLink"/>
              </w:rPr>
              <w:t>211</w:t>
            </w:r>
          </w:hyperlink>
        </w:p>
        <w:p>
          <w:pPr>
            <w:pStyle w:val="Contents5"/>
            <w:tabs>
              <w:tab w:val="clear" w:pos="7892"/>
              <w:tab w:val="right" w:pos="9026" w:leader="dot"/>
            </w:tabs>
            <w:rPr/>
          </w:pPr>
          <w:hyperlink w:anchor="__RefHeading___Toc4937156_3381743652">
            <w:r>
              <w:rPr>
                <w:webHidden/>
                <w:rStyle w:val="IndexLink"/>
                <w:rtl w:val="true"/>
              </w:rPr>
              <w:t>عدالت صحابه در احادیث</w:t>
            </w:r>
            <w:r>
              <w:rPr>
                <w:rStyle w:val="IndexLink"/>
                <w:rtl w:val="true"/>
              </w:rPr>
              <w:tab/>
            </w:r>
            <w:r>
              <w:rPr>
                <w:rStyle w:val="IndexLink"/>
              </w:rPr>
              <w:t>214</w:t>
            </w:r>
          </w:hyperlink>
        </w:p>
        <w:p>
          <w:pPr>
            <w:pStyle w:val="Contents5"/>
            <w:tabs>
              <w:tab w:val="clear" w:pos="7892"/>
              <w:tab w:val="right" w:pos="9026" w:leader="dot"/>
            </w:tabs>
            <w:rPr/>
          </w:pPr>
          <w:hyperlink w:anchor="__RefHeading___Toc4937158_3381743652">
            <w:r>
              <w:rPr>
                <w:webHidden/>
                <w:rStyle w:val="IndexLink"/>
                <w:rtl w:val="true"/>
              </w:rPr>
              <w:t>عدالت صحابه در آینۀ تاریخ</w:t>
            </w:r>
            <w:r>
              <w:rPr>
                <w:rStyle w:val="IndexLink"/>
                <w:rtl w:val="true"/>
              </w:rPr>
              <w:tab/>
            </w:r>
            <w:r>
              <w:rPr>
                <w:rStyle w:val="IndexLink"/>
              </w:rPr>
              <w:t>216</w:t>
            </w:r>
          </w:hyperlink>
        </w:p>
        <w:p>
          <w:pPr>
            <w:pStyle w:val="Contents5"/>
            <w:tabs>
              <w:tab w:val="clear" w:pos="7892"/>
              <w:tab w:val="right" w:pos="9026" w:leader="dot"/>
            </w:tabs>
            <w:rPr/>
          </w:pPr>
          <w:hyperlink w:anchor="__RefHeading___Toc4937160_3381743652">
            <w:r>
              <w:rPr>
                <w:webHidden/>
                <w:rStyle w:val="IndexLink"/>
                <w:rtl w:val="true"/>
              </w:rPr>
              <w:t>افسانه اجتهاد صحابه</w:t>
            </w:r>
            <w:r>
              <w:rPr>
                <w:rStyle w:val="IndexLink"/>
                <w:rtl w:val="true"/>
              </w:rPr>
              <w:tab/>
            </w:r>
            <w:r>
              <w:rPr>
                <w:rStyle w:val="IndexLink"/>
              </w:rPr>
              <w:t>222</w:t>
            </w:r>
          </w:hyperlink>
        </w:p>
        <w:p>
          <w:pPr>
            <w:pStyle w:val="Contents5"/>
            <w:tabs>
              <w:tab w:val="clear" w:pos="7892"/>
              <w:tab w:val="right" w:pos="9026" w:leader="dot"/>
            </w:tabs>
            <w:rPr/>
          </w:pPr>
          <w:hyperlink w:anchor="__RefHeading___Toc4937162_3381743652">
            <w:r>
              <w:rPr>
                <w:webHidden/>
                <w:rStyle w:val="IndexLink"/>
                <w:rtl w:val="true"/>
              </w:rPr>
              <w:t>حدیث</w:t>
            </w:r>
            <w:r>
              <w:rPr>
                <w:rStyle w:val="IndexLink"/>
                <w:rtl w:val="true"/>
              </w:rPr>
              <w:t>«</w:t>
            </w:r>
            <w:r>
              <w:rPr>
                <w:rStyle w:val="IndexLink"/>
                <w:rtl w:val="true"/>
              </w:rPr>
              <w:t>یاران من مانند ستارگانند</w:t>
            </w:r>
            <w:r>
              <w:rPr>
                <w:rStyle w:val="IndexLink"/>
                <w:rtl w:val="true"/>
              </w:rPr>
              <w:t>»</w:t>
              <w:tab/>
            </w:r>
            <w:r>
              <w:rPr>
                <w:rStyle w:val="IndexLink"/>
              </w:rPr>
              <w:t>223</w:t>
            </w:r>
          </w:hyperlink>
        </w:p>
        <w:p>
          <w:pPr>
            <w:pStyle w:val="Contents5"/>
            <w:tabs>
              <w:tab w:val="clear" w:pos="7892"/>
              <w:tab w:val="right" w:pos="9026" w:leader="dot"/>
            </w:tabs>
            <w:rPr/>
          </w:pPr>
          <w:hyperlink w:anchor="__RefHeading___Toc4937164_3381743652">
            <w:r>
              <w:rPr>
                <w:webHidden/>
                <w:rStyle w:val="IndexLink"/>
                <w:rtl w:val="true"/>
              </w:rPr>
              <w:t>نقدی بر سخن ابو المعالی جوینی</w:t>
            </w:r>
            <w:r>
              <w:rPr>
                <w:rStyle w:val="IndexLink"/>
                <w:rtl w:val="true"/>
              </w:rPr>
              <w:tab/>
            </w:r>
            <w:r>
              <w:rPr>
                <w:rStyle w:val="IndexLink"/>
              </w:rPr>
              <w:t>226</w:t>
            </w:r>
          </w:hyperlink>
        </w:p>
        <w:p>
          <w:pPr>
            <w:pStyle w:val="Contents5"/>
            <w:tabs>
              <w:tab w:val="clear" w:pos="7892"/>
              <w:tab w:val="right" w:pos="9026" w:leader="dot"/>
            </w:tabs>
            <w:rPr/>
          </w:pPr>
          <w:hyperlink w:anchor="__RefHeading___Toc4937166_3381743652">
            <w:r>
              <w:rPr>
                <w:webHidden/>
                <w:rStyle w:val="IndexLink"/>
                <w:rtl w:val="true"/>
              </w:rPr>
              <w:t>سخنی از امیر مؤمنان</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4"/>
            <w:tabs>
              <w:tab w:val="clear" w:pos="8176"/>
              <w:tab w:val="right" w:pos="9026" w:leader="dot"/>
            </w:tabs>
            <w:rPr/>
          </w:pPr>
          <w:hyperlink w:anchor="__RefHeading___Toc4937168_3381743652">
            <w:r>
              <w:rPr>
                <w:webHidden/>
                <w:rStyle w:val="IndexLink"/>
              </w:rPr>
              <w:t>3</w:t>
            </w:r>
            <w:r>
              <w:rPr>
                <w:rStyle w:val="IndexLink"/>
                <w:rtl w:val="true"/>
              </w:rPr>
              <w:tab/>
            </w:r>
            <w:r>
              <w:rPr>
                <w:rStyle w:val="IndexLink"/>
              </w:rPr>
              <w:t>232</w:t>
            </w:r>
          </w:hyperlink>
        </w:p>
        <w:p>
          <w:pPr>
            <w:pStyle w:val="Contents5"/>
            <w:tabs>
              <w:tab w:val="clear" w:pos="7892"/>
              <w:tab w:val="right" w:pos="9026" w:leader="dot"/>
            </w:tabs>
            <w:rPr/>
          </w:pPr>
          <w:hyperlink w:anchor="__RefHeading___Toc4937170_3381743652">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4937172_3381743652">
            <w:r>
              <w:rPr>
                <w:webHidden/>
                <w:rStyle w:val="IndexLink"/>
                <w:rtl w:val="true"/>
              </w:rPr>
              <w:t>الف</w:t>
            </w:r>
            <w:r>
              <w:rPr>
                <w:rStyle w:val="IndexLink"/>
                <w:rtl w:val="true"/>
              </w:rPr>
              <w:t>-</w:t>
            </w:r>
            <w:r>
              <w:rPr>
                <w:rStyle w:val="IndexLink"/>
                <w:rtl w:val="true"/>
              </w:rPr>
              <w:t>آیا امامت از اصول است یا فروع؟</w:t>
            </w:r>
            <w:r>
              <w:rPr>
                <w:rStyle w:val="IndexLink"/>
                <w:rtl w:val="true"/>
              </w:rPr>
              <w:tab/>
            </w:r>
            <w:r>
              <w:rPr>
                <w:rStyle w:val="IndexLink"/>
              </w:rPr>
              <w:t>234</w:t>
            </w:r>
          </w:hyperlink>
        </w:p>
        <w:p>
          <w:pPr>
            <w:pStyle w:val="Contents5"/>
            <w:tabs>
              <w:tab w:val="clear" w:pos="7892"/>
              <w:tab w:val="right" w:pos="9026" w:leader="dot"/>
            </w:tabs>
            <w:rPr/>
          </w:pPr>
          <w:hyperlink w:anchor="__RefHeading___Toc4937174_3381743652">
            <w:r>
              <w:rPr>
                <w:webHidden/>
                <w:rStyle w:val="IndexLink"/>
                <w:rtl w:val="true"/>
              </w:rPr>
              <w:t>ب</w:t>
            </w:r>
            <w:r>
              <w:rPr>
                <w:rStyle w:val="IndexLink"/>
                <w:rtl w:val="true"/>
              </w:rPr>
              <w:t>-</w:t>
            </w:r>
            <w:r>
              <w:rPr>
                <w:rStyle w:val="IndexLink"/>
                <w:rtl w:val="true"/>
              </w:rPr>
              <w:t>آیا در مسأله امامت نصی از پیامبر گرامی هست یا نه؟</w:t>
            </w:r>
            <w:r>
              <w:rPr>
                <w:rStyle w:val="IndexLink"/>
                <w:rtl w:val="true"/>
              </w:rPr>
              <w:tab/>
            </w:r>
            <w:r>
              <w:rPr>
                <w:rStyle w:val="IndexLink"/>
              </w:rPr>
              <w:t>236</w:t>
            </w:r>
          </w:hyperlink>
        </w:p>
        <w:p>
          <w:pPr>
            <w:pStyle w:val="Contents5"/>
            <w:tabs>
              <w:tab w:val="clear" w:pos="7892"/>
              <w:tab w:val="right" w:pos="9026" w:leader="dot"/>
            </w:tabs>
            <w:rPr/>
          </w:pPr>
          <w:hyperlink w:anchor="__RefHeading___Toc4937176_3381743652">
            <w:r>
              <w:rPr>
                <w:webHidden/>
                <w:rStyle w:val="IndexLink"/>
                <w:rtl w:val="true"/>
              </w:rPr>
              <w:t>ج</w:t>
            </w:r>
            <w:r>
              <w:rPr>
                <w:rStyle w:val="IndexLink"/>
                <w:rtl w:val="true"/>
              </w:rPr>
              <w:t>-</w:t>
            </w:r>
            <w:r>
              <w:rPr>
                <w:rStyle w:val="IndexLink"/>
                <w:rtl w:val="true"/>
              </w:rPr>
              <w:t>آغاز پیدایش این عقیده</w:t>
            </w:r>
            <w:r>
              <w:rPr>
                <w:rStyle w:val="IndexLink"/>
                <w:rtl w:val="true"/>
              </w:rPr>
              <w:tab/>
            </w:r>
            <w:r>
              <w:rPr>
                <w:rStyle w:val="IndexLink"/>
              </w:rPr>
              <w:t>240</w:t>
            </w:r>
          </w:hyperlink>
        </w:p>
        <w:p>
          <w:pPr>
            <w:pStyle w:val="Contents4"/>
            <w:tabs>
              <w:tab w:val="clear" w:pos="8176"/>
              <w:tab w:val="right" w:pos="9026" w:leader="dot"/>
            </w:tabs>
            <w:rPr/>
          </w:pPr>
          <w:hyperlink w:anchor="__RefHeading___Toc4937178_3381743652">
            <w:r>
              <w:rPr>
                <w:webHidden/>
                <w:rStyle w:val="IndexLink"/>
              </w:rPr>
              <w:t>4</w:t>
            </w:r>
            <w:r>
              <w:rPr>
                <w:rStyle w:val="IndexLink"/>
                <w:rtl w:val="true"/>
              </w:rPr>
              <w:tab/>
            </w:r>
            <w:r>
              <w:rPr>
                <w:rStyle w:val="IndexLink"/>
              </w:rPr>
              <w:t>246</w:t>
            </w:r>
          </w:hyperlink>
        </w:p>
        <w:p>
          <w:pPr>
            <w:pStyle w:val="Contents5"/>
            <w:tabs>
              <w:tab w:val="clear" w:pos="7892"/>
              <w:tab w:val="right" w:pos="9026" w:leader="dot"/>
            </w:tabs>
            <w:rPr/>
          </w:pPr>
          <w:hyperlink w:anchor="__RefHeading___Toc4937180_3381743652">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4937182_3381743652">
            <w:r>
              <w:rPr>
                <w:webHidden/>
                <w:rStyle w:val="IndexLink"/>
                <w:rtl w:val="true"/>
              </w:rPr>
              <w:t>بهره‌گیری حکومت اموی از اعتقاد به قدر</w:t>
            </w:r>
            <w:r>
              <w:rPr>
                <w:rStyle w:val="IndexLink"/>
                <w:rtl w:val="true"/>
              </w:rPr>
              <w:tab/>
            </w:r>
            <w:r>
              <w:rPr>
                <w:rStyle w:val="IndexLink"/>
              </w:rPr>
              <w:t>250</w:t>
            </w:r>
          </w:hyperlink>
        </w:p>
        <w:p>
          <w:pPr>
            <w:pStyle w:val="Contents5"/>
            <w:tabs>
              <w:tab w:val="clear" w:pos="7892"/>
              <w:tab w:val="right" w:pos="9026" w:leader="dot"/>
            </w:tabs>
            <w:rPr/>
          </w:pPr>
          <w:hyperlink w:anchor="__RefHeading___Toc4937184_3381743652">
            <w:r>
              <w:rPr>
                <w:webHidden/>
                <w:rStyle w:val="IndexLink"/>
                <w:rtl w:val="true"/>
              </w:rPr>
              <w:t>احادیثی پیرامون قضاء و قدر</w:t>
            </w:r>
            <w:r>
              <w:rPr>
                <w:rStyle w:val="IndexLink"/>
                <w:rtl w:val="true"/>
              </w:rPr>
              <w:tab/>
            </w:r>
            <w:r>
              <w:rPr>
                <w:rStyle w:val="IndexLink"/>
              </w:rPr>
              <w:t>252</w:t>
            </w:r>
          </w:hyperlink>
        </w:p>
        <w:p>
          <w:pPr>
            <w:pStyle w:val="Contents5"/>
            <w:tabs>
              <w:tab w:val="clear" w:pos="7892"/>
              <w:tab w:val="right" w:pos="9026" w:leader="dot"/>
            </w:tabs>
            <w:rPr/>
          </w:pPr>
          <w:hyperlink w:anchor="__RefHeading___Toc4937186_3381743652">
            <w:r>
              <w:rPr>
                <w:webHidden/>
                <w:rStyle w:val="IndexLink"/>
                <w:rtl w:val="true"/>
              </w:rPr>
              <w:t>پیدایش قدریه،واکنش عقیدۀ به جبر</w:t>
            </w:r>
            <w:r>
              <w:rPr>
                <w:rStyle w:val="IndexLink"/>
                <w:rtl w:val="true"/>
              </w:rPr>
              <w:tab/>
            </w:r>
            <w:r>
              <w:rPr>
                <w:rStyle w:val="IndexLink"/>
              </w:rPr>
              <w:t>256</w:t>
            </w:r>
          </w:hyperlink>
        </w:p>
        <w:p>
          <w:pPr>
            <w:pStyle w:val="Contents5"/>
            <w:tabs>
              <w:tab w:val="clear" w:pos="7892"/>
              <w:tab w:val="right" w:pos="9026" w:leader="dot"/>
            </w:tabs>
            <w:rPr/>
          </w:pPr>
          <w:hyperlink w:anchor="__RefHeading___Toc4937188_3381743652">
            <w:r>
              <w:rPr>
                <w:webHidden/>
                <w:rStyle w:val="IndexLink"/>
                <w:rtl w:val="true"/>
              </w:rPr>
              <w:t>بیداری برخی از محققان اهل سنت</w:t>
            </w:r>
            <w:r>
              <w:rPr>
                <w:rStyle w:val="IndexLink"/>
                <w:rtl w:val="true"/>
              </w:rPr>
              <w:tab/>
            </w:r>
            <w:r>
              <w:rPr>
                <w:rStyle w:val="IndexLink"/>
              </w:rPr>
              <w:t>257</w:t>
            </w:r>
          </w:hyperlink>
        </w:p>
        <w:p>
          <w:pPr>
            <w:pStyle w:val="Contents5"/>
            <w:tabs>
              <w:tab w:val="clear" w:pos="7892"/>
              <w:tab w:val="right" w:pos="9026" w:leader="dot"/>
            </w:tabs>
            <w:rPr/>
          </w:pPr>
          <w:hyperlink w:anchor="__RefHeading___Toc4937190_3381743652">
            <w:r>
              <w:rPr>
                <w:webHidden/>
                <w:rStyle w:val="IndexLink"/>
                <w:rtl w:val="true"/>
              </w:rPr>
              <w:t>احتجاج آدم،بر موسی،به وسیلۀ قدر</w:t>
            </w:r>
            <w:r>
              <w:rPr>
                <w:rStyle w:val="IndexLink"/>
                <w:rtl w:val="true"/>
              </w:rPr>
              <w:tab/>
            </w:r>
            <w:r>
              <w:rPr>
                <w:rStyle w:val="IndexLink"/>
              </w:rPr>
              <w:t>259</w:t>
            </w:r>
          </w:hyperlink>
        </w:p>
        <w:p>
          <w:pPr>
            <w:pStyle w:val="Contents5"/>
            <w:tabs>
              <w:tab w:val="clear" w:pos="7892"/>
              <w:tab w:val="right" w:pos="9026" w:leader="dot"/>
            </w:tabs>
            <w:rPr/>
          </w:pPr>
          <w:hyperlink w:anchor="__RefHeading___Toc4937192_3381743652">
            <w:r>
              <w:rPr>
                <w:webHidden/>
                <w:rStyle w:val="IndexLink"/>
                <w:rtl w:val="true"/>
              </w:rPr>
              <w:t>کشمکش میان وجدان و عقیده</w:t>
            </w:r>
            <w:r>
              <w:rPr>
                <w:rStyle w:val="IndexLink"/>
                <w:rtl w:val="true"/>
              </w:rPr>
              <w:tab/>
            </w:r>
            <w:r>
              <w:rPr>
                <w:rStyle w:val="IndexLink"/>
              </w:rPr>
              <w:t>260</w:t>
            </w:r>
          </w:hyperlink>
        </w:p>
        <w:p>
          <w:pPr>
            <w:pStyle w:val="Contents5"/>
            <w:tabs>
              <w:tab w:val="clear" w:pos="7892"/>
              <w:tab w:val="right" w:pos="9026" w:leader="dot"/>
            </w:tabs>
            <w:rPr/>
          </w:pPr>
          <w:hyperlink w:anchor="__RefHeading___Toc4937194_3381743652">
            <w:r>
              <w:rPr>
                <w:webHidden/>
                <w:rStyle w:val="IndexLink"/>
                <w:rtl w:val="true"/>
              </w:rPr>
              <w:t>قضاء و قدر و پندار جبر</w:t>
            </w:r>
            <w:r>
              <w:rPr>
                <w:rStyle w:val="IndexLink"/>
                <w:rtl w:val="true"/>
              </w:rPr>
              <w:tab/>
            </w:r>
            <w:r>
              <w:rPr>
                <w:rStyle w:val="IndexLink"/>
              </w:rPr>
              <w:t>262</w:t>
            </w:r>
          </w:hyperlink>
        </w:p>
        <w:p>
          <w:pPr>
            <w:pStyle w:val="Contents5"/>
            <w:tabs>
              <w:tab w:val="clear" w:pos="7892"/>
              <w:tab w:val="right" w:pos="9026" w:leader="dot"/>
            </w:tabs>
            <w:rPr/>
          </w:pPr>
          <w:hyperlink w:anchor="__RefHeading___Toc4937196_3381743652">
            <w:r>
              <w:rPr>
                <w:webHidden/>
                <w:rStyle w:val="IndexLink"/>
                <w:rtl w:val="true"/>
              </w:rPr>
              <w:t>آزادی انسان و مسألۀ خلق افعال</w:t>
            </w:r>
            <w:r>
              <w:rPr>
                <w:rStyle w:val="IndexLink"/>
                <w:rtl w:val="true"/>
              </w:rPr>
              <w:tab/>
            </w:r>
            <w:r>
              <w:rPr>
                <w:rStyle w:val="IndexLink"/>
              </w:rPr>
              <w:t>263</w:t>
            </w:r>
          </w:hyperlink>
        </w:p>
        <w:p>
          <w:pPr>
            <w:pStyle w:val="Contents4"/>
            <w:tabs>
              <w:tab w:val="clear" w:pos="8176"/>
              <w:tab w:val="right" w:pos="9026" w:leader="dot"/>
            </w:tabs>
            <w:rPr/>
          </w:pPr>
          <w:hyperlink w:anchor="__RefHeading___Toc4937198_3381743652">
            <w:r>
              <w:rPr>
                <w:webHidden/>
                <w:rStyle w:val="IndexLink"/>
              </w:rPr>
              <w:t>5</w:t>
            </w:r>
            <w:r>
              <w:rPr>
                <w:rStyle w:val="IndexLink"/>
                <w:rtl w:val="true"/>
              </w:rPr>
              <w:tab/>
            </w:r>
            <w:r>
              <w:rPr>
                <w:rStyle w:val="IndexLink"/>
              </w:rPr>
              <w:t>268</w:t>
            </w:r>
          </w:hyperlink>
        </w:p>
        <w:p>
          <w:pPr>
            <w:pStyle w:val="Contents3"/>
            <w:tabs>
              <w:tab w:val="clear" w:pos="8459"/>
              <w:tab w:val="right" w:pos="9026" w:leader="dot"/>
            </w:tabs>
            <w:rPr/>
          </w:pPr>
          <w:hyperlink w:anchor="__RefHeading___Toc4937200_3381743652">
            <w:r>
              <w:rPr>
                <w:webHidden/>
                <w:rStyle w:val="IndexLink"/>
                <w:rtl w:val="true"/>
              </w:rPr>
              <w:t>پیشوایی احمد بن حنبل</w:t>
            </w:r>
            <w:r>
              <w:rPr>
                <w:rStyle w:val="IndexLink"/>
                <w:rtl w:val="true"/>
              </w:rPr>
              <w:tab/>
            </w:r>
            <w:r>
              <w:rPr>
                <w:rStyle w:val="IndexLink"/>
              </w:rPr>
              <w:t>274</w:t>
            </w:r>
          </w:hyperlink>
        </w:p>
        <w:p>
          <w:pPr>
            <w:pStyle w:val="Contents4"/>
            <w:tabs>
              <w:tab w:val="clear" w:pos="8176"/>
              <w:tab w:val="right" w:pos="9026" w:leader="dot"/>
            </w:tabs>
            <w:rPr/>
          </w:pPr>
          <w:hyperlink w:anchor="__RefHeading___Toc4937202_3381743652">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4937204_3381743652">
            <w:r>
              <w:rPr>
                <w:webHidden/>
                <w:rStyle w:val="IndexLink"/>
                <w:rtl w:val="true"/>
              </w:rPr>
              <w:t>افول خورشید امامت</w:t>
            </w:r>
            <w:r>
              <w:rPr>
                <w:rStyle w:val="IndexLink"/>
                <w:rtl w:val="true"/>
              </w:rPr>
              <w:t>«</w:t>
            </w:r>
            <w:r>
              <w:rPr>
                <w:rStyle w:val="IndexLink"/>
                <w:rtl w:val="true"/>
              </w:rPr>
              <w:t>احمد</w:t>
            </w:r>
            <w:r>
              <w:rPr>
                <w:rStyle w:val="IndexLink"/>
                <w:rtl w:val="true"/>
              </w:rPr>
              <w:t>»</w:t>
            </w:r>
            <w:r>
              <w:rPr>
                <w:rStyle w:val="IndexLink"/>
                <w:rtl w:val="true"/>
              </w:rPr>
              <w:t>،در عقائد</w:t>
            </w:r>
            <w:r>
              <w:rPr>
                <w:rStyle w:val="IndexLink"/>
                <w:rtl w:val="true"/>
              </w:rPr>
              <w:tab/>
            </w:r>
            <w:r>
              <w:rPr>
                <w:rStyle w:val="IndexLink"/>
              </w:rPr>
              <w:t>279</w:t>
            </w:r>
          </w:hyperlink>
        </w:p>
        <w:p>
          <w:pPr>
            <w:pStyle w:val="Contents4"/>
            <w:tabs>
              <w:tab w:val="clear" w:pos="8176"/>
              <w:tab w:val="right" w:pos="9026" w:leader="dot"/>
            </w:tabs>
            <w:rPr/>
          </w:pPr>
          <w:hyperlink w:anchor="__RefHeading___Toc4937206_3381743652">
            <w:r>
              <w:rPr>
                <w:webHidden/>
                <w:rStyle w:val="IndexLink"/>
                <w:rtl w:val="true"/>
              </w:rPr>
              <w:t>احیاء مکتب سلفی‌گری در قرن هشتم</w:t>
            </w:r>
            <w:r>
              <w:rPr>
                <w:rStyle w:val="IndexLink"/>
                <w:rtl w:val="true"/>
              </w:rPr>
              <w:tab/>
            </w:r>
            <w:r>
              <w:rPr>
                <w:rStyle w:val="IndexLink"/>
              </w:rPr>
              <w:t>281</w:t>
            </w:r>
          </w:hyperlink>
        </w:p>
        <w:p>
          <w:pPr>
            <w:pStyle w:val="Contents4"/>
            <w:tabs>
              <w:tab w:val="clear" w:pos="8176"/>
              <w:tab w:val="right" w:pos="9026" w:leader="dot"/>
            </w:tabs>
            <w:rPr/>
          </w:pPr>
          <w:hyperlink w:anchor="__RefHeading___Toc4937208_3381743652">
            <w:r>
              <w:rPr>
                <w:webHidden/>
                <w:rStyle w:val="IndexLink"/>
                <w:rtl w:val="true"/>
              </w:rPr>
              <w:t>خیزش جدید</w:t>
            </w:r>
            <w:r>
              <w:rPr>
                <w:rStyle w:val="IndexLink"/>
                <w:rtl w:val="true"/>
              </w:rPr>
              <w:t>«</w:t>
            </w:r>
            <w:r>
              <w:rPr>
                <w:rStyle w:val="IndexLink"/>
                <w:rtl w:val="true"/>
              </w:rPr>
              <w:t>سلفی‌گری</w:t>
            </w:r>
            <w:r>
              <w:rPr>
                <w:rStyle w:val="IndexLink"/>
                <w:rtl w:val="true"/>
              </w:rPr>
              <w:t>»</w:t>
            </w:r>
            <w:r>
              <w:rPr>
                <w:rStyle w:val="IndexLink"/>
                <w:rtl w:val="true"/>
              </w:rPr>
              <w:t>در قرن دوازدهم</w:t>
            </w:r>
            <w:r>
              <w:rPr>
                <w:rStyle w:val="IndexLink"/>
                <w:rtl w:val="true"/>
              </w:rPr>
              <w:tab/>
            </w:r>
            <w:r>
              <w:rPr>
                <w:rStyle w:val="IndexLink"/>
              </w:rPr>
              <w:t>284</w:t>
            </w:r>
          </w:hyperlink>
        </w:p>
        <w:p>
          <w:pPr>
            <w:pStyle w:val="Contents4"/>
            <w:tabs>
              <w:tab w:val="clear" w:pos="8176"/>
              <w:tab w:val="right" w:pos="9026" w:leader="dot"/>
            </w:tabs>
            <w:rPr/>
          </w:pPr>
          <w:hyperlink w:anchor="__RefHeading___Toc4937210_3381743652">
            <w:r>
              <w:rPr>
                <w:webHidden/>
                <w:rStyle w:val="IndexLink"/>
                <w:rtl w:val="true"/>
              </w:rPr>
              <w:t>پیامی به سران حنابله</w:t>
            </w:r>
            <w:r>
              <w:rPr>
                <w:rStyle w:val="IndexLink"/>
                <w:rtl w:val="true"/>
              </w:rPr>
              <w:tab/>
            </w:r>
            <w:r>
              <w:rPr>
                <w:rStyle w:val="IndexLink"/>
              </w:rPr>
              <w:t>288</w:t>
            </w:r>
          </w:hyperlink>
        </w:p>
        <w:p>
          <w:pPr>
            <w:pStyle w:val="Contents4"/>
            <w:tabs>
              <w:tab w:val="clear" w:pos="8176"/>
              <w:tab w:val="right" w:pos="9026" w:leader="dot"/>
            </w:tabs>
            <w:rPr/>
          </w:pPr>
          <w:hyperlink w:anchor="__RefHeading___Toc4937212_3381743652">
            <w:r>
              <w:rPr>
                <w:webHidden/>
                <w:rStyle w:val="IndexLink"/>
                <w:rtl w:val="true"/>
              </w:rPr>
              <w:t>احتکار اسم</w:t>
            </w:r>
            <w:r>
              <w:rPr>
                <w:rStyle w:val="IndexLink"/>
                <w:rtl w:val="true"/>
              </w:rPr>
              <w:t>«</w:t>
            </w:r>
            <w:r>
              <w:rPr>
                <w:rStyle w:val="IndexLink"/>
                <w:rtl w:val="true"/>
              </w:rPr>
              <w:t>اهل سنت</w:t>
            </w:r>
            <w:r>
              <w:rPr>
                <w:rStyle w:val="IndexLink"/>
                <w:rtl w:val="true"/>
              </w:rPr>
              <w:t>»</w:t>
              <w:tab/>
            </w:r>
            <w:r>
              <w:rPr>
                <w:rStyle w:val="IndexLink"/>
              </w:rPr>
              <w:t>292</w:t>
            </w:r>
          </w:hyperlink>
        </w:p>
        <w:p>
          <w:pPr>
            <w:pStyle w:val="Contents2"/>
            <w:tabs>
              <w:tab w:val="clear" w:pos="8743"/>
              <w:tab w:val="right" w:pos="9026" w:leader="dot"/>
            </w:tabs>
            <w:rPr/>
          </w:pPr>
          <w:hyperlink w:anchor="__RefHeading___Toc4937214_3381743652">
            <w:r>
              <w:rPr>
                <w:webHidden/>
                <w:rStyle w:val="IndexLink"/>
                <w:rtl w:val="true"/>
              </w:rPr>
              <w:t>فهرست منابع و مصادر</w:t>
            </w:r>
            <w:r>
              <w:rPr>
                <w:rStyle w:val="IndexLink"/>
                <w:rtl w:val="true"/>
              </w:rPr>
              <w:tab/>
            </w:r>
            <w:r>
              <w:rPr>
                <w:rStyle w:val="IndexLink"/>
              </w:rPr>
              <w:t>295</w:t>
            </w:r>
          </w:hyperlink>
        </w:p>
        <w:p>
          <w:pPr>
            <w:pStyle w:val="Contents2"/>
            <w:tabs>
              <w:tab w:val="clear" w:pos="8743"/>
              <w:tab w:val="right" w:pos="9026" w:leader="dot"/>
            </w:tabs>
            <w:rPr/>
          </w:pPr>
          <w:hyperlink w:anchor="__RefHeading___Toc4937216_3381743652">
            <w:r>
              <w:rPr>
                <w:webHidden/>
                <w:rStyle w:val="IndexLink"/>
                <w:rtl w:val="true"/>
              </w:rPr>
              <w:t>فهرست مطالب</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7_150804"/>
      <w:bookmarkStart w:id="1" w:name="pg14177_150804"/>
      <w:bookmarkEnd w:id="1"/>
    </w:p>
    <w:p>
      <w:pPr>
        <w:pStyle w:val="Heading2"/>
        <w:numPr>
          <w:ilvl w:val="1"/>
          <w:numId w:val="1"/>
        </w:numPr>
        <w:rPr/>
      </w:pPr>
      <w:bookmarkStart w:id="2" w:name="pg14177_150804"/>
      <w:bookmarkStart w:id="3" w:name="__RefHeading___Toc493683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 ترجمه محمدعیسی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پنجم انتشارات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عقاید اهل حدیث، سلفیها، حنابله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عقاید ابن‌تیمیه و عقائد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ماتریدیه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اسماعیلیه و دیگر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محمدعیسی،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6834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عقاید و مذاهب اسلامی</w:t>
      </w:r>
    </w:p>
    <w:p>
      <w:pPr>
        <w:pStyle w:val="BookText"/>
        <w:rPr/>
      </w:pPr>
      <w:r>
        <w:rPr>
          <w:rFonts w:ascii="IRNazanin" w:hAnsi="IRNazanin" w:eastAsia="IRNazanin"/>
          <w:color w:val="111111"/>
          <w:sz w:val="28"/>
          <w:sz w:val="28"/>
          <w:szCs w:val="28"/>
          <w:rtl w:val="true"/>
          <w:lang w:bidi="fa-IR"/>
        </w:rPr>
        <w:t>نگارش جعفر سبحانی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محمدعیسی جعفری</w:t>
      </w:r>
      <w:r>
        <w:rPr>
          <w:rFonts w:eastAsia="IRNazanin" w:cs="IRNazanin"/>
          <w:color w:val="111111"/>
          <w:sz w:val="28"/>
          <w:szCs w:val="28"/>
          <w:rtl w:val="true"/>
          <w:lang w:bidi="fa-IR"/>
        </w:rPr>
        <w:t>.</w:t>
      </w:r>
      <w:bookmarkStart w:id="7" w:name="pg14177_150808"/>
    </w:p>
    <w:p>
      <w:pPr>
        <w:pStyle w:val="Heading2"/>
        <w:numPr>
          <w:ilvl w:val="1"/>
          <w:numId w:val="1"/>
        </w:numPr>
        <w:rPr/>
      </w:pPr>
      <w:bookmarkStart w:id="8" w:name="__RefHeading___Toc4936836_3381743652"/>
      <w:bookmarkStart w:id="9" w:name="_Toc3"/>
      <w:bookmarkEnd w:id="7"/>
      <w:bookmarkEnd w:id="8"/>
      <w:r>
        <w:rPr>
          <w:rtl w:val="true"/>
        </w:rPr>
        <w:t>پیشگفتار</w:t>
      </w:r>
      <w:bookmarkEnd w:id="9"/>
    </w:p>
    <w:p>
      <w:pPr>
        <w:pStyle w:val="Heading3"/>
        <w:numPr>
          <w:ilvl w:val="2"/>
          <w:numId w:val="1"/>
        </w:numPr>
        <w:rPr/>
      </w:pPr>
      <w:bookmarkStart w:id="10" w:name="__RefHeading___Toc4936838_3381743652"/>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2" w:name="__RefHeading___Toc4936840_3381743652"/>
      <w:bookmarkStart w:id="13" w:name="_Toc5"/>
      <w:bookmarkEnd w:id="12"/>
      <w:r>
        <w:rPr>
          <w:rtl w:val="true"/>
        </w:rPr>
        <w:t>تاریخ‌نگاران عقائد</w:t>
      </w:r>
      <w:bookmarkEnd w:id="13"/>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مسئولیت خطیر آنان</w:t>
      </w:r>
    </w:p>
    <w:p>
      <w:pPr>
        <w:pStyle w:val="BookText"/>
        <w:rPr/>
      </w:pPr>
      <w:r>
        <w:rPr>
          <w:rFonts w:ascii="IRNazanin" w:hAnsi="IRNazanin" w:eastAsia="IRNazanin"/>
          <w:color w:val="111111"/>
          <w:sz w:val="28"/>
          <w:sz w:val="28"/>
          <w:szCs w:val="28"/>
          <w:rtl w:val="true"/>
          <w:lang w:bidi="fa-IR"/>
        </w:rPr>
        <w:t>دانش تاریخ از دانشهای دیرینه است که از نخستین روزهای شکوفایی تمدن، بشر به آن روی آورده و رویدادهای زمان خویش یا پیش از آن را با ابزارهای گوناگون ضبط کرده است،در باستان با نوشتن بر سنگهای کوه،روزی با نگارش بر پوست و استخوان و سعف نخل،و روزگاری در پرتو پیشرفت تمدن،با نگارش بر صفحه کاغذ،به این مهمّ مبادرت می‌کرده است و امروزه با وسائل پیشرفته‌تری به ثبت حوادث تاریخی می‌پردازد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تاریخ‌نویس،با نگارش تاریخ گنجینه ارزشمندی را به نسل آینده تقدیم می‌دارد،و او را با علل و نتائج رویدادها،و انگیزه ترقی و شکوفایی تمدنها و یا نابودی آن‌ها آشنا می‌سازد،در تاریخهای نقلی،این مسائل هرچند به‌صورت چشمگیر و روباز،مطرح نمی‌شود،ولی نسل متفکر می‌تواند با دقت در متون تاریخ</w:t>
      </w:r>
      <w:bookmarkStart w:id="14" w:name="pg14177_150809"/>
    </w:p>
    <w:p>
      <w:pPr>
        <w:pStyle w:val="BookText"/>
        <w:rPr/>
      </w:pPr>
      <w:bookmarkEnd w:id="14"/>
      <w:r>
        <w:rPr>
          <w:rFonts w:ascii="IRNazanin" w:hAnsi="IRNazanin" w:eastAsia="IRNazanin"/>
          <w:color w:val="111111"/>
          <w:sz w:val="28"/>
          <w:sz w:val="28"/>
          <w:szCs w:val="28"/>
          <w:rtl w:val="true"/>
          <w:lang w:bidi="fa-IR"/>
        </w:rPr>
        <w:t>بر کلیه این مطالب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تاریخ‌نویسی،در نظر بسیاری از افراد یک کار ساده و آسان است که جز آشنایی با قلم و نگاه به حوادث،تخصص دیگری لازم ندارد،ولی این یک پندار بسیار واهی و بی‌اساس است،زیرا گذشته از این‌که نگارش هر حادثه‌ای برای خود،آگاهی مخصوصی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نویسنده عادی نمی‌تواند یک رویداد نظامی را به دقت ترسیم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 صحیح،آزاداندیشی ویژه‌ای را می‌طلبد که بتوان رویداد را آن‌چنان که رخ داده،بدون کم‌وکاست نگاشت،و هرگز منافع شخصی و ملی،و یا دیدگاه عقیدتی و فکری خود را بر حقیقت‌نگاری مقدم نداشت،بسیاری از تاریخ‌نگاران به خاطر نبود شجاعت و آزاداندیشی،آن چنان به مسخ تاریخ کمر می‌بندند که نسل آینده را در حیرت و سرگردانی خاصی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تاریخ‌نگاران،آزاداندیشی و بی‌طرفی و بی‌غرضی را کمتر می‌بینیم،و غالبا ریسمان تعصب به دست و پای اندیشه و در نتیجه به نوک خامه آنان پیچیده،و آنان را از نگارش حقائق بازداشته است،در این مورد فقط تعداد انگشت‌شماری را می‌شناسیم که طلسم تعصب را شکسته و واقع‌گرایی را بر سود جویی،و حقیقت‌نگاری را بر خرسندی صاحبان زر و زور مقدم داشته‌اند،و روی این اصل،تاریخهایی که دوران حکومت امویها و عباسیها نوشته شده است،آن چنان دچار تناقض می‌باشد که بیرون کشیدن سیمای حقیقت از میان انبوه افسانه‌های متناقض را با رنج و زحمت فراوان همراه کرده است</w:t>
      </w:r>
      <w:r>
        <w:rPr>
          <w:rFonts w:eastAsia="IRNazanin" w:cs="IRNazanin"/>
          <w:color w:val="111111"/>
          <w:sz w:val="28"/>
          <w:szCs w:val="28"/>
          <w:rtl w:val="true"/>
          <w:lang w:bidi="fa-IR"/>
        </w:rPr>
        <w:t>.</w:t>
      </w:r>
    </w:p>
    <w:p>
      <w:pPr>
        <w:pStyle w:val="Heading3"/>
        <w:numPr>
          <w:ilvl w:val="2"/>
          <w:numId w:val="1"/>
        </w:numPr>
        <w:rPr/>
      </w:pPr>
      <w:bookmarkStart w:id="15" w:name="__RefHeading___Toc4936842_3381743652"/>
      <w:bookmarkStart w:id="16" w:name="_Toc6"/>
      <w:bookmarkEnd w:id="15"/>
      <w:r>
        <w:rPr>
          <w:rtl w:val="true"/>
        </w:rPr>
        <w:t>مسئولیت تاریخ‌نگار عقائد و مذاهب</w:t>
      </w:r>
      <w:bookmarkEnd w:id="16"/>
    </w:p>
    <w:p>
      <w:pPr>
        <w:pStyle w:val="Heading4"/>
        <w:numPr>
          <w:ilvl w:val="3"/>
          <w:numId w:val="1"/>
        </w:numPr>
        <w:rPr/>
      </w:pPr>
      <w:bookmarkStart w:id="17" w:name="__RefHeading___Toc4936844_3381743652"/>
      <w:bookmarkStart w:id="18" w:name="_Toc7"/>
      <w:bookmarkEnd w:id="17"/>
      <w:r>
        <w:rPr>
          <w:rtl w:val="true"/>
        </w:rPr>
        <w:t>اشاره</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تاریخ‌نگار حوادث،مسئولیت دارد واقعیات را آن‌چنان که رخ داده</w:t>
      </w:r>
      <w:bookmarkStart w:id="19" w:name="pg14177_150810"/>
    </w:p>
    <w:p>
      <w:pPr>
        <w:pStyle w:val="BookText"/>
        <w:rPr/>
      </w:pPr>
      <w:bookmarkEnd w:id="19"/>
      <w:r>
        <w:rPr>
          <w:rFonts w:ascii="IRNazanin" w:hAnsi="IRNazanin" w:eastAsia="IRNazanin"/>
          <w:color w:val="111111"/>
          <w:sz w:val="28"/>
          <w:sz w:val="28"/>
          <w:szCs w:val="28"/>
          <w:rtl w:val="true"/>
          <w:lang w:bidi="fa-IR"/>
        </w:rPr>
        <w:t>است،بنویسد نه بگونه‌ایکه به سود او تمام شود،تاریخ‌نگار عقائد هم مسئولیت دارد عقائد ملل را آنچنان که معتقدند،رقم زند و کتابهای اصیل را که به خامه بزرگان آنان نگارش یافته است،مأخذ قرار دهد،نه کتابهای دشمنان و مخالفان را که از روی دشمنی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حوادث نظامی و اجتماعی و روابط ملل را شرح می‌دهد،در حالی‌که دوّمی با عقیده و ایده‌ئولوژی ملّتها سروکار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مسامحه یا تحریف حقیقت در این امر،جنایت بزرگی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تلاش تاریخ‌نگاران عقائد تحت تاثیر علاقمندی به عقائد خود،بر این بوده است که عقائد ملل را به گونه‌ای نارسا و همراه با افسانه بنویسند و هرگز وظیفۀ خود نمی‌دانسته‌اند که در مورد عقیدۀ هر ملتی به کتب مرجع و مصدر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چه بسیار که از کتب دشمن در این راه بهره برده‌اند که ما تنها به دو نمونه از این دست می‌پردازیم</w:t>
      </w:r>
      <w:r>
        <w:rPr>
          <w:rFonts w:eastAsia="IRNazanin" w:cs="IRNazanin"/>
          <w:color w:val="111111"/>
          <w:sz w:val="28"/>
          <w:szCs w:val="28"/>
          <w:rtl w:val="true"/>
          <w:lang w:bidi="fa-IR"/>
        </w:rPr>
        <w:t>:</w:t>
      </w:r>
    </w:p>
    <w:p>
      <w:pPr>
        <w:pStyle w:val="Heading4"/>
        <w:numPr>
          <w:ilvl w:val="3"/>
          <w:numId w:val="1"/>
        </w:numPr>
        <w:rPr/>
      </w:pPr>
      <w:bookmarkStart w:id="20" w:name="__RefHeading___Toc4936846_3381743652"/>
      <w:bookmarkStart w:id="21" w:name="_Toc8"/>
      <w:bookmarkEnd w:id="20"/>
      <w:r>
        <w:rPr/>
        <w:t>1</w:t>
      </w:r>
      <w:r>
        <w:rPr>
          <w:rtl w:val="true"/>
        </w:rPr>
        <w:t>-</w:t>
      </w:r>
      <w:r>
        <w:rPr>
          <w:rtl w:val="true"/>
        </w:rPr>
        <w:t>معتزله</w:t>
      </w:r>
      <w:bookmarkEnd w:id="21"/>
    </w:p>
    <w:p>
      <w:pPr>
        <w:pStyle w:val="BookText"/>
        <w:rPr/>
      </w:pPr>
      <w:r>
        <w:rPr>
          <w:rFonts w:ascii="IRNazanin" w:hAnsi="IRNazanin" w:eastAsia="IRNazanin"/>
          <w:color w:val="111111"/>
          <w:sz w:val="28"/>
          <w:sz w:val="28"/>
          <w:szCs w:val="28"/>
          <w:rtl w:val="true"/>
          <w:lang w:bidi="fa-IR"/>
        </w:rPr>
        <w:t xml:space="preserve">اعتزال از واصل بن عطا،متوفای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ه،آغاز شد و به تدریج به صورت یک مکتب فکری و عقلی در جامعه اسلامی مطرح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پیوسته مورد خشم اهل حدیث و سطحی‌نگرها بوده‌اند و اهل حدیث و قشریها،در هر عصری،با چماق تکفیر و تفسیق به جنگ آنان می‌رفتند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عقائد معتزله از زمان اشعری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طرف کمتر به کتابهای خود این گروه مراجعه شده،بلکه مأخذ نوع نوشته‌ها درباره آنان کتابهای دشمنان آنان به‌ویژه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شیخ اشعری می‌باشد که خود روزگاری معتزلی بود ولی در سن چهل سالگی از آن مسلک برگشت و به حلقه اهل</w:t>
      </w:r>
      <w:bookmarkStart w:id="22" w:name="pg14177_150811"/>
    </w:p>
    <w:p>
      <w:pPr>
        <w:pStyle w:val="BookText"/>
        <w:rPr/>
      </w:pPr>
      <w:bookmarkEnd w:id="22"/>
      <w:r>
        <w:rPr>
          <w:rFonts w:ascii="IRNazanin" w:hAnsi="IRNazanin" w:eastAsia="IRNazanin"/>
          <w:color w:val="111111"/>
          <w:sz w:val="28"/>
          <w:sz w:val="28"/>
          <w:szCs w:val="28"/>
          <w:rtl w:val="true"/>
          <w:lang w:bidi="fa-IR"/>
        </w:rPr>
        <w:t>حدیث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وی،کتاب یادشده،مأخذ غالب نویسندگان ملل و نحل بوده،تا آنجا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القاهر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ملل و نحل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اقتباس از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اندیشه‌های معتزله،در غرب مطرح شده و خاورشناسان به فکر احیاء آثار و اندیشه‌های آنان افتاده‌اند،نوعی خیزش و گرایش در میان روشنفکران اهل سنت پدید آمده و کم‌کم به نشر آثار و اندیشه‌های آنان افتاده‌اند،تا آنجا که حکومت مصر بر اثر ترغیب نویسندگان فلسفی و کلامی آن کشور،گروهی را اعزام کرد تا از دست نوشته‌های معتزله 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 و سپس آن‌ها را ظاهر کنند و در پرتو این کار چهارده جلد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 و نیز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دیگر وی و همچنین کتابهای دیگر نویسندگان معتزلی منتشر گشت و به تدریج آن نوع بدگویی و بدزبانی که از فرزندان اشعری و یا سلفی،نسبت به معتزله وجود داشت،کاهش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اعدام کنندگان عقل و بی‌ارزش شمارندگان خرد،سر عقل آمده و به تقدیر این مکتب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تاریخ عقائد،نسبتهایی به معتزله داده شده که هم‌اکنون خلاف آن در کتب منتشره معتزله مشاهده می‌شود و شما این حقیقت را به هنگام بررسی عقائد معتزله لمس می‌کنید</w:t>
      </w:r>
      <w:r>
        <w:rPr>
          <w:rFonts w:eastAsia="IRNazanin" w:cs="IRNazanin"/>
          <w:color w:val="111111"/>
          <w:sz w:val="28"/>
          <w:szCs w:val="28"/>
          <w:rtl w:val="true"/>
          <w:lang w:bidi="fa-IR"/>
        </w:rPr>
        <w:t>.</w:t>
      </w:r>
    </w:p>
    <w:p>
      <w:pPr>
        <w:pStyle w:val="Heading4"/>
        <w:numPr>
          <w:ilvl w:val="3"/>
          <w:numId w:val="1"/>
        </w:numPr>
        <w:rPr/>
      </w:pPr>
      <w:bookmarkStart w:id="23" w:name="__RefHeading___Toc4936848_3381743652"/>
      <w:bookmarkStart w:id="24" w:name="_Toc9"/>
      <w:bookmarkEnd w:id="23"/>
      <w:r>
        <w:rPr/>
        <w:t>2</w:t>
      </w:r>
      <w:r>
        <w:rPr>
          <w:rtl w:val="true"/>
        </w:rPr>
        <w:t>-</w:t>
      </w:r>
      <w:r>
        <w:rPr>
          <w:rtl w:val="true"/>
        </w:rPr>
        <w:t>شیعه امامیه</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که لبه تیز قلم تاریخ‌نگاران عقائد،متوجه آنان شده و خواسته‌اند با امواج تهمت و نسبتهای ناروا،از ارج و اعتبار آنان بکاهند،گروه شیعه و بویژه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تاریخ‌نگاران در تنظیم عقائد این طائفه نیز همان کتابهای</w:t>
      </w:r>
      <w:bookmarkStart w:id="25" w:name="pg14177_150812"/>
    </w:p>
    <w:p>
      <w:pPr>
        <w:pStyle w:val="BookText"/>
        <w:rPr/>
      </w:pPr>
      <w:bookmarkEnd w:id="25"/>
      <w:r>
        <w:rPr>
          <w:rFonts w:ascii="IRNazanin" w:hAnsi="IRNazanin" w:eastAsia="IRNazanin"/>
          <w:color w:val="111111"/>
          <w:sz w:val="28"/>
          <w:sz w:val="28"/>
          <w:szCs w:val="28"/>
          <w:rtl w:val="true"/>
          <w:lang w:bidi="fa-IR"/>
        </w:rPr>
        <w:t>اشعری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است و اگر گامی فراتر نهند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نموده؛سپس به تحلیل تاریخ شیعه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ما نوشته‌های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ترکستانی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نشاشییی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اردنی،مرجع معتبر شناخته شده و شیعه به وسیله آن‌ها معرفی می‌شود و کمتر کسی است که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پیدایش شیعه یادآور نشود،شخصیتی که هنوز وجود او محرز نشده و احتمال می‌رود که جزء افسانه‌های تاریخی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گروه از نویسندگان به خود زحمت مراجعه به کتابهای اصیل شیعه را نداده‌اند تا با اتکاء به مدارک شیعه،تاریخ عقائد آنان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تنها برخی به کتابهای حدیث شیعه مراجعه کرده‌اند و مضمون بعضی احادیث را،عقیدۀ شیعه پنداشته‌اند،و دیگر نیندیشیده‌اند که میان خبر و عقیده،فاصله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پاکستان به خاطر سرازیر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دلارهای نفتی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وهابی سعودی،افراد تازه نفسی وارد میدان بحث شده‌اند تا با مراجعه به کتابهای شیعه، تاریخ پیدایش آن و عقائد آنان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این‌باره با سهل‌انگاری فراوان، عقائد شیعه را از ظاهر روایات و یا اندیشۀ یک عالم شیعی تنظیم کرده و آنرا بعنوان عقیدۀ همۀ شیعیان ارائه می‌دهند</w:t>
      </w:r>
      <w:r>
        <w:rPr>
          <w:rFonts w:eastAsia="IRNazanin" w:cs="IRNazanin"/>
          <w:color w:val="111111"/>
          <w:sz w:val="28"/>
          <w:szCs w:val="28"/>
          <w:rtl w:val="true"/>
          <w:lang w:bidi="fa-IR"/>
        </w:rPr>
        <w:t>!</w:t>
      </w:r>
    </w:p>
    <w:p>
      <w:pPr>
        <w:pStyle w:val="Heading3"/>
        <w:numPr>
          <w:ilvl w:val="2"/>
          <w:numId w:val="1"/>
        </w:numPr>
        <w:rPr/>
      </w:pPr>
      <w:bookmarkStart w:id="26" w:name="__RefHeading___Toc4936850_3381743652"/>
      <w:bookmarkStart w:id="27" w:name="_Toc10"/>
      <w:bookmarkEnd w:id="26"/>
      <w:r>
        <w:rPr>
          <w:rtl w:val="true"/>
        </w:rPr>
        <w:t>لغزشهای شهرستانی و دکتر علی سامی النشار</w:t>
      </w:r>
      <w:bookmarkEnd w:id="27"/>
    </w:p>
    <w:p>
      <w:pPr>
        <w:pStyle w:val="Heading4"/>
        <w:numPr>
          <w:ilvl w:val="3"/>
          <w:numId w:val="1"/>
        </w:numPr>
        <w:rPr/>
      </w:pPr>
      <w:bookmarkStart w:id="28" w:name="__RefHeading___Toc4936852_3381743652"/>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اینجا برای نمونه به دو مورد از این دست‌برد فرهنگی اشاره می‌کنیم</w:t>
      </w:r>
      <w:r>
        <w:rPr>
          <w:rFonts w:eastAsia="IRNazanin" w:cs="IRNazanin"/>
          <w:color w:val="111111"/>
          <w:sz w:val="28"/>
          <w:szCs w:val="28"/>
          <w:rtl w:val="true"/>
          <w:lang w:bidi="fa-IR"/>
        </w:rPr>
        <w:t>:</w:t>
      </w:r>
    </w:p>
    <w:p>
      <w:pPr>
        <w:pStyle w:val="Heading4"/>
        <w:numPr>
          <w:ilvl w:val="3"/>
          <w:numId w:val="1"/>
        </w:numPr>
        <w:rPr/>
      </w:pPr>
      <w:bookmarkStart w:id="30" w:name="__RefHeading___Toc4936854_3381743652"/>
      <w:bookmarkStart w:id="31" w:name="_Toc12"/>
      <w:bookmarkEnd w:id="30"/>
      <w:r>
        <w:rPr>
          <w:rtl w:val="true"/>
        </w:rPr>
        <w:t>اوّل</w:t>
      </w:r>
      <w:r>
        <w:rPr>
          <w:rtl w:val="true"/>
        </w:rPr>
        <w:t>-</w:t>
      </w:r>
      <w:r>
        <w:rPr>
          <w:rtl w:val="true"/>
        </w:rPr>
        <w:t>ملل و نحل شهرستانی</w:t>
      </w:r>
      <w:bookmarkEnd w:id="3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ملل و نحل شهرستانی از کتابهای معروف در قلمرو تاریخ عقائد ملل جهان است که همگان با نام و موضوع آن آشنایی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همه کتابخانه‌ها موجود،و در اختیار نویسندگان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مؤلف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قرن ششم اسلامی می‌زیسته،تا چه اندازه رسم امانتداری در نقل عقائد را رعایت کرده است؟وی در معرفی 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ویژگیهای شیعه اعتقاد به تناسخ و حلول و تشبیه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ملل و 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شیعیان در قم درگذشت و در همانجا به خاک سپرده شد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حکم،خدا را جسم می‌دانست و برای او اندازه‌ای برابر هفت وجب از وجبهای خود قائل بود،و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نقطه خاصی و جهت مخصوصی قرار گرفته 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علی را خدای لازم الاطاعه می‌دانست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اندیشه‌های واهی که با روح تشیع فرسنگها فاصله دارد،به پندار نویسندۀ این کتاب،اساس عقائد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دیگران بعد از وی،مانند احمد امین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 شیعه را به شکل یادشده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عقائد مسلمانان،به روشنی گواهی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تنزیه خدا بیش از سائر ملل جهان کوشا هستند،و خطبه‌های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تنزیه است و اگر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پذیرفته‌اند،از او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شهرستانی به جای اهل حدیث،شیعه را هدف قرار داده و خود دچار اشتباه شده و دیگران را نیز گمراه 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پیروی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اشعری،برای شیعه فرقه‌های فراوانی تراشیده که هرگز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دربارۀ عقائد شیعه،به سخن نویسنده‌ای اعتماد کرد که مدفن امام دهم علیه السّلام را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بپندارد</w:t>
      </w:r>
      <w:r>
        <w:rPr>
          <w:rFonts w:eastAsia="IRNazanin" w:cs="IRNazanin"/>
          <w:color w:val="111111"/>
          <w:sz w:val="28"/>
          <w:szCs w:val="28"/>
          <w:rtl w:val="true"/>
          <w:lang w:bidi="fa-IR"/>
        </w:rPr>
        <w:t>!</w:t>
      </w:r>
      <w:bookmarkStart w:id="32" w:name="pg14177_150814"/>
    </w:p>
    <w:p>
      <w:pPr>
        <w:pStyle w:val="Heading4"/>
        <w:numPr>
          <w:ilvl w:val="3"/>
          <w:numId w:val="1"/>
        </w:numPr>
        <w:rPr/>
      </w:pPr>
      <w:bookmarkStart w:id="33" w:name="__RefHeading___Toc4936856_3381743652"/>
      <w:bookmarkStart w:id="34" w:name="_Toc13"/>
      <w:bookmarkEnd w:id="32"/>
      <w:bookmarkEnd w:id="33"/>
      <w:r>
        <w:rPr>
          <w:rtl w:val="true"/>
        </w:rPr>
        <w:t>دوّم</w:t>
      </w:r>
      <w:r>
        <w:rPr>
          <w:rtl w:val="true"/>
        </w:rPr>
        <w:t>-«</w:t>
      </w:r>
      <w:r>
        <w:rPr>
          <w:rtl w:val="true"/>
        </w:rPr>
        <w:t>نشأة الفکر الفلسفی فی الاسلام</w:t>
      </w:r>
      <w:r>
        <w:rPr>
          <w:rtl w:val="true"/>
        </w:rPr>
        <w:t>»</w:t>
      </w:r>
      <w:bookmarkEnd w:id="34"/>
    </w:p>
    <w:p>
      <w:pPr>
        <w:pStyle w:val="BookText"/>
        <w:rPr/>
      </w:pPr>
      <w:r>
        <w:rPr>
          <w:rFonts w:ascii="IRNazanin" w:hAnsi="IRNazanin" w:eastAsia="IRNazanin"/>
          <w:color w:val="111111"/>
          <w:sz w:val="28"/>
          <w:sz w:val="28"/>
          <w:szCs w:val="28"/>
          <w:rtl w:val="true"/>
          <w:lang w:bidi="fa-IR"/>
        </w:rPr>
        <w:t>اگر شهرستانی در قرن ششم این جفا را در حق شیعه روا داشته است،در عصر معاصر ما که روابط ملتها با هم صمیمی‌تر شده و فاصله‌ها از میان رفته است،دکتر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الفکر الفلسفی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تشریح عقائد شیعه پرداخته و بی‌مهریهای فراوانی در مورد آنان اعمال کرده است که نمونه‌ای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شیعی موجود است زیرا شیعه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را به عقیده می‌دهد نه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قلمی حماسی می‌کوشد خطبه‌ای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از صفین ایراد فرموده و در آن از اندیشه جبریه انتقاد فراوانی فرموده است، انکار کند،بلکه می‌خواهد این اندیشه را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اندیشه‌های فلسفی در اسلام بوده،نفی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او برای نگارش اندیشه شیعه،کتابهایی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ابی الحسین 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حشویه بوده و به حق کتاب او حشو است؛و شگفت این‌که نشار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است که درباره عقائد شیعه چیزی نوشته است،در حالی‌که 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شیعه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عبد القاهر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یادشده یکی از مدارک دکتر نشار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این کتاب بقدری</w:t>
      </w:r>
    </w:p>
    <w:p>
      <w:pPr>
        <w:pStyle w:val="BookText"/>
        <w:rPr/>
      </w:pPr>
      <w:r>
        <w:rPr>
          <w:rFonts w:ascii="IRNazanin" w:hAnsi="IRNazanin" w:eastAsia="IRNazanin"/>
          <w:color w:val="111111"/>
          <w:sz w:val="28"/>
          <w:sz w:val="28"/>
          <w:szCs w:val="28"/>
          <w:rtl w:val="true"/>
          <w:lang w:bidi="fa-IR"/>
        </w:rPr>
        <w:t>بدزبان است که هیچ فرقه و ملتی از بدگویی او جان به سلامت نبرده است،در این کتاب واضح‌ترین مسائل مربوط به شیعه انکار شده است،تا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شیعیان،پیشوایی در فقه و حدیث،بزرگی در لغت و نحو،انسان مورد اعتمادی در غزوات و سیره و تاریخ،و خطیب سخنوری در پند و اندرز،وجود نداشته است و پیشوایان این رشته‌ها همه از اهل سنت و جماعت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نقد این جمله‌ها صرف‌نظر می‌کنیم و نظر خواننده منصف را به یک نکته جلب می‌کنیم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ساکن بغداد بود،درست در عصری که شیخ مفید و سیّد مرتضی در بغداد می‌زیستند؛آیا شیخ مفید و سیّد مرتضی پیشوایی بزرگ در کلام،و استادی توانا در ادب نبودند؟انسان چقدر باید متعصّب و بی‌پروا باشد که به انکار بدیهیّات برخیزد؟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دانشمند و پیشوای شیعه،نویسنده کتابهای فراوان و استاد آنان به شمار می‌رفت و در علم کلام و جدل و فقه سرآمد بود،و با مخالفان و اصحاب عقائد گوناگون با عظمت و جلالت مناظره می‌کرد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مرآة الجنان،ج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بسیاری از همه طوائف در مجلس وی می‌نشستند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می‌تواند در امامت و پیشوایی سیّد مرتضی و برادر وی سیّد رضی در ادب و تفسیر و کلام،تردید کند؟در حالی‌که ثعالبی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در بغداد ریاست،و بزرگی و مجد و شرف و دانش و ادب،به مرتضی رسیده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35" w:name="pg14177_150816"/>
    </w:p>
    <w:p>
      <w:pPr>
        <w:pStyle w:val="BookText"/>
        <w:rPr/>
      </w:pPr>
      <w:bookmarkEnd w:id="3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ابن حزم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در قتل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بوده و به خاطر اجتهادش مأجور است و پاداش هم دارد،آنگاه شعر عمران بن حطان خارجی را سند اندیشه خود قرار داده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ضربة من تقیّ ما اراد بها إلا لیبلغ من ذی العرش رضوانا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خوشا ضربتی که یک انسان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فرق امام علی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هدفی جز رسیدن به رضایت صاحب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این نوع اجتهادهای بی‌پایه،در جای خود سخن گفته‌ایم ولی یادآور می‌شویم که شعر آن خارجی ناپاک آنچنان عواطف عموم مسلمانان را جریحه‌دار کرده که از طرف آزاداندیشان اهل سنت نه تنها مورد نکوهش قرار گرفته بلکه در نقد او اشعاری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ابو الطیب طاهر بن عبد اللّه شافعی در ردّ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شقیّ ما اراد بها إلا لیهدم للاسلام ارکانا</w:t>
      </w:r>
    </w:p>
    <w:p>
      <w:pPr>
        <w:pStyle w:val="BookText"/>
        <w:rPr/>
      </w:pPr>
      <w:r>
        <w:rPr>
          <w:rFonts w:ascii="IRNazanin" w:hAnsi="IRNazanin" w:eastAsia="IRNazanin"/>
          <w:color w:val="111111"/>
          <w:sz w:val="28"/>
          <w:sz w:val="28"/>
          <w:szCs w:val="28"/>
          <w:rtl w:val="true"/>
          <w:lang w:bidi="fa-IR"/>
        </w:rPr>
        <w:t>چه بد ضربتی بود از انسان بدبختی که هدفی جز ویران کردن پایه‌های اسلام نداشت</w:t>
      </w:r>
      <w:r>
        <w:rPr>
          <w:rFonts w:eastAsia="IRNazanin" w:cs="IRNazanin"/>
          <w:color w:val="111111"/>
          <w:sz w:val="28"/>
          <w:szCs w:val="28"/>
          <w:rtl w:val="true"/>
          <w:lang w:bidi="fa-IR"/>
        </w:rPr>
        <w:t>!</w:t>
      </w:r>
    </w:p>
    <w:p>
      <w:pPr>
        <w:pStyle w:val="Heading3"/>
        <w:numPr>
          <w:ilvl w:val="2"/>
          <w:numId w:val="1"/>
        </w:numPr>
        <w:rPr/>
      </w:pPr>
      <w:bookmarkStart w:id="36" w:name="__RefHeading___Toc4936858_3381743652"/>
      <w:bookmarkStart w:id="37" w:name="_Toc14"/>
      <w:bookmarkEnd w:id="36"/>
      <w:r>
        <w:rPr>
          <w:rtl w:val="true"/>
        </w:rPr>
        <w:t>روش ما در نگارش عقائد ملل</w:t>
      </w:r>
      <w:bookmarkEnd w:id="37"/>
    </w:p>
    <w:p>
      <w:pPr>
        <w:pStyle w:val="BookText"/>
        <w:rPr/>
      </w:pPr>
      <w:r>
        <w:rPr>
          <w:rFonts w:ascii="IRNazanin" w:hAnsi="IRNazanin" w:eastAsia="IRNazanin"/>
          <w:color w:val="111111"/>
          <w:sz w:val="28"/>
          <w:sz w:val="28"/>
          <w:szCs w:val="28"/>
          <w:rtl w:val="true"/>
          <w:lang w:bidi="fa-IR"/>
        </w:rPr>
        <w:t>به خاطر چنین لغزشهای فراوانی که کتب تاریخ عقائد،شاهد آن است،در نگارش این کتاب دو اصل را در حدّ امکان و توان رعایت کرده‌ایم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تبیین هر مذهبی،کتابهای اصیل آنرا سند قرار داده‌ایم و هرگز به نوشتۀ مخالفان اکتفاء نکرده‌ایم</w:t>
      </w:r>
      <w:r>
        <w:rPr>
          <w:rFonts w:eastAsia="IRNazanin" w:cs="IRNazanin"/>
          <w:color w:val="111111"/>
          <w:sz w:val="28"/>
          <w:szCs w:val="28"/>
          <w:rtl w:val="true"/>
          <w:lang w:bidi="fa-IR"/>
        </w:rPr>
        <w:t>.</w:t>
      </w:r>
      <w:bookmarkStart w:id="38" w:name="pg14177_150817"/>
    </w:p>
    <w:p>
      <w:pPr>
        <w:pStyle w:val="BookText"/>
        <w:rPr/>
      </w:pPr>
      <w:bookmarkEnd w:id="3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نقل،به تحلیل عقائد ملل اسلامی نیز 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سخن کتاب حاضر را می‌توان کتابی کلامی نیز به‌شمار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فصلی جداگانه،شرح‌حال بزرگان ملل اسلامی را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هدف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عقائد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تنها به تبیین عقائد گروههای اسلامی پرداخته و از بیان عقائد طوائف دیگر خودداری نموده‌ایم</w:t>
      </w:r>
      <w:r>
        <w:rPr>
          <w:rFonts w:eastAsia="IRNazanin" w:cs="IRNazanin"/>
          <w:color w:val="111111"/>
          <w:sz w:val="28"/>
          <w:szCs w:val="28"/>
          <w:rtl w:val="true"/>
          <w:lang w:bidi="fa-IR"/>
        </w:rPr>
        <w:t>.</w:t>
      </w:r>
    </w:p>
    <w:p>
      <w:pPr>
        <w:pStyle w:val="Heading3"/>
        <w:numPr>
          <w:ilvl w:val="2"/>
          <w:numId w:val="1"/>
        </w:numPr>
        <w:rPr/>
      </w:pPr>
      <w:bookmarkStart w:id="39" w:name="__RefHeading___Toc4936860_3381743652"/>
      <w:bookmarkStart w:id="40" w:name="_Toc15"/>
      <w:bookmarkEnd w:id="39"/>
      <w:r>
        <w:rPr>
          <w:rtl w:val="true"/>
        </w:rPr>
        <w:t>فرق دهگانه اسلامی</w:t>
      </w:r>
      <w:bookmarkEnd w:id="40"/>
    </w:p>
    <w:p>
      <w:pPr>
        <w:pStyle w:val="BookText"/>
        <w:rPr/>
      </w:pPr>
      <w:r>
        <w:rPr>
          <w:rFonts w:ascii="IRNazanin" w:hAnsi="IRNazanin" w:eastAsia="IRNazanin"/>
          <w:color w:val="111111"/>
          <w:sz w:val="28"/>
          <w:sz w:val="28"/>
          <w:szCs w:val="28"/>
          <w:rtl w:val="true"/>
          <w:lang w:bidi="fa-IR"/>
        </w:rPr>
        <w:t>مجموعۀ حاضر،دربرگیرندۀ عقائد ده گروه اسلامی است که فهرست اسامی آنان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و حنابله که امروز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اشاعره و پیروان ابو الحسن اشعری که در آغاز کار به‌عنوان شاخه‌ای از اهل حدیث ظهور کرد ولی به تدریج از حنابله فاصل گرفت و تعدیلی در عقائد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واپس گرایانه و ارتجاعی،مانند مرجئه،جهمیه،کرّامیه،و ظاهریه که به‌عنوان مقابله با معتزله که گروهی پیشرو بودند،پدید آمدند،و حرکت فکری و فلسفی و عقلی را به عقب برگرداندند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که حقیقت اسلاف معتزله به‌شمار می‌روند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وسیله معبد 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غیلان دمشقی،مقتول به امر 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پی‌ریزی شد،و به عقیده ما برخلاف آنچه که آنان را متهم به نفی قضا و قدر کرده‌اند،آنان منکر تقدیر الهی نبوده،بلکه با جبری گری به مخالفت برخاسته و با اندیشه‌های یهودی و مسیحی که از طریق دربار خلفای اموی،وارد جامعه و اهل حدیث شده بود،مبارزه می‌کردند،و اندیشه</w:t>
      </w:r>
    </w:p>
    <w:p>
      <w:pPr>
        <w:pStyle w:val="BookText"/>
        <w:rPr/>
      </w:pPr>
      <w:r>
        <w:rPr>
          <w:rFonts w:ascii="IRNazanin" w:hAnsi="IRNazanin" w:eastAsia="IRNazanin"/>
          <w:color w:val="111111"/>
          <w:sz w:val="28"/>
          <w:sz w:val="28"/>
          <w:szCs w:val="28"/>
          <w:rtl w:val="true"/>
          <w:lang w:bidi="fa-IR"/>
        </w:rPr>
        <w:t>خلافت اموی این بود که عزت گروهی و ذلت گروه دیگر،معلول تقدیر الهی است و ارتباطی به بشر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خواسته است که گروهی در عزّت و نعمت،و گروهی دیگر در فقر و بدبختی،باشند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ماتریدیه،این گروه بسان اشاعره،شاخه‌ای از اهل حدیث بوده و به گونه‌ای در عقائد اهل حدیث تعدیل پدید آورده‌اند و از اشاعره به معتزله نزدیکترند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که بیش از دیگر فرقه‌ها با اشاعره سر ستیز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که از دیرینه‌ترین فرق اسلامی بوده و در جنگ صفین نخستین جوانه‌های آن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که چهره دیگری از سلف‌گری در عصر ما است،به وسیله این تیمیه در قرن هشتم پی‌ریزی و در قرن دوازدهم به وسیله محمد بن عبد الوهاب مجددا احیاء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زیدی و اسماعیلی،دو گروه از مذهب شیعه،در این بخش،عقائد باطنیه نیز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 اثناعشری که به‌وسیله اقلیتی از صحابه که بر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انتخاب سقیفه اصرار،می‌ورزیدند،پی‌ریزی گردید،و در حقیقت اسلام اصیلی است که پیامبر صلّی اللّه علیه و آله و سلّم آن را بیان فرمود و این گروه،بر ابقاء آن پا فشاری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نگارنده،این کتاب را به شخصیتهایی منصف که بینش واقع‌گرایانه دارند، تقدیم می‌دارد و مطمئن است که علاقمندان به تاریخ صحیح عقائد،کار او را تقدیر نموده و آنرا گامی در راه وحدت و تقریب فرق اسلامی خواهند دانست،هر</w:t>
      </w:r>
    </w:p>
    <w:p>
      <w:pPr>
        <w:pStyle w:val="BookText"/>
        <w:rPr/>
      </w:pPr>
      <w:r>
        <w:rPr>
          <w:rFonts w:ascii="IRNazanin" w:hAnsi="IRNazanin" w:eastAsia="IRNazanin"/>
          <w:color w:val="111111"/>
          <w:sz w:val="28"/>
          <w:sz w:val="28"/>
          <w:szCs w:val="28"/>
          <w:rtl w:val="true"/>
          <w:lang w:bidi="fa-IR"/>
        </w:rPr>
        <w:t>چند گروهی دیگر،این نوع کتابها را تفرقه‌افکن پنداشته و می‌اندیشند که بی‌اطلاعی فرقه‌ها از یکدیگر،به وحدت آنان بیشتر کمک می‌کند،ولی نگارنده نه به رضایت و خوشایند گروهی مباهات می‌کند،و نه از نکوهش گروهی دیگر،پروایی دارد،بلکه خواهان رضای خداست و امید است که او راهنما،در تمام راهها و گذرگاهها باشد و این عمل ناچیز را از بنده کوچک خود بپذیرد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أَعِظُکُمْ بِواحِدَةٍ أَنْ تَقُومُوا لِلّهِ مَثْنی وَ فُرادی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حوزه علمیه مؤسسه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سبحانی اوّل ربیع الثانی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برابر </w:t>
      </w:r>
      <w:r>
        <w:rPr>
          <w:rFonts w:eastAsia="Amiri" w:cs="Amiri" w:ascii="Amiri" w:hAnsi="Amiri"/>
          <w:color w:val="111111"/>
          <w:sz w:val="28"/>
          <w:szCs w:val="28"/>
          <w:lang w:bidi="ar-SA"/>
        </w:rPr>
        <w:t>1368/9/9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bookmarkStart w:id="41" w:name="pg14177_150820"/>
    </w:p>
    <w:p>
      <w:pPr>
        <w:pStyle w:val="Heading2"/>
        <w:numPr>
          <w:ilvl w:val="1"/>
          <w:numId w:val="1"/>
        </w:numPr>
        <w:rPr/>
      </w:pPr>
      <w:bookmarkStart w:id="42" w:name="__RefHeading___Toc4936862_3381743652"/>
      <w:bookmarkStart w:id="43" w:name="_Toc16"/>
      <w:bookmarkEnd w:id="41"/>
      <w:bookmarkEnd w:id="42"/>
      <w:r>
        <w:rPr>
          <w:rtl w:val="true"/>
        </w:rPr>
        <w:t>بخش اوّل</w:t>
      </w:r>
      <w:r>
        <w:rPr>
          <w:rtl w:val="true"/>
        </w:rPr>
        <w:t xml:space="preserve">: </w:t>
      </w:r>
      <w:r>
        <w:rPr>
          <w:rtl w:val="true"/>
        </w:rPr>
        <w:t>کلّیات</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4936864_3381743652"/>
      <w:bookmarkStart w:id="45" w:name="_Toc17"/>
      <w:bookmarkEnd w:id="44"/>
      <w:r>
        <w:rPr>
          <w:rtl w:val="true"/>
        </w:rPr>
        <w:t>اشاره</w:t>
      </w:r>
      <w:bookmarkStart w:id="46" w:name="pg14177_150822"/>
      <w:bookmarkEnd w:id="45"/>
    </w:p>
    <w:p>
      <w:pPr>
        <w:pStyle w:val="Heading3"/>
        <w:numPr>
          <w:ilvl w:val="2"/>
          <w:numId w:val="1"/>
        </w:numPr>
        <w:rPr/>
      </w:pPr>
      <w:bookmarkStart w:id="47" w:name="__RefHeading___Toc4936866_3381743652"/>
      <w:bookmarkStart w:id="48" w:name="_Toc18"/>
      <w:bookmarkEnd w:id="46"/>
      <w:bookmarkEnd w:id="47"/>
      <w:r>
        <w:rPr>
          <w:rtl w:val="true"/>
        </w:rPr>
        <w:t>کلامی پویا و پیشرو</w:t>
      </w:r>
      <w:bookmarkEnd w:id="48"/>
    </w:p>
    <w:p>
      <w:pPr>
        <w:pStyle w:val="BookText"/>
        <w:rPr/>
      </w:pPr>
      <w:r>
        <w:rPr>
          <w:rFonts w:ascii="IRNazanin" w:hAnsi="IRNazanin" w:eastAsia="IRNazanin"/>
          <w:color w:val="111111"/>
          <w:sz w:val="28"/>
          <w:sz w:val="28"/>
          <w:szCs w:val="28"/>
          <w:rtl w:val="true"/>
          <w:lang w:bidi="fa-IR"/>
        </w:rPr>
        <w:t>پایه‌گذاری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،ضرورتی بود که زمان،آن را ایجاب می‌کرد و اندیشمندان اسلامی برای دفاع از حریم شریعت چاره‌ای جز آن ندیدند،که از ابزاری که خود دشمن بر ضد دین مبین اسلام بکار می‌برد بهره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با توجه به این‌که آیین اسلام پیروان خود را به تفکر و اندیشیدن دعوت نموده و یک سلسله معارف را با دلائل عقلی مطرح کرده است،قوت بیشتری گرفت و متکلمان اسلام با الهام از راهنماییهای قرآن و سنت و داوریهای منطقی عقل،علمی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پی‌ریزی کردند و در هر قرنی،افرادی در توسعه و تثبیت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خطبه‌ها و سخنان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مبدأ و معاد و معارف بلند اسلام،الهام‌بخش بسیاری از متکلمان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باید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پایه‌گذار آن معرفی کرد، و اگر معتزله،ریشۀ مکتب خود را به آن امام بازمی‌گردانند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مدرک این مطلب در بخش عقائد معتزله خواهد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استواری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پیشوایان معصوم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طرح اصول این علم،به مناسبتهای مختلف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ادعیۀ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بسیاری از معارف بلند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محیطی می‌زیست که الحاد و زندقه در مراکز اسلامی جوانه زده و عقائد عمومی را تهدید می‌کرد؛آن حضرت با بیانات علمی خود و تربیت شخصیتهای کلامی و تبیین مبانی این علم،در این راستا کوشش بسزایی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اندیشه،احتجاجات و مناظرات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اهل کتاب و زنادقه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طبرسی،گواه بزرگی بر اندیشه‌های بلند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نشر اندیشه‌های اسلامی در قلمرو عقائد و کلام تأثیر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و زمانی هماهنگ با نیازهای زمان پیش رود،زیرا پیشرفت علوم و برخورد فرهنگی جامعه‌ها،مسائل جدیدی را در قلمرو الهیّات مطرح می‌سازد و این یک مسألۀ طبیعی است که جلوگیری از آن ممکن نیست و تاریخ علوم نیز بر آن گواهی می‌دهد که نمونه‌هایی از آنرا یادآور می‌شویم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تحول انواع و غوغای داروینیسم یک بحث مسأله‌ساز بود که هرگز الهیّون نمی‌توانستند از کنار آن به آسانی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را نشانۀ بی‌پایگی دلائل اثبات صانع خواندند و گروهی دیگر آن را مخالف تورات و قرآن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نظر مبانی کلامی،مسألۀ داروینیسم نه تنها مبانی توحید را متزلزل نمی‌سازد بلکه بر فرض صحت،نشانه وجود نظم در تحوّل و تکامل انواع است و می‌رساند که یک موجود زنده چگونه طیّ زمانهای متمادی با یک برنامۀ پیش‌بینی شده،به کمال خود می‌رسد و این خود گواه بر این است که خانه،صاحبخانه‌ای دارد و تحولّها زیر نظر مدبّری برنامه‌ریز،صورت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قرن اخیر،یک رشته مکاتب فلسفی،پدید آمده که به همۀ اندیشه‌ها رنگ صحّت و استواری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مکاتب،معتقدند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اندیشه‌ای در شرائط خاصّی صحیح و استوار است،بنابراین،در جهان،حق مطلق و یا باطل مطلق،وجود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اساس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 هگل و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نسبیّت تحقیقا شاخه‌ای از سوفسطایی‌گری است که به‌صورت علمی جلوه کرده است و گرایش به آن،همۀ معارف الهی را متزلزل می‌سازد و به اندیشه‌ها رنگ نسبیت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نگهبان معارف و ایده‌های اسلامی است،بیش از همه،باید به پاسخگویی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که امروز دامنگیر بسیاری از اندیشمندان جامعۀ ما شده است،بیندیشد و بر این امر تأکید کند که در جهان یک رشته قضایای مطلقی وجود دارد که هرگز تحت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نوع علوم مطلق و کلّی و پیوسته،اساس معارف الهی را تشکیل می‌دهد و اگر این قسمت به نحو صحیح پذیرفته نشود،معارف الهی،حالت تزلزل و لرزانی بخود گرفته،فاصلۀ موحد و منکر،چندان نخواهد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شناخت و تحدید قلمرو معرفت انسانی،از مهمترین مسائلی است که می‌تواند زیربنای علم کلام جدید را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متکلم مسألۀ واقع‌نمایی علم،و حدود ابزار شناخت را در پیشبرد معرفت،روشن نسازد، نمی‌تواند در معارف الهی به نتیجه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در اعصار گذشته،مانند قرن سوم و چهارم و پنجم،در غالب کتابهای کلامی،مسألۀ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ادوات و ابزار آن،متناسب با معلومات آن عصر،مطرح بوده و متأسفانه بعدا این بحث از پیکر علم کلام،جدا شد و در فلسفۀ اسلامی نیز بصورت پراکنده آمده است،و جایگاه</w:t>
      </w:r>
    </w:p>
    <w:p>
      <w:pPr>
        <w:pStyle w:val="BookText"/>
        <w:rPr/>
      </w:pPr>
      <w:r>
        <w:rPr>
          <w:rFonts w:ascii="IRNazanin" w:hAnsi="IRNazanin" w:eastAsia="IRNazanin"/>
          <w:color w:val="111111"/>
          <w:sz w:val="28"/>
          <w:sz w:val="28"/>
          <w:szCs w:val="28"/>
          <w:rtl w:val="true"/>
          <w:lang w:bidi="fa-IR"/>
        </w:rPr>
        <w:t>خاصی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حسی و تنها بها بخشیدن به مسائل محسوس،دوری از اندیشه‌های عقلی و کلّی،یکی از ابزارها و ادوات الحاد،در برابر مکتبهای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بنابراین،مجموع مباحث مربوط به شناخت با گستردگیش،از مسائل ضروری است که باید از نو در علم کلام مطرح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شناخت انسان از جهات گوناگون،بخشهای عظیمی از علم را تشکیل می‌دهد و مسألۀ روانشناسی و روانکاوی به دو گونه،مطرح می‌شود که یکی نسبت به دین بی‌طرف و احیانا مؤید است،در حالی‌که دیگری درست نقطۀ مقابل دینداری است و حتما جامعه را به الحاد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بحث از انسان‌شناسی در حدود شناخت فطرت،به قلمرو علم کلام افزوده شود،تا متکلمان اسلامی با شناخت انسان،بویژه،عناصر ثابت در تمایلات او،بتوانند از مبدأ و معاد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حرکتهای الحادی که در سه قرن اخیر یا بیشتر،در جامعۀ غربی شروع شده و از آنجا به شرق سرازیر گشته است،بیشتر بر این اصول و مانند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با طرح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شیوۀ گذشته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مقالات الاسلامیین،ابی الحسن اشعری و اصول الدین،عبد القاهر بغدادی و غیره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نمی‌توانیم رسالت یک متکلم را به دوش بکشیم و از عهدۀ آن برآییم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التزام به هدف و تعهّد به دفاع از دین،ایجاب می‌کند که با حرکتهای علمی،که به الحاد منجر می‌شود، کاملا آشنا شویم و با شناخت درد،به شناخت درمان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متکلمان اسلامی بخوبی این دردها را شناخته‌اند،باید دگرگونی عظیمی در روند علم کلام پدید آید</w:t>
      </w:r>
      <w:r>
        <w:rPr>
          <w:rFonts w:eastAsia="IRNazanin" w:cs="IRNazanin"/>
          <w:color w:val="111111"/>
          <w:sz w:val="28"/>
          <w:szCs w:val="28"/>
          <w:rtl w:val="true"/>
          <w:lang w:bidi="fa-IR"/>
        </w:rPr>
        <w:t>.</w:t>
      </w:r>
      <w:bookmarkStart w:id="49" w:name="pg14177_150826"/>
    </w:p>
    <w:p>
      <w:pPr>
        <w:pStyle w:val="Heading3"/>
        <w:numPr>
          <w:ilvl w:val="2"/>
          <w:numId w:val="1"/>
        </w:numPr>
        <w:rPr/>
      </w:pPr>
      <w:bookmarkStart w:id="50" w:name="__RefHeading___Toc4936868_3381743652"/>
      <w:bookmarkStart w:id="51" w:name="_Toc19"/>
      <w:bookmarkEnd w:id="49"/>
      <w:bookmarkEnd w:id="50"/>
      <w:r>
        <w:rPr>
          <w:rtl w:val="true"/>
        </w:rPr>
        <w:t>تکامل علم کلام</w:t>
      </w:r>
      <w:bookmarkEnd w:id="51"/>
    </w:p>
    <w:p>
      <w:pPr>
        <w:pStyle w:val="Heading3"/>
        <w:numPr>
          <w:ilvl w:val="2"/>
          <w:numId w:val="1"/>
        </w:numPr>
        <w:rPr/>
      </w:pPr>
      <w:bookmarkStart w:id="52" w:name="__RefHeading___Toc4936870_3381743652"/>
      <w:bookmarkStart w:id="53" w:name="_Toc20"/>
      <w:bookmarkEnd w:id="52"/>
      <w:r>
        <w:rPr>
          <w:rtl w:val="true"/>
        </w:rPr>
        <w:t>مسائل جدید در علم کلام، نه علم کلام جدید</w:t>
      </w:r>
      <w:bookmarkEnd w:id="53"/>
    </w:p>
    <w:p>
      <w:pPr>
        <w:pStyle w:val="BookText"/>
        <w:rPr/>
      </w:pP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رشته‌ای جدا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یک پندار واهی خود،می‌نماید؛بلکه برخی بر این باورند که ارزش و نقش کلام قدیم،پایان گرفته است و باید کلام جدید را جایگزین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این است که ما هرگز دو علم مستقل و جداگانه به نامهای یاد شده نداریم،بل علم کلام نیز مانند دیگر شاخه‌های علوم از آغاز تاکنون،به موازات زمان،تکامل پیدا کرده و این روند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به نام کلام جدید شهر یافته،مسائل جدیدی است در علم کلام، که طی سه قرن گذشته در غرب مطرح شده،و موج آن به شرق نیز رسیده است،و علل پیدایش این مسائل،مختلف و گوناگون است،که از این میان می‌توان به شیوه‌های متفاوت فرهنگ ملل در ارزیابی مسائل،اشاره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رهگذر،پرسشها و ایراداتی جدید در قلمرو الهیّات پدید آمد که باید بگونه‌ای جدی به پاسخگویی آن‌ها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هجوم این افکار در سدۀ اخیر به سرزمینهای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سوریه،عراق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اندیشمندان اسلامی،به کنکاش پیرامون آن‌ها پرداختند و ما نیز در حدود توان خویش از بررسی این مسائل باز نماندیم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زیر نمونه‌ای از این پرسشهاست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و پذیرفتن دین،به معنی پذیرفتن اصول ثابت و لایتغیر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پذیرشی مانع رشد فکر و اندیشه نیست،و در نتیجه جلو تکامل علوم را نمی‌گیرد؟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دین،اصول ثابتی را معرفی می‌کند،در جهان متغیر چگونه می‌توان این</w:t>
      </w:r>
    </w:p>
    <w:p>
      <w:pPr>
        <w:pStyle w:val="BookText"/>
        <w:rPr/>
      </w:pPr>
      <w:r>
        <w:rPr>
          <w:rFonts w:ascii="IRNazanin" w:hAnsi="IRNazanin" w:eastAsia="IRNazanin"/>
          <w:color w:val="111111"/>
          <w:sz w:val="28"/>
          <w:sz w:val="28"/>
          <w:szCs w:val="28"/>
          <w:rtl w:val="true"/>
          <w:lang w:bidi="fa-IR"/>
        </w:rPr>
        <w:t>اصول ثابت را پذیرفت؟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ماوراء طبیعت،از قلمرو ابزار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است،چگونه می‌توان در آن‌ها اظهارنظر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برهان اثبات صانع،برهان نظم است و وجود نظم،پیوسته با ناظم عاقل همراه می‌باشد،در حالیکه بشر تنها این مسأله را در مصنوعات خود آزموده و دریافته که نظم و محاسبه و اندازه‌گیری در همه مصنوعات،با عقل و درایت فاعل هماهنگ بوده است،لیکن،این امر نسبت به همۀ جهان طبیعت فراگیر نیست، زیرا جز آنچه ساخته دست آدمی است از گردونه آزمون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آسمانی،بر وجود ادراکی به نام وحی،در برخی از انسانها استوار است،حال چگونه می‌توان این ابزار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قلمرو حس و عقل بیرون است،باور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و همچنین مسائل مربوط به قانون علیت و نیز حل مشکل مصائب و بلاها که ظاهرا با صفات خدا و عدل الهی سازگار نیست،استخوان‌بندی کلام جدید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موضوعات در نیم قرن اخیر،در قلمرو کتابهای کلامی جدید،جای گرفته و مورد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تحوّل،یک نوع حرکت سلفی‌گری در برخی جوامع آغاز شده است و تنها به نشر کلام قدیم،عنایت می‌ورزند بلکه گروهی از کلام قدیم نیز سرباز زده و به نشر نوشته‌های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برخی از این کتب نه تنها به درمان درد کمک نمی‌کند بلکه درد را شدّت می‌بخشد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علاج واقعی،باید آثار دیرینه را در قالبهای متناسب با شرایط روز مطرح کرد،و آنگاه به رسالت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 و کلیۀ مباحثی که به نام علم،در جهان مطرح است و دست‌آویزی برای آنان به‌شمار می‌رود،مورد بررسی قرار داد</w:t>
      </w:r>
      <w:r>
        <w:rPr>
          <w:rFonts w:eastAsia="IRNazanin" w:cs="IRNazanin"/>
          <w:color w:val="111111"/>
          <w:sz w:val="28"/>
          <w:szCs w:val="28"/>
          <w:rtl w:val="true"/>
          <w:lang w:bidi="fa-IR"/>
        </w:rPr>
        <w:t>.</w:t>
      </w:r>
      <w:bookmarkStart w:id="54" w:name="pg14177_150828"/>
    </w:p>
    <w:p>
      <w:pPr>
        <w:pStyle w:val="Heading3"/>
        <w:numPr>
          <w:ilvl w:val="2"/>
          <w:numId w:val="1"/>
        </w:numPr>
        <w:rPr/>
      </w:pPr>
      <w:bookmarkStart w:id="55" w:name="__RefHeading___Toc4936872_3381743652"/>
      <w:bookmarkStart w:id="56" w:name="_Toc21"/>
      <w:bookmarkEnd w:id="54"/>
      <w:bookmarkEnd w:id="55"/>
      <w:r>
        <w:rPr>
          <w:rtl w:val="true"/>
        </w:rPr>
        <w:t>آشنایی با کتابهای ملل و نحل</w:t>
      </w:r>
      <w:bookmarkEnd w:id="56"/>
    </w:p>
    <w:p>
      <w:pPr>
        <w:pStyle w:val="BookText"/>
        <w:rPr/>
      </w:pPr>
      <w:r>
        <w:rPr>
          <w:rFonts w:ascii="IRNazanin" w:hAnsi="IRNazanin" w:eastAsia="IRNazanin"/>
          <w:color w:val="111111"/>
          <w:sz w:val="28"/>
          <w:sz w:val="28"/>
          <w:szCs w:val="28"/>
          <w:rtl w:val="true"/>
          <w:lang w:bidi="fa-IR"/>
        </w:rPr>
        <w:t>برخورد فکری میان مسلمانان و دانشجویان فرق و مذاهب غیراسلامی، سبب شد که مسائل مورد اختلاف،خواه ناخواه در جامعه اسلامی مطرح گردد،و چون مجتمع جوان اسلامی،آشنایی عمیق با مذاهب و اندیشه‌های کلامی جهان نداشت،گروهی از اندیشمندان با اهداف گوناگون،به تقریر و تبیین عقائد و فرق دست زدند و از آنجا که به مرور،خود جامعه اسلامی نیز دستخوش تفرقه فکری شده بود،طبعا کتابهایی که پیرامون عقائد و فرق نوشته می‌شد،به این مذاهب نیز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خلافت مهدی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پیرامون ملل و نحل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فرق اسلامی را به رشته تحریر درآورد و کتاب،به دستور مهدی عباسی بر مردم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این کتاب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بر مردم خوانده می‌شد و یکبار دیگر نیز دیدم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فضأ</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نقطه‌ای در مدینه،به مراصد الاطلاع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می‌شد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گفت،این نخستین کتابی است که در میان مسلمین،پیرامون فرق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نگارش کتاب،پیرامون ملل و نحل،رو به افزایش بود و خود، علم خاصی را تشکیل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ملل و نحل را میتوان به سه نوع تقسیم کرد و ما از هرکدام نمونه‌هایی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که مجموع شرایع سماوی و مذاهب جهانی را مطرح نموده و مطابق امکانات روز خود،عقائد آنان را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الاهواء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ابو محمد،علی بن احمد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پیروی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دانشمند اشعری،ابو الفتح،محمد بن عبد الکریم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رائج‌ترین کتابهای ملل و 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که مجموع فرق اسلامی را دربر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 و اختلاف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شیخ،اشاعره ابو الحسن،علی بن اسماعیل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کتاب،اساس بسیاری از کتب ملل و نحل را که بعدا نگارش یافته،تشکیل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ابو الحسن،محمد بن احمد بن عبد الرحمان ملطی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وی،شبیه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غالبا از نظر اصول با احمد بن حنبل،موافق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عبد القاهر بن ظاهر بن محمد بغدادی اسفراینی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این کتاب و کتاب ملل و نحل شهرستانی،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است و هردو با ظرافت خاصی مطالب را از او گرفته‌اند،جز این‌که بغدادی عفّت قلم را از دست داده،ولی شهرستانی ملایمت و ادب نگارش را رعایت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التبصیر فی الدین و تمییز الفرقة الناجیة عن الهالکة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طاهر بن محمد اسفراینی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کتاب شرح المواقف نگارش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bookmarkStart w:id="57" w:name="pg14177_150830"/>
    </w:p>
    <w:p>
      <w:pPr>
        <w:pStyle w:val="BookText"/>
        <w:rPr/>
      </w:pPr>
      <w:bookmarkEnd w:id="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شاخه‌های مذهب خاصی را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ابو محمد،حسن بن موسی نوبختی که از نویسندگان قرن سوم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ابو القاسم،سعد بن عبد اللّه ابی خلف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کتاب،مربوط به تبیین فرقه‌های شیعه است،ولی غالب فرقه‌هایی که در این دو کتاب نام برده شده‌اند،نابود شده و از شیعه جز امامیه،زیدیه و اسماعیلیه،فرقه دیگری به جای نمانده است</w:t>
      </w:r>
      <w:r>
        <w:rPr>
          <w:rFonts w:eastAsia="IRNazanin" w:cs="IRNazanin"/>
          <w:color w:val="111111"/>
          <w:sz w:val="28"/>
          <w:szCs w:val="28"/>
          <w:rtl w:val="true"/>
          <w:lang w:bidi="fa-IR"/>
        </w:rPr>
        <w:t>.</w:t>
      </w:r>
    </w:p>
    <w:p>
      <w:pPr>
        <w:pStyle w:val="Heading3"/>
        <w:numPr>
          <w:ilvl w:val="2"/>
          <w:numId w:val="1"/>
        </w:numPr>
        <w:rPr/>
      </w:pPr>
      <w:bookmarkStart w:id="58" w:name="__RefHeading___Toc4936874_3381743652"/>
      <w:bookmarkStart w:id="59" w:name="_Toc22"/>
      <w:bookmarkEnd w:id="58"/>
      <w:r>
        <w:rPr>
          <w:rtl w:val="true"/>
        </w:rPr>
        <w:t>ملل و نحل از دیدگاه واژه‌شناسی</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بمعنی طریقت است و مقصود از آن،آداب و سنتی است که از کسی یا اقوامی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مقام استعمال،پیوسته آن را به گروهی یا شخصی اضافه می‌کند،و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مِلَّةَ إِبْراهِیمَ حَنِیفاً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سورۀ بقره،آیۀ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ابراهیم که راست و مستقیم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تَرَکْتُ مِلَّةَ قَوْمٍ لا یُؤْمِنُونَ بِاللّهِ </w:t>
      </w:r>
      <w:r>
        <w:rPr>
          <w:rStyle w:val="FootnoteAnchor"/>
          <w:rtl w:val="true"/>
        </w:rPr>
        <w:footnoteReference w:id="10"/>
      </w:r>
      <w:r>
        <w:rPr>
          <w:rFonts w:ascii="IRNazanin" w:hAnsi="IRNazanin" w:eastAsia="IRNazanin"/>
          <w:color w:val="111111"/>
          <w:sz w:val="28"/>
          <w:sz w:val="28"/>
          <w:szCs w:val="28"/>
          <w:rtl w:val="true"/>
          <w:lang w:bidi="fa-IR"/>
        </w:rPr>
        <w:t>من شیوه گروهی را که به خدا ایمان نداشته‌اند،ترک گفتم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هرگز در مقام استعمال،به سوی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فردی از امت پیامبری، اضافه نمی‌کند،مثلا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زید</w:t>
      </w:r>
      <w:r>
        <w:rPr>
          <w:rFonts w:eastAsia="IRNazanin" w:cs="IRNazanin"/>
          <w:color w:val="111111"/>
          <w:sz w:val="28"/>
          <w:szCs w:val="28"/>
          <w:rtl w:val="true"/>
          <w:lang w:bidi="fa-IR"/>
        </w:rPr>
        <w:t>».</w:t>
      </w:r>
      <w:bookmarkStart w:id="60" w:name="pg14177_150831"/>
    </w:p>
    <w:p>
      <w:pPr>
        <w:pStyle w:val="BookText"/>
        <w:rPr/>
      </w:pPr>
      <w:bookmarkEnd w:id="60"/>
      <w:r>
        <w:rPr>
          <w:rFonts w:ascii="IRNazanin" w:hAnsi="IRNazanin" w:eastAsia="IRNazanin"/>
          <w:color w:val="111111"/>
          <w:sz w:val="28"/>
          <w:sz w:val="28"/>
          <w:szCs w:val="28"/>
          <w:rtl w:val="true"/>
          <w:lang w:bidi="fa-IR"/>
        </w:rPr>
        <w:t>نحل،جمع نحلت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لغت،به معنی ادعاء است و غالبا در مواردی بکار می‌رود که مقرون به صحت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دین که در موردی به کار می‌رود که از صدق و راستی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این‌روی در روایت آمده است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رجال کشی،ص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باطل‌گرایان</w:t>
      </w:r>
      <w:r>
        <w:rPr>
          <w:rFonts w:eastAsia="IRNazanin" w:cs="IRNazanin"/>
          <w:color w:val="111111"/>
          <w:sz w:val="28"/>
          <w:szCs w:val="28"/>
          <w:rtl w:val="true"/>
          <w:lang w:bidi="fa-IR"/>
        </w:rPr>
        <w:t>».</w:t>
      </w:r>
    </w:p>
    <w:p>
      <w:pPr>
        <w:pStyle w:val="Heading3"/>
        <w:numPr>
          <w:ilvl w:val="2"/>
          <w:numId w:val="1"/>
        </w:numPr>
        <w:rPr/>
      </w:pPr>
      <w:bookmarkStart w:id="61" w:name="__RefHeading___Toc4936876_3381743652"/>
      <w:bookmarkStart w:id="62" w:name="_Toc23"/>
      <w:bookmarkEnd w:id="61"/>
      <w:r>
        <w:rPr>
          <w:rtl w:val="true"/>
        </w:rPr>
        <w:t>رابطه علم عقائد با ملل و نحل</w:t>
      </w:r>
      <w:bookmarkEnd w:id="62"/>
    </w:p>
    <w:p>
      <w:pPr>
        <w:pStyle w:val="BookText"/>
        <w:rPr/>
      </w:pPr>
      <w:r>
        <w:rPr>
          <w:rFonts w:ascii="IRNazanin" w:hAnsi="IRNazanin" w:eastAsia="IRNazanin"/>
          <w:color w:val="111111"/>
          <w:sz w:val="28"/>
          <w:sz w:val="28"/>
          <w:szCs w:val="28"/>
          <w:rtl w:val="true"/>
          <w:lang w:bidi="fa-IR"/>
        </w:rPr>
        <w:t>ملل و نحل،در 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همه رشته‌های علمی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دارد،دانش عقائد نیز دارای این تاریخ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تاریخ هر علمی،بیان کردن تولّد و تطوّر آن علم در طول زمان و نیز معرّف دانشمندان آن رشته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گاهی به بررّسی و نقّادی افکار آنان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و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 مهمّ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دانش،عقائد گوناگون ملّتها و شاخه‌های رنگارنگ باورها را بر می‌شمرد،از دانشمندان رشته‌های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 و اندیشۀ آنان را می‌کاود</w:t>
      </w:r>
      <w:r>
        <w:rPr>
          <w:rFonts w:eastAsia="IRNazanin" w:cs="IRNazanin"/>
          <w:color w:val="111111"/>
          <w:sz w:val="28"/>
          <w:szCs w:val="28"/>
          <w:rtl w:val="true"/>
          <w:lang w:bidi="fa-IR"/>
        </w:rPr>
        <w:t>.</w:t>
      </w:r>
      <w:bookmarkStart w:id="63" w:name="pg14177_150832"/>
    </w:p>
    <w:p>
      <w:pPr>
        <w:pStyle w:val="Heading3"/>
        <w:numPr>
          <w:ilvl w:val="2"/>
          <w:numId w:val="1"/>
        </w:numPr>
        <w:rPr/>
      </w:pPr>
      <w:bookmarkStart w:id="64" w:name="__RefHeading___Toc4936878_3381743652"/>
      <w:bookmarkStart w:id="65" w:name="_Toc24"/>
      <w:bookmarkEnd w:id="63"/>
      <w:bookmarkEnd w:id="64"/>
      <w:r>
        <w:rPr>
          <w:rtl w:val="true"/>
        </w:rPr>
        <w:t>هفتاد و دو ملت</w:t>
      </w:r>
      <w:bookmarkEnd w:id="65"/>
    </w:p>
    <w:p>
      <w:pPr>
        <w:pStyle w:val="BookText"/>
        <w:rPr/>
      </w:pPr>
      <w:r>
        <w:rPr>
          <w:rFonts w:ascii="IRNazanin" w:hAnsi="IRNazanin" w:eastAsia="IRNazanin"/>
          <w:color w:val="111111"/>
          <w:sz w:val="28"/>
          <w:sz w:val="28"/>
          <w:szCs w:val="28"/>
          <w:rtl w:val="true"/>
          <w:lang w:bidi="fa-IR"/>
        </w:rPr>
        <w:t>جنگ هفتاد و دو ملت همه را عذر بنه چون ندیدند حقیقت ره افسانه زدند</w:t>
      </w:r>
    </w:p>
    <w:p>
      <w:pPr>
        <w:pStyle w:val="BookText"/>
        <w:rPr/>
      </w:pPr>
      <w:r>
        <w:rPr>
          <w:rFonts w:ascii="IRNazanin" w:hAnsi="IRNazanin" w:eastAsia="IRNazanin"/>
          <w:color w:val="111111"/>
          <w:sz w:val="28"/>
          <w:sz w:val="28"/>
          <w:szCs w:val="28"/>
          <w:rtl w:val="true"/>
          <w:lang w:bidi="fa-IR"/>
        </w:rPr>
        <w:t>گروهی از حدیث‌نگاران،مانند ابن حنبل،ترمذی،ابن ماجه نسائی و نویسندگان عقائد ملل،از پیامبر گرامی صلّی اللّه علیه و آله و سلّم نقل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امّتی تفترق علی ثلاث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هفتاد و سه ملت و فرقه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حدیث یادشده،از جهات چهارگانه می‌توان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 یادشده به سند صحیح و قابل اعتماد نقل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حدیث چگونه است؟زیرا حدیث،به عبارات گوناگونی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ملت اسلام به هفتاد و سه فرقه منقسم شده‌اند؟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رستگار از این هفتاد و سه ملت کیست؟</w:t>
      </w:r>
    </w:p>
    <w:p>
      <w:pPr>
        <w:pStyle w:val="Heading3"/>
        <w:numPr>
          <w:ilvl w:val="2"/>
          <w:numId w:val="1"/>
        </w:numPr>
        <w:rPr/>
      </w:pPr>
      <w:bookmarkStart w:id="66" w:name="__RefHeading___Toc4936880_3381743652"/>
      <w:bookmarkStart w:id="67" w:name="_Toc25"/>
      <w:bookmarkEnd w:id="66"/>
      <w:r>
        <w:rPr>
          <w:rtl w:val="true"/>
        </w:rPr>
        <w:t>بررسی حدیث</w:t>
      </w:r>
      <w:bookmarkEnd w:id="67"/>
    </w:p>
    <w:p>
      <w:pPr>
        <w:pStyle w:val="Heading4"/>
        <w:numPr>
          <w:ilvl w:val="3"/>
          <w:numId w:val="1"/>
        </w:numPr>
        <w:rPr/>
      </w:pPr>
      <w:bookmarkStart w:id="68" w:name="__RefHeading___Toc4936882_3381743652"/>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اینک ما پیرامون موضوعات چهارگانه به‌گونه‌ای فشرده بحث می‌کنیم</w:t>
      </w:r>
      <w:r>
        <w:rPr>
          <w:rFonts w:eastAsia="IRNazanin" w:cs="IRNazanin"/>
          <w:color w:val="111111"/>
          <w:sz w:val="28"/>
          <w:szCs w:val="28"/>
          <w:rtl w:val="true"/>
          <w:lang w:bidi="fa-IR"/>
        </w:rPr>
        <w:t>:</w:t>
      </w:r>
    </w:p>
    <w:p>
      <w:pPr>
        <w:pStyle w:val="Heading4"/>
        <w:numPr>
          <w:ilvl w:val="3"/>
          <w:numId w:val="1"/>
        </w:numPr>
        <w:rPr/>
      </w:pPr>
      <w:bookmarkStart w:id="70" w:name="__RefHeading___Toc4936884_3381743652"/>
      <w:bookmarkStart w:id="71" w:name="_Toc27"/>
      <w:bookmarkEnd w:id="70"/>
      <w:r>
        <w:rPr>
          <w:rtl w:val="true"/>
        </w:rPr>
        <w:t>الف</w:t>
      </w:r>
      <w:r>
        <w:rPr>
          <w:rtl w:val="true"/>
        </w:rPr>
        <w:t>-</w:t>
      </w:r>
      <w:r>
        <w:rPr>
          <w:rtl w:val="true"/>
        </w:rPr>
        <w:t>سند حدیث</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حدیث،در صحاح و مسانید،به اسناد گوناگونی نقل شده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زیلغی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عبد اللّه بن یوسف بن محمد،زیلغی مصری حنفی که در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ریحانۀ الادب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روستایی است در ساحل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 می‌رود،طرق و اسناد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تنظیم و تبیین احادیث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می‌دهد،گردآورده و بیش از همه در این حدیث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داوری،درباره اسناد حدیث که وی گردآورده با وضع نگارش ما سازگار نیست،از این جهت،در این‌جا،به فشرده‌گویی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حدیث‌شناسان،اسناد روایت را صحیح ندانسته و می‌گویند،در تمام سندهای مختلف حدیث،اشخاص ضعیف و یا مجهول وجود دارند و چنین حدیثی شایسته استدلال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الاهواء و الملل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برابر،گروه دیگری به تعداد طریق و سند حدیث اکتفا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ضعفی که در اسناد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 آورده‌اند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اللّه حاکم نیشابوری که بر 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مستدرکی نوشته است،کوشیده،حدیث یادشده را با سندی که بخاری و مسلم آن را صحیح می‌شمارند،نقل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طحان،از محمد بن عمرو،از ابی سلمه،از ابی هریره، نقل کرده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او اثنتین و سبعین فرقة و افترقت النصاری علی احدی او اثنتین و سبعین فرقة،و تفترق امتی علی ثلاث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مسلم و لم یخرجاه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مستدرک حاکم،ج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هفتاد و یک و یا دو طائفه،و نصاری بر هفتاد و یک و یا دو گروه تقسیم شدند و امت من نیز به هفتاد و سه فرقه،تقسیم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توجه به شرایطی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حدیث به صحت،کافی می‌داند،صحیح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بخاری و مسلم،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معاصر،شیخ محمد زاهد کوثری،پیرامون سندی که حاکم،آن را صحیح تلقی کرده است،از محقق 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تنهایی روایت می‌کند پذیرفته نمی‌شود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حاکم،حدیث یادشده را با دو سند دیگر </w:t>
      </w:r>
      <w:r>
        <w:rPr>
          <w:rStyle w:val="FootnoteAnchor"/>
          <w:rtl w:val="true"/>
        </w:rPr>
        <w:footnoteReference w:id="17"/>
      </w:r>
      <w:r>
        <w:rPr>
          <w:rFonts w:ascii="IRNazanin" w:hAnsi="IRNazanin" w:eastAsia="IRNazanin"/>
          <w:color w:val="111111"/>
          <w:sz w:val="28"/>
          <w:sz w:val="28"/>
          <w:szCs w:val="28"/>
          <w:rtl w:val="true"/>
          <w:lang w:bidi="fa-IR"/>
        </w:rPr>
        <w:t xml:space="preserve">نیز نقل کرده که در سند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روایات این دو نمی‌توان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حاکم،افرادی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صحیح خود،و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سنن،حدیث یادشده را با سندهای گوناگون نقل کرده‌اند و غالبا در اسناد آن‌ها افراد ضعیف و مجهول،مانند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که حدیث را از شایستگی احتجاج بیرون آورده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وضع روایان هریک از این اسانید،ما را با مشکلاتی روبرو</w:t>
      </w:r>
      <w:bookmarkStart w:id="72" w:name="pg14177_150835"/>
    </w:p>
    <w:p>
      <w:pPr>
        <w:pStyle w:val="BookText"/>
        <w:rPr/>
      </w:pPr>
      <w:bookmarkEnd w:id="72"/>
      <w:r>
        <w:rPr>
          <w:rFonts w:ascii="IRNazanin" w:hAnsi="IRNazanin" w:eastAsia="IRNazanin"/>
          <w:color w:val="111111"/>
          <w:sz w:val="28"/>
          <w:sz w:val="28"/>
          <w:szCs w:val="28"/>
          <w:rtl w:val="true"/>
          <w:lang w:bidi="fa-IR"/>
        </w:rPr>
        <w:t>می‌کند،شاید هم نتوانیم سندی پیدا کنیم که از خدشه به دور باشد،ولی از آنجا که حدیث،با اسناد گوناگون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شده،می‌توان آن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علماء شیعه،شیخ صدوق آن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خصال،ج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مافوق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سندهای گوناگونی نقل کرده‌اند،از این جهت شاید بتوان مشکل صحت سند حدیث را حل کرد</w:t>
      </w:r>
      <w:r>
        <w:rPr>
          <w:rFonts w:eastAsia="IRNazanin" w:cs="IRNazanin"/>
          <w:color w:val="111111"/>
          <w:sz w:val="28"/>
          <w:szCs w:val="28"/>
          <w:rtl w:val="true"/>
          <w:lang w:bidi="fa-IR"/>
        </w:rPr>
        <w:t>.</w:t>
      </w:r>
    </w:p>
    <w:p>
      <w:pPr>
        <w:pStyle w:val="Heading4"/>
        <w:numPr>
          <w:ilvl w:val="3"/>
          <w:numId w:val="1"/>
        </w:numPr>
        <w:rPr/>
      </w:pPr>
      <w:bookmarkStart w:id="73" w:name="__RefHeading___Toc4936886_3381743652"/>
      <w:bookmarkStart w:id="74" w:name="_Toc28"/>
      <w:bookmarkEnd w:id="73"/>
      <w:r>
        <w:rPr>
          <w:rtl w:val="true"/>
        </w:rPr>
        <w:t>ب</w:t>
      </w:r>
      <w:r>
        <w:rPr>
          <w:rtl w:val="true"/>
        </w:rPr>
        <w:t>-</w:t>
      </w:r>
      <w:r>
        <w:rPr>
          <w:rtl w:val="true"/>
        </w:rPr>
        <w:t>متن حدیث</w:t>
      </w:r>
      <w:bookmarkEnd w:id="74"/>
    </w:p>
    <w:p>
      <w:pPr>
        <w:pStyle w:val="Heading5"/>
        <w:numPr>
          <w:ilvl w:val="4"/>
          <w:numId w:val="1"/>
        </w:numPr>
        <w:rPr/>
      </w:pPr>
      <w:bookmarkStart w:id="75" w:name="__RefHeading___Toc4936888_3381743652"/>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اشکال متن حدیث،کمتر از سند آن نیست و در نقل آن اختلاف زیادی رخ داده،به‌گونه‌ای که نمی‌توان،یکی از آن‌ها را با اطمینان خاطر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برخی از 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5"/>
        <w:numPr>
          <w:ilvl w:val="4"/>
          <w:numId w:val="1"/>
        </w:numPr>
        <w:rPr/>
      </w:pPr>
      <w:bookmarkStart w:id="77" w:name="__RefHeading___Toc4936890_3381743652"/>
      <w:bookmarkStart w:id="78" w:name="_Toc30"/>
      <w:bookmarkEnd w:id="77"/>
      <w:r>
        <w:rPr/>
        <w:t>1</w:t>
      </w:r>
      <w:r>
        <w:rPr>
          <w:rtl w:val="true"/>
        </w:rPr>
        <w:t>-</w:t>
      </w:r>
      <w:r>
        <w:rPr>
          <w:rtl w:val="true"/>
        </w:rPr>
        <w:t>تعداد فرقه‌های اهل کتاب</w:t>
      </w:r>
      <w:bookmarkEnd w:id="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اختلاف،مربوط به تعداد فرقه‌های اهل کتاب و امت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حاکم،تعداد فرقه‌های یهود و نصاری را،گاهی به‌طور قطعی،هفتاد و یک و گاهی به‌طور مردد،بین هفتاد و یک و هفتاد و دو،نقل می‌کند،در حالی‌که عبد القاهر بغدادی،با سندی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می‌گردد،تعداد فرقه‌های یهود را هفتاد یک،و نصاری را هفتاد و دو،و امت اسلامی را هفتاد سه،نقل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الیهود علی احدی و سبعین فرقة،و افترقت النصاری علی اثنتین و سبعین فرقة،و تفترق امتی علی ثلاث و سبعین فرقة</w:t>
      </w:r>
      <w:r>
        <w:rPr>
          <w:rFonts w:eastAsia="IRNazanin" w:cs="IRNazanin"/>
          <w:color w:val="111111"/>
          <w:sz w:val="28"/>
          <w:szCs w:val="28"/>
          <w:rtl w:val="true"/>
          <w:lang w:bidi="fa-IR"/>
        </w:rPr>
        <w:t>».</w:t>
      </w:r>
      <w:bookmarkStart w:id="79" w:name="pg14177_150836"/>
    </w:p>
    <w:p>
      <w:pPr>
        <w:pStyle w:val="BookText"/>
        <w:rPr/>
      </w:pPr>
      <w:bookmarkEnd w:id="79"/>
      <w:r>
        <w:rPr>
          <w:rFonts w:ascii="IRNazanin" w:hAnsi="IRNazanin" w:eastAsia="IRNazanin"/>
          <w:color w:val="111111"/>
          <w:sz w:val="28"/>
          <w:sz w:val="28"/>
          <w:szCs w:val="28"/>
          <w:rtl w:val="true"/>
          <w:lang w:bidi="fa-IR"/>
        </w:rPr>
        <w:t xml:space="preserve">لیکن او با سند دیگر،تعداد فرقه‌های یهود را،هفتاد و یک و تعداد فرقه‌های امت پیامبر را،هفتاد و دو نیز نقل می‌نماید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الفرق بین الفرق،ص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4936892_3381743652"/>
      <w:bookmarkStart w:id="81" w:name="_Toc31"/>
      <w:bookmarkEnd w:id="80"/>
      <w:r>
        <w:rPr/>
        <w:t>2</w:t>
      </w:r>
      <w:r>
        <w:rPr>
          <w:rtl w:val="true"/>
        </w:rPr>
        <w:t>-</w:t>
      </w:r>
      <w:r>
        <w:rPr>
          <w:rtl w:val="true"/>
        </w:rPr>
        <w:t>تعداد هدایت‌یافتگان و گمراهان</w:t>
      </w:r>
      <w:bookmarkEnd w:id="81"/>
    </w:p>
    <w:p>
      <w:pPr>
        <w:pStyle w:val="BookText"/>
        <w:rPr/>
      </w:pPr>
      <w:r>
        <w:rPr>
          <w:rFonts w:ascii="IRNazanin" w:hAnsi="IRNazanin" w:eastAsia="IRNazanin"/>
          <w:color w:val="111111"/>
          <w:sz w:val="28"/>
          <w:sz w:val="28"/>
          <w:szCs w:val="28"/>
          <w:rtl w:val="true"/>
          <w:lang w:bidi="fa-IR"/>
        </w:rPr>
        <w:t>اختلاف دوم،به شمارۀ ناجیان و هالکان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حاکم،به سندی که آن را صحیح نمی‌داند،نقل می‌کند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النار الا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آتشند،جز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جمله،در برخی از متونی که عبد القاهر بغدادی، نقل کرده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نویسندگان صحاح،مانند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داوود،ترمذی و ابن ماجه،گذشته بر اینکه مانند حاکم،تعداد فرقه‌های امت اسلامی را هفتاد و سه تیره یادآور شده‌اند،هدایت‌یافته را یکی،و باقیمانده را اهل آتش نقل کرده‌اند </w:t>
      </w:r>
      <w:r>
        <w:rPr>
          <w:rStyle w:val="FootnoteAnchor"/>
          <w:rtl w:val="true"/>
        </w:rPr>
        <w:footnoteReference w:id="21"/>
      </w:r>
      <w:r>
        <w:rPr>
          <w:rFonts w:ascii="IRNazanin" w:hAnsi="IRNazanin" w:eastAsia="IRNazanin"/>
          <w:color w:val="111111"/>
          <w:sz w:val="28"/>
          <w:sz w:val="28"/>
          <w:szCs w:val="28"/>
          <w:rtl w:val="true"/>
          <w:lang w:bidi="fa-IR"/>
        </w:rPr>
        <w:t>،در حالی‌که مقدسی،متن حدیث را به‌گونه‌ای دیگر،نقل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و سبعون فی الجنة و واحدة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فرقه اهل نجات و یکی از آنان اهل نار می‌باشند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یادآور می‌شود که سند این متن،صحیح‌تر از سند متن پیشین است که هفتاد و دو فرقه را در آتش و تنها یکی را اهل نجات دانسته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82" w:name="pg14177_150837"/>
    </w:p>
    <w:p>
      <w:pPr>
        <w:pStyle w:val="Heading4"/>
        <w:numPr>
          <w:ilvl w:val="3"/>
          <w:numId w:val="1"/>
        </w:numPr>
        <w:rPr/>
      </w:pPr>
      <w:bookmarkStart w:id="83" w:name="__RefHeading___Toc4936894_3381743652"/>
      <w:bookmarkStart w:id="84" w:name="_Toc32"/>
      <w:bookmarkEnd w:id="82"/>
      <w:bookmarkEnd w:id="83"/>
      <w:r>
        <w:rPr>
          <w:rtl w:val="true"/>
        </w:rPr>
        <w:t>ج</w:t>
      </w:r>
      <w:r>
        <w:rPr>
          <w:rtl w:val="true"/>
        </w:rPr>
        <w:t>-</w:t>
      </w:r>
      <w:r>
        <w:rPr>
          <w:rtl w:val="true"/>
        </w:rPr>
        <w:t>هفتاد و سه ملت و شماره فرقه‌های اسلامی</w:t>
      </w:r>
      <w:bookmarkEnd w:id="84"/>
    </w:p>
    <w:p>
      <w:pPr>
        <w:pStyle w:val="BookText"/>
        <w:rPr/>
      </w:pPr>
      <w:r>
        <w:rPr>
          <w:rFonts w:ascii="IRNazanin" w:hAnsi="IRNazanin" w:eastAsia="IRNazanin"/>
          <w:color w:val="111111"/>
          <w:sz w:val="28"/>
          <w:sz w:val="28"/>
          <w:szCs w:val="28"/>
          <w:rtl w:val="true"/>
          <w:lang w:bidi="fa-IR"/>
        </w:rPr>
        <w:t>مشکل دیگر این حدیث،شناختن هفتاد و سه ملت است که در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هفتاد و چند ملتی که اختلاف آنان مربوط به اسلام می‌باشد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که پیرو او هستند به چنین گروههایی تقسیم می‌شوند وگرنه اختلاف امت در مسائل طبیعی و فلکی و غیره،ارتباطی به اختلاف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از آن اختلافی سخن می‌گوید که اختلاف‌کنندگان در آن‌جا پیرو او هستند،او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بنابراین،کلیه اختلافات متکلمان درباره حقیقت جسم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واسطه میان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ندارد و نباید آن‌ها را به حساب اختلاف این امت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هفتاد و اندی نمی‌رسد،و تعداد واقعی آن‌ها بسیار کمتر از این رقم است و اصول فرقه‌های اسلامی از تعداد انگشتان بالاتر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اصول فرق اسلامی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الحدیث،حنابله،اشاعره،خوارج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فرقه‌ها هرچند دارای تیره‌های گوناگون و شعب و فروعی می‌باشند ولی هرگز نمی‌توان آن‌ها را به‌عنوان فرقه ممتاز به‌شمار آورده و چه بسیاری از این تیره‌ها که یک پیرو بیشتر ندارد،آن هم کسی جز بانی و مدّعی تیره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شهرستانی،در ملل و نحل اصرار می‌ورزد که با ترکیب و تلفیق فرقه‌های جزئی با یکدیگر،آمار یادشده را بر فرقه‌های موجود زمان خود،تطبیق دهد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ملل و نحل،ص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برخی،باتوجه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خوارج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شیعه غالی پانزده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شیعه دوازده امامی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می‌شود،می‌خواهند آمار یادشده را بر این فرقه‌ها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تلاش بیهوده است،زیرا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دوازده‌گانه معتزله، کاملا جزئی است و همگی در اصول پنجگانه معروف خود،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اصول پنجگانه معتزله به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توحید،عدل،منزلة بین المنزلین،وعد و وعید،امر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وحدت‌نظر دارند، زیرا 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مطلب،نمی‌توان هریک از این تیره‌ها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نامید،چه بسا برخی پیرو نداشته و احیانا برخی در مسائل غیر مربوط به امور دینی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بیان دربارۀ تیره‌های خوارج نیز حاکم است و نمی‌توان هر یک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تیره‌های فزون از حدی که اشعری،از شیعه غالی و یا شیعه امامی گزارش می‌دهد،با تاریخ کلامی شیعه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فرقه‌هایی بر فرض ثبوت، جنبه فردی داشته و پایه‌گذار مذهبی که تابع و پیرو داشته باشد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مجموع شیعه را یک گروه بحساب آوریم و در صورت اصرار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 نمی‌توان اصول آنان را از کیسانی،زیدی،اسماعیلی،واقفی،فطحی و اثناعشری،بالاتر دانست و حداکثر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را بر این فرقه‌ها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کلام،رقم بالا در حدیث،با توجه به واقعیت فرقه‌های اسلامی،مایه حیرت و سرگردانی محدثان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فرض صحت حدیث،دو راه بیش وجود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یادشده را کنایه از کثرت و فزونی فرقه‌ها بدانیم،همانگونه که در</w:t>
      </w:r>
      <w:bookmarkStart w:id="85" w:name="pg14177_150839"/>
    </w:p>
    <w:p>
      <w:pPr>
        <w:pStyle w:val="BookText"/>
        <w:rPr/>
      </w:pPr>
      <w:bookmarkEnd w:id="85"/>
      <w:r>
        <w:rPr>
          <w:rFonts w:ascii="IRNazanin" w:hAnsi="IRNazanin" w:eastAsia="IRNazanin"/>
          <w:color w:val="111111"/>
          <w:sz w:val="28"/>
          <w:sz w:val="28"/>
          <w:szCs w:val="28"/>
          <w:rtl w:val="true"/>
          <w:lang w:bidi="fa-IR"/>
        </w:rPr>
        <w:t>برخی از آیات،رقم هفتاد،به‌عنوان کنایه از کثرت و فزونی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تَسْتَغْفِرْ لَهُمْ سَبْعِینَ مَرَّةً فَلَنْ یَغْفِرَ اللّهُ لَهُمْ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سورۀ توبه،آیۀ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دربارۀ منافقان هفتاد بار هم طلب آمرزش کنی،خداوند آنان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وجه،خالی از سستی نیست،زیرا رقم هفتاد و هشتاد،بدون پی‌آورد آحاد،کنایه از فزونی به‌کار می‌رود،نه ارقام هفتاد و دو،و یا هفتاد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که متن حدیث حاکی است،پیامبر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ارقام،به همراه آحاد آن،توجه خاصی داشته‌اند،بگونه‌ای که فرقه‌های یهود را هفتاد و یک،و مسیحی را هفتاد و دو،و مسلمانان را هفتاد و سه،معرفی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به یک و دو و سه،مانع از آن است که هفتاد حمل بر کثرت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یادشده،مخصوص اعصار گذشته نبوده،بلکه آینده را نیز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بنابراین،علت ندارد که فرقه‌های هفتاد و اندی را تنها در قرون گذشته جستجو کنیم،بلکه پرونده حدیث،تا روز رستاخیز یا تا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است و شاید تا آن زمان آمار فرقه‌ها به این پایه برسد</w:t>
      </w:r>
      <w:r>
        <w:rPr>
          <w:rFonts w:eastAsia="IRNazanin" w:cs="IRNazanin"/>
          <w:color w:val="111111"/>
          <w:sz w:val="28"/>
          <w:szCs w:val="28"/>
          <w:rtl w:val="true"/>
          <w:lang w:bidi="fa-IR"/>
        </w:rPr>
        <w:t>.</w:t>
      </w:r>
    </w:p>
    <w:p>
      <w:pPr>
        <w:pStyle w:val="Heading4"/>
        <w:numPr>
          <w:ilvl w:val="3"/>
          <w:numId w:val="1"/>
        </w:numPr>
        <w:rPr/>
      </w:pPr>
      <w:bookmarkStart w:id="86" w:name="__RefHeading___Toc4936896_3381743652"/>
      <w:bookmarkStart w:id="87" w:name="_Toc33"/>
      <w:bookmarkEnd w:id="86"/>
      <w:r>
        <w:rPr>
          <w:rtl w:val="true"/>
        </w:rPr>
        <w:t>د</w:t>
      </w:r>
      <w:r>
        <w:rPr>
          <w:rtl w:val="true"/>
        </w:rPr>
        <w:t>-</w:t>
      </w:r>
      <w:r>
        <w:rPr>
          <w:rtl w:val="true"/>
        </w:rPr>
        <w:t>گروه رستگار کیست؟</w:t>
      </w:r>
      <w:bookmarkEnd w:id="87"/>
    </w:p>
    <w:p>
      <w:pPr>
        <w:pStyle w:val="Heading5"/>
        <w:numPr>
          <w:ilvl w:val="4"/>
          <w:numId w:val="1"/>
        </w:numPr>
        <w:rPr/>
      </w:pPr>
      <w:bookmarkStart w:id="88" w:name="__RefHeading___Toc4936898_3381743652"/>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مهمترین مساله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امت به هفتاد و سه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 از آن گزارش داده‌اند و یادآور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النار الاّ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فرق اسلامی در آتشند،جز یک گروه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این گروه رهیده از آتش،برای ما،در زندگی این سرا و سرای دیگر، حائز اهمیت خاصی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ناقلان حدیث و شارحان آن،از خود،</w:t>
      </w:r>
    </w:p>
    <w:p>
      <w:pPr>
        <w:pStyle w:val="BookText"/>
        <w:rPr/>
      </w:pPr>
      <w:r>
        <w:rPr>
          <w:rFonts w:ascii="IRNazanin" w:hAnsi="IRNazanin" w:eastAsia="IRNazanin"/>
          <w:color w:val="111111"/>
          <w:sz w:val="28"/>
          <w:sz w:val="28"/>
          <w:szCs w:val="28"/>
          <w:rtl w:val="true"/>
          <w:lang w:bidi="fa-IR"/>
        </w:rPr>
        <w:t>عنایتی به توضیح این قسمت نشان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شیخ عبده،پیشوای اهل سنت در عصر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حیرت به دندان گرفته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رستگار تاکنون برای من معیّن نشده،زیرا تمام فرق اسلامی مدعی پیروی از پیامبر گرامی بوده 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مایه خرسندی است،این است که در برخی از احادیث،وارد شده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گمراه یکی است و دیگران رستگارند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تفسیر المنار،ج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حدیثی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و سبعون فی الجنة و واحدة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از هر،تنها به نصوص مختلف این روایت چشم دوخته،و نظر به دیگر روایات نیفکنده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این‌روی،سیمای حقیقت برای او تا پایان عمر،مخفی و پنهان ماند،و جان به جان‌آفرین سپرد،در حالی‌که ندانست جزء کدام‌یک از هفتاد و سه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نظر به دیگر احادیث رسول گرامی می‌انداخت،گروه رستگار را به روشنی می‌شناخت،چنین مطلب حیاتی،برای او تا آخر عمر،پنهان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گروه رستگار،از دو راه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راه نخست، از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نمی‌گذارد و نتیجه مثبتی از آن به 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متون مختلف حدیث که در برخی از آن‌ها به گروه ناجی اشاره‌ای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دیگر گفتارهای پیامبر گرامی،در موارد مشابه که میتواند ابهام حدیث مورد بحث را برطرف 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راه نخست،یادآور می‌شویم که در متون حدیث،اشاره یا اشاراتی در این زمینه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الجماعة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جامع الاصول،ج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ابو داود،ج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جماعتهم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ما انا علیه و اصحابی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یقیسون الامور برایهم فیحرمون الحلال و یحلّلون الحرام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و شیعتی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اوّل،با توجه به اختلاف متن و گذشته از اینکه تنها در پاره‌ای از متون آمده است،کاملا مبهم و نارسا است و هرگز پیامبر بلیغ،در مقام تحدید فرقه ناجیه،به چنین کلمه مجملی اکتفا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معرّفی بگونه‌ای است که هر فرقه‌ای آن را بر خود،تطبیق می‌کند و خود را مصداق آن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المؤمنین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فرقه‌ای خود را گروه با ایمان می‌داند،علاوه که این معرّفی بر آگاهی مخاطب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همگان می‌دانند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بوده،و اهل نجات می‌باشند،سخن در این است که مؤمن و مسلمان واقعی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راه شناخت او،اهل نجات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همان معرّف دوم است که اکنون پیرامون آن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دوم اینستکه مقیاس،خود پیامبر و پس از وی یاران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ملاک نیز مانند،نخست،از نارسایی ویژه‌ای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باشد،چنین اتفاقی جز در مسائل ضروری</w:t>
      </w:r>
    </w:p>
    <w:p>
      <w:pPr>
        <w:pStyle w:val="BookText"/>
        <w:rPr/>
      </w:pP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در بیشتر مسائل،یا اختلاف دارند و یا فاقد اطلاع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یاران پیامبر که از صد هزار تجاوز می‌کردند،آنچنان نبودند که از کلیه مسائل مورد اختلاف و عقیدتی،اطلاع دقیق داشته باشند و بر فرض اطلاع، سخنانشان یکی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جسد رسول گرامی،به خاک سپرده نشده بود که نخستین نزاع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خلافت و امامت درگرفت و با ضرب و شتم،از یکدیگر جدا شدند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تاریخ طبری،سیره ابن هشام و العقد الفرید،ج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حلبی،ج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باشد،این مساله‌ای است که اهل سنت نمی‌توانند بر آن صحه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اکثریت یاران پیامبر،با راه و روش خلیفه سوم، مخالف بودند،و تضاد میان آنان و خلیفه وقت،به پایه‌ای رسید که منجر به قتل، او به دست صحابه پیامبر و گروهی از انقلابیون کوفه و،مصر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دیدگاه اهل سنّت،می‌توان در پرتو اتفاق اکثریت،خلیفه را گمراه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مقابل اکثریت،اقلیتی وجود داشت،که از نظر ارزش،بر آنان برتری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گزینش خلیفۀ نخست،بیت هاشمی و در راس آنان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عموی او عباس و دختر پیامبر گرامی،حضرت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اکثریت مخالف بودند و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خلاف و گناهی مصون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گفت،فزونی جمعیت بر چنین اندک ارزشمندی،مقدم است،و مردم باید تابع اکثریت باشند نه کیفیت برتر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ملاک،اشکال دیگری نیز دارد،و آن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حالی‌که محور هدایت،خود پیامبر است،و اگر یاران او نوری دارند،مکتسب از رسول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صورت،به ناچار باید دست به توجیه زد و گفت که پیامبر،مقیاس هدایت،در حال حیات،و یاران،معیار</w:t>
      </w:r>
    </w:p>
    <w:p>
      <w:pPr>
        <w:pStyle w:val="BookText"/>
        <w:rPr/>
      </w:pPr>
      <w:r>
        <w:rPr>
          <w:rFonts w:ascii="IRNazanin" w:hAnsi="IRNazanin" w:eastAsia="IRNazanin"/>
          <w:color w:val="111111"/>
          <w:sz w:val="28"/>
          <w:sz w:val="28"/>
          <w:szCs w:val="28"/>
          <w:rtl w:val="true"/>
          <w:lang w:bidi="fa-IR"/>
        </w:rPr>
        <w:t>هدایت،پس از درگذشت او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اصولا،یاران پیامبر،نمی‌توانند مقیاس هدایت باشند و پیروی از آنان نمی‌تواند،مایه نجات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روایات مربوط به گزارش پیامبر از ارتداد اکثر آنان که در صحاح و مسانید اهل سنت وارد شده است،مانع از آنست که راه و روش صحابه را رمز هدایت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ارتداد اکثریت قابل ملاحظه یاران او،چیزی نیست که شیعه در نقل آن پیشگام باشد بلکه،صحیح‌ترین جامع روائی اهل سنت، آن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روایات مربوط به ارتداد اکثریت،در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جزری،گردآمده است و چون بحث پیرامون عدالت صحابه،از موضوع بحث ما بیرون است،به ذکر مدارک،در پاورقی اکتفا می‌کنیم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جامع الاصول للجزری،ج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به نقل یک روایت در این مورد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من اصحابی فیحلؤون عن الحوض فاقول یا ربّ اصحابی فیقول انّه لاعلم لک بما احدثوا بعدک انّهم ارتدوا علی ادبارهم القهقری</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من،بر من وارد می‌شوند،ولی از بهره‌گیری از حوض کوثر جلوگیری می‌شوند،من به درگاه الهی عرض می‌کنم،آنان یاران من هستند، خطاب می‌آید،تو نمی‌دانی که آنان پس از تو،چه بدعتهایی گذاردند،آنان به دوران جاهلیت بازگشتند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یک حدیث است که از نظر شما گذشت،در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مورد،ده حدیث از صحیح بخاری و مسلم،که بر چهار صحیح دیگر مقدم است،نقل کرده است که راهگشای بسیاری از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این روایات، دیگر،مساله عدالت تمام صحابه،حجیّت اقوال و آراء صحابه،حجیّت نظریه</w:t>
      </w:r>
      <w:bookmarkStart w:id="90" w:name="pg14177_150844"/>
    </w:p>
    <w:p>
      <w:pPr>
        <w:pStyle w:val="BookText"/>
        <w:rPr/>
      </w:pPr>
      <w:bookmarkEnd w:id="90"/>
      <w:r>
        <w:rPr>
          <w:rFonts w:ascii="IRNazanin" w:hAnsi="IRNazanin" w:eastAsia="IRNazanin"/>
          <w:color w:val="111111"/>
          <w:sz w:val="28"/>
          <w:sz w:val="28"/>
          <w:szCs w:val="28"/>
          <w:rtl w:val="true"/>
          <w:lang w:bidi="fa-IR"/>
        </w:rPr>
        <w:t>اکثریت و محور حق و هدایت بودن آنان؛چیزی نیست که بتوان بر آن‌ها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سوّم،گمراه‌ترین فرقه را کسانی می‌داند که در احکام فقهی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قیاس هرچند از نظر فقه شیعه ممنوع است و روایاتی در رد این روش فقهی وارد شده است،ولی عاملان به قیاس را،گمراهترین فرقه‌های اسلامی دانستن،خالی از مبالغه نیست و ساحت مقدس پیامبر صلّی اللّه علیه و آله و سلّم از آن،پیراسته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اصطلاح فقهی یا اصولی است که در آن زمان،چندان مفهوم واضحی نزد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 و بسیار بعید به نظر می‌رسد،که پیامبر،با چنین مفهوم مبهمی با آنان سخن بگوید و در معرّفی عظیم‌ترین فرقه گمراه،به آن اکتفا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بنابراین،از شیوۀ نخستین،طرفی نمی‌توان بست،پس باید راه دوم را پیمود،و به روایات دیگر پیامبر گرامی که در زمینه‌های مختلف وارد شده است و به گونه‌ای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دارد،رو آورد و ابهام را برطرف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این‌جا،به نقل سه حدیث که از احادیث مسلم و متواتر اسلامی است،بسنده می‌کنیم و بحث گسترده،پیرامون این موضوع را به کتابهای دیگر حواله می‌دهیم</w:t>
      </w:r>
      <w:r>
        <w:rPr>
          <w:rFonts w:eastAsia="IRNazanin" w:cs="IRNazanin"/>
          <w:color w:val="111111"/>
          <w:sz w:val="28"/>
          <w:szCs w:val="28"/>
          <w:rtl w:val="true"/>
          <w:lang w:bidi="fa-IR"/>
        </w:rPr>
        <w:t>.</w:t>
      </w:r>
    </w:p>
    <w:p>
      <w:pPr>
        <w:pStyle w:val="Heading5"/>
        <w:numPr>
          <w:ilvl w:val="4"/>
          <w:numId w:val="1"/>
        </w:numPr>
        <w:rPr/>
      </w:pPr>
      <w:bookmarkStart w:id="91" w:name="__RefHeading___Toc4936900_3381743652"/>
      <w:bookmarkStart w:id="92" w:name="_Toc35"/>
      <w:bookmarkEnd w:id="91"/>
      <w:r>
        <w:rPr/>
        <w:t>1</w:t>
      </w:r>
      <w:r>
        <w:rPr>
          <w:rtl w:val="true"/>
        </w:rPr>
        <w:t>-</w:t>
      </w:r>
      <w:r>
        <w:rPr>
          <w:rtl w:val="true"/>
        </w:rPr>
        <w:t>حدیث ثقلین</w:t>
      </w:r>
      <w:bookmarkEnd w:id="92"/>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متواتر اسلامی است که در کتابهای حدیث و تفسیر و تاریخ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نسائی در صحیح خود،حدیث یادشده را چنین نقل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انی ترکت فیکم ما ان اخذتم به لن تضلوا کتاب اللّه و عترتی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در میان شما دو چیز را می‌گذارم و می‌روم،تا آن دو را گرفته‌اید هرگز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عبارتند از کتاب خدا،و عترت و اهل‌بیت من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،باب الاعتصام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صحیح ترمذی و 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احمد،این حدیث را در جلد پنجم مسند خود،صفحات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،نقل کرده و از نظر متن،اختلاف ناچیزی با حدیث پیشین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خلیفتین،کتاب اللّه حبل ممدود ما بین السماء و الارض و عترتی اهل بیتی،و انهما لن تفترقا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جانشین می‌گذارم،کتاب خدا،ریسمان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و زمین،و عترت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از هم جدا نمی‌شوند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که مستدرکی بر صحیحین نوشته،و احادیث صحیحی که از قلم نویسندگان صحیح بخاری و صحیح مسلم افتاده،در آن گرد آورده است و در توصیف حدیث همان شرایطی را رعایت کرده که آن دو نفر رعایت می‌کرده‌اند،متن حدیث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عز و جل و عترتی،کتاب اللّه حبل ممدود من السماء الی الارض و عترتی اهل بیتی و ان اللطیف الخبیر اخبرنی انهما لن یفترقا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من،میان شما دو چیز گرانبها می‌گذارم،کتاب خدا و اهل بیت من،کتاب</w:t>
      </w:r>
    </w:p>
    <w:p>
      <w:pPr>
        <w:pStyle w:val="BookText"/>
        <w:rPr/>
      </w:pPr>
      <w:r>
        <w:rPr>
          <w:rFonts w:ascii="IRNazanin" w:hAnsi="IRNazanin" w:eastAsia="IRNazanin"/>
          <w:color w:val="111111"/>
          <w:sz w:val="28"/>
          <w:sz w:val="28"/>
          <w:szCs w:val="28"/>
          <w:rtl w:val="true"/>
          <w:lang w:bidi="fa-IR"/>
        </w:rPr>
        <w:t>خدا ریسمانی است آویزان از آسمان به زمین،و عترت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آگاه، به من خبر داد که این دو از هم جدا نمی‌شوند تا نزد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چگونه از دو یادگار من پذیرایی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متنها ضرری به صحت حدیث نمی‌زند،زیرا همگی به یک حقیقت دعوت می‌کنند و آن لزوم پیروی از دو یادگار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نقل به معنی،در میان راویان حدیث رائج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این،پیامبر آن را در موارد مختلفی به مناسبتهایی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جمله،در روز عرفه،حجة الوداع،غدیر خم،و دوران بیماری در بستر کسالت،پس ممکن است در هر بار،با لفظ خاصی،به این مهمّ،دعوت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ثقلین،از احادیث متواتر است که هیچ انسان منصفی نمی‌تواند در استواری آن شک کند،و دقت در معنای آن می‌تواند رافع ابهام حدیث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دربارۀ صحت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قلمرو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کافی است که بدانیم،بیش از بیست تن از صحابی،آنرا از پیامبر صلّی اللّه علیه و آله و سلّم نقل کرده‌اند و رسول گرامی،در شرائط گوناگونی،از آن دو یادگار،سخن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حدیث،گروه رستگار را از گروه گمراه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پیروی از کتاب و عترت را مایۀ هدایت،و جدایی از آن دو را مایۀ گمراهی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بنابراین،گروهی رستگارند و به بهشت برین می‌روند که به این دو چنگ بزنند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هیچ بحثی نیست که در میان فرق اسلامی،تنها گروهی که به این دو یادگار،با هم،اهمیت می‌دهد و پیوسته از آن پیروی می‌کند،شیعۀ امامیّه است</w:t>
      </w:r>
      <w:r>
        <w:rPr>
          <w:rFonts w:eastAsia="IRNazanin" w:cs="IRNazanin"/>
          <w:color w:val="111111"/>
          <w:sz w:val="28"/>
          <w:szCs w:val="28"/>
          <w:rtl w:val="true"/>
          <w:lang w:bidi="fa-IR"/>
        </w:rPr>
        <w:t>.</w:t>
      </w:r>
      <w:bookmarkStart w:id="93" w:name="pg14177_150847"/>
    </w:p>
    <w:p>
      <w:pPr>
        <w:pStyle w:val="Heading5"/>
        <w:numPr>
          <w:ilvl w:val="4"/>
          <w:numId w:val="1"/>
        </w:numPr>
        <w:rPr/>
      </w:pPr>
      <w:bookmarkStart w:id="94" w:name="__RefHeading___Toc4936902_3381743652"/>
      <w:bookmarkStart w:id="95" w:name="_Toc36"/>
      <w:bookmarkEnd w:id="93"/>
      <w:bookmarkEnd w:id="94"/>
      <w:r>
        <w:rPr/>
        <w:t>2</w:t>
      </w:r>
      <w:r>
        <w:rPr>
          <w:rtl w:val="true"/>
        </w:rPr>
        <w:t>-</w:t>
      </w:r>
      <w:r>
        <w:rPr>
          <w:rtl w:val="true"/>
        </w:rPr>
        <w:t>حدیث سفینه</w:t>
      </w:r>
      <w:bookmarkEnd w:id="95"/>
    </w:p>
    <w:p>
      <w:pPr>
        <w:pStyle w:val="BookText"/>
        <w:rPr/>
      </w:pPr>
      <w:r>
        <w:rPr>
          <w:rFonts w:ascii="IRNazanin" w:hAnsi="IRNazanin" w:eastAsia="IRNazanin"/>
          <w:color w:val="111111"/>
          <w:sz w:val="28"/>
          <w:sz w:val="28"/>
          <w:szCs w:val="28"/>
          <w:rtl w:val="true"/>
          <w:lang w:bidi="fa-IR"/>
        </w:rPr>
        <w:t xml:space="preserve">حدیث ثقلین،تنها حدیثی نیست که می‌تواند ابهام حدیث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برطرف کند،بلکه حدیث سفینه،یکی دیگر از احادیثی است که می‌تواند در این مورد روشنگری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پیامبر،در این حدیث،عترت خود را به کشتی نوح تشبیه فرمود که ملازم با آن،از غرق شدن نجات خواهد یافت و بازمانده از آن،محکوم به هلاکت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مثل اهل بیتی فیکم مثل سفینة نوح من رکبها نجا و من تخلّف عنها غرق</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مستدرک حاکم،ج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من،بسان کشتی نوح است،هرکس بر آن سوار شد،نجات خواهد یافت و متخلف از آن،غرق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تشبیه،دعوت مردم به پیروی از عترت است،و اینکه مردم باید اصول و فروع را از این خانواده بگیرند و از آنان روی نگردانند،در غیر این صورت، هلاکت آنان قطعی و حتمی است</w:t>
      </w:r>
      <w:r>
        <w:rPr>
          <w:rFonts w:eastAsia="IRNazanin" w:cs="IRNazanin"/>
          <w:color w:val="111111"/>
          <w:sz w:val="28"/>
          <w:szCs w:val="28"/>
          <w:rtl w:val="true"/>
          <w:lang w:bidi="fa-IR"/>
        </w:rPr>
        <w:t>.</w:t>
      </w:r>
    </w:p>
    <w:p>
      <w:pPr>
        <w:pStyle w:val="Heading5"/>
        <w:numPr>
          <w:ilvl w:val="4"/>
          <w:numId w:val="1"/>
        </w:numPr>
        <w:rPr/>
      </w:pPr>
      <w:bookmarkStart w:id="96" w:name="__RefHeading___Toc4936904_3381743652"/>
      <w:bookmarkStart w:id="97" w:name="_Toc37"/>
      <w:bookmarkEnd w:id="96"/>
      <w:r>
        <w:rPr/>
        <w:t>3</w:t>
      </w:r>
      <w:r>
        <w:rPr>
          <w:rtl w:val="true"/>
        </w:rPr>
        <w:t>-</w:t>
      </w:r>
      <w:r>
        <w:rPr>
          <w:rtl w:val="true"/>
        </w:rPr>
        <w:t>اهل بیت مایه امن و امانند</w:t>
      </w:r>
      <w:bookmarkEnd w:id="97"/>
    </w:p>
    <w:p>
      <w:pPr>
        <w:pStyle w:val="BookText"/>
        <w:rPr/>
      </w:pPr>
      <w:r>
        <w:rPr>
          <w:rFonts w:ascii="IRNazanin" w:hAnsi="IRNazanin" w:eastAsia="IRNazanin"/>
          <w:color w:val="111111"/>
          <w:sz w:val="28"/>
          <w:sz w:val="28"/>
          <w:szCs w:val="28"/>
          <w:rtl w:val="true"/>
          <w:lang w:bidi="fa-IR"/>
        </w:rPr>
        <w:t>در حدیث سوم،پیامبر،اهل بیت خود را به ستارگان آسمان،تشبیه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ستارگان،مایه راه‌یابی دریانوردان،و سبب نجات آنان است،اهل بیت او نیز مایۀ هدایت مردم و دوری آنان از اختلافند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الارض من الغرق،و اهل بیتی امان لامتی من الاختلاف</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ستارگان،مایه نجات دریانوردان است،و اهل بیت من،مایه آرامش و دوری امت من،از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حدیث و احادیث دیگر،با دید انصاف نگریسته شود،مشخصات فرقه ناجیه و گروه رستگار،در اختیار ما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تصریحات و پیامهای مکرر و روشن،دیگر به معرّف‌های سراسر ابهام‌آمیز،نارسا و مشکوک،نیازی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پایان،یادآور می‌شویم که برخی از حفّاظ اهل سنت،حدیث افتراق امت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 نقل کرده‌اند و این حاکی است از آنکه،پیامبر گرامی صلّی اللّه علیه و آله و سلّم هر دو سخن را یک‌جا بیان فرموده‌اند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به‌عنوان معرفی گروه رستگاران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امّة اخی موسی احدی و سبعین فرقة و افترقت امّة اخی عیسی علی اثنین و سبعین فرقة و ستفترق امّتی علی ثلاث و سبعین فرقة کلّها هالکة الاّ فرقة واحدة فلمّا سمع ذلک منه ضاق المسلمون ذرعا و ضجوا بالبکاء و اقبلوا علیه و قالوا یا رسول اللّه کیف لنا بعدک بطریق النجاة و کیف لنا بمعرفة الناجیة حتی یعتمد علیها فقال صلّی اللّه علیه و آله و سلّم انی تارک فیکم الثقلین ما ان تمسکتم بهما لن تضلوا من بعدی ابدا،کتاب اللّه و عترتی اهل بیتی،ان اللطیف الخبیر نبّأنی 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الشمس المنیرة،نسخه مخطوط آستان قدس رضوی،شماره </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یک فرقه،و پیروان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گروه شدند و به زودی امت من،هفتاد و سه تیره می‌شوند که به جز یک تیره،همگی نابودند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مسلمانان این سخن را شنیدند،درمانده شدند،صدای گریه آنان بلند شد و رو به پیامبر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خدا،بعد از تو،راه نجات برای 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و گروه رستگار را چگونه بشناسیم تا بر آن اعتماد کنیم؟پیامبر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می‌گذارم،اگر به آن چنگ زدید،هرگز پس از من گمراه نمی‌شوید،کتاب خدا و عترت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لطیف و خبیر به من خبر داده که این دو،هرگز از هم جدا نمی‌شوند تا نزد حوض،بر من وارد شوند</w:t>
      </w:r>
      <w:r>
        <w:rPr>
          <w:rFonts w:eastAsia="IRNazanin" w:cs="IRNazanin"/>
          <w:color w:val="111111"/>
          <w:sz w:val="28"/>
          <w:szCs w:val="28"/>
          <w:rtl w:val="true"/>
          <w:lang w:bidi="fa-IR"/>
        </w:rPr>
        <w:t>».</w:t>
      </w:r>
      <w:bookmarkStart w:id="98" w:name="pg14177_150850"/>
    </w:p>
    <w:p>
      <w:pPr>
        <w:pStyle w:val="Heading3"/>
        <w:numPr>
          <w:ilvl w:val="2"/>
          <w:numId w:val="1"/>
        </w:numPr>
        <w:rPr/>
      </w:pPr>
      <w:bookmarkStart w:id="99" w:name="__RefHeading___Toc4936906_3381743652"/>
      <w:bookmarkStart w:id="100" w:name="_Toc38"/>
      <w:bookmarkEnd w:id="98"/>
      <w:bookmarkEnd w:id="99"/>
      <w:r>
        <w:rPr>
          <w:rtl w:val="true"/>
        </w:rPr>
        <w:t>نمونه‌هایی از فرقه‌گرایی در عصر رسالت</w:t>
      </w:r>
      <w:bookmarkEnd w:id="100"/>
    </w:p>
    <w:p>
      <w:pPr>
        <w:pStyle w:val="BookText"/>
        <w:rPr/>
      </w:pPr>
      <w:r>
        <w:rPr>
          <w:rFonts w:ascii="IRNazanin" w:hAnsi="IRNazanin" w:eastAsia="IRNazanin"/>
          <w:color w:val="111111"/>
          <w:sz w:val="28"/>
          <w:sz w:val="28"/>
          <w:szCs w:val="28"/>
          <w:rtl w:val="true"/>
          <w:lang w:bidi="fa-IR"/>
        </w:rPr>
        <w:t xml:space="preserve">پس از درگذشت پیامبر صلّی اللّه علیه و آله و سلّم،امت اسلامی به گروههای گوناگونی تقسیم شد،و بر این اساس،مذاهبی پایه‌گذاری گردید،از این رهگذر،سخت‌ترین و سهمگین‌ترین ضربه بر پیکر وحدت اسلامی فرود آمد،همگان طعم تلخ فرقه‌گرایی را در کام خویش چشیدند و آیه قُلْ هُوَ الْقادِرُ عَلی أَنْ یَبْعَثَ عَلَیْکُمْ عَذاباً مِنْ فَوْقِکُمْ أَوْ مِنْ تَحْتِ أَرْجُلِکُمْ أَوْ یَلْبِسَکُمْ شِیَعاً وَ یُذِیقَ بَعْضَکُمْ بَأْسَ بَعْضٍ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انعام،آیۀ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تواناست که برای شما از بالا و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صاعقه و 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بفرستد و شما را به‌صورت گروههایی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طعم جنگ با یکدیگر را به شما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آنان تحقق پذیرفت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گروه‌گرایی و دو دستگی یا چند دستگی به اندازه‌ای خطرناک است که در آیه یادشده در کنار عذابهای آسمانی و زمینی مانند صاعقه و زلزله آمده،و از نظر ویرانگری هم سنگ نبرد اعضاء یک ملت با یکدیگر،تلقی شده است و اگر در این آیه به چهار نوع عذاب اشاره شده،یکی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آیه،تنها آیه‌ای نیست که در آن به اثرات زیانبار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شده، بلکه در این مورد،آیات دیگری نیز وارد شده است که می‌توانید به آن‌ها مراجعه بفرمایید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به سوره انعام،آیۀ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،روم،آیۀ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روشن‌تر از همه،سورۀ آل عمران،آیۀ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تصور می‌شود که اختلاف و دسته‌بندی پس از درگذشت پیامبر گرامی صلّی اللّه علیه و آله و سلّم جوانه زد،و در عصر رسالت،وحدت کلمه کاملا محفوظ بود؛ولی این تصور،اندیشه و خیالی بیش نیست و طرّاح آن،از تاریخ عصر رسالت،آگاهی درستی نداشته است،بلکه ترکیب جامعه اسلامی از نظر ایمان و تسلیم در برابر وحی الهی،به‌گونه‌ای بود که نمی‌توانست از اختلاف و دو دستگی به دور باشد، گروهی که از نظر ایمان و اعتقاد به رسالت آسمانی رسول گرامی صلّی اللّه علیه و آله و سلّم در پایه بس رفیع و بلند بودند،در برابر دستورهای او تسلیم بوده،هیچ‌گاه بر او سبقت نمی‌جستند و در برابر مشکلات و اموری که برخلاف میل باطنی آنان بود،انعطاف نشان داده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به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فرد معصوم از گناه و خطا،و فرمانروا دانسته،آیاتی که پیوسته دستور پیروی از پیامبر صلّی اللّه علیه و آله و سلّم را می‌دهد،مدنظر داشتند و لحظه‌ای از آن غفلت نمی‌کردند،آیاتی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w:t>
      </w:r>
    </w:p>
    <w:p>
      <w:pPr>
        <w:pStyle w:val="BookText"/>
        <w:rPr/>
      </w:pPr>
      <w:r>
        <w:rPr>
          <w:rFonts w:ascii="Amiri" w:hAnsi="Amiri" w:eastAsia="Amiri" w:cs="Amiri"/>
          <w:color w:val="111111"/>
          <w:sz w:val="28"/>
          <w:sz w:val="28"/>
          <w:szCs w:val="28"/>
          <w:rtl w:val="true"/>
          <w:lang w:bidi="ar-SA"/>
        </w:rPr>
        <w:t xml:space="preserve">أَنْفُسِهِمْ حَرَجاً مِمّا قَضَیْتَ وَ یُسَلِّمُوا تَسْلِیماً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سورۀ نساء،آیۀ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به خدا سوگند،هرگز ایمان نمی‌آورند،مگر اینکه ترا درباره نزاعی که رخ داده است داور قرار دهند،آنگاه از داوری تو در باطن،ناراحت نشوند و آن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گروه تسلیم،مؤمن و آگاه از مقام و موقعیت صاحب رسالت؛ گروه یا گروههایی بودند،که بر اثر ضعف ایمان،و فقدان تسلیم لازم و نبود شناخت کامل از مسئولیت خود و پیامبر،در مواضعی مقابل او،اظهار مقاومت و ایستادگی می‌کردند،و دستورات او را نادیده می‌گرفتند و اگر چشم‌پوشی و نرمش قهرمانانه پیامبر صلّی اللّه علیه و آله و سلّم نبود،همان زمان،رشتۀ وحدت اسلامی از هم گسسته می‌شد و کار به جای باریکی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نمونه‌هایی را نشان می‌دهیم که برخی یاران پیامبر گرامی صلّی اللّه علیه و آله و سلّم از فرمان او تخلف ورزیده و با سرپیچی خاصی،خط خود را بر خط پیامبر صلّی اللّه علیه و آله و سلّم 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هرگز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پیامبر گرامی صلّی اللّه علیه و آله و سلّم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کیفیت تقسیم غنائم،سخت آزرده شده و گستاخانه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یا محمد فانک لم 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پیشه خود ساز،تو از راه عدالت وارد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اعدل فمن یعدل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دادگر نباشم پس دادگر کیست؟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اعضای حزب نفاق بود که به پیامبر اعتراض می‌کرد و ریشه اختلافهای بعدی،به اختلافات منافقان و کافران عصر رسالت،بازگشت می‌نماید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شهرستانی،یک نوع پرده‌پوشی بر اختلافات دیگر یاران رسول گرامی صلّی اللّه علیه و آله و سلّم است که جزء حزب نفاق نبودند،ولی در بسیاری از مسائل دینی و سیاسی در مقابل پیامبر موضع‌گیری می‌کردند و لب به اعتراض می‌گشودند و حتی پس از درگذشت صاحب رسالت نیز،از عقیده خود دست برنداشتند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برخورد مسلمانان با قریش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ششم هجرت رخ داد،مصالح اسلام ایجاب کرد که پیامبر با دشمن دیرینه،از در مسالمت وارد شود،و میان طرفین،صلح‌نامه‌ای نگارش یابد،و جنگ و نبرد و مداخله در امور داخلی یکدیگر تا مدتی 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این قرارداد به قدری به حال اسلام مفید بود که پیامبر صلّی اللّه علیه و آله و سلّم فرصت یافت،با اطمینان‌خاطر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شمال جزیره رو آورد و ریشه خیبریان را برکند و قدرت خود را تا کرانه‌های شام،گسترش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متن قرارداد،در کام برخی از یاران او به اندازه‌ای تلخ بود که وی،به دوست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دین خود،تن به خفت و ذلت دهیم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سیرۀ ابن هشام،ج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مفسران،در تفسیر آیه فَإِذا أَمِنْتُمْ فَمَنْ تَمَتَّعَ بِالْعُمْرَةِ إِلَی الْحَجِّ فَمَا اسْتَیْسَرَ مِنَ الْهَدْیِ </w:t>
      </w:r>
      <w:r>
        <w:rPr>
          <w:rStyle w:val="FootnoteAnchor"/>
          <w:rtl w:val="true"/>
        </w:rPr>
        <w:footnoteReference w:id="47"/>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نام این نوع از فریضه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گذارده‌اند،این است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 اقسام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محرم، پس از اتمام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 را ترک می‌کند و همه محرمات،برای او حلال می‌گردد و می‌تواند با حلال خود نزدیکی کند،آنگاه برای اعمال حج،در روز هشتم یا نهم،احرام مجدد ببندد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نوع از تمتع به کام برخی،تلخ آمد و آن را با سلیقۀ خود موافق ندیدند و معترضانه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ندارد که هنوز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ما باشد،در حالیکه</w:t>
      </w:r>
    </w:p>
    <w:p>
      <w:pPr>
        <w:pStyle w:val="BookText"/>
        <w:rPr/>
      </w:pPr>
      <w:r>
        <w:rPr>
          <w:rFonts w:ascii="IRNazanin" w:hAnsi="IRNazanin" w:eastAsia="IRNazanin"/>
          <w:color w:val="111111"/>
          <w:sz w:val="28"/>
          <w:sz w:val="28"/>
          <w:szCs w:val="28"/>
          <w:rtl w:val="true"/>
          <w:lang w:bidi="fa-IR"/>
        </w:rPr>
        <w:t>وقتی از خانه بیرون می‌آییم،قطرات آب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صورت ما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سلیقه‌گرایی بود که عمر را بر آن داشت تا در دوران خلافت خود،به شدت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قرطبی،در تفسیر خود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رسول خدا وجود داشت،ولی ما از آن جلو گیری و فاعل آنرا مؤاخذه می‌کنیم،یکی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تفسیر قرطبی،ج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تجرید قوشچی،ص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انهی عنهما و اعاقب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تفسیر رازی،ج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روشن این نوع مخالفتها آنهم براساس سلیقه‌گرایی،در حیات صحابه رسول گرامی اسلام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مخالفت آنان براساس یک رشته مسائل سیاسی بود که به نفع گروهی و به زیان گروه دیگر تمام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جلوگیری از نگارش وصیّت پیامبر،که در آخرین لحظات زندگی پیامبر صلّی اللّه علیه و آله و سلّم بوقوع پیوست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پیامبر،در بستر بیماری،در حالی‌که آخرین روزهای حیات خود را سپری می‌کرد چند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بیاورید تا چیزی بنویسم که پس از من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حاضران سخن پیامبر را جدی تلقی نکردند،و آن را معلول اثر فزونی بیماری دانستند و از بجای آوردن درخواست پیامبر،جلوگیری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پیامبر،اختلاف کلمه آنان را مشاهده کرد که برخی می‌گویند،کاغذ بیاورید و برخی دیگر،از آوردن آن،جلوگیری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روید،نزد من به نزاع بر نخیزید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مصیبت‌ها از روزی آغاز گردید که میان پیامبر و نگارش نامه ممانعت به عمل آمد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پیامبر،در آخرین لحظات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مأموریت داد که در رأس سپاهی نیرومند،رهسپار کرانه‌های سرزمین شام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اهمیت موضوع، با دست مبارک خود،پرچمی برای او ترتیب داد و مهاجر و انصار را مامور کرد که تحت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را به عزم شام ترک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اسامه حرکت نکرده بود که تب بر وجود شریفش عارض گردید و به تدریج بیماری او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پیامبر،از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استفسار فرمود و آگاه شد که مهاجر و انصار به بهانه بیماری پیامبر صلّی اللّه علیه و آله و سلّم مدینه را ترک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پیامبر،خشمگینانه از خانه بیرون آمد و به متخلّفان،چنین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اسامة لعن اللّه من 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آماده حرکت کنید،لعنت خدا بر کسانی که از آن تخلف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تصریح اکید،گروهی بر آن شدند که دستور پیامبر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گفتند،بیماری پیامبر شدت یافته،قلب ما اجازه مفارقت نمی‌دهد،ما باید صبر کنیم تا سرانجام کار او،روشن گردد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ملل و نحل شهرستانی،ج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 که در حیات رهبر مسلّم خود،به چنین سلیقه‌گرایی و سیاست بازی بپردازد،شکاف اختلاف در میان آنان،پس از درگذشت او،عمیق‌تر خواهد شد،و انتظار وحدت از چنین ملتی،آرزوی خامی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این‌روی،هنوز جسد مقدس پیامبر اکرم صلّی اللّه علیه و آله و سلّم روی زمین بود،و مراسم تجهیز و تدفین او به پایان نرسیده بود که از جانب انصار،در سقیفه بنی ساعده،انجمنی تشکیل گردید تا زمام رهبری را به دست گیرند،و مهاجران را در مقابل عمل انجام شده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بنی هاشم و اکثریت قریب به اتفاق مهاجران،سرگرم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بودند،پنج نفر از مهاجران،از انجمن انصار در سقیفه بنی ساعده،آگاه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آنان،بدون اینکه دیگران را آگاه سازند،خود را به محل اجتماع رسانیده و پس</w:t>
      </w:r>
    </w:p>
    <w:p>
      <w:pPr>
        <w:pStyle w:val="BookText"/>
        <w:rPr/>
      </w:pPr>
      <w:r>
        <w:rPr>
          <w:rFonts w:ascii="IRNazanin" w:hAnsi="IRNazanin" w:eastAsia="IRNazanin"/>
          <w:color w:val="111111"/>
          <w:sz w:val="28"/>
          <w:sz w:val="28"/>
          <w:szCs w:val="28"/>
          <w:rtl w:val="true"/>
          <w:lang w:bidi="fa-IR"/>
        </w:rPr>
        <w:t>از درگیری لفظی و مشاجرات زبانی،توانستند رقبای خود را عقب زنند،و با پدید آمدن نزاع میان دو گروه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اوسیان را به نفع خود تمام کنند،و سرانجام،در یک جو مملو از نزاع و مشاجره،تنها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نفر از مهاجران حاضر،به‌عنوان جانشین پیامبر،بیعت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صحنه بیرون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آن‌گاه،بعد از مدتی با تطمیع و تهدید،مراسم رای‌گیری و بیعت را به پایان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اختلافی که میان مسلمانان،پس از درگذشت پیامبر صلّی اللّه علیه و آله و سلّم بروز کرد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گروهی که از دریچه لیاقت و شایستگی، و سخن صریح رسول گرامی،به مساله می‌نگریست،با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گروه،اقلیتی بودند که در تمام مراحل،دست از دامن امام،برنداشتند و بر همین فکر ماندند تا از جهان رفتند و اندیشه خود را به اولاد و دوستان خود منتقل کردند و به عنوان شیعه علی معروف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 دیگر،بر حسب یک رشته ملاکات،با ابو بکر بیعت کردند و به هر نحوی بود،کفه بیعت را به نفع او سنگین‌تر و کار را از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خسارت این اختلاف را کسی درک می‌کند که تاریخ اسلام را پس از رحلت پیامبر صلّی اللّه علیه و آله و سلّم به دقت بخواند و به تحلیل حوادث خونین جمل و صفین و نهروان و کربلا و حمامهای خونی که بوسیله امویان و عباسیان در سرزمین‌های اسلامی به راه افتاد،بپردازد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شهرستانی،از جمله افرادی است که طعم این سمّ کشنده را چشیده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 سیف فی الاسلام علی قاعدة دینیة مثل ما سل علی الامامة فی کل زمان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ملل و نحل،ج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 در هیچ عصر و زمانی،در مسائل دینی،مسلمانان به روی</w:t>
      </w:r>
    </w:p>
    <w:p>
      <w:pPr>
        <w:pStyle w:val="BookText"/>
        <w:rPr/>
      </w:pPr>
      <w:r>
        <w:rPr>
          <w:rFonts w:ascii="IRNazanin" w:hAnsi="IRNazanin" w:eastAsia="IRNazanin"/>
          <w:color w:val="111111"/>
          <w:sz w:val="28"/>
          <w:sz w:val="28"/>
          <w:szCs w:val="28"/>
          <w:rtl w:val="true"/>
          <w:lang w:bidi="fa-IR"/>
        </w:rPr>
        <w:t>یکدیگر شمشیر نکشیدند آنچنانکه در مساله امامت و رهبری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هجران و این خون جگر این زمان بگذار تا وقت دگر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به تعبیر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 عنک نهبا صیح فی حجراته و لکن حدیثا ما حدیث الرواحل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تبیین این بخش از تاریخ ملل و نحل،اکنون وقت آن رسیده که به علل و ریشۀ پیدایش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کنیم،این بخش یکی از مباحث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عقائد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کمتر روی آن بحث شده است</w:t>
      </w:r>
      <w:r>
        <w:rPr>
          <w:rFonts w:eastAsia="IRNazanin" w:cs="IRNazanin"/>
          <w:color w:val="111111"/>
          <w:sz w:val="28"/>
          <w:szCs w:val="28"/>
          <w:rtl w:val="true"/>
          <w:lang w:bidi="fa-IR"/>
        </w:rPr>
        <w:t>.</w:t>
      </w:r>
      <w:bookmarkStart w:id="101" w:name="pg14177_150858"/>
    </w:p>
    <w:p>
      <w:pPr>
        <w:pStyle w:val="Heading2"/>
        <w:numPr>
          <w:ilvl w:val="1"/>
          <w:numId w:val="1"/>
        </w:numPr>
        <w:rPr/>
      </w:pPr>
      <w:bookmarkStart w:id="102" w:name="__RefHeading___Toc4936908_3381743652"/>
      <w:bookmarkStart w:id="103" w:name="_Toc39"/>
      <w:bookmarkEnd w:id="101"/>
      <w:bookmarkEnd w:id="102"/>
      <w:r>
        <w:rPr>
          <w:rtl w:val="true"/>
        </w:rPr>
        <w:t>بخش دوّم</w:t>
      </w:r>
      <w:r>
        <w:rPr>
          <w:rtl w:val="true"/>
        </w:rPr>
        <w:t xml:space="preserve">: </w:t>
      </w:r>
      <w:r>
        <w:rPr>
          <w:rtl w:val="true"/>
        </w:rPr>
        <w:t>علل پیدایش مذاهب در اسلام</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4936910_3381743652"/>
      <w:bookmarkStart w:id="105" w:name="_Toc40"/>
      <w:bookmarkEnd w:id="104"/>
      <w:r>
        <w:rPr>
          <w:rtl w:val="true"/>
        </w:rPr>
        <w:t>اشاره</w:t>
      </w:r>
      <w:bookmarkStart w:id="106" w:name="pg14177_150860"/>
      <w:bookmarkEnd w:id="105"/>
    </w:p>
    <w:p>
      <w:pPr>
        <w:pStyle w:val="Heading3"/>
        <w:numPr>
          <w:ilvl w:val="2"/>
          <w:numId w:val="1"/>
        </w:numPr>
        <w:rPr/>
      </w:pPr>
      <w:bookmarkStart w:id="107" w:name="__RefHeading___Toc4936912_3381743652"/>
      <w:bookmarkStart w:id="108" w:name="_Toc41"/>
      <w:bookmarkEnd w:id="106"/>
      <w:bookmarkEnd w:id="107"/>
      <w:r>
        <w:rPr>
          <w:rtl w:val="true"/>
        </w:rPr>
        <w:t>بررسی علل پیدایش مذاهب</w:t>
      </w:r>
      <w:bookmarkEnd w:id="108"/>
    </w:p>
    <w:p>
      <w:pPr>
        <w:pStyle w:val="Heading4"/>
        <w:numPr>
          <w:ilvl w:val="3"/>
          <w:numId w:val="1"/>
        </w:numPr>
        <w:rPr/>
      </w:pPr>
      <w:bookmarkStart w:id="109" w:name="__RefHeading___Toc4936914_3381743652"/>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اگر مسلمانان در زمان پیامبر گرامی صلّی اللّه علیه و آله و سلّم از وحدت خاصی برخوردار بودند،و عظمت مقام رسالت و مرجعیت مسلم او برای پیروانش،مانع از بروز دوگانگی بود، ولی پس از درگذشت او،شکاف عجیبی در میان آنان پدید آمد،و آن وحدت و ایثار،جای خود را به جدال و نزاع کلامی،و احیانا به نبردهای خونین،آنهم بر سر عقائد،داد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مساله در این مورد،بررسی علل پیدایش اختلافها و پی‌ریزی مذاهب است که در کتابهای مربوط به تاریخ عقائد،پیرامون آن کمتر گفتگو شده و حق آن ادا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تاریخ‌نگاری در میان مسلمانان به‌صورت نقلی بود،کمتر به تحلیل تاریخ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بالطبع،چنین روشی در بحثهای مربوط به ملل و نحل که یک نوع تاریخ‌نگاری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است،نیز سایه افکند و جدای از نقل حوادث،کمتر به تحلیل آن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نتیجه،فلسفۀ این همه اختلاف، بعد از رسول خدا در بین امت اسلامی روشن نشد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 صلّی اللّه علیه و آله و سلّم،برای گروهی از مسلمانان،مسائل کلامی، مطرح نبود و آنان،جز به جهاد و نشر اسلام در جهان،به چیزی نمی‌اندیشیدند،و</w:t>
      </w:r>
      <w:bookmarkStart w:id="111" w:name="pg14177_150861"/>
    </w:p>
    <w:p>
      <w:pPr>
        <w:pStyle w:val="BookText"/>
        <w:rPr/>
      </w:pPr>
      <w:bookmarkEnd w:id="111"/>
      <w:r>
        <w:rPr>
          <w:rFonts w:ascii="IRNazanin" w:hAnsi="IRNazanin" w:eastAsia="IRNazanin"/>
          <w:color w:val="111111"/>
          <w:sz w:val="28"/>
          <w:sz w:val="28"/>
          <w:szCs w:val="28"/>
          <w:rtl w:val="true"/>
          <w:lang w:bidi="fa-IR"/>
        </w:rPr>
        <w:t>در مسائل مربوط به توحید و شناخت صفات خدا و مانند آن،از آنچه از کتاب و سنت فراگرفته بودند،پا فراتر نمی‌نهادند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اسلام را با دو امتیاز شناخته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عقائدی واضح و روشن،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سهل و وظائفی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اسلام،با این دو امتیاز،در شبه جزیره و سپس در سائر نقاط،اسلامی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مشکلی پیش می‌آمد به کتاب خدا و سنت پیامبر صلّی اللّه علیه و آله و سلّم مراجعه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نیز که سخن عترت را قرین قرآن می‌دانستند،مشکلات فکری را با آنان در میان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گروه وارسته و عاشق جهاد و ایثار،و پیرو عترت،آیات زیر،در زمینه‌های گوناگون،الهام‌بخش و عقیده‌ساز بود</w:t>
      </w:r>
      <w:r>
        <w:rPr>
          <w:rFonts w:eastAsia="IRNazanin" w:cs="IRNazanin"/>
          <w:color w:val="111111"/>
          <w:sz w:val="28"/>
          <w:szCs w:val="28"/>
          <w:rtl w:val="true"/>
          <w:lang w:bidi="fa-IR"/>
        </w:rPr>
        <w:t>.</w:t>
      </w:r>
    </w:p>
    <w:p>
      <w:pPr>
        <w:pStyle w:val="Heading4"/>
        <w:numPr>
          <w:ilvl w:val="3"/>
          <w:numId w:val="1"/>
        </w:numPr>
        <w:rPr/>
      </w:pPr>
      <w:bookmarkStart w:id="112" w:name="__RefHeading___Toc4936916_3381743652"/>
      <w:bookmarkStart w:id="113" w:name="_Toc43"/>
      <w:bookmarkEnd w:id="112"/>
      <w:r>
        <w:rPr>
          <w:rtl w:val="true"/>
        </w:rPr>
        <w:t>الف</w:t>
      </w:r>
      <w:r>
        <w:rPr>
          <w:rtl w:val="true"/>
        </w:rPr>
        <w:t>:</w:t>
      </w:r>
      <w:r>
        <w:rPr>
          <w:rtl w:val="true"/>
        </w:rPr>
        <w:t>اثبات صانع</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اللّهِ شَکٌّ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ابراهیم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وجود خدا شک و تردیدی هست،در حالی‌که آفریننده آسمانها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طور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از هیچ آفریده شده‌اند یا خود آفرینندۀ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توحید و نفی دوگانگی در خلقت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انبیاء</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آسمانها و زمین خدای دیگری بود،نظام گیتی بهم می‌ریخت</w:t>
      </w:r>
      <w:r>
        <w:rPr>
          <w:rFonts w:eastAsia="IRNazanin" w:cs="IRNazanin"/>
          <w:color w:val="111111"/>
          <w:sz w:val="28"/>
          <w:szCs w:val="28"/>
          <w:rtl w:val="true"/>
          <w:lang w:bidi="fa-IR"/>
        </w:rPr>
        <w:t>».</w:t>
      </w:r>
      <w:bookmarkStart w:id="114" w:name="pg14177_150862"/>
    </w:p>
    <w:p>
      <w:pPr>
        <w:pStyle w:val="Heading4"/>
        <w:numPr>
          <w:ilvl w:val="3"/>
          <w:numId w:val="1"/>
        </w:numPr>
        <w:rPr/>
      </w:pPr>
      <w:bookmarkStart w:id="115" w:name="__RefHeading___Toc4936918_3381743652"/>
      <w:bookmarkStart w:id="116" w:name="_Toc44"/>
      <w:bookmarkEnd w:id="114"/>
      <w:bookmarkEnd w:id="115"/>
      <w:r>
        <w:rPr>
          <w:rtl w:val="true"/>
        </w:rPr>
        <w:t>ب</w:t>
      </w:r>
      <w:r>
        <w:rPr>
          <w:rtl w:val="true"/>
        </w:rPr>
        <w:t>:</w:t>
      </w:r>
      <w:r>
        <w:rPr>
          <w:rtl w:val="true"/>
        </w:rPr>
        <w:t>شناخت صفات خدا</w:t>
      </w:r>
      <w:bookmarkEnd w:id="1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حشر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درون و برون و رحمان و رحیم،اوست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حاکم،مالک،منزّه از عیب،سلامت‌بخش،ایمن‌ساز،مراقب، قدرتمند،پیروز،شایسته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منزّه است از آنچه برای او شریک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آفریننده و صورتگر است،برای او است نامهای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است،بر او تسبیح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عزیز و حکیم</w:t>
      </w:r>
      <w:r>
        <w:rPr>
          <w:rFonts w:eastAsia="IRNazanin" w:cs="IRNazanin"/>
          <w:color w:val="111111"/>
          <w:sz w:val="28"/>
          <w:szCs w:val="28"/>
          <w:rtl w:val="true"/>
          <w:lang w:bidi="fa-IR"/>
        </w:rPr>
        <w:t>».</w:t>
      </w:r>
    </w:p>
    <w:p>
      <w:pPr>
        <w:pStyle w:val="Heading4"/>
        <w:numPr>
          <w:ilvl w:val="3"/>
          <w:numId w:val="1"/>
        </w:numPr>
        <w:rPr/>
      </w:pPr>
      <w:bookmarkStart w:id="117" w:name="__RefHeading___Toc4936920_3381743652"/>
      <w:bookmarkStart w:id="118" w:name="_Toc45"/>
      <w:bookmarkEnd w:id="117"/>
      <w:r>
        <w:rPr>
          <w:rtl w:val="true"/>
        </w:rPr>
        <w:t>ج</w:t>
      </w:r>
      <w:r>
        <w:rPr>
          <w:rtl w:val="true"/>
        </w:rPr>
        <w:t>:</w:t>
      </w:r>
      <w:r>
        <w:rPr>
          <w:rtl w:val="true"/>
        </w:rPr>
        <w:t>تنزیه خدا از تشبیه به خلق</w:t>
      </w:r>
      <w:bookmarkEnd w:id="1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شوری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مثل و مانندی نیست و او است شنوا و بینا</w:t>
      </w:r>
      <w:r>
        <w:rPr>
          <w:rFonts w:eastAsia="IRNazanin" w:cs="IRNazanin"/>
          <w:color w:val="111111"/>
          <w:sz w:val="28"/>
          <w:szCs w:val="28"/>
          <w:rtl w:val="true"/>
          <w:lang w:bidi="fa-IR"/>
        </w:rPr>
        <w:t>».</w:t>
      </w:r>
    </w:p>
    <w:p>
      <w:pPr>
        <w:pStyle w:val="Heading4"/>
        <w:numPr>
          <w:ilvl w:val="3"/>
          <w:numId w:val="1"/>
        </w:numPr>
        <w:rPr/>
      </w:pPr>
      <w:bookmarkStart w:id="119" w:name="__RefHeading___Toc4936922_3381743652"/>
      <w:bookmarkStart w:id="120" w:name="_Toc46"/>
      <w:bookmarkEnd w:id="119"/>
      <w:r>
        <w:rPr>
          <w:rtl w:val="true"/>
        </w:rPr>
        <w:t>د</w:t>
      </w:r>
      <w:r>
        <w:rPr>
          <w:rtl w:val="true"/>
        </w:rPr>
        <w:t>:</w:t>
      </w:r>
      <w:r>
        <w:rPr>
          <w:rtl w:val="true"/>
        </w:rPr>
        <w:t>گسترش عظمت الهی</w:t>
      </w:r>
      <w:bookmarkEnd w:id="1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آنچنانکه شایسته او است،نشناخته‌اند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همچنین،در دیگر مسائل مربوط به مبدأ و معاد،آیات قرآن،مرجع و مصدر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نه به آن معنی است که همه افراد این گروه از مسلمانان بر مفاهیم عالی این آیات آگاه بودند،بلکه مقصود این است که متفکران این گروه از</w:t>
      </w:r>
    </w:p>
    <w:p>
      <w:pPr>
        <w:pStyle w:val="BookText"/>
        <w:rPr/>
      </w:pPr>
      <w:r>
        <w:rPr>
          <w:rFonts w:ascii="IRNazanin" w:hAnsi="IRNazanin" w:eastAsia="IRNazanin"/>
          <w:color w:val="111111"/>
          <w:sz w:val="28"/>
          <w:sz w:val="28"/>
          <w:szCs w:val="28"/>
          <w:rtl w:val="true"/>
          <w:lang w:bidi="fa-IR"/>
        </w:rPr>
        <w:t>طریق تدبیر در این آیات،حس کنجکاوی خود را قانع کرده،و بعدی از ابعاد این آیات را درک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برابر،گروهی فرصت‌طلب به گردآوری مال و ثروت و کسب قدرت و سلطه،اشتغال جسته و از این نوع مسائل غافل بودند و در برابر این دو گروه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ایثارگر و جهادگر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دنیاطلبان و ثروت‌اندوزان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سومی بودند که به مسائل عقیدتی می‌اندیشیدند و تفکر در آن،کار رسمی و شغل مهمّ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عمومی مسلمانان بود،یا به فکر جهاد و نبرد بودند و در مسائل عقیدتی به آنچه از قرآن و احیانا سنت آموخته بودند،اکتفا می‌ورزیدند،و یا در فکر مال و مقام و زر و زور بودند که این نوع از مسائل برای آنان مطرح نبود،تنها گروه سومی،فارغ از دیگر مسائل،به امور عقیدتی عنایت بیشتری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سرانجام،این گروه عقیدتی نیز در سایه یک رشته عوامل،پدیدآورندۀ اختلاف و دو دستگی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به‌طور مطلق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تعصبهای کور قبیله‌ای و گرایش‌های حزبی،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بدفهمی و کج‌اندیشی در تفسیر حقایق 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تدوین حدیث پیامبر صلّی اللّه علیه و آله و سلّم و نشر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احبار و رهبان در نشر اساطیر عهدین،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مسلمانان با ملتهای متمدن که برای خود کلام مستقل و عقائد دیگری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هریک از این عوامل را به‌صورت فشرده مطرح می‌کنیم</w:t>
      </w:r>
      <w:r>
        <w:rPr>
          <w:rFonts w:eastAsia="IRNazanin" w:cs="IRNazanin"/>
          <w:color w:val="111111"/>
          <w:sz w:val="28"/>
          <w:szCs w:val="28"/>
          <w:rtl w:val="true"/>
          <w:lang w:bidi="fa-IR"/>
        </w:rPr>
        <w:t>:</w:t>
      </w:r>
      <w:bookmarkStart w:id="121" w:name="pg14177_150864"/>
    </w:p>
    <w:p>
      <w:pPr>
        <w:pStyle w:val="Heading3"/>
        <w:numPr>
          <w:ilvl w:val="2"/>
          <w:numId w:val="1"/>
        </w:numPr>
        <w:rPr/>
      </w:pPr>
      <w:bookmarkStart w:id="122" w:name="__RefHeading___Toc4936924_3381743652"/>
      <w:bookmarkStart w:id="123" w:name="_Toc47"/>
      <w:bookmarkEnd w:id="121"/>
      <w:bookmarkEnd w:id="122"/>
      <w:r>
        <w:rPr>
          <w:rtl w:val="true"/>
        </w:rPr>
        <w:t>عامل نخست</w:t>
      </w:r>
      <w:r>
        <w:rPr>
          <w:rtl w:val="true"/>
        </w:rPr>
        <w:t>:</w:t>
      </w:r>
      <w:bookmarkEnd w:id="123"/>
    </w:p>
    <w:p>
      <w:pPr>
        <w:pStyle w:val="Heading4"/>
        <w:numPr>
          <w:ilvl w:val="3"/>
          <w:numId w:val="1"/>
        </w:numPr>
        <w:rPr/>
      </w:pPr>
      <w:bookmarkStart w:id="124" w:name="__RefHeading___Toc4936926_3381743652"/>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تعصبهای کور قبیله‌ای</w:t>
      </w:r>
    </w:p>
    <w:p>
      <w:pPr>
        <w:pStyle w:val="BookText"/>
        <w:rPr/>
      </w:pPr>
      <w:r>
        <w:rPr>
          <w:rFonts w:ascii="IRNazanin" w:hAnsi="IRNazanin" w:eastAsia="IRNazanin"/>
          <w:color w:val="111111"/>
          <w:sz w:val="28"/>
          <w:sz w:val="28"/>
          <w:szCs w:val="28"/>
          <w:rtl w:val="true"/>
          <w:lang w:bidi="fa-IR"/>
        </w:rPr>
        <w:t>و گرایش‌های حزبی</w:t>
      </w:r>
    </w:p>
    <w:p>
      <w:pPr>
        <w:pStyle w:val="BookText"/>
        <w:rPr/>
      </w:pPr>
      <w:r>
        <w:rPr>
          <w:rFonts w:ascii="IRNazanin" w:hAnsi="IRNazanin" w:eastAsia="IRNazanin"/>
          <w:color w:val="111111"/>
          <w:sz w:val="28"/>
          <w:sz w:val="28"/>
          <w:szCs w:val="28"/>
          <w:rtl w:val="true"/>
          <w:lang w:bidi="fa-IR"/>
        </w:rPr>
        <w:t>نخستین اختلاف در میان مسلمانان،پس از درگذشت پیامبر گرامی صلّی اللّه علیه و آله و سلّم در مساله خلافت و تعیین جانشین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مساله خلافت را یک مقام تنصیصی می‌اندیشیدند،با تکیه بر احادیث پیامبر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مانند حدیث غدیر،و حدیث منزلت که در کتابهای کلامی به‌طور گسترده پیرامون سند و</w:t>
      </w:r>
    </w:p>
    <w:p>
      <w:pPr>
        <w:pStyle w:val="BookText"/>
        <w:rPr/>
      </w:pPr>
      <w:r>
        <w:rPr>
          <w:rFonts w:ascii="IRNazanin" w:hAnsi="IRNazanin" w:eastAsia="IRNazanin"/>
          <w:color w:val="111111"/>
          <w:sz w:val="28"/>
          <w:sz w:val="28"/>
          <w:szCs w:val="28"/>
          <w:rtl w:val="true"/>
          <w:lang w:bidi="fa-IR"/>
        </w:rPr>
        <w:t>دلالت آن‌ها بحث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خلافت را از 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این گروه،هرگز تعصبات قبیله‌ای مطرح نبود و این عقیده، از سخنان رسول گرامی،برخاسته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منطق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سقیفه،چه انصار و چه مهاجر،بر محورهای دیگری دور می‌زد که قدر مشترک آن را گرایشهای قبیله‌ای و تعصّبات حزبی و در باطن،خودخواهی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این‌جا،نخست منطق انصار،سپس مهاجر را،که مدّعی اولویت در مساله امامت و خلافت بودند،منعکس می‌سازیم،تا روشن گردد که هر دو گروه،معیار عصر جاهلیت را مطرح می‌کردند و می‌خواستند از این طریق،صاحب مقام و</w:t>
      </w:r>
      <w:bookmarkStart w:id="126" w:name="pg14177_150865"/>
    </w:p>
    <w:p>
      <w:pPr>
        <w:pStyle w:val="BookText"/>
        <w:rPr/>
      </w:pPr>
      <w:bookmarkEnd w:id="126"/>
      <w:r>
        <w:rPr>
          <w:rFonts w:ascii="IRNazanin" w:hAnsi="IRNazanin" w:eastAsia="IRNazanin"/>
          <w:color w:val="111111"/>
          <w:sz w:val="28"/>
          <w:sz w:val="28"/>
          <w:szCs w:val="28"/>
          <w:rtl w:val="true"/>
          <w:lang w:bidi="fa-IR"/>
        </w:rPr>
        <w:t>منصب گردند،در حالی‌که شایستۀ هردو گروه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انتخابی بودن مقام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گروهی را انتخاب کنند که با دیگر موازین اسلام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مساله تقوی و پرهیزکاری،قدرت بر اراده،داشتن بینش صحیح،و اطلاع از اصول و فروع،چیزی نبود که در گزینش خلیفه،به دست فراموشی سپرده شود،ولی متاسفانه،هیچ‌یک از دو گروه بر این معیارها تکیه نکردند،بلکه هر کدام،خدمات قبیله خود را نسبت به صاحب رسالت مطرح ساختند</w:t>
      </w:r>
      <w:r>
        <w:rPr>
          <w:rFonts w:eastAsia="IRNazanin" w:cs="IRNazanin"/>
          <w:color w:val="111111"/>
          <w:sz w:val="28"/>
          <w:szCs w:val="28"/>
          <w:rtl w:val="true"/>
          <w:lang w:bidi="fa-IR"/>
        </w:rPr>
        <w:t>.</w:t>
      </w:r>
    </w:p>
    <w:p>
      <w:pPr>
        <w:pStyle w:val="Heading4"/>
        <w:numPr>
          <w:ilvl w:val="3"/>
          <w:numId w:val="1"/>
        </w:numPr>
        <w:rPr/>
      </w:pPr>
      <w:bookmarkStart w:id="127" w:name="__RefHeading___Toc4936928_3381743652"/>
      <w:bookmarkStart w:id="128" w:name="_Toc49"/>
      <w:bookmarkEnd w:id="127"/>
      <w:r>
        <w:rPr>
          <w:rtl w:val="true"/>
        </w:rPr>
        <w:t>منطق جبهۀ انصار</w:t>
      </w:r>
      <w:bookmarkEnd w:id="128"/>
    </w:p>
    <w:p>
      <w:pPr>
        <w:pStyle w:val="BookText"/>
        <w:rPr/>
      </w:pPr>
      <w:r>
        <w:rPr>
          <w:rFonts w:ascii="IRNazanin" w:hAnsi="IRNazanin" w:eastAsia="IRNazanin"/>
          <w:color w:val="111111"/>
          <w:sz w:val="28"/>
          <w:sz w:val="28"/>
          <w:szCs w:val="28"/>
          <w:rtl w:val="true"/>
          <w:lang w:bidi="fa-IR"/>
        </w:rPr>
        <w:t>رئیس حزب انصار،سعد بن عباده که خود تشکیل دهنده انجمن،در سقیفۀ بنی ساعده بود و گروه انصار را سزاوار بر خلافت،می‌دانست،در این مورد چنین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 شما بیش از دیگران به آیین اسلام گرویدید،از این جهت برای شما فضیلتی است که برای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متجاوز از ده سال قوم خود را به خداپرستی و مبارزه با شرک و بت‌پرستی دعوت کرد،جز جمعیت بسیار کمی از آنان کسی به او ایمان نیاورد،و همان افراد کم،قادر به دفاع از پیامبر و گسترش آیین او نبودند،حتی اگر حادثه‌ای ناگوار متوجه خود آنان می‌شد،توان دفاع از خود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سعادت متوجه شما شد و به خدا و پیامبر او ایمان آوردید،دفاع از پیامبر و یاران او را به‌عهده گرفتید،و برای گسترش اسلام و مبارزه با دشمنان،جهاد کردید و در تمام دوره‌ها،سنگینی کار بر دوش شما بود، روی زمین را شمشیرهای شما رنگین کرد و عرب در پرتو قدرت شما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رسول خدا از دنیا رفت در حالی‌که از همه شما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چه زودتر زمام کار را به دست بگیرید که جز شما کسی لیاقت این کار را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سخن،بدون اینکه نامی از خود ببرد،رو به آنان کرد و گفت</w:t>
      </w:r>
      <w:r>
        <w:rPr>
          <w:rFonts w:eastAsia="IRNazanin" w:cs="IRNazanin"/>
          <w:color w:val="111111"/>
          <w:sz w:val="28"/>
          <w:szCs w:val="28"/>
          <w:rtl w:val="true"/>
          <w:lang w:bidi="fa-IR"/>
        </w:rPr>
        <w:t>:</w:t>
      </w:r>
      <w:bookmarkStart w:id="129" w:name="pg14177_150866"/>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برخیزید،زمام امور را خودتان به دست بگیرید،یعنی زمامداری و رهبری من مطرح نیست و زمامدار واقعی،خود شما هستید و من مجری نظرات شما هستم و اگر غیر از من،دیگری را برای اینکار لائق و شایسته دیدید،او را انتخاب نمایید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باید دید که با چنین سخنرانی جامع و پرتحرک،چگونه سعد،از صحنه سیاست و انتخاب،طرد شد و دیگری به جای او انتخاب گردید،شناسایی عوامل این طرد و پیروزی فردی که جز پنج نفر،در آن اجتماع طرفدار نداشت،در مقام ارزیابی،بسیار حائز اهمیت است</w:t>
      </w:r>
      <w:r>
        <w:rPr>
          <w:rFonts w:eastAsia="IRNazanin" w:cs="IRNazanin"/>
          <w:color w:val="111111"/>
          <w:sz w:val="28"/>
          <w:szCs w:val="28"/>
          <w:rtl w:val="true"/>
          <w:lang w:bidi="fa-IR"/>
        </w:rPr>
        <w:t>.</w:t>
      </w:r>
    </w:p>
    <w:p>
      <w:pPr>
        <w:pStyle w:val="Heading4"/>
        <w:numPr>
          <w:ilvl w:val="3"/>
          <w:numId w:val="1"/>
        </w:numPr>
        <w:rPr/>
      </w:pPr>
      <w:bookmarkStart w:id="130" w:name="__RefHeading___Toc4936930_3381743652"/>
      <w:bookmarkStart w:id="131" w:name="_Toc50"/>
      <w:bookmarkEnd w:id="130"/>
      <w:r>
        <w:rPr>
          <w:rtl w:val="true"/>
        </w:rPr>
        <w:t>سخنرانی ابو بکر به طرفداری از مهاجرین</w:t>
      </w:r>
      <w:bookmarkEnd w:id="131"/>
    </w:p>
    <w:p>
      <w:pPr>
        <w:pStyle w:val="BookText"/>
        <w:rPr/>
      </w:pPr>
      <w:r>
        <w:rPr>
          <w:rFonts w:ascii="IRNazanin" w:hAnsi="IRNazanin" w:eastAsia="IRNazanin"/>
          <w:color w:val="111111"/>
          <w:sz w:val="28"/>
          <w:sz w:val="28"/>
          <w:szCs w:val="28"/>
          <w:rtl w:val="true"/>
          <w:lang w:bidi="fa-IR"/>
        </w:rPr>
        <w:t>وقتی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رسید،پس از گفتگویی،ابو بکر،اینگونه به سخن گفتن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خداوند،محمد را برای پیامبری به سوی مردم اعزام کرد،تا او را بپرستند و شریک و انبازی برای او قرار ندهند،در حالیکه برای عرب ترک آیین شرک سنگین و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مهاجران،به تصدیق و ایمان و یاری او در لحظات سخت،بر دیگران سبقت گرفتند،و از کمی جمعیت نهراسیدند؛آنان نخستین کسانی بودند که به او ایمان آوردند و خدا را عبادت کردند،آنان خویشاوندان پیامبر هستند و به زمامداری و خلافت،از دیگران شایسته‌تر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برای ایجاد اختلاف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تجدید خاطرات تلخ و دیرینۀ آنان پرداخت و چنین ادامه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موقعیت و سوابق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اسلام،برای همه روشن است</w:t>
      </w:r>
      <w:r>
        <w:rPr>
          <w:rFonts w:eastAsia="IRNazanin" w:cs="IRNazanin"/>
          <w:color w:val="111111"/>
          <w:sz w:val="28"/>
          <w:szCs w:val="28"/>
          <w:rtl w:val="true"/>
          <w:lang w:bidi="fa-IR"/>
        </w:rPr>
        <w:t>.</w:t>
      </w:r>
      <w:bookmarkStart w:id="132" w:name="pg14177_150867"/>
    </w:p>
    <w:p>
      <w:pPr>
        <w:pStyle w:val="BookText"/>
        <w:rPr/>
      </w:pPr>
      <w:bookmarkEnd w:id="132"/>
      <w:r>
        <w:rPr>
          <w:rFonts w:ascii="IRNazanin" w:hAnsi="IRNazanin" w:eastAsia="IRNazanin"/>
          <w:color w:val="111111"/>
          <w:sz w:val="28"/>
          <w:sz w:val="28"/>
          <w:szCs w:val="28"/>
          <w:rtl w:val="true"/>
          <w:lang w:bidi="fa-IR"/>
        </w:rPr>
        <w:t>کافی است که پیامبر شما را برای دین خود کمک و یار اتخاذ کرد،و بیشتر یاران و همسران پیامبر از خاندان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گروه سابقین در هجرت بگذریم،هیچ کس به مقام و موقعیت شما نمی‌رسد،بنابراین،چه بهتر،ریاست و خلافت را گروه سابق در هجرت به دست بگیرند،و وزارت و مشاوره را به شما واگذار کنند و آنان هیچ کاری را بدون تصویب شما انجام ندهند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خلافت و زمامداری را قبیله،خزرج به دست بگیرند،اوسیان از آن‌ها کمتر نیستند،و اگر اوسیان گردن به سوی او دراز کنند،خزرجیان از آن‌ها دست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این،میان این دو قبیله خونهایی ریخته و افرادی کشته شده و زخمهایی غیر قابل جبران پدید آمده است که هرگز فراموش شدنی نیست،هرگاه یک نفر از شما،خود را برای خلافت آماده کند و انتخاب گردد،بسان این است که خود را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و سرانجام میان دو فک مهاجر و انصار خرد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سخنان خود،گذشته از اینکه خواست هردو گروه را از خود راضی سازد و قلوب همه را به دست آورد،کوشش کرد که به‌طور غیر مستقیم به آتش اختلاف دامن زند و وحدت کلمه و نظر انصار را از بین ببرد و در برابر تزنا معقول آنان،که می‌گفتند اجتماع مسلمانان باید به‌صورت دو رئیسی اداره شود،یک تز نسبتا معقول که همان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مهاجر و انصار باشد،در اختیار آنان گذارد</w:t>
      </w:r>
      <w:r>
        <w:rPr>
          <w:rFonts w:eastAsia="IRNazanin" w:cs="IRNazanin"/>
          <w:color w:val="111111"/>
          <w:sz w:val="28"/>
          <w:szCs w:val="28"/>
          <w:rtl w:val="true"/>
          <w:lang w:bidi="fa-IR"/>
        </w:rPr>
        <w:t>.</w:t>
      </w:r>
    </w:p>
    <w:p>
      <w:pPr>
        <w:pStyle w:val="Heading4"/>
        <w:numPr>
          <w:ilvl w:val="3"/>
          <w:numId w:val="1"/>
        </w:numPr>
        <w:rPr/>
      </w:pPr>
      <w:bookmarkStart w:id="133" w:name="__RefHeading___Toc4936932_3381743652"/>
      <w:bookmarkStart w:id="134" w:name="_Toc51"/>
      <w:bookmarkEnd w:id="133"/>
      <w:r>
        <w:rPr>
          <w:rtl w:val="true"/>
        </w:rPr>
        <w:t>سخنان حباب بن منذر</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دیگران مرد مصمم‌تری بود،</w:t>
      </w:r>
      <w:bookmarkStart w:id="135" w:name="pg14177_150868"/>
    </w:p>
    <w:p>
      <w:pPr>
        <w:pStyle w:val="BookText"/>
        <w:rPr/>
      </w:pPr>
      <w:bookmarkEnd w:id="135"/>
      <w:r>
        <w:rPr>
          <w:rFonts w:ascii="IRNazanin" w:hAnsi="IRNazanin" w:eastAsia="IRNazanin"/>
          <w:color w:val="111111"/>
          <w:sz w:val="28"/>
          <w:sz w:val="28"/>
          <w:szCs w:val="28"/>
          <w:rtl w:val="true"/>
          <w:lang w:bidi="fa-IR"/>
        </w:rPr>
        <w:t>برخاست و انصار را برای قبضه کردن امر خلافت تحریک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برخیزید زمام خلافت را به دست بگیرید،مخالفان شما در سرزمین شما و در زیر سایه شما زندگی می‌کنند،و عزت و ثروت و کثرت افراد از آن شما است و هرگز جرأت آن را ندارند که با شما مخالفت کنند،رای رای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مهاجر اصرار دارند که امیر از آنان باشد،چه بهتر،امیری از مهاجر و امیری از انصار برگزیده گردد</w:t>
      </w:r>
      <w:r>
        <w:rPr>
          <w:rFonts w:eastAsia="IRNazanin" w:cs="IRNazanin"/>
          <w:color w:val="111111"/>
          <w:sz w:val="28"/>
          <w:szCs w:val="28"/>
          <w:rtl w:val="true"/>
          <w:lang w:bidi="fa-IR"/>
        </w:rPr>
        <w:t>».</w:t>
      </w:r>
    </w:p>
    <w:p>
      <w:pPr>
        <w:pStyle w:val="Heading4"/>
        <w:numPr>
          <w:ilvl w:val="3"/>
          <w:numId w:val="1"/>
        </w:numPr>
        <w:rPr/>
      </w:pPr>
      <w:bookmarkStart w:id="136" w:name="__RefHeading___Toc4936934_3381743652"/>
      <w:bookmarkStart w:id="137" w:name="_Toc52"/>
      <w:bookmarkEnd w:id="136"/>
      <w:r>
        <w:rPr>
          <w:rtl w:val="true"/>
        </w:rPr>
        <w:t>سخنرانی عمر</w:t>
      </w:r>
      <w:bookmarkEnd w:id="137"/>
    </w:p>
    <w:p>
      <w:pPr>
        <w:pStyle w:val="BookText"/>
        <w:rPr/>
      </w:pPr>
      <w:r>
        <w:rPr>
          <w:rFonts w:ascii="IRNazanin" w:hAnsi="IRNazanin" w:eastAsia="IRNazanin"/>
          <w:color w:val="111111"/>
          <w:sz w:val="28"/>
          <w:sz w:val="28"/>
          <w:szCs w:val="28"/>
          <w:rtl w:val="true"/>
          <w:lang w:bidi="fa-IR"/>
        </w:rPr>
        <w:t>گوینده پیشین تا آنجا که توانست حس برتری‌جویی را در خلافت انصار زنده کرد،جز اینکه در پایان،روی سادگی،تزنا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پیشنهاد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جهت،عمر فرصت را مغتنم شمرده،برخاست و با شدیدترین لحن بر او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 شتر را نمی‌توان با یک ریسمان بست،هرگز عرب زیر بار شما نمی‌روند،و شما را برای خلافت نمی‌پذیرند،در صورتی که پیامبر آنان از غیر شماست؛کسانی باید زمام خلافت را به دست بگیرند که نبوت در خاندان آنان بوده است</w:t>
      </w:r>
      <w:r>
        <w:rPr>
          <w:rFonts w:eastAsia="IRNazanin" w:cs="IRNazanin"/>
          <w:color w:val="111111"/>
          <w:sz w:val="28"/>
          <w:szCs w:val="28"/>
          <w:rtl w:val="true"/>
          <w:lang w:bidi="fa-IR"/>
        </w:rPr>
        <w:t>».</w:t>
      </w:r>
    </w:p>
    <w:p>
      <w:pPr>
        <w:pStyle w:val="Heading4"/>
        <w:numPr>
          <w:ilvl w:val="3"/>
          <w:numId w:val="1"/>
        </w:numPr>
        <w:rPr/>
      </w:pPr>
      <w:bookmarkStart w:id="138" w:name="__RefHeading___Toc4936936_3381743652"/>
      <w:bookmarkStart w:id="139" w:name="_Toc53"/>
      <w:bookmarkEnd w:id="138"/>
      <w:r>
        <w:rPr>
          <w:rtl w:val="true"/>
        </w:rPr>
        <w:t>نقدی بر این معیارها</w:t>
      </w:r>
      <w:bookmarkEnd w:id="139"/>
    </w:p>
    <w:p>
      <w:pPr>
        <w:pStyle w:val="BookText"/>
        <w:rPr/>
      </w:pPr>
      <w:r>
        <w:rPr>
          <w:rFonts w:ascii="IRNazanin" w:hAnsi="IRNazanin" w:eastAsia="IRNazanin"/>
          <w:color w:val="111111"/>
          <w:sz w:val="28"/>
          <w:sz w:val="28"/>
          <w:szCs w:val="28"/>
          <w:rtl w:val="true"/>
          <w:lang w:bidi="fa-IR"/>
        </w:rPr>
        <w:t>علم به اصول و احکام و آشنایی به نیازهای جامعه از نظر سیاسی،اجتماعی و اقتصادی و نیز مدیریّت،شرط اساسی جانشینی از صاحب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سقیفه از آن سخن به میان نیامد،همین شرائط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شایسته و لازم نبود که این افراد به جای اینکه بر قومیت و دیگر ملاکهای واهی تکیه کنند،موضوع علم و دانش را ملاک قرار داده و در میان یاران رسول خدا صلّی اللّه علیه و آله و سلّم فردی را که به اصول و فروع اسلام آشنایی کامل داشت و از آغاز</w:t>
      </w:r>
      <w:bookmarkStart w:id="140" w:name="pg14177_150869"/>
    </w:p>
    <w:p>
      <w:pPr>
        <w:pStyle w:val="BookText"/>
        <w:rPr/>
      </w:pPr>
      <w:bookmarkEnd w:id="140"/>
      <w:r>
        <w:rPr>
          <w:rFonts w:ascii="IRNazanin" w:hAnsi="IRNazanin" w:eastAsia="IRNazanin"/>
          <w:color w:val="111111"/>
          <w:sz w:val="28"/>
          <w:sz w:val="28"/>
          <w:szCs w:val="28"/>
          <w:rtl w:val="true"/>
          <w:lang w:bidi="fa-IR"/>
        </w:rPr>
        <w:t>زندگی تا آن روز لغزشی از او دیده نشده بود،برای زعامت انتخاب کنند و به جای خودبینی،مصالح اسلام و مسلمانان را در نظر بگیرند؟</w:t>
      </w:r>
    </w:p>
    <w:p>
      <w:pPr>
        <w:pStyle w:val="BookText"/>
        <w:rPr/>
      </w:pPr>
      <w:r>
        <w:rPr>
          <w:rFonts w:ascii="IRNazanin" w:hAnsi="IRNazanin" w:eastAsia="IRNazanin"/>
          <w:color w:val="111111"/>
          <w:sz w:val="28"/>
          <w:sz w:val="28"/>
          <w:szCs w:val="28"/>
          <w:rtl w:val="true"/>
          <w:lang w:bidi="fa-IR"/>
        </w:rPr>
        <w:t>اصولا باید میان علت و معلول و به عبارت بهتر،میان دلیل و مدلول،ارتباطی وجود داشته باشد،و تصدیق یکی،موجب تصدیق دیگری گردد،در صورتی که در دلائل مهاجر و انصار،چنین ارتباطی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مهاجرین،نخستین کسانی بودند که به پیامبر ایمان آوردند، و یا با پیامبر پیوند خویشاوندی داشتند،ولی این دو جهت سبب نمی‌شود که مقام رهبری از آن آنان باشد؛زیرا رهبری،شرطی جز این دو لازم دارد،و آن آگاهی از کتاب و سنت و قدرت روحی بر اداره امور مملکت است و چه‌بسا این دو شرط در افرادی پیدا شود که بعدها به پیامبر ایمان آورده و یا با پیامبر خویشاوندی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جای اینکه ببینند در چه شخصیتی شرائط رهبری فراهم است،سراغ فضائلی رفتند که ارتباطی به مقام رهبری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انتقاد،به استدلال انصار نیز متوجه است؛بر فرض اینکه اسلام با خون و ایثارگری آنان انتشار یافت،ولی این دلیل نمی‌شود که مقام رهبری نیز از آن آنان باشد،زیرا چه‌بسا واجد شرائط مقام رهبری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استدلال دو طرف می‌رساند که آنان می‌خواستند مقام زعامت را به طور وراثت از پیامبر به ارث ببرند،و هریک از طرفین برای وراثت خود،دلیلی می‌تراشیدند</w:t>
      </w:r>
      <w:r>
        <w:rPr>
          <w:rFonts w:eastAsia="IRNazanin" w:cs="IRNazanin"/>
          <w:color w:val="111111"/>
          <w:sz w:val="28"/>
          <w:szCs w:val="28"/>
          <w:rtl w:val="true"/>
          <w:lang w:bidi="fa-IR"/>
        </w:rPr>
        <w:t>.</w:t>
      </w:r>
    </w:p>
    <w:p>
      <w:pPr>
        <w:pStyle w:val="Heading4"/>
        <w:numPr>
          <w:ilvl w:val="3"/>
          <w:numId w:val="1"/>
        </w:numPr>
        <w:rPr/>
      </w:pPr>
      <w:bookmarkStart w:id="141" w:name="__RefHeading___Toc4936938_3381743652"/>
      <w:bookmarkStart w:id="142" w:name="_Toc54"/>
      <w:bookmarkEnd w:id="141"/>
      <w:r>
        <w:rPr>
          <w:rtl w:val="true"/>
        </w:rPr>
        <w:t>جز حکومت ظاهری،چیز دیگری مطرح نبود</w:t>
      </w:r>
      <w:bookmarkEnd w:id="1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استدلال هر دو گروه نشان می‌دهد که آنان از خلافت و جانشینی پیامبر،جز همان حکومت ظاهری و فرمانروایی بر مردم؛هدف دیگری نداشتند و از</w:t>
      </w:r>
    </w:p>
    <w:p>
      <w:pPr>
        <w:pStyle w:val="BookText"/>
        <w:rPr/>
      </w:pPr>
      <w:r>
        <w:rPr>
          <w:rFonts w:ascii="IRNazanin" w:hAnsi="IRNazanin" w:eastAsia="IRNazanin"/>
          <w:color w:val="111111"/>
          <w:sz w:val="28"/>
          <w:sz w:val="28"/>
          <w:szCs w:val="28"/>
          <w:rtl w:val="true"/>
          <w:lang w:bidi="fa-IR"/>
        </w:rPr>
        <w:t>دیگر مناصب پیامبر گرامی صلّی اللّه علیه و آله و سلّم چشم پوشیده و به آن توجهی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روی،انصار در سخنرانی،بر افزونی افراد و قدرت قبیله‌ای خود بالیده و خود را سزاوارتر از دیگران می‌دانستند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یا معشر الانصار،املکوا علیکم امرکم،فان الناس فی فیئکم و فی ظلّکم،انتم اهل العز و</w:t>
      </w:r>
    </w:p>
    <w:p>
      <w:pPr>
        <w:pStyle w:val="BookText"/>
        <w:rPr/>
      </w:pPr>
      <w:r>
        <w:rPr>
          <w:rFonts w:ascii="IRNazanin" w:hAnsi="IRNazanin" w:eastAsia="IRNazanin"/>
          <w:color w:val="111111"/>
          <w:sz w:val="28"/>
          <w:sz w:val="28"/>
          <w:szCs w:val="28"/>
          <w:rtl w:val="true"/>
          <w:lang w:bidi="fa-IR"/>
        </w:rPr>
        <w:t>الثروة و اولو العدد و المنعة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پیامبر گرامی فرمانروای مسلمانان بود ولی علاوه بر این مقام، داری مقامات و فضائلی دیگر نیز بود که در کاندیداهای مهاجر و انصار اصلا وجود نداشت،زیرا پیامبر بازگوکننده شریعت و مبین اصول و فروع،و در برابر گناه و لغزش مصون و بیمه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افراد در مقام انتخاب جانشین،به این رشته از امور که جهات روحانی و معنوی پیامبر و علت برتری و فرمانروایی او بر جامعه انسانی بود،توجه نکردند و موضوع را تنها از دریچۀ حکومت ظاهری و فرمانروایی آن هم براساس فزونی افراد و پیوندهای قبیله‌ای،می‌نگریستند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تغافل،روشن است،زیرا اگر خلافت اسلامی را از این دیدگاه بررسی می‌کردند،جز سلب صلاحیت از خود،نتیجۀ دیگری نمی‌گرفتند،چه، آشنایی آنان به اصول و فروع،بسیار ناچیز بود،تا آنجا که کاندیدای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لحظه پیش از اجتماع سقیفه،منکر مرگ پیامبر بود و با شنیدن آیه‌ای از دوست خویش </w:t>
      </w:r>
      <w:r>
        <w:rPr>
          <w:rStyle w:val="FootnoteAnchor"/>
          <w:rtl w:val="true"/>
        </w:rPr>
        <w:footnoteReference w:id="57"/>
      </w:r>
      <w:r>
        <w:rPr>
          <w:rFonts w:ascii="IRNazanin" w:hAnsi="IRNazanin" w:eastAsia="IRNazanin"/>
          <w:color w:val="111111"/>
          <w:sz w:val="28"/>
          <w:sz w:val="28"/>
          <w:szCs w:val="28"/>
          <w:rtl w:val="true"/>
          <w:lang w:bidi="fa-IR"/>
        </w:rPr>
        <w:t xml:space="preserve">،سخن خود را پس گرفت و گفت مثل اینکه من این آیه را نشنیده بودم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این،اشتباهات و لغزشهای فراوان آنان پیش از فرمانروایی،بر همه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 چگونه می‌توانستند حکومتی را پی‌ریزی کنند که باید پایه آن را علم و دانش و تقوی و پرهیزکاری و کمالات روحی و معنوی و مصونیت الهی تشکیل دهد؟</w:t>
      </w:r>
      <w:bookmarkStart w:id="143" w:name="pg14177_150871"/>
    </w:p>
    <w:p>
      <w:pPr>
        <w:pStyle w:val="Heading3"/>
        <w:numPr>
          <w:ilvl w:val="2"/>
          <w:numId w:val="1"/>
        </w:numPr>
        <w:rPr/>
      </w:pPr>
      <w:bookmarkStart w:id="144" w:name="__RefHeading___Toc4936940_3381743652"/>
      <w:bookmarkStart w:id="145" w:name="_Toc55"/>
      <w:bookmarkEnd w:id="143"/>
      <w:bookmarkEnd w:id="144"/>
      <w:r>
        <w:rPr>
          <w:rtl w:val="true"/>
        </w:rPr>
        <w:t>عامل دوم</w:t>
      </w:r>
      <w:r>
        <w:rPr>
          <w:rtl w:val="true"/>
        </w:rPr>
        <w:t>:</w:t>
      </w:r>
      <w:bookmarkEnd w:id="145"/>
    </w:p>
    <w:p>
      <w:pPr>
        <w:pStyle w:val="Heading4"/>
        <w:numPr>
          <w:ilvl w:val="3"/>
          <w:numId w:val="1"/>
        </w:numPr>
        <w:rPr/>
      </w:pPr>
      <w:bookmarkStart w:id="146" w:name="__RefHeading___Toc4936942_3381743652"/>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جمود فکری و کج‌اندیشی</w:t>
      </w:r>
    </w:p>
    <w:p>
      <w:pPr>
        <w:pStyle w:val="BookText"/>
        <w:rPr/>
      </w:pPr>
      <w:r>
        <w:rPr>
          <w:rFonts w:ascii="IRNazanin" w:hAnsi="IRNazanin" w:eastAsia="IRNazanin"/>
          <w:color w:val="111111"/>
          <w:sz w:val="28"/>
          <w:sz w:val="28"/>
          <w:szCs w:val="28"/>
          <w:rtl w:val="true"/>
          <w:lang w:bidi="fa-IR"/>
        </w:rPr>
        <w:t>در فهم معارف کتاب و سنت</w:t>
      </w:r>
    </w:p>
    <w:p>
      <w:pPr>
        <w:pStyle w:val="BookText"/>
        <w:rPr/>
      </w:pPr>
      <w:r>
        <w:rPr>
          <w:rFonts w:ascii="IRNazanin" w:hAnsi="IRNazanin" w:eastAsia="IRNazanin"/>
          <w:color w:val="111111"/>
          <w:sz w:val="28"/>
          <w:sz w:val="28"/>
          <w:szCs w:val="28"/>
          <w:rtl w:val="true"/>
          <w:lang w:bidi="fa-IR"/>
        </w:rPr>
        <w:t>اگر گرایشهای حزبی و تعصبهای قبیله‌ای،نخستین عامل پیدایش مذاهب و فرق بود،جمود فکری و کج‌اندیشی در فهم حقایق دینی،عامل دومی برای پیدایش طوائفی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قسمت مهمی از مذاهب،زاییده جمود و کج‌فکری،و تنگ‌نظری سران آن‌ها است تا آنجا که در تقدیس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پیامبر،آن‌قدر از خود جمود و خشکی نشان داده‌اند که عقل و خرد و داوری فطرت و وجدان را،فدای ظاهر ابتدائی آیه و روایت ساخته،و در نتیجه مذاهبی را پی‌ریزی 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کتاب خدا و گفتار پیامبر گرامی،بر همه مسلمانان،حجت است و بر همه لازم است که از آن پیروی کنند و هرگز روا نیست کسی در برابر حکم خدا و دستور پیامبر،اظهارنظر کند،یا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مخالفت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بهره‌گیری از قرآن باید دقت بیشتری کرد و معانی تصوری را،از مقاصد تصدیقی و ظهور ناپایدار را از ظهور پایدار،جدا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کلام فصیح و بلیغ است</w:t>
      </w:r>
      <w:bookmarkStart w:id="148" w:name="pg14177_150872"/>
    </w:p>
    <w:p>
      <w:pPr>
        <w:pStyle w:val="BookText"/>
        <w:rPr/>
      </w:pPr>
      <w:bookmarkEnd w:id="148"/>
      <w:r>
        <w:rPr>
          <w:rFonts w:ascii="IRNazanin" w:hAnsi="IRNazanin" w:eastAsia="IRNazanin"/>
          <w:color w:val="111111"/>
          <w:sz w:val="28"/>
          <w:sz w:val="28"/>
          <w:szCs w:val="28"/>
          <w:rtl w:val="true"/>
          <w:lang w:bidi="fa-IR"/>
        </w:rPr>
        <w:t>و چنین سخنی از انواع مجاز و استعاره و تشبیه و کنایه مالامال می‌باشد،جمود بر ظواهر تصوری،جز پایین آوردن مقام بلند قرآن،و به ابتذال کشیدن معانی عالی آن، نتیجه دیگری ندارد</w:t>
      </w:r>
      <w:r>
        <w:rPr>
          <w:rFonts w:eastAsia="IRNazanin" w:cs="IRNazanin"/>
          <w:color w:val="111111"/>
          <w:sz w:val="28"/>
          <w:szCs w:val="28"/>
          <w:rtl w:val="true"/>
          <w:lang w:bidi="fa-IR"/>
        </w:rPr>
        <w:t>.</w:t>
      </w:r>
    </w:p>
    <w:p>
      <w:pPr>
        <w:pStyle w:val="Heading4"/>
        <w:numPr>
          <w:ilvl w:val="3"/>
          <w:numId w:val="1"/>
        </w:numPr>
        <w:rPr/>
      </w:pPr>
      <w:bookmarkStart w:id="149" w:name="__RefHeading___Toc4936944_3381743652"/>
      <w:bookmarkStart w:id="150" w:name="_Toc57"/>
      <w:bookmarkEnd w:id="149"/>
      <w:r>
        <w:rPr>
          <w:rtl w:val="true"/>
        </w:rPr>
        <w:t>ظهور مشبهه و مجسمه در سایه سطحی نگری به معارف</w:t>
      </w:r>
      <w:bookmarkEnd w:id="150"/>
    </w:p>
    <w:p>
      <w:pPr>
        <w:pStyle w:val="Heading5"/>
        <w:numPr>
          <w:ilvl w:val="4"/>
          <w:numId w:val="1"/>
        </w:numPr>
        <w:rPr/>
      </w:pPr>
      <w:bookmarkStart w:id="151" w:name="__RefHeading___Toc4936946_3381743652"/>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طوائفی در اسلام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آمدند،و همه این گروهها کتاب و سنت را مدرک اندیشه‌های خود شمرده و بر آن تکیه جسته‌اند و مخالفان خود را به مخالفت با کتاب و سخنان پیامبر متهم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نخست به آیات و روایاتی استناد جسته‌اند که در آن‌ها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شده،و در مقام تفسیر،به ظاهر ابتدائی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نموده‌اند و از ظاهر استمراری و تصدیقی آن،کاملا غفلت نموده و به سادگی از کنار آن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به تفسیر این آیه از جانب اهل حدیث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مقام انتقاد از اندیشه یهود که خدا را به بخل و عجز متهم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یَداهُ مَبْسُوطَتانِ یُنْفِقُ کَیْفَ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هردو دست او باز است،هرگونه بخواهد انفاق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سطحی‌نگرها،فورا برای خدا دو دست ثابت کرده‌اند که با آن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اگر بخواهند،اظهار قداست کنند،بسان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دست دارد،ولی کیفیت آن برای ما روشن نیست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اشعری در ابانه،ص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له یدین بلا کیف،کما قال بل یداه مبسوطتان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تکرار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بهره‌گیری از قرآن مانند بهره‌گیری کودکانۀ کودکی است که از سخن مادرش،بهانۀ بادام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درگذشت پیامبر،گرفتار گروهی شدند که در لباس تقیّد به دین و التزام به ظواهر،چنین افکاری را وارد حوزۀ اسلام کردند،و هر نوع تعقل و جهش فکری را کفر و زندقه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سطحی‌نگری بر آیات معارف،ساده‌لوحانی بودند که گفتار هر ناقل حدیثی را پذیرفتند،هرچند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مانند کعب الاحبار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فکری و تمسک به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گزینش معانی مفردات آیه و روایت،آفتی بود که دامن‌گیر جهان اسلام گردید،و به جای اینکه معانی مفردات و ظاهر تصوری را فدای مفاد جملی آیه و ظهور تصدیقی آن سازند،برخلاف آن رفتار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خداوند،در فصل نقل عقائد اهل حدیث که نخستین فرقه اسلامی به‌شمار می‌روند،به تشریح این مطلب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و مرجئه هردو از این نقطه منشعب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پیدایش این دو گروه،جز انحراف فکری و کج‌اندیشی در معارف کتاب و سنت علت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 به فلسفۀ پیدایش گروه خوارج،و سپس به بیان علت پیدایش مرجئه می‌پردازیم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عفان،پس از درگذشت عمر،زمام امور را به تصویب شورائی که خلیفه پیشین،اعضاء آن را تعیین کرده بود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استانداران و فرمانداران را از اعضاء بیت اموی که خود نیز شاخه‌ای از آن بود،برگزید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 آنان با امت اسلامی از یک طرف،و اعتراض و انتقاد یاران پیامبر و دیگر</w:t>
      </w:r>
    </w:p>
    <w:p>
      <w:pPr>
        <w:pStyle w:val="BookText"/>
        <w:rPr/>
      </w:pPr>
      <w:r>
        <w:rPr>
          <w:rFonts w:ascii="IRNazanin" w:hAnsi="IRNazanin" w:eastAsia="IRNazanin"/>
          <w:color w:val="111111"/>
          <w:sz w:val="28"/>
          <w:sz w:val="28"/>
          <w:szCs w:val="28"/>
          <w:rtl w:val="true"/>
          <w:lang w:bidi="fa-IR"/>
        </w:rPr>
        <w:t>شخصیتهای اسلامی،از طرف دیگر،و سماجت و مقاومت خلیفه،بر روش خود، از ناحیه سوم،سرانجام به قتل او منجر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اکثریت قریب به اتفاق مسلمین،امام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سرپرستی مسلمین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پارسایی امام و اصرار انقلابیون که امام را روی کار آورده بودند،به وی اجازه نداد که عمال خلیفه پیشین را بر جای خود باقی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بیم آن می‌رفت که در صورت ابقاء،همان گروهی که بر خلیفه سوم شوریدند،و مقدمات قتل او را فراهم کردند،بر امام نیز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امام،چه از نظر کسب رضای خدا و احیاء سنت پیامبر،و پیروی از مقتضای تقوا و پارسایی،و چه از نظر حفظ افکار عمومی که خواهان ایجاد دگرگونی در نظام بودند،ناچار بود که به شخصیتهائی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ثروت عظیم و سرسام‌آوری را به‌هم زده بودند،مقام و مسئولیتی ندهد و یا امثال معاویه را که بسان قیصر در قصور رؤیایی شام حکومت می‌کردند از کار بر کنار کند،در غیر این صورت نه تنها تحت فشار وجدان خود قرار می‌گرفت،بلکه با مخالفت انقلابیون عراق و مصر که خلیفه سوم را از عرش قدرت به زمین کشیدند، روبرو می‌شد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پیروی از چنین روش،این شد که طلحه و زبیر با پول سرشار امویها، جنگ جمل را به راه انداختند،و جان خود را در راه دنیاطلبی و مقام‌خواهی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 بصره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معاویه،از امام خواست که استانداری شام را به او واگذار کند،چنین درخواستی،با توجه به اصولی که امام بر آن ایمان داشت و شرایطی که بر او حکومت می‌کرد،مورد موافقت قرار نگرفت او برای ابقاء خود پرچم مخالفت برافراشت و یاغی‌گری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اتمام حجت،با سپاهی گران به سوی شام حرکت کرد تا با قدرت نظامی،ریشۀ مخالفت را براندازد سرانجام،سپاه امام با لشگر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خدعه و حیله او را متهم به قتل</w:t>
      </w:r>
    </w:p>
    <w:p>
      <w:pPr>
        <w:pStyle w:val="BookText"/>
        <w:rPr/>
      </w:pPr>
      <w:r>
        <w:rPr>
          <w:rFonts w:ascii="IRNazanin" w:hAnsi="IRNazanin" w:eastAsia="IRNazanin"/>
          <w:color w:val="111111"/>
          <w:sz w:val="28"/>
          <w:sz w:val="28"/>
          <w:szCs w:val="28"/>
          <w:rtl w:val="true"/>
          <w:lang w:bidi="fa-IR"/>
        </w:rPr>
        <w:t>عثمان کرده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صفین روبرو شد،پس از نبرد سنگینی که ماه‌ها به طول انجامید شکست دشمن قطعی گردید؛حاکم شام پس از مشورت با پیر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شام،قرآن‌ها را بر سر نیزه کنند،و خواستار حکومت قرآن میان دو گروه شوند؛چنین حیله عوام فریبانه،طوفانی از اختلاف در میان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مقدس‌نماها نبرد با گروه مسلح به قرآن،و داعیان به حکومت کتاب خدا را تحریم کردند و خواستار توقف نبرد و بازگشت به حکومت قرآن شدند،در حالی‌که امام و یاران عاقل و خردمند و دورنگر او،این کردار را فریبی بیش ندانستند و بر ادامه نبرد اصرار ورزیدند،سرانجام فریب‌خوردگان سپاه امام،بر افکار عمومی ارتش غلبه کرده و صلح موقت را بر امام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شد،طرفین به جایگاه اصلی خود باز گردند،و نمایندگانی از دو گروه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نقطه‌ای بی‌طرف،اختلاف را بر کتاب خدا و سنت پیامبر،عرضه بدارند و نتیجه را اعلام کنند،که بر هردو گروه لازم است از آن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قراردادی میان امام و معاویه تنظیم گردید و شخصیتهایی از هردو طرف آن را امضاء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مرکب قرارداد خشک نشده بود که گروهی از مصرّان بر ترک نبرد و ارجاع اختلاف به دو حکم،از نظر خود بازگشتند و آن را مخالف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جمله،شعار خوارج در طول مبارزه‌های خود با امام بود،و به‌گونه‌ای متخذ از آیات قرآن</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انعام،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پنداشتند و خواستار نقض عهد و پیمان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محال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فشار آنان قرار گیرد،و دست به پیمان‌شکنی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جهت،این گروه،پس از بازگشت امام به کوفه،وارد مرکز خلافت اسلامی نشدند و برای خود در منطقه‌ای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پایگاهی برگزیده و ایذاء و آزار امام و یاران او و سردادن شعار بر ضد او را آغاز کردند و به کشتن افراد معصوم و بی‌گناه،به جرم علاقه به حضرت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بردباری‌های</w:t>
      </w:r>
    </w:p>
    <w:p>
      <w:pPr>
        <w:pStyle w:val="BookText"/>
        <w:rPr/>
      </w:pPr>
      <w:r>
        <w:rPr>
          <w:rFonts w:ascii="IRNazanin" w:hAnsi="IRNazanin" w:eastAsia="IRNazanin"/>
          <w:color w:val="111111"/>
          <w:sz w:val="28"/>
          <w:sz w:val="28"/>
          <w:szCs w:val="28"/>
          <w:rtl w:val="true"/>
          <w:lang w:bidi="fa-IR"/>
        </w:rPr>
        <w:t>زیاد،نصیحت‌های فراوان و ارسال پیام‌های متعدّد،حجّت را بر آنان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احساس کرد که آنان بر باطل خویش سماجت دارند،ناچار شد،دست به قبضه شمشیر ببرد و با قدرت،ریشۀ فساد را برکند،از این‌روی در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نهروان،درگیری سختی میان سربازان امام و یاغی‌گران رخ داد؛امام در آن شرایط،قبل از آغاز نبرد،مخالفان را چنین مورد خطاب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نذیر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بیم می‌دهم از اینکه در کنار این نهر و در این سرزمین گود و پست کشته شوید؛در حالی‌که نزد پروردگار خود دلیلی بر مخالفت با من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شما را در گمراهی پرتاب کرده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شوم تدبیر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مرگ آماده ساخته است،من شما را از این حکمیت نهی کردم ولی با سرسختی مخالفت نمودید و فرمان مرا پشت‌سر انداختید،تا به دلخواه شما تن دادم،ای گروه کم‌عقل،و ای کم‌فکرها،من کار خلافی انجام نداده‌ام و نمی‌خواستم به شما زیانی برسانم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مستمسک آنان،این بود که می‌گفتند،تو چرا برخلاف تصریح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انسانی مانند عمروعاص و ابو موسای اشعری،تن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و کم‌فکری آنان به حدی بود که نمی‌توانستند،این حقیقت را درک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اولا،امام پس از اصرار آنان 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در متن صلح‌نامه نوشته شد که هردو نفر به کتاب خدا و سنت پیامبر مراجعه و بر طبق آن حکم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پیداست،کتاب خدا صامت و ساکت است،انسان عالمی باید آن را به</w:t>
      </w:r>
    </w:p>
    <w:p>
      <w:pPr>
        <w:pStyle w:val="BookText"/>
        <w:rPr/>
      </w:pPr>
      <w:r>
        <w:rPr>
          <w:rFonts w:ascii="IRNazanin" w:hAnsi="IRNazanin" w:eastAsia="IRNazanin"/>
          <w:color w:val="111111"/>
          <w:sz w:val="28"/>
          <w:sz w:val="28"/>
          <w:szCs w:val="28"/>
          <w:rtl w:val="true"/>
          <w:lang w:bidi="fa-IR"/>
        </w:rPr>
        <w:t>سخن گفتن وادارد،و نتیجه را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 به چنین حکمتیی عقلا و شرعا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ثانیا،اگر پذیرش حکمیت افراد به هنگام بروز نزاع در میان یک اجتماع بزرگ مخالف قرآن است،چرا قرآن به هنگام بروز اختلاف در یک اجتماع کوچک مثل خانواده،دستور می‌دهد که دو حکم یکی از جانب خانوادۀ مرد،دیگری از جانب خانوادۀ زن،برگزیده شوند و در این میان داوری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اختلاف میان آن دو بیم داشتید،داوری از جانب مرد،و داور دیگری از طرف زن اعزام کنید،اگر خواهان اصلاح باشند،خدا آنان را به برقراری صلح موفق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برداشتی از آیه إِنِ الْحُکْمُ إِلاّ لِلّهِ که هیچ کس نباید در موارد اختلاف،رجوع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کند؛جز به‌هم ریختن نظام زندگی و نفی حکومت اثر دیگری ندارد و برای هر انسانی،اعم از پاک و ناپاک،نتیجه دیگری ندارد،و منشاء آن،کوردلی،و کم‌فکری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معرف آنان همان سخن امام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 الهام و سفهاء 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این گروه با امام مانند مخالفت دیگران با آن حضرت نبود،بلکه میان این دو مخالفت تفاوت بارزی وجود داشت،آنان جاهل و نادان بودند،نه معاند و دشمن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نقطه مقابل شامیان و معاویه خواهان،که با آگاهی کامل، با حقیقت مبارزه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جهت،امام درباره خوارج دستور می‌دهد که پس از وی با آنان مدارا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الخوارج بعدی فلیس من طلب الحق فأخطأ کمن طلب الباطل</w:t>
      </w:r>
      <w:bookmarkStart w:id="153" w:name="pg14177_150878"/>
    </w:p>
    <w:p>
      <w:pPr>
        <w:pStyle w:val="BookText"/>
        <w:rPr/>
      </w:pPr>
      <w:bookmarkEnd w:id="153"/>
      <w:r>
        <w:rPr>
          <w:rFonts w:ascii="IRNazanin" w:hAnsi="IRNazanin" w:eastAsia="IRNazanin"/>
          <w:color w:val="111111"/>
          <w:sz w:val="28"/>
          <w:sz w:val="28"/>
          <w:szCs w:val="28"/>
          <w:rtl w:val="true"/>
          <w:lang w:bidi="fa-IR"/>
        </w:rPr>
        <w:t>فاصاب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من،خوارج را نکشید،زیرا کسی که خواهان حق باشد،آنگاه خطا رود،بسان کسی نیست که از لحظه نخست،خواهان باطل باشد،و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خواست خدا،در بخش عقائد خوارج،به تحلیل مفاد آیه،خواهیم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زندگی خوارج را اجمالا خواهیم نگاشت</w:t>
      </w:r>
      <w:r>
        <w:rPr>
          <w:rFonts w:eastAsia="IRNazanin" w:cs="IRNazanin"/>
          <w:color w:val="111111"/>
          <w:sz w:val="28"/>
          <w:szCs w:val="28"/>
          <w:rtl w:val="true"/>
          <w:lang w:bidi="fa-IR"/>
        </w:rPr>
        <w:t>.</w:t>
      </w:r>
    </w:p>
    <w:p>
      <w:pPr>
        <w:pStyle w:val="Heading5"/>
        <w:numPr>
          <w:ilvl w:val="4"/>
          <w:numId w:val="1"/>
        </w:numPr>
        <w:rPr/>
      </w:pPr>
      <w:bookmarkStart w:id="154" w:name="__RefHeading___Toc4936948_3381743652"/>
      <w:bookmarkStart w:id="155" w:name="_Toc59"/>
      <w:bookmarkEnd w:id="154"/>
      <w:r>
        <w:rPr>
          <w:rtl w:val="true"/>
        </w:rPr>
        <w:t>فرقه مرجئه نتیجه کج فهمی و سطحی نگری</w:t>
      </w:r>
      <w:bookmarkEnd w:id="155"/>
    </w:p>
    <w:p>
      <w:pPr>
        <w:pStyle w:val="BookText"/>
        <w:rPr/>
      </w:pPr>
      <w:r>
        <w:rPr>
          <w:rFonts w:ascii="IRNazanin" w:hAnsi="IRNazanin" w:eastAsia="IRNazanin"/>
          <w:color w:val="111111"/>
          <w:sz w:val="28"/>
          <w:sz w:val="28"/>
          <w:szCs w:val="28"/>
          <w:rtl w:val="true"/>
          <w:lang w:bidi="fa-IR"/>
        </w:rPr>
        <w:t>گروه مرجئه،پس از خوارج در جامعه اسلامی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تاخیر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مشاهده کردند که مردم درباره عثمان و علی بحث و گفتگوی زیادی می‌کنند و گروهی به تنزیه هردو پرداخته و گروهی تحت تاثیر تبلیغات خوارج قرار گرفته هردو را تفسیق و تکفیر می‌کردند،بر آن شدند که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داوری نکنند،زیرا قدرت داوری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بنابراین،تمجید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گرفتند و قضاوت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را به تاخیر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مدتی محور گفتار مرجئه،این دو مطلب بود؛ولی چیزی نگذشت که مساله عثمان و علی به دست فراموشی سپرده شد و روی مناسبت خاصی،مسالۀ مرتکب گناه کبیره مطرح گردید،و این مساله پس از مساله قدم و یا حدوث قرآن، بحث‌انگیزترین مساله در میان مسلمین به‌شمار رفت و آنان را به گروه‌های مختلف،تقسیم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مرتکب گناه کبیره را مؤمن و برخی،مانند خوارج،آنان را کافر شمردند و گروه سومی،مانند معتزله،به حد وسط میان مؤمن و کافر 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دلایل هریک از این اندیشه‌ها در جای خود خواهد آمد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شرایطی،عقیده مرجئه به شکل دیگری تکامل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اصرار</w:t>
      </w:r>
    </w:p>
    <w:p>
      <w:pPr>
        <w:pStyle w:val="BookText"/>
        <w:rPr/>
      </w:pPr>
      <w:r>
        <w:rPr>
          <w:rFonts w:ascii="IRNazanin" w:hAnsi="IRNazanin" w:eastAsia="IRNazanin"/>
          <w:color w:val="111111"/>
          <w:sz w:val="28"/>
          <w:sz w:val="28"/>
          <w:szCs w:val="28"/>
          <w:rtl w:val="true"/>
          <w:lang w:bidi="fa-IR"/>
        </w:rPr>
        <w:t>ورزیدند که اساس نجات،همان ایمان قلبی و شهادت لفظی است و عمل به وظایف،ارتباطی به ایمان انسان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این‌روی که ایمان را مقدم داشتند و عمل را به تأخیر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گروه،در بی‌ارزش جلوه دادن عمل،به اندازه‌ای بیش رفتند که،گفتند ایمان یک انسان گنهکار،با ایمان فرشتگان و پیامبران،برابری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پی‌آمد این پندار بی‌اساس،زنده شدن میل به گناه در دل افراد،بویژه جوانان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اینان،به اصطلاح 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می‌گفتند،قلب باید پاک باشد،عمل چندان مهم نیست و مغفرت حق در انتظار همه عاصیان و گنه‌کاران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برداشت از ایمان،چیزی جز کج‌فهمی،و سطحی‌نگری،نیست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همه ارزشها را از آن ایمان قلبی و شهادت لفظی دانست؟و عمل را که میوه ایمان است،کم‌ارزش خواند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تفسیری از ایمان،جز ایجاد جرأت در بدکاران و احیاء روح عصیان در تبه‌کاران،خصوصا مستکبران و طاغوتیان ندارد،وگرنه همه جباران جهان،و زورمندان و قلدران،تحت پوشش مغفرت حق قرار می‌گیرند،آنگاه که در دل معرفت و بر زبان شهادت داشته باشند</w:t>
      </w:r>
      <w:r>
        <w:rPr>
          <w:rFonts w:eastAsia="IRNazanin" w:cs="IRNazanin"/>
          <w:color w:val="111111"/>
          <w:sz w:val="28"/>
          <w:szCs w:val="28"/>
          <w:rtl w:val="true"/>
          <w:lang w:bidi="fa-IR"/>
        </w:rPr>
        <w:t>.</w:t>
      </w:r>
      <w:bookmarkStart w:id="156" w:name="pg14177_150880"/>
    </w:p>
    <w:p>
      <w:pPr>
        <w:pStyle w:val="Heading3"/>
        <w:numPr>
          <w:ilvl w:val="2"/>
          <w:numId w:val="1"/>
        </w:numPr>
        <w:rPr/>
      </w:pPr>
      <w:bookmarkStart w:id="157" w:name="__RefHeading___Toc4936950_3381743652"/>
      <w:bookmarkStart w:id="158" w:name="_Toc60"/>
      <w:bookmarkEnd w:id="156"/>
      <w:bookmarkEnd w:id="157"/>
      <w:r>
        <w:rPr>
          <w:rtl w:val="true"/>
        </w:rPr>
        <w:t>عامل سوم</w:t>
      </w:r>
      <w:r>
        <w:rPr>
          <w:rtl w:val="true"/>
        </w:rPr>
        <w:t>:</w:t>
      </w:r>
      <w:bookmarkEnd w:id="158"/>
    </w:p>
    <w:p>
      <w:pPr>
        <w:pStyle w:val="Heading4"/>
        <w:numPr>
          <w:ilvl w:val="3"/>
          <w:numId w:val="1"/>
        </w:numPr>
        <w:rPr/>
      </w:pPr>
      <w:bookmarkStart w:id="159" w:name="__RefHeading___Toc4936952_3381743652"/>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جلوگیری از تدوین احادیث پیامبر صلّی اللّه علیه و آله و سلّم</w:t>
      </w:r>
    </w:p>
    <w:p>
      <w:pPr>
        <w:pStyle w:val="BookText"/>
        <w:rPr/>
      </w:pPr>
      <w:r>
        <w:rPr>
          <w:rFonts w:ascii="IRNazanin" w:hAnsi="IRNazanin" w:eastAsia="IRNazanin"/>
          <w:color w:val="111111"/>
          <w:sz w:val="28"/>
          <w:sz w:val="28"/>
          <w:szCs w:val="28"/>
          <w:rtl w:val="true"/>
          <w:lang w:bidi="fa-IR"/>
        </w:rPr>
        <w:t>اگر گرایشهای قومی و تعصبات خشک قبیله‌گرایی،و یا جمود ذهن و اعوجاج اندیشه،دو عامل مؤثر برای پیدایش مذاهب و اختلاف بودند،تأثیر عامل سومی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از مذاکره و نشر آن نیز،در شکستن وحدت کلمه و ایجاد تشتت در اصول و فروع کمتر از آن دو،نبود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این ممنوعیت که تا عهد خلیفه اموی،عمر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10199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جدی تعقیب می‌شد و تا عصر خلافت منصور عباسی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کم‌رنگ باقی ماند،اخبار و روایات صحیح رسول گرامی از اذهان و اندیشه‌ها محو گردید و دومین حجت پس از قرآن مجید،دستخوش نسیان و فراموشی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اثر منفی جلوگیری از تدوین احادیث پیامبر،منحصر به همین بود، ولی از آنجا که این نوع بازداری،در آن زمان رنگ تقدس به خود گرفته بود،پی‌آمد بدتری به دنبال داشت،و آن اینکه پس از شکستن منع قانونی و دعوت به تدوین حدیث از جانب خلفا،ناگهان موجی از احادیث،اقطار اسلامی را فراگرفت و تعداد و آمار احادیث،آنچنان بالا رفت که هرگز عقل و خرد،باور نمی‌کند که فردی مانند پیامبر،هرچه هم سخنران و سخنگو باشد،با آن همه مشاغل و گرفتاری‌ها،</w:t>
      </w:r>
    </w:p>
    <w:p>
      <w:pPr>
        <w:pStyle w:val="BookText"/>
        <w:rPr/>
      </w:pPr>
      <w:r>
        <w:rPr>
          <w:rFonts w:ascii="IRNazanin" w:hAnsi="IRNazanin" w:eastAsia="IRNazanin"/>
          <w:color w:val="111111"/>
          <w:sz w:val="28"/>
          <w:sz w:val="28"/>
          <w:szCs w:val="28"/>
          <w:rtl w:val="true"/>
          <w:lang w:bidi="fa-IR"/>
        </w:rPr>
        <w:t xml:space="preserve">بتواند در مدت ده سال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نوع احادیث پیامبر،مربوط به دوران هجرت او است و اختناق در مکه مانع از تبلیغ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نبوی،در قرن دوم و سوم،چهره خود را به‌صورت مخروطی شکل، نشان داد،که راس مخروط در عصر پیامبر،و قاعده آن در اعصار بعدی،قرار داشت،هرچه به عصر پیامبر که منبع حدیث است،بازگردیم تعداد احادیث را کمتر،و هرچه از عصر او دورتر شویم،شمارۀ آنرا رو به افزایش می‌بینیم،تا آنجا که احمد بن حنبل</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متجاوز از هفت‌صد هزار حدیث صحیح </w:t>
      </w:r>
      <w:r>
        <w:rPr>
          <w:rStyle w:val="FootnoteAnchor"/>
          <w:rtl w:val="true"/>
        </w:rPr>
        <w:footnoteReference w:id="64"/>
      </w:r>
      <w:r>
        <w:rPr>
          <w:rFonts w:ascii="IRNazanin" w:hAnsi="IRNazanin" w:eastAsia="IRNazanin"/>
          <w:color w:val="111111"/>
          <w:sz w:val="28"/>
          <w:sz w:val="28"/>
          <w:szCs w:val="28"/>
          <w:rtl w:val="true"/>
          <w:lang w:bidi="fa-IR"/>
        </w:rPr>
        <w:t>را شمارش کرده است؛خدا می‌داند که تعداد مجموع احادیث منسوب به آن حضرت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پایه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داغی بازار جعل حدیث،معلول فقدان جوامع حدیثی است که شایسته بود به دست توانای صحابه پیامبر که از زبان او شنیده بودند،تالیف گردد و به‌عنوان سند رسمی در میان مسلمانان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یک گفتگوی زبانی به مدت یک قرن و نیم،نوشته نشود،و ترک نگارش حدیث رنگ تقدس به خود بگیرد و تدوین آن موجب اتهام به بازداری مردم از قرآن و تفسیر شود،طبعا نوشتن احادیث،بهتر از این نخواهد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احمد بن حنبل به دیدۀ خوش‌بینی به احادیث موجود در عصر خود می‌نگرد و تعداد صحیح را متجاوز از هفت‌صد هزار،می‌اندیشد،محدث معاصر او،بخاری،احادیث صحیح خود را که تعداد آن از چهار هزار تجاوز نمی‌کند،از شش صد هزار حدیث برمی‌گزیند،یعنی از هر صد و پنجاه حدیث،فقط یک حدیث،نزد او صحیح بوده و آن را در صحیح خود آورده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161" w:name="pg14177_150882"/>
    </w:p>
    <w:p>
      <w:pPr>
        <w:pStyle w:val="BookText"/>
        <w:rPr/>
      </w:pPr>
      <w:bookmarkEnd w:id="161"/>
      <w:r>
        <w:rPr>
          <w:rFonts w:ascii="IRNazanin" w:hAnsi="IRNazanin" w:eastAsia="IRNazanin"/>
          <w:color w:val="111111"/>
          <w:sz w:val="28"/>
          <w:sz w:val="28"/>
          <w:szCs w:val="28"/>
          <w:rtl w:val="true"/>
          <w:lang w:bidi="fa-IR"/>
        </w:rPr>
        <w:t>ببین تفاوت ره از کجا 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داوود،صحیح خود را از میان پانصد هزار حدیث،برگزید و فقط چهار هزار و هشت صد حدیث را صحیح دانست و صحیح خود را بر آن اساس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احادیثی را که بخاری و ابو داوود،صحیح انگاشته‌اند،بعدها مورد نقادی قرار گرفت و بسیاری از آن‌ها مشکوک و یا مردود تلقی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بدانیم احادیث مربوط به تجسیم و تشبیه،و جبر و رؤیت خدا با دیدگان مادی در روز رستاخیز،در همین صحیح بخاری و امثال آن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این پی‌آمد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بازداری صحابه از تدوین حدیث پیامبر،و منع از مذاکره و آموزش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روشن شدن بحث، ناچاریم پیرامون موضوعات زیر،به‌صورت فشرده سخن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ارزش سخنان پیامبر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و به وسیله چه اشخاصی کتابت حدیث ممنوع گردید؟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منع چه بود و عللی که برای آن تراشیده شده است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حدیث‌پردازان و تعداد احادیث ساخته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احادیث موضوعه،در فرقه‌گرایی</w:t>
      </w:r>
      <w:r>
        <w:rPr>
          <w:rFonts w:eastAsia="IRNazanin" w:cs="IRNazanin"/>
          <w:color w:val="111111"/>
          <w:sz w:val="28"/>
          <w:szCs w:val="28"/>
          <w:rtl w:val="true"/>
          <w:lang w:bidi="fa-IR"/>
        </w:rPr>
        <w:t>.</w:t>
      </w:r>
    </w:p>
    <w:p>
      <w:pPr>
        <w:pStyle w:val="Heading4"/>
        <w:numPr>
          <w:ilvl w:val="3"/>
          <w:numId w:val="1"/>
        </w:numPr>
        <w:rPr/>
      </w:pPr>
      <w:bookmarkStart w:id="162" w:name="__RefHeading___Toc4936954_3381743652"/>
      <w:bookmarkStart w:id="163" w:name="_Toc62"/>
      <w:bookmarkEnd w:id="162"/>
      <w:r>
        <w:rPr>
          <w:rtl w:val="true"/>
        </w:rPr>
        <w:t>الف</w:t>
      </w:r>
      <w:r>
        <w:rPr>
          <w:rtl w:val="true"/>
        </w:rPr>
        <w:t>-</w:t>
      </w:r>
      <w:r>
        <w:rPr>
          <w:rtl w:val="true"/>
        </w:rPr>
        <w:t>ارزیابی احادیث پیامبر صلّی اللّه علیه و آله و سلّم</w:t>
      </w:r>
      <w:bookmarkEnd w:id="163"/>
    </w:p>
    <w:p>
      <w:pPr>
        <w:pStyle w:val="Heading5"/>
        <w:numPr>
          <w:ilvl w:val="4"/>
          <w:numId w:val="1"/>
        </w:numPr>
        <w:rPr/>
      </w:pPr>
      <w:bookmarkStart w:id="164" w:name="__RefHeading___Toc4936956_3381743652"/>
      <w:bookmarkStart w:id="165" w:name="_Toc63"/>
      <w:bookmarkEnd w:id="164"/>
      <w:r>
        <w:rPr>
          <w:rtl w:val="true"/>
        </w:rPr>
        <w:t>اشاره</w:t>
      </w:r>
      <w:bookmarkEnd w:id="1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سخنان پیامبر،همین قدر کافی است که قرآن مجید آن را بیان‌گر مجمل قرآن،و مقیّد و مخصّص مطلقات و عمومات آن می‌داند،آنجا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وَ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نحل</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تو فرستادیم تا آنچه را که برای مردم نازل شده است،بیان کنی و شاید آنان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تا روشن شود که مبهمات قرآن باید به وسیله پیامبر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دیگر،سخنان او را پیرامون دین،مربوط به خود او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هَوی ما ضَلَّ صاحِبُکُمْ وَ ما غَوی وَ 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نجم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ستاره،آنگاه که افتاد،یار شمار گمراه نشد،و بی‌راهه نرفت،از روی هوای نفس سخن نمی‌گوید،بلکه وحی است که بر او فروفرستاده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ما یَنْطِقُ عَنِ الْهَوی ،در ارزش بخشی بر سخنان او کافی است،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إِنْ هُوَ ،به قرآن بازگردد،یا به اعم از قرآن و گفتار او، در هرحال،سخنان او،سرچشمه هوی و هوس ندارد،و چنین گفتاری،دور از خطا و لغزش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پیامبران در دعوت خود،دچار اشتباه و لغزش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خلاف و گزاف شوند،به خاطر زوال اعتماد،هدف از بعثت که گرایش و هدایت مردم است،از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جهت،متکلمان اسلامی بر عصمت پیامبران،اتفاق‌نظر دارند و همگی می‌گویند که پیامبران،در رابطه با بیان اصول و احکام دین،مصون از گناه و خطا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ارزشمند بودن سخنان او است که پیوسته حاملان احادیث ستوده شده و پیامبر درباره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امرء سمع مقالتی فوعاه،و حفظها و بلغها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سنن ترمذی،ج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2657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4177_15088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چهره آن کس را زیبا سازد که سخن مرا بشنود،آن را بفهمد،حفظ کند و به دیگران برساند</w:t>
      </w:r>
      <w:r>
        <w:rPr>
          <w:rFonts w:eastAsia="IRNazanin" w:cs="IRNazanin"/>
          <w:color w:val="111111"/>
          <w:sz w:val="28"/>
          <w:szCs w:val="28"/>
          <w:rtl w:val="true"/>
          <w:lang w:bidi="fa-IR"/>
        </w:rPr>
        <w:t>».</w:t>
      </w:r>
    </w:p>
    <w:p>
      <w:pPr>
        <w:pStyle w:val="Heading5"/>
        <w:numPr>
          <w:ilvl w:val="4"/>
          <w:numId w:val="1"/>
        </w:numPr>
        <w:rPr/>
      </w:pPr>
      <w:bookmarkStart w:id="167" w:name="__RefHeading___Toc4936958_3381743652"/>
      <w:bookmarkStart w:id="168" w:name="_Toc64"/>
      <w:bookmarkEnd w:id="167"/>
      <w:r>
        <w:rPr>
          <w:rtl w:val="true"/>
        </w:rPr>
        <w:t>ارزش کتابت و ضبط از دیدگاه قرآن</w:t>
      </w:r>
      <w:bookmarkEnd w:id="168"/>
    </w:p>
    <w:p>
      <w:pPr>
        <w:pStyle w:val="BookText"/>
        <w:rPr/>
      </w:pPr>
      <w:r>
        <w:rPr>
          <w:rFonts w:ascii="Amiri" w:hAnsi="Amiri" w:eastAsia="Amiri" w:cs="Amiri"/>
          <w:color w:val="111111"/>
          <w:sz w:val="28"/>
          <w:sz w:val="28"/>
          <w:szCs w:val="28"/>
          <w:rtl w:val="true"/>
          <w:lang w:bidi="ar-SA"/>
        </w:rPr>
        <w:t>قرآن مجید،با اصرار کم‌نظیری دستور می‌دهد که مشخصات دیون،وسیله نویسنده عادلی نوشته شود،و از نوشتن ریز و درشت خسته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تَسْئَمُوا أَنْ تَکْتُبُوهُ صَغِیراً أَوْ کَبِیراً إِلی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باایمان،هرگاه به یکدیگر وامی به مدت معینی دادید،بنویسید، و حتما کاتب عادلی میان شما،آنرا بنویسد،و نویسنده از نوشتن ابا نورزد، آنچنان که خدا تعلیم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که بدهکار است،املاء کند،هرگز از نوشتن وام کوچک و بزرگ به مدت مشخص،خسته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نوشتن درهم و دینار،تا این حد از اهمیت برخوردار باشد و این همه تاکید درباره آن به عمل آید،آیا سخنان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درهم و دینار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شگفتا،کسانی که پس از درگذشت پیامبر،از تدوین احادیث رسالت جلوگیری کردند،برای گفتار پیامبر ارزشی به مقدار یک کالا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علم و دانش،فرّار و گریزپا است و کتابت و تحریر،مایۀ ثبات و بقاء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دیرینه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صید و الکتابة قید،قیّدوه 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به دانش،آن همه اهمیت داده است،چطور می‌تواند تالی تلو قرآن را نادیده بگیرد و از تدوین آن بلکه از مذاکره و آموزش آن جلوگیری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گرامی،اسناد فراوانی برای سران قبائل نوشته است که صورت بخش</w:t>
      </w:r>
      <w:bookmarkStart w:id="169" w:name="pg14177_150885"/>
    </w:p>
    <w:p>
      <w:pPr>
        <w:pStyle w:val="BookText"/>
        <w:rPr/>
      </w:pPr>
      <w:bookmarkEnd w:id="169"/>
      <w:r>
        <w:rPr>
          <w:rFonts w:ascii="IRNazanin" w:hAnsi="IRNazanin" w:eastAsia="IRNazanin"/>
          <w:color w:val="111111"/>
          <w:sz w:val="28"/>
          <w:sz w:val="28"/>
          <w:szCs w:val="28"/>
          <w:rtl w:val="true"/>
          <w:lang w:bidi="fa-IR"/>
        </w:rPr>
        <w:t>اعظم آن‌ها،در کتابهای تاریخ و حدیث و سیره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تدوین و کتابت حدیث ممنوع بود،چرا در حال حیات خود،دست به نوشتن این آثار زد و وسیلۀ بقاء آثار خود را فراهم آورد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نامه‌ها و اسناد تاریخی و مواثیق آنحضرت اخیرا در دو کتاب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 السیاسیة،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4936960_3381743652"/>
      <w:bookmarkStart w:id="171" w:name="_Toc65"/>
      <w:bookmarkEnd w:id="170"/>
      <w:r>
        <w:rPr>
          <w:rtl w:val="true"/>
        </w:rPr>
        <w:t>احادیثی از پیامبر در ضبط حدیث</w:t>
      </w:r>
      <w:bookmarkEnd w:id="171"/>
    </w:p>
    <w:p>
      <w:pPr>
        <w:pStyle w:val="BookText"/>
        <w:rPr/>
      </w:pPr>
      <w:r>
        <w:rPr>
          <w:rFonts w:ascii="IRNazanin" w:hAnsi="IRNazanin" w:eastAsia="IRNazanin"/>
          <w:color w:val="111111"/>
          <w:sz w:val="28"/>
          <w:sz w:val="28"/>
          <w:szCs w:val="28"/>
          <w:rtl w:val="true"/>
          <w:lang w:bidi="fa-IR"/>
        </w:rPr>
        <w:t>محدثانی مانند بخاری،ترمذی،ابو داوود،احمد و دارمی،احادیثی از پیامبر گرامی نقل کرده‌اند که همگی حاکی از اجازۀ وی به ظبط احادیث است و ما بخشی از این احادیث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مدارک یادشده نقل کرده‌ایم،و خطیب بغدادی،همه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همه آن‌ها در اینجا مایۀ گستردگی سخن می‌باشد،ما فقط به نقل آنچه بخاری که اصح صحاح به‌شمار می‌رود،در این مورد آورده است،اکتفاء می‌ورزیم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پیامبر اسلام،مکه را فتح کرد،قبیلۀ خزاعه،به‌عنوان انتقام،مردی از بنی لیث را کشتند،خبر به پیامبر رسید،بر مرکب خود سوار شد و خطبه‌ای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یادآورد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یمن حضور رسول خدا رسید و گفت ای پیامبر خدا،این خطبه را برای من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دستور داد که برای او بنویسند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یاران خدا،بیش از من از پیامبر نقل حدیث نمی‌کند،جز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حدیث را می‌نوشت و من</w:t>
      </w:r>
      <w:bookmarkStart w:id="172" w:name="pg14177_150886"/>
    </w:p>
    <w:p>
      <w:pPr>
        <w:pStyle w:val="BookText"/>
        <w:rPr/>
      </w:pPr>
      <w:bookmarkEnd w:id="172"/>
      <w:r>
        <w:rPr>
          <w:rFonts w:ascii="IRNazanin" w:hAnsi="IRNazanin" w:eastAsia="IRNazanin"/>
          <w:color w:val="111111"/>
          <w:sz w:val="28"/>
          <w:sz w:val="28"/>
          <w:szCs w:val="28"/>
          <w:rtl w:val="true"/>
          <w:lang w:bidi="fa-IR"/>
        </w:rPr>
        <w:t xml:space="preserve">نمی‌نوشتم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صحیح بخاری،ج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کتابة العلم،ص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بیماری پیامبر شدت یافت،فرمود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بیاورید تا چیزی بنویسم که پس از من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 او غلبه کرده،کتاب خدا نزد ما است،برای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در مجلس،در آوردن و نیاوردن کاغذ،اختلاف‌نظر پیدا کردند؛وقتی پیامبر،اختلاف آنان را مشاهده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بروید،نزد من نزاع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بزرگ روزی بود که میان پیامبر و نگارش نامه،ممانعت کردند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سه‌گانه را که از صحیح بخاری گرفته و نقل کردیم،به روشنی می‌رساند که ضبط حدیث نبوی امر مکروهی نبود،وگرنه پیامبر،امر به ضبط خطبه نمی‌کرد،و دستور به نوشتن نامه تاریخی خود نمی‌داد،و عبد اللّه بن عمر،با نهی پیامبر،دست به نگارش حدیث نمی‌زد</w:t>
      </w:r>
      <w:r>
        <w:rPr>
          <w:rFonts w:eastAsia="IRNazanin" w:cs="IRNazanin"/>
          <w:color w:val="111111"/>
          <w:sz w:val="28"/>
          <w:szCs w:val="28"/>
          <w:rtl w:val="true"/>
          <w:lang w:bidi="fa-IR"/>
        </w:rPr>
        <w:t>.</w:t>
      </w:r>
    </w:p>
    <w:p>
      <w:pPr>
        <w:pStyle w:val="Heading5"/>
        <w:numPr>
          <w:ilvl w:val="4"/>
          <w:numId w:val="1"/>
        </w:numPr>
        <w:rPr/>
      </w:pPr>
      <w:bookmarkStart w:id="173" w:name="__RefHeading___Toc4936962_3381743652"/>
      <w:bookmarkStart w:id="174" w:name="_Toc66"/>
      <w:bookmarkEnd w:id="173"/>
      <w:r>
        <w:rPr>
          <w:rtl w:val="true"/>
        </w:rPr>
        <w:t>افسانه نهی از تدوین حدیث</w:t>
      </w:r>
      <w:bookmarkEnd w:id="174"/>
    </w:p>
    <w:p>
      <w:pPr>
        <w:pStyle w:val="BookText"/>
        <w:rPr/>
      </w:pPr>
      <w:r>
        <w:rPr>
          <w:rFonts w:ascii="IRNazanin" w:hAnsi="IRNazanin" w:eastAsia="IRNazanin"/>
          <w:color w:val="111111"/>
          <w:sz w:val="28"/>
          <w:sz w:val="28"/>
          <w:szCs w:val="28"/>
          <w:rtl w:val="true"/>
          <w:lang w:bidi="fa-IR"/>
        </w:rPr>
        <w:t>در برابر چنین دلائل روشنی بر لزوم ضبط حدیث نبوی،امام حنابله از رسول گرامی نقل می‌کند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و من کتب عنی غیر القرآن فلیمحه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چیزی ننویسید،و هرکس هرچه جز قرآن،نگاشته است نابود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بازداری از تدوین حدیث به این مقدار اکتفاء نشده است،بلکه از شخصیتهایی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خدری،ابو موسی اشعری،عبد اللّه بن مسعود،</w:t>
      </w:r>
      <w:bookmarkStart w:id="175" w:name="pg14177_150887"/>
    </w:p>
    <w:p>
      <w:pPr>
        <w:pStyle w:val="BookText"/>
        <w:rPr/>
      </w:pPr>
      <w:bookmarkEnd w:id="175"/>
      <w:r>
        <w:rPr>
          <w:rFonts w:ascii="IRNazanin" w:hAnsi="IRNazanin" w:eastAsia="IRNazanin"/>
          <w:color w:val="111111"/>
          <w:sz w:val="28"/>
          <w:sz w:val="28"/>
          <w:szCs w:val="28"/>
          <w:rtl w:val="true"/>
          <w:lang w:bidi="fa-IR"/>
        </w:rPr>
        <w:t>ابو هریره و عبد اللّه بن عباس،عبد اللّه بن عروة،عمر بن عبد العزیز،و مغیرة بن ابراهیم،سخنانی نقل شده که همگی حاکی از آنست که آنان با جمع‌آوری احادیث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در حیرت است که اگر تدوین حدیث نبوی،ممنوع و یا مکروه بود و سیره سلف بر ترک آن بود،پس چرا در نیمه قرن دوم،نهضت عظیم و بیسابقه‌ای برای نقل و نشر و نگارش حدیث نبوی پدید آمد،چرا نهی رسول خدا نادیده گرفته شد؟</w:t>
      </w:r>
    </w:p>
    <w:p>
      <w:pPr>
        <w:pStyle w:val="BookText"/>
        <w:rPr/>
      </w:pPr>
      <w:r>
        <w:rPr>
          <w:rFonts w:ascii="IRNazanin" w:hAnsi="IRNazanin" w:eastAsia="IRNazanin"/>
          <w:color w:val="111111"/>
          <w:sz w:val="28"/>
          <w:sz w:val="28"/>
          <w:szCs w:val="28"/>
          <w:rtl w:val="true"/>
          <w:lang w:bidi="fa-IR"/>
        </w:rPr>
        <w:t>اگر بر ما لازم است از سلف صالح پیروی کنیم،پس لازم است برخیزیم، تمام صحاح و مسانید را آتش بزنیم،و اثری از گفتار رسول گرامی باقی نگذاریم، همچنانکه خلیفه دوم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Heading4"/>
        <w:numPr>
          <w:ilvl w:val="3"/>
          <w:numId w:val="1"/>
        </w:numPr>
        <w:rPr/>
      </w:pPr>
      <w:bookmarkStart w:id="176" w:name="__RefHeading___Toc4936964_3381743652"/>
      <w:bookmarkStart w:id="177" w:name="_Toc67"/>
      <w:bookmarkEnd w:id="176"/>
      <w:r>
        <w:rPr>
          <w:rtl w:val="true"/>
        </w:rPr>
        <w:t>ب</w:t>
      </w:r>
      <w:r>
        <w:rPr>
          <w:rtl w:val="true"/>
        </w:rPr>
        <w:t>-</w:t>
      </w:r>
      <w:r>
        <w:rPr>
          <w:rtl w:val="true"/>
        </w:rPr>
        <w:t>تاریخ منع تدوین حدیث</w:t>
      </w:r>
      <w:bookmarkEnd w:id="177"/>
    </w:p>
    <w:p>
      <w:pPr>
        <w:pStyle w:val="BookText"/>
        <w:rPr/>
      </w:pPr>
      <w:r>
        <w:rPr>
          <w:rFonts w:ascii="IRNazanin" w:hAnsi="IRNazanin" w:eastAsia="IRNazanin"/>
          <w:color w:val="111111"/>
          <w:sz w:val="28"/>
          <w:sz w:val="28"/>
          <w:szCs w:val="28"/>
          <w:rtl w:val="true"/>
          <w:lang w:bidi="fa-IR"/>
        </w:rPr>
        <w:t>قهرمان نهی از کتابت،خلیفه دوم است،سخنانی که از او نقل خواهیم کرد، حاکی از آن است که هرگز از پیامبر در این مورد،نهی و منعی نرسیده بود و خلیفه، روی یک رشته اجتهاد و مصلحت‌اندیشی‌های شخصی،کتابت و نقل حدیث را ممنوع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برخی از گفتار و رفتارهای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خطاب،خواست سنن پیامبر بنویسد، در این مورد با یاران پیامبر مشورت کرد،آنان کتابت آن را تصویب کردند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خطیب،در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،گفتار آنان را نقل 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خلیفه،پیوسته در حال تردید و طلب خیر از خدا بود که ناگهان به خاطرش آمد، پیروان شرایع پیشین،از پیامبران خود،چیزهایی را نوشتند و بر آن‌ها روی آوردند،و در نتیجه کتاب خدا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هرگز کتاب</w:t>
      </w:r>
    </w:p>
    <w:p>
      <w:pPr>
        <w:pStyle w:val="BookText"/>
        <w:rPr/>
      </w:pPr>
      <w:r>
        <w:rPr>
          <w:rFonts w:ascii="IRNazanin" w:hAnsi="IRNazanin" w:eastAsia="IRNazanin"/>
          <w:color w:val="111111"/>
          <w:sz w:val="28"/>
          <w:sz w:val="28"/>
          <w:szCs w:val="28"/>
          <w:rtl w:val="true"/>
          <w:lang w:bidi="fa-IR"/>
        </w:rPr>
        <w:t xml:space="preserve">خدا را با چیزی نمی‌پوشانم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تقیید العلم،ص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طبری،در تاریخ خود یادآور است که هر موقع عمر بن خطاب کسی را برای اداره امور به نقطه‌ای اعزام می‌کرد،سفارش می‌کرد که از محمد،کمتر سخن نقل کنید،و من همکار شما هستم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سعد،در طبقات خود نقل می‌کند،وقتی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نقطه‌ای اعزام می‌کرد،تا چند میلی مدینه به مشایعت او رفت و یادآور شد،علت مشایعت این است که ترا تذکر دهم تا از محمد کمتر روایت کنند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و عبد اللّه بن مسعود و ابو درداء،سرگرم نقل حدیث از پیامبر بودند، عمر آنان را مورد مؤاخذه قرار داد،و گفت،این چیست که پیوسته از محمد حدیث پخش می‌کنید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خلیفه گزارش دادند که در دست مردم یک رشته کتابها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سنن و احادیث رسول گرامی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خواست که همه را بیاورند تا وی دربارۀ آن‌ها نظر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نوشته‌ای داشت آورد،به گمان اینکه او می‌نگرد و می‌خواند و اختلاف آن‌ها را رفع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او آوردند،همه را با آتش 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گفت آرزویی است مانند آرزوی اهل کتاب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یادشده،حاکی است که بازداری در تدوین و نشر حدیث نبوی، نظریه‌ای بود که پس از درگذشت رسول گرامی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پیامبر خدا،امت</w:t>
      </w:r>
      <w:bookmarkStart w:id="178" w:name="pg14177_150889"/>
    </w:p>
    <w:p>
      <w:pPr>
        <w:pStyle w:val="BookText"/>
        <w:rPr/>
      </w:pPr>
      <w:bookmarkEnd w:id="178"/>
      <w:r>
        <w:rPr>
          <w:rFonts w:ascii="IRNazanin" w:hAnsi="IRNazanin" w:eastAsia="IRNazanin"/>
          <w:color w:val="111111"/>
          <w:sz w:val="28"/>
          <w:sz w:val="28"/>
          <w:szCs w:val="28"/>
          <w:rtl w:val="true"/>
          <w:lang w:bidi="fa-IR"/>
        </w:rPr>
        <w:t>خود را از نوشتن حدیث خود که تالی تلو قرآن است،باز نداشته بود،و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مشابه آن،چنین سوک‌نامه‌ای را پدید آورده است</w:t>
      </w:r>
      <w:r>
        <w:rPr>
          <w:rFonts w:eastAsia="IRNazanin" w:cs="IRNazanin"/>
          <w:color w:val="111111"/>
          <w:sz w:val="28"/>
          <w:szCs w:val="28"/>
          <w:rtl w:val="true"/>
          <w:lang w:bidi="fa-IR"/>
        </w:rPr>
        <w:t>.</w:t>
      </w:r>
    </w:p>
    <w:p>
      <w:pPr>
        <w:pStyle w:val="Heading4"/>
        <w:numPr>
          <w:ilvl w:val="3"/>
          <w:numId w:val="1"/>
        </w:numPr>
        <w:rPr/>
      </w:pPr>
      <w:bookmarkStart w:id="179" w:name="__RefHeading___Toc4936966_3381743652"/>
      <w:bookmarkStart w:id="180" w:name="_Toc68"/>
      <w:bookmarkEnd w:id="179"/>
      <w:r>
        <w:rPr>
          <w:rtl w:val="true"/>
        </w:rPr>
        <w:t>ج</w:t>
      </w:r>
      <w:r>
        <w:rPr>
          <w:rtl w:val="true"/>
        </w:rPr>
        <w:t>-</w:t>
      </w:r>
      <w:r>
        <w:rPr>
          <w:rtl w:val="true"/>
        </w:rPr>
        <w:t>فلسفه منع تدوین حدیث</w:t>
      </w:r>
      <w:bookmarkEnd w:id="180"/>
    </w:p>
    <w:p>
      <w:pPr>
        <w:pStyle w:val="Heading5"/>
        <w:numPr>
          <w:ilvl w:val="4"/>
          <w:numId w:val="1"/>
        </w:numPr>
        <w:rPr/>
      </w:pPr>
      <w:bookmarkStart w:id="181" w:name="__RefHeading___Toc4936968_3381743652"/>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خطیب بغدادی که گسترده‌تر از همه،پیرامون این موضوع سخن گفته است، به یک رشته فلسفه‌تراشی،دست زده که ریشه آن‌ها در سخنان خلیفه و دیگران نیز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به خاطر این بود که مردم از تلاوت قرآن بازنمانند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به‌خاطر این بود که حدیث،به وحی الهی،مخلوط نشود،زیرا در آن عصر،عالم و دانشمند کم بود که وحی را از حدیث جدا سازد،و بیم آن می‌رفت که حدیث در قرآن‌ها راه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مربوط به نگارش احادیث پیشینیان بود،تا مشابه برای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پوزشهای نااستواری در سخنان خطیب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تقیید العلم،ص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دیگران،همگی از قبیل علل پس از وقوع است و مرور زمان بی‌پایگی این فلسفه‌تراشی‌ها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چون،اولا اشتغال به حدیث،مایه گرایش به قرآن است نه اعراض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گفتار و رفتار پیامبر،رافع مبهمات قرآن،و بیانگر مجملات آن است،سخنان پیامبر،روح ایمان و تقوی را در انسان زنده می‌سازد و برای مرد متقی،چیزی گواراتر از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این‌روی،وقتی نهضت نگارش حدیث آغاز گردید،هرگز مسلمانان از قرآن اعراض نکردند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گرایش به حدیث،مانع از اشتغال به قرآن باشد،باید مسلمانان گرد</w:t>
      </w:r>
      <w:bookmarkStart w:id="183" w:name="pg14177_150890"/>
    </w:p>
    <w:p>
      <w:pPr>
        <w:pStyle w:val="BookText"/>
        <w:rPr/>
      </w:pPr>
      <w:bookmarkEnd w:id="183"/>
      <w:r>
        <w:rPr>
          <w:rFonts w:ascii="IRNazanin" w:hAnsi="IRNazanin" w:eastAsia="IRNazanin"/>
          <w:color w:val="111111"/>
          <w:sz w:val="28"/>
          <w:sz w:val="28"/>
          <w:szCs w:val="28"/>
          <w:rtl w:val="true"/>
          <w:lang w:bidi="fa-IR"/>
        </w:rPr>
        <w:t>هیچ دانشی مانند علم ریاضی،طبیعی،انسانی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نروند و همیشه در دریای جهل و نادانی غوطه‌ور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اشتغال به علوم،مانع از اشتغال به قرآن می‌گردد،در حالی‌که قرآن، همه را دعوت به مطالعه در کتاب آفرینش می‌کند،و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انْظُرُوا ما ذا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یونس</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بنگرید،در آسمانها و زمین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اندیشه یادشده،صحیح باشد،باید سیر در زمین و مطالعه حال گذشتگان که مایه عبرت است،ممنوع باشد،در حالی‌که قرآن بر آن تاکید خاصی دارد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سورۀ حج،آیۀ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آن،اینکه بگوییم،فلسفه بازداری از کتابت حدیث،بیم از اختلاط قرآن به حدیث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پوزش،از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معنی و مفاد آن، انکار اعجاز قرآن و تمایز ذاتی آن از سخنان بشری است،در حالی‌که عرب جاهلی،تا چه رسد به مسلمانان تربیت یافته در مکتب پیامبر،تمایز جوهری قرآن را از غیر آن به روشنی درک می‌کردند و از شنیدن آیات،آنچنان لذت می‌بردند که مدتها محو و مست جذبه و شیرینی آن بودند،این حالت در شنیدن هیچ سخنی از سخنان بشر،حتی پیامبر گرامی،به آنان دست نمی‌داد</w:t>
      </w:r>
      <w:r>
        <w:rPr>
          <w:rFonts w:eastAsia="IRNazanin" w:cs="IRNazanin"/>
          <w:color w:val="111111"/>
          <w:sz w:val="28"/>
          <w:szCs w:val="28"/>
          <w:rtl w:val="true"/>
          <w:lang w:bidi="fa-IR"/>
        </w:rPr>
        <w:t>.</w:t>
      </w:r>
    </w:p>
    <w:p>
      <w:pPr>
        <w:pStyle w:val="Heading5"/>
        <w:numPr>
          <w:ilvl w:val="4"/>
          <w:numId w:val="1"/>
        </w:numPr>
        <w:rPr/>
      </w:pPr>
      <w:bookmarkStart w:id="184" w:name="__RefHeading___Toc4936970_3381743652"/>
      <w:bookmarkStart w:id="185" w:name="_Toc70"/>
      <w:bookmarkEnd w:id="184"/>
      <w:r>
        <w:rPr>
          <w:rtl w:val="true"/>
        </w:rPr>
        <w:t>منع کتابت،فلسفه سیاسی داشت</w:t>
      </w:r>
      <w:bookmarkEnd w:id="1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بدعتی که پس از رسول خدا صلّی اللّه علیه و آله و سلّم به‌عنوان منع تدوین و نشر حدیث پیامبر پی ریزی گردید،پس از درگذشت دو خلیفه نخست نیز،به صورت محدودی تعقیب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عثمان،تنها به روایاتی اجازه نشر داده شد که در زمان دو خلیفه اوّل</w:t>
      </w:r>
    </w:p>
    <w:p>
      <w:pPr>
        <w:pStyle w:val="BookText"/>
        <w:rPr/>
      </w:pPr>
      <w:r>
        <w:rPr>
          <w:rFonts w:ascii="IRNazanin" w:hAnsi="IRNazanin" w:eastAsia="IRNazanin"/>
          <w:color w:val="111111"/>
          <w:sz w:val="28"/>
          <w:sz w:val="28"/>
          <w:szCs w:val="28"/>
          <w:rtl w:val="true"/>
          <w:lang w:bidi="fa-IR"/>
        </w:rPr>
        <w:t xml:space="preserve">شنیده شده بود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نیز،به نشر احادیثی اجازه می‌داد که در عصر خلیفۀ دوم شنیده شده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زیاد،زید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مذاکره حدیث نبوی جلوگیری می‌کرد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سرانجام،این بدعت تا عصر عمر بن عبد العزیز،نشانه تقدس و احترام به قرآن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حدیث،مجبور به ترک کتابت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جسارت را به پایه‌ای می‌رساندند که پیامبر را بشری قلمداد می‌کردند که گاهی گفتارش دستخوش خشم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حالت عادی بیرون می‌رود و سخنانی می‌گوید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منع به حدی بود که ابو بکر،پانصد حدیث،از پیامبر نوشته بود،همه را سوزاند </w:t>
      </w:r>
      <w:r>
        <w:rPr>
          <w:rStyle w:val="FootnoteAnchor"/>
          <w:rtl w:val="true"/>
        </w:rPr>
        <w:footnoteReference w:id="82"/>
      </w:r>
      <w:r>
        <w:rPr>
          <w:rFonts w:ascii="IRNazanin" w:hAnsi="IRNazanin" w:eastAsia="IRNazanin"/>
          <w:color w:val="111111"/>
          <w:sz w:val="28"/>
          <w:sz w:val="28"/>
          <w:szCs w:val="28"/>
          <w:rtl w:val="true"/>
          <w:lang w:bidi="fa-IR"/>
        </w:rPr>
        <w:t>و عمر در خلافت خود بخشنامه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کتب حدیثا فلیمحه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سئوال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که خطیب و دیگران گفته‌اند فلسفه‌تراشی است و فلسفه واقعی آن نبوده است،پس هدف از منع تدوین و مذاکره حدیث چه بوده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این پرسش یک جواب اجمالی داریم که تحلیل آن را به عهده خواننده محترم واگذار می‌کنیم و آن اینکه انگیزۀ منع تدوین حدیث با انگیزۀ منع نگارش وصیت پیامبر صلّی اللّه علیه و آله و سلّم،در آخرین لحظات زندگی پیامبر،یکی بود،اگر فلسفه این منع،برای اهل تحقیق روشن است،فلسفه آن بخش نامه‌ها نیز روشن</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مجلس پیامبر،احساس کردند که هدف نگارش،چیزی است که مربوط به خلافت و وصایت می‌باشد و ممکن است در آن نامه،کسی برای خلافت تعیین شود و این،با آن انگیزۀ شخصی شورائی بودن خلافت،سازگار نخواهد بود، از این جهت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کشیدند و از نگارش نامه،جلوگیری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نکته در نقل احادیث رسول خدا نیز وجود داشت،نقل احادیثی که در آن فضائل اهل بیت،و وصایت بزرگ آن خاندان وارد شده بود،با خلافت شورائی که شالودۀ خلافت خلفاء را تشکیل می‌داد،سازگار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با یک رشته ظاهرسازی و تقدس مآبی از تدوین و نشر بزرگترین گنجینه معنوی جلوگیری شد و جهان اسلام را از آنچه که درباره اصول و فروع از پیامبر بزرگوار وارد شده بود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هدف دیگری نیز در کار بود،زیرا در میان یاران رسول خدا،امام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به ضبط احادیث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موقعیت او نسبت به پیامبر در کلام خود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اذا کنت سألته انبأنی،و اذا سکتّ ابتدأنی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تاریخ الخلفاء،ص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می‌پرسیدم،مرا آگاه می‌ساخت و هر موقع خاموش می‌شدم،او آغاز به سخن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بود که امالی پیامبر را ضبط کرد،و نامه‌های او را تدوین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همین احاطه به سخنان پیامبر،او مرجع بزرگ در حل مشکلات پس از پیامبر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از تدوین حدیث پیامبر،یک نوع بی‌اعتنائی به نوشته‌های امام تلقی می‌شد و در عصر اموی هدف از وضع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سوی القرآن و من کتب فلیمحه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قرآن از من چیزی ننویسید و هرکس هرچه نوشته است محو</w:t>
      </w:r>
      <w:bookmarkStart w:id="186" w:name="pg14177_150893"/>
    </w:p>
    <w:p>
      <w:pPr>
        <w:pStyle w:val="BookText"/>
        <w:rPr/>
      </w:pPr>
      <w:bookmarkEnd w:id="18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آثار علوی بود که در میان فرزندانش دست به دست می‌گشت و با محتویات آن بر بسیاری از احکام،استدلال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قسمتی از احادیث امام که پیامبر صلّی اللّه علیه و آله و سلّم املاء فرموده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نوشته،در کتب حدیثی شیعه موجود 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احادیث امام که به املاء پیامبر بود،در کتب حدیثی پخش است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4936972_3381743652"/>
      <w:bookmarkStart w:id="188" w:name="_Toc71"/>
      <w:bookmarkEnd w:id="187"/>
      <w:r>
        <w:rPr>
          <w:rtl w:val="true"/>
        </w:rPr>
        <w:t>نقض بخش‌نامه</w:t>
      </w:r>
      <w:bookmarkEnd w:id="188"/>
    </w:p>
    <w:p>
      <w:pPr>
        <w:pStyle w:val="BookText"/>
        <w:rPr/>
      </w:pPr>
      <w:r>
        <w:rPr>
          <w:rFonts w:ascii="IRNazanin" w:hAnsi="IRNazanin" w:eastAsia="IRNazanin"/>
          <w:color w:val="111111"/>
          <w:sz w:val="28"/>
          <w:sz w:val="28"/>
          <w:szCs w:val="28"/>
          <w:rtl w:val="true"/>
          <w:lang w:bidi="fa-IR"/>
        </w:rPr>
        <w:t>مرور زمان ثابت کرد که منع از تدوین آثار رسالت،به قیمت نابودی حدیث و در حقیقت احکام دین تمام می‌شد،از این جهت عمر بن عبد العزیز،به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پیامبر بنگر و آن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از فرسودگی دانش و رفتن دانشمندان خائفم؛جز احادیث پیامبر،حدیث کسی را 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 و بنشینید تا ناآگاهان را آگاه سازید،علم نابود نمی‌شود مگر اینکه حالت خفاء و سرّی به خود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اصرار،باز نهضت چشم‌گیری برای تدوین حدیث،شکل نگرفت، جز اینکه برخی به نوشتن چند دفتر آن‌هم به صورت نامنظم دست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دولت اموی سقوط کرد،و عباسی‌ها زمام امور را به دست گرفتند،در سال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،دوران خلافت منصور،نهضتی عظیم برای تدوین و نشر حدیث،پی‌ریزی گردید و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کوفه،پدید آمدند،و در کنار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تألیف فقه،پرداخت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زمان،پیشوایان،از حفظ،</w:t>
      </w:r>
      <w:bookmarkStart w:id="189" w:name="pg14177_150894"/>
    </w:p>
    <w:p>
      <w:pPr>
        <w:pStyle w:val="BookText"/>
        <w:rPr/>
      </w:pPr>
      <w:bookmarkEnd w:id="189"/>
      <w:r>
        <w:rPr>
          <w:rFonts w:ascii="IRNazanin" w:hAnsi="IRNazanin" w:eastAsia="IRNazanin"/>
          <w:color w:val="111111"/>
          <w:sz w:val="28"/>
          <w:sz w:val="28"/>
          <w:szCs w:val="28"/>
          <w:rtl w:val="true"/>
          <w:lang w:bidi="fa-IR"/>
        </w:rPr>
        <w:t xml:space="preserve">سخن می‌گفتند و یا از ذخائر نامنظم و نامرتب،نقل می‌کردند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تاریخ الخلفاء سیوطی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عین ستایش این عمل،به حکم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ضرر را از هرکجا بگیری نفع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می‌شویم،هرگز با این اقدام،پیامدهای نامطلوب بخش‌نامه، از بین نرفت،و حدیث نبوی،سرنوشت بسیار دردآوری بیدا کرد که اکنون پیرامون آن بحث می‌کنیم</w:t>
      </w:r>
      <w:r>
        <w:rPr>
          <w:rFonts w:eastAsia="IRNazanin" w:cs="IRNazanin"/>
          <w:color w:val="111111"/>
          <w:sz w:val="28"/>
          <w:szCs w:val="28"/>
          <w:rtl w:val="true"/>
          <w:lang w:bidi="fa-IR"/>
        </w:rPr>
        <w:t>.</w:t>
      </w:r>
    </w:p>
    <w:p>
      <w:pPr>
        <w:pStyle w:val="Heading5"/>
        <w:numPr>
          <w:ilvl w:val="4"/>
          <w:numId w:val="1"/>
        </w:numPr>
        <w:rPr/>
      </w:pPr>
      <w:bookmarkStart w:id="190" w:name="__RefHeading___Toc4936974_3381743652"/>
      <w:bookmarkStart w:id="191" w:name="_Toc72"/>
      <w:bookmarkEnd w:id="190"/>
      <w:r>
        <w:rPr>
          <w:rtl w:val="true"/>
        </w:rPr>
        <w:t>نتائج ناگوار منع تدوین حدیث</w:t>
      </w:r>
      <w:bookmarkEnd w:id="191"/>
    </w:p>
    <w:p>
      <w:pPr>
        <w:pStyle w:val="Heading6"/>
        <w:numPr>
          <w:ilvl w:val="5"/>
          <w:numId w:val="1"/>
        </w:numPr>
        <w:rPr/>
      </w:pPr>
      <w:bookmarkStart w:id="192" w:name="__RefHeading___Toc4936976_3381743652"/>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با تاریخ منع تدوین حدیث نبوی،و همچنین با تاریخ شکسته شدن منع قانونی آن،و شکوفایی مجدد بازار حدیث،آشنا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است،آشنایی با نتائج ناگوار این بازداری است که منجر به پیدایش مذاهب فراوانی درباره اصول و عقائد،و تفسیر و تاریخ و فضائل و مناقب،گردید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نیم‌رخی روشن،از تراژدی،در گرو نگارش رسالۀ مستقلی است که با هدف ما چندان سازگار نیست؛ از این جهت به‌صورت فشرده و گذرا،این بحث را به پایان می‌رسانیم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بخواهند در این موضوع به‌صورت گسترده مطالعه کنند،لازم است به کتابهایی که در زیر نام می‌بریم مراجعه کنند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ابوریه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الغدیر،جلد ششم،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4936978_3381743652"/>
      <w:bookmarkStart w:id="195" w:name="_Toc74"/>
      <w:bookmarkEnd w:id="194"/>
      <w:r>
        <w:rPr>
          <w:rtl w:val="true"/>
        </w:rPr>
        <w:t>الف</w:t>
      </w:r>
      <w:r>
        <w:rPr>
          <w:rtl w:val="true"/>
        </w:rPr>
        <w:t>-</w:t>
      </w:r>
      <w:r>
        <w:rPr>
          <w:rtl w:val="true"/>
        </w:rPr>
        <w:t>نابودی جوامع نخستین حدیثی</w:t>
      </w:r>
      <w:bookmarkEnd w:id="1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خسارتی که از رهگذر منع تدوین حدیث،متوجه جامعه مسلمین گردید،نابودی جوامع اولیه حدیث بود که به وسیله یاران رسول گرامی نوشته شده بود</w:t>
      </w:r>
      <w:bookmarkStart w:id="196" w:name="pg14177_150895"/>
    </w:p>
    <w:p>
      <w:pPr>
        <w:pStyle w:val="BookText"/>
        <w:rPr/>
      </w:pPr>
      <w:bookmarkEnd w:id="196"/>
      <w:r>
        <w:rPr>
          <w:rFonts w:ascii="IRNazanin" w:hAnsi="IRNazanin" w:eastAsia="IRNazanin"/>
          <w:color w:val="111111"/>
          <w:sz w:val="28"/>
          <w:sz w:val="28"/>
          <w:szCs w:val="28"/>
          <w:rtl w:val="true"/>
          <w:lang w:bidi="fa-IR"/>
        </w:rPr>
        <w:t>و همگی به وسیله خلیفۀ دوم،طعمه آتش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تاریخ،هرچند اسامی همۀ نویسندگان آن‌ها را معین نکرده،و اگر هم معین کرده ما از آن اطلاع نداریم،ولی چون هنوز معنویت و تربیت پیامبر،سایه‌افکن بود،و علائق دنیوی،دامنگیر صحابه رسول خدا نشده بود،قطعا نویسندگان احادیث،با اخلاص کاملی،دست به ضبط سخنان پیامبر زده بودند و همه را از خود پیامبر و یا به وسیله یک شخص،از آن حضرت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این همه اسناد و دلائل هدایت را،جز خسارت، نمی‌توان چیز دیگری نامید</w:t>
      </w:r>
      <w:r>
        <w:rPr>
          <w:rFonts w:eastAsia="IRNazanin" w:cs="IRNazanin"/>
          <w:color w:val="111111"/>
          <w:sz w:val="28"/>
          <w:szCs w:val="28"/>
          <w:rtl w:val="true"/>
          <w:lang w:bidi="fa-IR"/>
        </w:rPr>
        <w:t>.</w:t>
      </w:r>
    </w:p>
    <w:p>
      <w:pPr>
        <w:pStyle w:val="Heading6"/>
        <w:numPr>
          <w:ilvl w:val="5"/>
          <w:numId w:val="1"/>
        </w:numPr>
        <w:rPr/>
      </w:pPr>
      <w:bookmarkStart w:id="197" w:name="__RefHeading___Toc4936980_3381743652"/>
      <w:bookmarkStart w:id="198" w:name="_Toc75"/>
      <w:bookmarkEnd w:id="197"/>
      <w:r>
        <w:rPr>
          <w:rtl w:val="true"/>
        </w:rPr>
        <w:t>ب</w:t>
      </w:r>
      <w:r>
        <w:rPr>
          <w:rtl w:val="true"/>
        </w:rPr>
        <w:t>-</w:t>
      </w:r>
      <w:r>
        <w:rPr>
          <w:rtl w:val="true"/>
        </w:rPr>
        <w:t>بازداری دیگران از اقدام به ضبط</w:t>
      </w:r>
      <w:bookmarkEnd w:id="198"/>
    </w:p>
    <w:p>
      <w:pPr>
        <w:pStyle w:val="BookText"/>
        <w:rPr/>
      </w:pPr>
      <w:r>
        <w:rPr>
          <w:rFonts w:ascii="IRNazanin" w:hAnsi="IRNazanin" w:eastAsia="IRNazanin"/>
          <w:color w:val="111111"/>
          <w:sz w:val="28"/>
          <w:sz w:val="28"/>
          <w:szCs w:val="28"/>
          <w:rtl w:val="true"/>
          <w:lang w:bidi="fa-IR"/>
        </w:rPr>
        <w:t>زمزمه منع تدوین حدیث نبوی،پس از درگذشت پیامبر صلّی اللّه علیه و آله و سلّم آغاز گردید،و در عصر خلیفه دوم به‌صورت بخش‌نامه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سبب شد،آن گروه از صحابه که در پرتو حافظه‌های قوی،سخنان وحی‌گونه پیامبر را به خاطر داشتند، همه را به دست فراموشی بسپارند و با مرگ خود،آن‌ها را به دیار فنا ببرند؛زیرا ترویج و تشویق به آن،مایۀ تکامل،و منع و بازداری،مایۀ افول و خاموشی چراغ علم و دانش است</w:t>
      </w:r>
      <w:r>
        <w:rPr>
          <w:rFonts w:eastAsia="IRNazanin" w:cs="IRNazanin"/>
          <w:color w:val="111111"/>
          <w:sz w:val="28"/>
          <w:szCs w:val="28"/>
          <w:rtl w:val="true"/>
          <w:lang w:bidi="fa-IR"/>
        </w:rPr>
        <w:t>.</w:t>
      </w:r>
    </w:p>
    <w:p>
      <w:pPr>
        <w:pStyle w:val="Heading6"/>
        <w:numPr>
          <w:ilvl w:val="5"/>
          <w:numId w:val="1"/>
        </w:numPr>
        <w:rPr/>
      </w:pPr>
      <w:bookmarkStart w:id="199" w:name="__RefHeading___Toc4936982_3381743652"/>
      <w:bookmarkStart w:id="200" w:name="_Toc76"/>
      <w:bookmarkEnd w:id="199"/>
      <w:r>
        <w:rPr>
          <w:rtl w:val="true"/>
        </w:rPr>
        <w:t>ج</w:t>
      </w:r>
      <w:r>
        <w:rPr>
          <w:rtl w:val="true"/>
        </w:rPr>
        <w:t>-</w:t>
      </w:r>
      <w:r>
        <w:rPr>
          <w:rtl w:val="true"/>
        </w:rPr>
        <w:t>ترک مذاکره احادیث</w:t>
      </w:r>
      <w:bookmarkEnd w:id="2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بخش‌نامه خلیفه،حدیث نبوی متجاوز از یک قرن و ربع،مورد مذاکره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خلیفه دوم،اصرار بر کاستن نقل حدیث از پیامبر داشت، و خلیفۀ سوم و معاویه،بر احادیثی صحه می‌نهادند که در عصر دو خلیفه نخست،مجاز و حالت قانونی بیدا کرده بود،این‌گونه بی‌اعتنائی به حدیث،در این مدت،مایۀ فراموشی بسیاری از احادیث،و یا پیدایش کاستی و فزونی در آن‌ها گردید که خود کمتر از فراموشی نیست</w:t>
      </w:r>
      <w:r>
        <w:rPr>
          <w:rFonts w:eastAsia="IRNazanin" w:cs="IRNazanin"/>
          <w:color w:val="111111"/>
          <w:sz w:val="28"/>
          <w:szCs w:val="28"/>
          <w:rtl w:val="true"/>
          <w:lang w:bidi="fa-IR"/>
        </w:rPr>
        <w:t>.</w:t>
      </w:r>
      <w:bookmarkStart w:id="201" w:name="pg14177_150896"/>
    </w:p>
    <w:p>
      <w:pPr>
        <w:pStyle w:val="Heading6"/>
        <w:numPr>
          <w:ilvl w:val="5"/>
          <w:numId w:val="1"/>
        </w:numPr>
        <w:rPr/>
      </w:pPr>
      <w:bookmarkStart w:id="202" w:name="__RefHeading___Toc4936984_3381743652"/>
      <w:bookmarkStart w:id="203" w:name="_Toc77"/>
      <w:bookmarkEnd w:id="201"/>
      <w:bookmarkEnd w:id="202"/>
      <w:r>
        <w:rPr>
          <w:rtl w:val="true"/>
        </w:rPr>
        <w:t>د</w:t>
      </w:r>
      <w:r>
        <w:rPr>
          <w:rtl w:val="true"/>
        </w:rPr>
        <w:t>-</w:t>
      </w:r>
      <w:r>
        <w:rPr>
          <w:rtl w:val="true"/>
        </w:rPr>
        <w:t>زمینه‌ساز وضع آشفتۀ بازار حدیث</w:t>
      </w:r>
      <w:bookmarkEnd w:id="203"/>
    </w:p>
    <w:p>
      <w:pPr>
        <w:pStyle w:val="BookText"/>
        <w:rPr/>
      </w:pPr>
      <w:r>
        <w:rPr>
          <w:rFonts w:ascii="IRNazanin" w:hAnsi="IRNazanin" w:eastAsia="IRNazanin"/>
          <w:color w:val="111111"/>
          <w:sz w:val="28"/>
          <w:sz w:val="28"/>
          <w:szCs w:val="28"/>
          <w:rtl w:val="true"/>
          <w:lang w:bidi="fa-IR"/>
        </w:rPr>
        <w:t>روزی که محدثان اسلامی،گویا به تشویق منصور،دست به نگارش حدیث زدند،به تصریح سیوطی،جز یک رشته دفاتر نامنظم،چیزی در اختیار محدثان نبود،عشق و علاقه حکومت و مردم به شنیدن آثار رسالت،سبب شد که رندان دنیا پرست از طریق جعل و وضع حدیث،برای خود مقام و موقعیتی کسب کنند و بر کرسی مقدس استادی حدیث تکیه زده و گروهی را دور خود گرد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جوامع نخستین در دست بود،و احادیث رسول گرامی پیوسته دست به دست می‌گشت،دیگر شیادان،از آب گل‌آلود،موفق به صید ماهی نمی‌شدند،ولی متأسفانه آشفتگی بازار حدیث،مایه عظمت و موجب موفقیت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رجال،کذّابان و وضّاعانی را معرفی می‌کند که برای دست‌یابی به مقام و منصب،یا ثروت و مال،و یا اعمال تعصّب و لجاجت بر ضد گروهی،دست به وضع حدیث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علامه امینی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هفت صد نفر را به ترتیب حروف الفبا،در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،گردآورده است،و اگر این کار مجددا به‌صورت گروهی انجام گیرد،آمار وضّاعان،از این هم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انسان،در آغاز کار تصور می‌کند که واضعان حدیث،به جعل یک و دو حدیث اکتفا می‌ورزیدند و دست از شیطنت برمی‌داشتند،در حالی‌که جریان بر خلاف این اندیشه ابتدائی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ارتکاب این گناه،بر یکدیگر سبقت می‌جستند،و هزاران دروغ،از لسان پیامبر گرامی صلّی اللّه علیه و آله و سلّم نقل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بدانیم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مقسم،سازنده بیست و پنج هزار حدیث بود</w:t>
      </w:r>
      <w:r>
        <w:rPr>
          <w:rFonts w:eastAsia="IRNazanin" w:cs="IRNazanin"/>
          <w:color w:val="111111"/>
          <w:sz w:val="28"/>
          <w:szCs w:val="28"/>
          <w:rtl w:val="true"/>
          <w:lang w:bidi="fa-IR"/>
        </w:rPr>
        <w:t>.</w:t>
      </w:r>
      <w:bookmarkStart w:id="204" w:name="pg14177_150897"/>
    </w:p>
    <w:p>
      <w:pPr>
        <w:pStyle w:val="BookText"/>
        <w:rPr/>
      </w:pPr>
      <w:bookmarkEnd w:id="20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قیراطی،به ده هزار حدیث دست درازی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موضوعات و مقلوبات چهل تن از وضاعان که اسامی آنان در تاریخ آمده است به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می‌رسد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دیگر از گفتار یحیی بن معین،راوی‌شناس معروف،در شگفت نخواهی بود،آنجا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کذّابان،آن‌قدر حدیث نوشتیم که تنور را بوسیلۀ همان نوشته‌ها روشن و داغ کردیم تا آنجا که توانستیم نان بپزیم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التنور و اخرجنا به خبزا نضیجا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بخاری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دویست هزار حدیث غیر صحیح را حفظ هستم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4936986_3381743652"/>
      <w:bookmarkStart w:id="206" w:name="_Toc78"/>
      <w:bookmarkEnd w:id="205"/>
      <w:r>
        <w:rPr>
          <w:rtl w:val="true"/>
        </w:rPr>
        <w:t>ه</w:t>
      </w:r>
      <w:r>
        <w:rPr>
          <w:rtl w:val="true"/>
        </w:rPr>
        <w:t>-</w:t>
      </w:r>
      <w:r>
        <w:rPr>
          <w:rtl w:val="true"/>
        </w:rPr>
        <w:t>صالحان و جعل حدیث</w:t>
      </w:r>
      <w:bookmarkEnd w:id="206"/>
    </w:p>
    <w:p>
      <w:pPr>
        <w:pStyle w:val="BookText"/>
        <w:rPr/>
      </w:pPr>
      <w:r>
        <w:rPr>
          <w:rFonts w:ascii="IRNazanin" w:hAnsi="IRNazanin" w:eastAsia="IRNazanin"/>
          <w:color w:val="111111"/>
          <w:sz w:val="28"/>
          <w:sz w:val="28"/>
          <w:szCs w:val="28"/>
          <w:rtl w:val="true"/>
          <w:lang w:bidi="fa-IR"/>
        </w:rPr>
        <w:t>شگفتی این‌جا است که برخی از صالحان و زاهدان و معروفان به تقوی و پرهیزکاری،به‌عنوان یک عمل عبادی،دست به وضع احادیث می‌زدند تا از این طریق،مردم را به تلاوت قرآن و انجام یک رشته اعمال خیر،راغب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از این روایات جعلی،مربوط به فضائل سور است که تفاسیر را پر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معروف اهل سنت،می‌گوید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در میان صالحان رایج‌تر از دروغ ندیدم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قرطبی،در این مورد سخن جالبی دارد،وی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گروهی،وضع</w:t>
      </w:r>
      <w:bookmarkStart w:id="207" w:name="pg14177_150898"/>
    </w:p>
    <w:p>
      <w:pPr>
        <w:pStyle w:val="BookText"/>
        <w:rPr/>
      </w:pPr>
      <w:bookmarkEnd w:id="207"/>
      <w:r>
        <w:rPr>
          <w:rFonts w:ascii="IRNazanin" w:hAnsi="IRNazanin" w:eastAsia="IRNazanin"/>
          <w:color w:val="111111"/>
          <w:sz w:val="28"/>
          <w:sz w:val="28"/>
          <w:szCs w:val="28"/>
          <w:rtl w:val="true"/>
          <w:lang w:bidi="fa-IR"/>
        </w:rPr>
        <w:t>حدیث را وظیفۀ دینی اندیشیده تا از این طریق مردم را به کارهای نیک دعوت کنند، مانند ابو عصمت مروزی،و محمد عکاشه کرمانی،و احمد ابن عبد اللّه جویباری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ابو عصمت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احادیث را پیرامون فضائل سور قرآن 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عباس،نقل می‌کنی؟وی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دیدم مردم از قرآن روی برگردنیده‌اند و به فقه ابی حنیفه و مغازی ابن اسحاق،روی آورده‌اند،از باب وظیفه،به وضع حدیث،پیرامون این سوره‌ها دست زدم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الغدیر،ج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4936988_3381743652"/>
      <w:bookmarkStart w:id="209" w:name="_Toc79"/>
      <w:bookmarkEnd w:id="208"/>
      <w:r>
        <w:rPr>
          <w:rtl w:val="true"/>
        </w:rPr>
        <w:t>و</w:t>
      </w:r>
      <w:r>
        <w:rPr>
          <w:rtl w:val="true"/>
        </w:rPr>
        <w:t>-</w:t>
      </w:r>
      <w:r>
        <w:rPr>
          <w:rtl w:val="true"/>
        </w:rPr>
        <w:t>وضع حدیث درباره خلفاء و پیشوایان</w:t>
      </w:r>
      <w:bookmarkEnd w:id="209"/>
    </w:p>
    <w:p>
      <w:pPr>
        <w:pStyle w:val="BookText"/>
        <w:rPr/>
      </w:pPr>
      <w:r>
        <w:rPr>
          <w:rFonts w:ascii="IRNazanin" w:hAnsi="IRNazanin" w:eastAsia="IRNazanin"/>
          <w:color w:val="111111"/>
          <w:sz w:val="28"/>
          <w:sz w:val="28"/>
          <w:szCs w:val="28"/>
          <w:rtl w:val="true"/>
          <w:lang w:bidi="fa-IR"/>
        </w:rPr>
        <w:t>مشکل دیگر در این‌باره،احادیث فضائل است که کتابهای حدیث و سیره و تاریخ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گویی،پیامبر برای تجلیل شخصیتهایی آمده که بعدها دیده به جهان خواهند گشود و پست‌های سیاسی و مذهبی را اشغال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فرقه‌ای برای پیشوای خود دست به جعل حدیث زده،و کمتر شخصیت سیاسی و مذهبی است که برای او فضیلتی از پیامبر نقل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مناقب و تراجم،روایاتی درباره فضائل ائمّه چهارگانه اهل سنّت، ابو حنیفه و شافعی و مالک و احمد بن حنبل،نقل کرده‌اند و تنها مراجعه به تاریخ بغداد،در ترجمۀ ابو حنیفه،در این مورد کافی است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سنّت،نوشته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دستشان از وضع حدیث کوتاه بود،و موقعیت آن‌چنانی نداشتند تا در شمار بازی‌گران حدیث در آیند،به فکر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حجمی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ناقلان رؤیاهایی در مورد شخصیتها شدند</w:t>
      </w:r>
      <w:r>
        <w:rPr>
          <w:rFonts w:eastAsia="IRNazanin" w:cs="IRNazanin"/>
          <w:color w:val="111111"/>
          <w:sz w:val="28"/>
          <w:szCs w:val="28"/>
          <w:rtl w:val="true"/>
          <w:lang w:bidi="fa-IR"/>
        </w:rPr>
        <w:t>.</w:t>
      </w:r>
      <w:bookmarkStart w:id="210" w:name="pg14177_150899"/>
    </w:p>
    <w:p>
      <w:pPr>
        <w:pStyle w:val="Heading6"/>
        <w:numPr>
          <w:ilvl w:val="5"/>
          <w:numId w:val="1"/>
        </w:numPr>
        <w:rPr/>
      </w:pPr>
      <w:bookmarkStart w:id="211" w:name="__RefHeading___Toc4936990_3381743652"/>
      <w:bookmarkStart w:id="212" w:name="_Toc80"/>
      <w:bookmarkEnd w:id="210"/>
      <w:bookmarkEnd w:id="211"/>
      <w:r>
        <w:rPr>
          <w:rtl w:val="true"/>
        </w:rPr>
        <w:t>ز</w:t>
      </w:r>
      <w:r>
        <w:rPr>
          <w:rtl w:val="true"/>
        </w:rPr>
        <w:t>-</w:t>
      </w:r>
      <w:r>
        <w:rPr>
          <w:rtl w:val="true"/>
        </w:rPr>
        <w:t>پی‌ریزی مذاهب در بازار آشفته حدیث</w:t>
      </w:r>
      <w:bookmarkEnd w:id="212"/>
    </w:p>
    <w:p>
      <w:pPr>
        <w:pStyle w:val="BookText"/>
        <w:rPr/>
      </w:pPr>
      <w:r>
        <w:rPr>
          <w:rFonts w:ascii="IRNazanin" w:hAnsi="IRNazanin" w:eastAsia="IRNazanin"/>
          <w:color w:val="111111"/>
          <w:sz w:val="28"/>
          <w:sz w:val="28"/>
          <w:szCs w:val="28"/>
          <w:rtl w:val="true"/>
          <w:lang w:bidi="fa-IR"/>
        </w:rPr>
        <w:t>بازار آشفته حدیث که متجاوز از یک قرن و ربع در گردونۀ منع تدوین و مذاکره بود،آنگاه که به دست افراد فرصت‌طلب و دنیاخواه و گاهی،زاهدان و صالحان نادان افتاد،آنچنان آشفتگی در معارف و مسائل مربوط به اصول،عقائد، تفسیر،تاریخ،و مناقب و فضائل پدید آورد که همۀ اصحاب مذاهب،برای عقائد و اصول آراء خود،مدارکی از حدیث پیامبر به 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عقائد تمام فرق اسلامی را احادیثی تشکیل می‌دهد که محدثان،آن‌ها را در کتابهای خود آورده‌اند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وضع،می‌توان شک کرد که بازداری از تدوین حدیث پیامبر، زمینه‌ساز پیدایش مذاهب مختلف اسلامی،در قلمروهای عقائد و تفسیر و فقه، بوده است؟</w:t>
      </w:r>
      <w:bookmarkStart w:id="213" w:name="pg14177_150900"/>
    </w:p>
    <w:p>
      <w:pPr>
        <w:pStyle w:val="Heading3"/>
        <w:numPr>
          <w:ilvl w:val="2"/>
          <w:numId w:val="1"/>
        </w:numPr>
        <w:rPr/>
      </w:pPr>
      <w:bookmarkStart w:id="214" w:name="__RefHeading___Toc4936992_3381743652"/>
      <w:bookmarkStart w:id="215" w:name="_Toc81"/>
      <w:bookmarkEnd w:id="213"/>
      <w:bookmarkEnd w:id="214"/>
      <w:r>
        <w:rPr>
          <w:rtl w:val="true"/>
        </w:rPr>
        <w:t>عامل چهارم</w:t>
      </w:r>
      <w:r>
        <w:rPr>
          <w:rtl w:val="true"/>
        </w:rPr>
        <w:t>:</w:t>
      </w:r>
      <w:bookmarkEnd w:id="215"/>
    </w:p>
    <w:p>
      <w:pPr>
        <w:pStyle w:val="Heading4"/>
        <w:numPr>
          <w:ilvl w:val="3"/>
          <w:numId w:val="1"/>
        </w:numPr>
        <w:rPr/>
      </w:pPr>
      <w:bookmarkStart w:id="216" w:name="__RefHeading___Toc4936994_3381743652"/>
      <w:bookmarkStart w:id="217" w:name="_Toc8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احبار یهود و راهبان مسیحیان</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قهرمانان میدان اساطیر</w:t>
      </w:r>
    </w:p>
    <w:p>
      <w:pPr>
        <w:pStyle w:val="BookText"/>
        <w:rPr/>
      </w:pPr>
      <w:r>
        <w:rPr>
          <w:rFonts w:ascii="IRNazanin" w:hAnsi="IRNazanin" w:eastAsia="IRNazanin"/>
          <w:color w:val="111111"/>
          <w:sz w:val="28"/>
          <w:sz w:val="28"/>
          <w:szCs w:val="28"/>
          <w:rtl w:val="true"/>
          <w:lang w:bidi="fa-IR"/>
        </w:rPr>
        <w:t>منع و جلوگیری از نگارش و انتشار حدیث نبوی،خسارات زیادی در جامعه اسلامی پدید آورد،و از خسارتهای بارز آن،این بود که به علماء یهود و نصاری که در سلک مسلمانان درآمده بودند،فرصت داد که اساطیر و افسانه‌ها را به‌عنوان سخنان پیامبران پیشین در میان مسلمانان منتشر سازند،مضامین عهد عتیق و جدید را که وسیله گروهی از علماء دین‌فروش،تحریف و نسخ شده بود،به صورت وحی الهی که بر قلوب پیامبران پیشین نازل شده است،در اختیار پیر و برنای جهان اسلام قرار دهند،و در نتیجه،یک رشته عقائد و اصول که ارتباطی به اسلام نداشت،پی‌ریزی شد و کلام الهی و قصص قرآن و حالات پیامبران از طریق این گروه تفسیر گردید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کنجکاوی انسان،هرگز ساکت و آرام نمی‌نشیند و پیوسته انسان را به کشف مجهولات،تحریک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حس یادشده،از طریق صحیح اشباع گردد،نتایج درخشنده‌ای به بار می‌آورد و در غیر این صورت به افسانه‌ها،روی</w:t>
      </w:r>
    </w:p>
    <w:p>
      <w:pPr>
        <w:pStyle w:val="BookText"/>
        <w:rPr/>
      </w:pPr>
      <w:r>
        <w:rPr>
          <w:rFonts w:ascii="IRNazanin" w:hAnsi="IRNazanin" w:eastAsia="IRNazanin"/>
          <w:color w:val="111111"/>
          <w:sz w:val="28"/>
          <w:sz w:val="28"/>
          <w:szCs w:val="28"/>
          <w:rtl w:val="true"/>
          <w:lang w:bidi="fa-IR"/>
        </w:rPr>
        <w:t>می‌آورد،و با چنین مایه‌های بی‌پایه،خود را راضی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معارف قرآن،بی‌نیاز از بیان و تفسیر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انسان به شناخت حالات پیامبران گذشته،از علاقه انسان به تاریخ جهان و بشر،سرچشمه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تکامل جامعه در هر تاریخ،حکومت و ملت را با حوادث و مسائل جدیدتری روبرو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وظیفۀ امت اسلامی این بود که پاسخ این نیازها را در کتاب خدا و گفتار وارثان علوم او،جستجو کند،لیکن هرگاه،سنت که نقش بزرگی در رفع این مشکلات دارد،در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و وارثان علوم پیامبر صلّی اللّه علیه و آله و سلّم از بیان گفتار آن حضرت ممنوع باشند،طبعا خفاشان جامعه،غیبت خورشید را مغتنم می‌شمرند،و یکه‌تاز میدان حدیث و تفسیر و تاریخ می‌شوند،و حس کنجکاوی انسانها را با یک رشته اوهام،اشباع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است،در شرایطی که شخصیتهایی مانند ابو ذر و عبد اللّه بن مسعود،و ابو درداء،توبیخ می‌شوند،و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پیوسته از پیامبر،حدیث منتشر می‌کنید،به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اوسی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عمری را در مسیحیت گذرانده بود و در سال نهم هجرت،اسلام آورد،در عصر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منع حدیث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می‌شود که در مسجد پیامبر به داستان‌سرایی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در این مقام،تا پایان خلافت عمر و عثمان،باقی می‌ماند و پس از قتل عثمان،راهی شام می‌شود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29448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اصابه،ج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پیداست،در حالی‌که مردم تشنۀ شنیدن اخبار گذشتگانند،دشمنان قسم‌خوردۀ اسلام،در لباس دین،آنان را با چه معارف و علومی آشنا می‌سازند؟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اصل،می‌بینیم از عصر خلیفه دوم به بعد،احبار یهود و راهبان مسیحیان،با کسب مجوز قانونی،بدون هیچ واهمه و پروایی به صورت بیانگر تاریخ</w:t>
      </w:r>
      <w:bookmarkStart w:id="218" w:name="pg14177_150902"/>
    </w:p>
    <w:p>
      <w:pPr>
        <w:pStyle w:val="BookText"/>
        <w:rPr/>
      </w:pPr>
      <w:bookmarkEnd w:id="218"/>
      <w:r>
        <w:rPr>
          <w:rFonts w:ascii="IRNazanin" w:hAnsi="IRNazanin" w:eastAsia="IRNazanin"/>
          <w:color w:val="111111"/>
          <w:sz w:val="28"/>
          <w:sz w:val="28"/>
          <w:szCs w:val="28"/>
          <w:rtl w:val="true"/>
          <w:lang w:bidi="fa-IR"/>
        </w:rPr>
        <w:t>و قصص پیامبران،و ناشران معارف 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،درمی‌آیند،و آنقدر به خلفاء،نزدیک می‌شوند که آنان مشکلات دینی خود را با چنین افرادی در میان می‌گذارند،و حکم الهی را از ایشان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درنتیجه،آنچنان چهرۀ تاریخ و حدیث را با افسانه‌های کهن،و پندارهای بی‌اساس،مشوش می‌سازند که خامه از تشریح آن عاجز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احبار در پخش اوهام،به ضمیمه فعالیتهای مرموزانه زندیقهایی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هنگام اعدام،از وضع چهار هزار حدیث و پخش آن در میان احادیث اسلامی پرده برداشت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الموضوعات،ص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،ط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مرتضی،ج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،صفحاتی از تاریخ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عامل،گذشته از اینکه چهره معارف و تاریخ و تفسیر و حدیث را پس پرده مجهولات و موضوعات زیادی مستور داشت،مایۀ پیدایش بسیاری از مذاهب و نحله‌ها،گردید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در سرزمینهای اسلامی روییدند،و در حقیقت، عامل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پیدایش مذاهب از عامل سوم که در گذشته پیرامون آن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گذشتگان،دانشمند معروف تونسی،ابن خلدون،بهتر از همه این حقیقت را درک کرده است</w:t>
      </w:r>
      <w:r>
        <w:rPr>
          <w:rFonts w:eastAsia="IRNazanin" w:cs="IRNazanin"/>
          <w:color w:val="111111"/>
          <w:sz w:val="28"/>
          <w:szCs w:val="28"/>
          <w:rtl w:val="true"/>
          <w:lang w:bidi="fa-IR"/>
        </w:rPr>
        <w:t>.</w:t>
      </w:r>
    </w:p>
    <w:p>
      <w:pPr>
        <w:pStyle w:val="Heading4"/>
        <w:numPr>
          <w:ilvl w:val="3"/>
          <w:numId w:val="1"/>
        </w:numPr>
        <w:rPr/>
      </w:pPr>
      <w:bookmarkStart w:id="219" w:name="__RefHeading___Toc4936996_3381743652"/>
      <w:bookmarkStart w:id="220" w:name="_Toc83"/>
      <w:bookmarkEnd w:id="219"/>
      <w:r>
        <w:rPr>
          <w:rtl w:val="true"/>
        </w:rPr>
        <w:t>داوری ابن خلدون درباره کتب تفسیر</w:t>
      </w:r>
      <w:bookmarkEnd w:id="2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تفسیر سخنان بی‌سروته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آن این است که جامعه اسلامی در آن روز،دور از کتاب و علم بودند،و چادرنشینی و بی‌سوادی، بر آنان غالب بود و اگر به شناخت چیزی راجع به آغاز آفرینش،علل اشیاء و راز</w:t>
      </w:r>
    </w:p>
    <w:p>
      <w:pPr>
        <w:pStyle w:val="BookText"/>
        <w:rPr/>
      </w:pPr>
      <w:r>
        <w:rPr>
          <w:rFonts w:ascii="IRNazanin" w:hAnsi="IRNazanin" w:eastAsia="IRNazanin"/>
          <w:color w:val="111111"/>
          <w:sz w:val="28"/>
          <w:sz w:val="28"/>
          <w:szCs w:val="28"/>
          <w:rtl w:val="true"/>
          <w:lang w:bidi="fa-IR"/>
        </w:rPr>
        <w:t>هستی،علاقه پیدا می‌کردند،از اهل کتاب می‌پرسیدند و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منبه،و عبد اللّه بن سلام،مرجع این پرسش‌ها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 می‌بینیم،کتابهای تفسیر،از سخنان آنان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تفسیر،در شرح سخنان آنان راه مسامحه را در پیش گرفتند،در حالی‌که ریشۀ این گفتار،یا تورات و یا مجعولات آنان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مقدمه ابن خلدون،ص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چهاردهم اسلامی که مسلمانان به فریبکاری‌های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بردند،کمی جرأت یافتند تا در مراکز علمی،پرده‌ها را بالا بزنند،بگونه‌ایکه 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از حماد بن زید،نقل می‌کند که زندیقان چهار هزار حدیث،جعل و در میان مسلمانان پخش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می‌افزاید،این ارقام،مربوط به مقدار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وگرنه تعداد احادیث مجعول،بیش از اینهاست؛زیرا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العوجاء،به هنگام اعدام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احادیث شما،چهار هزار حدیث جعل کردم که به وسیله آن،حلال را حرام و حرام را حلال کردم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معروف حماد بن سلمه بود و در خانۀ او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تصرف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مورد،کافی است بدانیم که محدثان،از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که وی از قتاده،او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ابن عباس،نقل می‌کند که پیامبر،خدا را به صورت انسان امرد،با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سبزی بر تن داشت،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دیگری آمده که او را به صورت جوانی امرد،فاقد هر نوع پوششی مشاهده کرده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چنین احادیثی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دخل و تصرف ابن ابی العوجاء است که در خانه او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معاصر،ابوریه،می‌نویسد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دعوت اسلام قوی و نیرومند گردید و بازوی آن توانا گشت،و قدرتهای مخالف شکسته شد،مخالفان دیرینه اسلام که پیوسته سد راه انتشار آن بودند،وقتی از نبرد رویارو با آن،مأیوس گشتند، از طریق حیله و مکر،به فکر خیانت افتادند و از آنجا که قوم یهود از سر سخت‌ترین گروه‌های مخالف اسلام بودند،تصمیم گرفتند که به اسلام تظاهر کنند ولی دین خود را در دل نگاه دارند که بتوانند حیله‌های مؤثری را به کار ببرند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سالوس‌بازی احبار و راهبان،گروهی از محدثان اسلامی را شیفتۀ خود ساخت؛از این جهت در تفسیر آیات قرآن که مربوط به آفرینش آسمان و زمین و انسان،سرگذشت امم پیشین و حالات پیامبران است،به آنان مراجعه کردند و افرادی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،ریزه‌خوار علم و دانش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کتاب‌های تفسیر،از اقوال این گروه‌ها مالامال است و کافی است بدانید،مجاهد آیۀ مربوط به شفاعت پیامبر را عَسی أَنْ یَبْعَثَکَ رَبُّکَ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پروردگارت مقام پسندیده‌ای برای تو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را در کنار خود در عرش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مجاهد این تفسیر را از چه کسی گرفته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کتاب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اخیرا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و منتشر می‌شود،همگی متأثر از احادیث تشبیه و تجسیم،و جبر و</w:t>
      </w:r>
      <w:bookmarkStart w:id="221" w:name="pg14177_150905"/>
    </w:p>
    <w:p>
      <w:pPr>
        <w:pStyle w:val="BookText"/>
        <w:rPr/>
      </w:pPr>
      <w:bookmarkEnd w:id="221"/>
      <w:r>
        <w:rPr>
          <w:rFonts w:ascii="IRNazanin" w:hAnsi="IRNazanin" w:eastAsia="IRNazanin"/>
          <w:color w:val="111111"/>
          <w:sz w:val="28"/>
          <w:sz w:val="28"/>
          <w:szCs w:val="28"/>
          <w:rtl w:val="true"/>
          <w:lang w:bidi="fa-IR"/>
        </w:rPr>
        <w:t>حاکمیت قدر بر افعال انسان است و یادگار اندیشه‌های احبار و رهبان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کتاب‌های زیر را مطالعه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حشیش اصرم،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ابن خزیمه،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عثمان بن سعید دارمی،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عبد اللّه،فرزند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کتابها،اصول اسلام و عقائد اصیل آن،در جسم بودن خدا، جلوس او بر عرش جسمانی که بالای آسمان‌ها است،حاکمیت تقدیر الهی بر تمام جهان و انسان و حتی بر اراده خود خدا،و منزه نبودن پیامبران از خلاف و گناه،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پس از گذشت چهارده قرن از بعثت پیامبر گرامی،کتابهای یادشده،به‌عنوان بازگشت به اسلام واقعی که همان اسلام صحابه و تابعان است،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منتشر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،فریادگر این باز گشت در تاریکی‌های قرن هشتم،و محمد بن عبد الوهاب،مجدد راه و رسم او است</w:t>
      </w:r>
      <w:r>
        <w:rPr>
          <w:rFonts w:eastAsia="IRNazanin" w:cs="IRNazanin"/>
          <w:color w:val="111111"/>
          <w:sz w:val="28"/>
          <w:szCs w:val="28"/>
          <w:rtl w:val="true"/>
          <w:lang w:bidi="fa-IR"/>
        </w:rPr>
        <w:t>.</w:t>
      </w:r>
    </w:p>
    <w:p>
      <w:pPr>
        <w:pStyle w:val="Heading4"/>
        <w:numPr>
          <w:ilvl w:val="3"/>
          <w:numId w:val="1"/>
        </w:numPr>
        <w:rPr/>
      </w:pPr>
      <w:bookmarkStart w:id="222" w:name="__RefHeading___Toc4936998_3381743652"/>
      <w:bookmarkStart w:id="223" w:name="_Toc84"/>
      <w:bookmarkEnd w:id="222"/>
      <w:r>
        <w:rPr>
          <w:rtl w:val="true"/>
        </w:rPr>
        <w:t>راویان تستطیر در صدر اسلام</w:t>
      </w:r>
      <w:bookmarkEnd w:id="223"/>
    </w:p>
    <w:p>
      <w:pPr>
        <w:pStyle w:val="Heading5"/>
        <w:numPr>
          <w:ilvl w:val="4"/>
          <w:numId w:val="1"/>
        </w:numPr>
        <w:rPr/>
      </w:pPr>
      <w:bookmarkStart w:id="224" w:name="__RefHeading___Toc4937000_3381743652"/>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اکنون ما برخی از متظاهران به اسلام را که متأسفانه در دستگاه خلفاء نفوذ مؤثری داشتند،معرفی می‌کنیم و نمونه‌ای از احادیث آنان را نیز یادآور می‌شویم</w:t>
      </w:r>
      <w:r>
        <w:rPr>
          <w:rFonts w:eastAsia="IRNazanin" w:cs="IRNazanin"/>
          <w:color w:val="111111"/>
          <w:sz w:val="28"/>
          <w:szCs w:val="28"/>
          <w:rtl w:val="true"/>
          <w:lang w:bidi="fa-IR"/>
        </w:rPr>
        <w:t>:</w:t>
      </w:r>
    </w:p>
    <w:p>
      <w:pPr>
        <w:pStyle w:val="Heading5"/>
        <w:numPr>
          <w:ilvl w:val="4"/>
          <w:numId w:val="1"/>
        </w:numPr>
        <w:rPr/>
      </w:pPr>
      <w:bookmarkStart w:id="226" w:name="__RefHeading___Toc4937002_3381743652"/>
      <w:bookmarkStart w:id="227" w:name="_Toc86"/>
      <w:bookmarkEnd w:id="226"/>
      <w:r>
        <w:rPr/>
        <w:t>1</w:t>
      </w:r>
      <w:r>
        <w:rPr>
          <w:rtl w:val="true"/>
        </w:rPr>
        <w:t>-</w:t>
      </w:r>
      <w:r>
        <w:rPr>
          <w:rtl w:val="true"/>
        </w:rPr>
        <w:t>کعب الاحبار</w:t>
      </w:r>
      <w:bookmarkEnd w:id="227"/>
    </w:p>
    <w:p>
      <w:pPr>
        <w:pStyle w:val="Heading6"/>
        <w:numPr>
          <w:ilvl w:val="5"/>
          <w:numId w:val="1"/>
        </w:numPr>
        <w:rPr/>
      </w:pPr>
      <w:bookmarkStart w:id="228" w:name="__RefHeading___Toc4937004_3381743652"/>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قولی،وی در خلافت ابی بکر،اسلام آورد،و به قولی در خلافت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منتقل شد و گروهی از صحابه،مانند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غیره،از او اخذ حدیث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خلافت عثمان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توانست در مدت کمی،افکار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w:t>
      </w:r>
      <w:bookmarkStart w:id="230" w:name="pg14177_150906"/>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منابع علم و دانش،و از بزرگان علماء اهل کتاب بود،گروهی از تابعان از او نقل حدیث کرده‌اند،و در صحیح بخاری و غیره،از او روایاتی نقل شده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تذکرة الحفاظ،ج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أوعیة العلم و من کبار علماء اهل الکتاب و روی عنه</w:t>
      </w:r>
    </w:p>
    <w:p>
      <w:pPr>
        <w:pStyle w:val="BookText"/>
        <w:rPr/>
      </w:pPr>
      <w:r>
        <w:rPr>
          <w:rFonts w:ascii="IRNazanin" w:hAnsi="IRNazanin" w:eastAsia="IRNazanin"/>
          <w:color w:val="111111"/>
          <w:sz w:val="28"/>
          <w:sz w:val="28"/>
          <w:szCs w:val="28"/>
          <w:rtl w:val="true"/>
          <w:lang w:bidi="fa-IR"/>
        </w:rPr>
        <w:t>جماعة من التابعین و له شیء فی صحیح البخاری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کتب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عقائد یهود را در میان مسلمانان،پخش و به‌عنوان وحی اهلی در عهدین،جا زند،از این جهت،در روایات او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بودن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مشاهده می‌شود و این دو مساله که بعدا از وی در شمار عقائد الهی حدیث درآمد،جزء اساسی‌ترین عقائد او به‌شمار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انکار رؤیت خدا در آخرت از دیدگاه سلفی‌ها،مایه الحاد و انکار یک اصل ضروری اسلام است</w:t>
      </w:r>
      <w:r>
        <w:rPr>
          <w:rFonts w:eastAsia="IRNazanin" w:cs="IRNazanin"/>
          <w:color w:val="111111"/>
          <w:sz w:val="28"/>
          <w:szCs w:val="28"/>
          <w:rtl w:val="true"/>
          <w:lang w:bidi="fa-IR"/>
        </w:rPr>
        <w:t>.</w:t>
      </w:r>
    </w:p>
    <w:p>
      <w:pPr>
        <w:pStyle w:val="Heading6"/>
        <w:numPr>
          <w:ilvl w:val="5"/>
          <w:numId w:val="1"/>
        </w:numPr>
        <w:rPr/>
      </w:pPr>
      <w:bookmarkStart w:id="231" w:name="__RefHeading___Toc4937006_3381743652"/>
      <w:bookmarkStart w:id="232" w:name="_Toc88"/>
      <w:bookmarkEnd w:id="231"/>
      <w:r>
        <w:rPr>
          <w:rtl w:val="true"/>
        </w:rPr>
        <w:t>کعب و مساله</w:t>
      </w:r>
      <w:r>
        <w:rPr>
          <w:rtl w:val="true"/>
        </w:rPr>
        <w:t>«</w:t>
      </w:r>
      <w:r>
        <w:rPr>
          <w:rtl w:val="true"/>
        </w:rPr>
        <w:t>تجسم خدا</w:t>
      </w:r>
      <w:r>
        <w:rPr>
          <w:rtl w:val="true"/>
        </w:rPr>
        <w:t>»</w:t>
      </w:r>
      <w:bookmarkEnd w:id="232"/>
    </w:p>
    <w:p>
      <w:pPr>
        <w:pStyle w:val="BookText"/>
        <w:rPr/>
      </w:pPr>
      <w:r>
        <w:rPr>
          <w:rFonts w:ascii="IRNazanin" w:hAnsi="IRNazanin" w:eastAsia="IRNazanin"/>
          <w:color w:val="111111"/>
          <w:sz w:val="28"/>
          <w:sz w:val="28"/>
          <w:szCs w:val="28"/>
          <w:rtl w:val="true"/>
          <w:lang w:bidi="fa-IR"/>
        </w:rPr>
        <w:t>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زمین نگریست و گفت من به برخی از نقاط تو گام خواهم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کوه‌ها اوج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صخرۀ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تواضع کرد،خدا گام بر روی آن صخره نهاد،و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من،و نقطه‌ای است که در آن محشر برپا می‌شود،و جای بهشت و آتش من است و جایگاه میزان من است و من پاداش‌دهنده اطاعت‌کنندگان هستم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الیه الجبال و تضعضعت له الصخرة فشکر لها ذلک فوضع علیها قدمه فقال هذا مقامی و محشر</w:t>
      </w:r>
    </w:p>
    <w:p>
      <w:pPr>
        <w:pStyle w:val="BookText"/>
        <w:rPr/>
      </w:pPr>
      <w:r>
        <w:rPr>
          <w:rFonts w:ascii="IRNazanin" w:hAnsi="IRNazanin" w:eastAsia="IRNazanin"/>
          <w:color w:val="111111"/>
          <w:sz w:val="28"/>
          <w:sz w:val="28"/>
          <w:szCs w:val="28"/>
          <w:rtl w:val="true"/>
          <w:lang w:bidi="fa-IR"/>
        </w:rPr>
        <w:t>خلقی و هذه جنتی و هذه ناری و هذا موضع میزانی و انا دیان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کعب،در این گفتار،گذشته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بودن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می‌کند، اصرار بر قداست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دارد که آنجا را مرکز همه چیز معرفی کند و</w:t>
      </w:r>
      <w:bookmarkStart w:id="233" w:name="pg14177_150907"/>
    </w:p>
    <w:p>
      <w:pPr>
        <w:pStyle w:val="BookText"/>
        <w:rPr/>
      </w:pPr>
      <w:bookmarkEnd w:id="233"/>
      <w:r>
        <w:rPr>
          <w:rFonts w:ascii="IRNazanin" w:hAnsi="IRNazanin" w:eastAsia="IRNazanin"/>
          <w:color w:val="111111"/>
          <w:sz w:val="28"/>
          <w:sz w:val="28"/>
          <w:szCs w:val="28"/>
          <w:rtl w:val="true"/>
          <w:lang w:bidi="fa-IR"/>
        </w:rPr>
        <w:t>از این طریق عقائد یهود را میان مسلمانان،منتشر سازد</w:t>
      </w:r>
      <w:r>
        <w:rPr>
          <w:rFonts w:eastAsia="IRNazanin" w:cs="IRNazanin"/>
          <w:color w:val="111111"/>
          <w:sz w:val="28"/>
          <w:szCs w:val="28"/>
          <w:rtl w:val="true"/>
          <w:lang w:bidi="fa-IR"/>
        </w:rPr>
        <w:t>.</w:t>
      </w:r>
    </w:p>
    <w:p>
      <w:pPr>
        <w:pStyle w:val="Heading6"/>
        <w:numPr>
          <w:ilvl w:val="5"/>
          <w:numId w:val="1"/>
        </w:numPr>
        <w:rPr/>
      </w:pPr>
      <w:bookmarkStart w:id="234" w:name="__RefHeading___Toc4937008_3381743652"/>
      <w:bookmarkStart w:id="235" w:name="_Toc89"/>
      <w:bookmarkEnd w:id="234"/>
      <w:r>
        <w:rPr>
          <w:rtl w:val="true"/>
        </w:rPr>
        <w:t>اصرار بر رؤیت خدا</w:t>
      </w:r>
      <w:bookmarkEnd w:id="235"/>
    </w:p>
    <w:p>
      <w:pPr>
        <w:pStyle w:val="BookText"/>
        <w:rPr/>
      </w:pPr>
      <w:r>
        <w:rPr>
          <w:rFonts w:ascii="IRNazanin" w:hAnsi="IRNazanin" w:eastAsia="IRNazanin"/>
          <w:color w:val="111111"/>
          <w:sz w:val="28"/>
          <w:sz w:val="28"/>
          <w:szCs w:val="28"/>
          <w:rtl w:val="true"/>
          <w:lang w:bidi="fa-IR"/>
        </w:rPr>
        <w:t xml:space="preserve">از سخنان او است که خداوند،تکلم و رؤیت خود را میان موسی و محمد تقسیم کرد،تکلم را به کلیم و دومی را از آن پیامبر اسلام قرار داد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قسم کلامه و رؤیته بین موسی و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حدیدی،ج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این‌گونه احادیث،مساله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و یا خصوص روز رستاخیز،از اساسی‌ترین عقائد اهل حدیث به‌شمار آمده است،به‌گونه‌ای که شیخ اشعری با تعدیلی که در عقیدۀ اهل حدیث پدید آورد،نتوانست آن را از پیکر عقیده این گروه جدا سازد و سرانجام بر آن صحه نهاد</w:t>
      </w:r>
      <w:r>
        <w:rPr>
          <w:rFonts w:eastAsia="IRNazanin" w:cs="IRNazanin"/>
          <w:color w:val="111111"/>
          <w:sz w:val="28"/>
          <w:szCs w:val="28"/>
          <w:rtl w:val="true"/>
          <w:lang w:bidi="fa-IR"/>
        </w:rPr>
        <w:t>.</w:t>
      </w:r>
    </w:p>
    <w:p>
      <w:pPr>
        <w:pStyle w:val="Heading5"/>
        <w:numPr>
          <w:ilvl w:val="4"/>
          <w:numId w:val="1"/>
        </w:numPr>
        <w:rPr/>
      </w:pPr>
      <w:bookmarkStart w:id="236" w:name="__RefHeading___Toc4937010_3381743652"/>
      <w:bookmarkStart w:id="237" w:name="_Toc90"/>
      <w:bookmarkEnd w:id="236"/>
      <w:r>
        <w:rPr>
          <w:rtl w:val="true"/>
        </w:rPr>
        <w:t>ابو هریره،بازگوکننده افکار</w:t>
      </w:r>
      <w:r>
        <w:rPr>
          <w:rtl w:val="true"/>
        </w:rPr>
        <w:t>«</w:t>
      </w:r>
      <w:r>
        <w:rPr>
          <w:rtl w:val="true"/>
        </w:rPr>
        <w:t>کعب</w:t>
      </w:r>
      <w:r>
        <w:rPr>
          <w:rtl w:val="true"/>
        </w:rPr>
        <w:t>»</w:t>
      </w:r>
      <w:bookmarkEnd w:id="237"/>
    </w:p>
    <w:p>
      <w:pPr>
        <w:pStyle w:val="Heading6"/>
        <w:numPr>
          <w:ilvl w:val="5"/>
          <w:numId w:val="1"/>
        </w:numPr>
        <w:rPr/>
      </w:pPr>
      <w:bookmarkStart w:id="238" w:name="__RefHeading___Toc4937012_3381743652"/>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در زندگی کعب،آمده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صحابه از او نقل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افراد،ابو هریره است که افکار او را به نوعی در میان مسلمین منتشر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بذکر نمونه‌ای از این قسمت می‌پردازیم تا دریابیم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یهودی،عقل و خرد یک صحابی را ربوده است تا بازگوکننده افکار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ابن عباس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شگفت‌آوری را از کعب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خورشید و ماه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که تکیه کرده بود راست نشست و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سخن چیست؟آن مرد از قول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قیامت،خورشید و ماه را به</w:t>
      </w:r>
    </w:p>
    <w:p>
      <w:pPr>
        <w:pStyle w:val="BookText"/>
        <w:rPr/>
      </w:pPr>
      <w:r>
        <w:rPr>
          <w:rFonts w:ascii="IRNazanin" w:hAnsi="IRNazanin" w:eastAsia="IRNazanin"/>
          <w:color w:val="111111"/>
          <w:sz w:val="28"/>
          <w:sz w:val="28"/>
          <w:szCs w:val="28"/>
          <w:rtl w:val="true"/>
          <w:lang w:bidi="fa-IR"/>
        </w:rPr>
        <w:t>صورت دو گاو نر ساق بریده می‌آورند و در میان آتش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با شنیدن این سخن،در حالی‌که لب‌هایش از خشم می‌لرزید،گفت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دروغ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دروغ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یهودی است و می‌خواهد اندیشه‌های یهودی‌گری را وارد اسلام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از آن است که مخلوق مطیع و رام خود را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 خدا را نشنیده‌اید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 را که دو مخلوق فرمانبردار هستند،به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خدا،دو موجودی را که خود،آن‌ها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می‌ستاید، عذاب می‌کند؟خدا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دروغ گفتن چه بی‌باک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بزرگی بر این دو مخلوق فرمانبردار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آنگاه،ابن عباس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جاری ساخت،و چوبی به دست گرفت و با آن،بر زمین می‌زد،و به همین حالت بود تا اینکه سر بلند کرد و آن چوب را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سخنی به خاطرش آمد که از رسول خدا شنیده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مایلید من آنچه از رسول خدا دربارۀ آفتاب و ماه و سرانجام آن‌ها شنیده‌ام،نقل کنم؟همگی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درباره خورشید و ماه سئوال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فرمود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،ط 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حدیث را در آنجا مطالعه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ببینیم،چگونه ابو هریره نحن کعب را بازگو می‌کند و آن را به پیامبر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ماه،در روز رستاخیز به صورت دو گاو نر ساق بریده در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به ابو هریره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دو موجود چه گناهی کرده‌اند،که به چنین سرنوشتی دچار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bookmarkStart w:id="240" w:name="pg14177_150909"/>
    </w:p>
    <w:p>
      <w:pPr>
        <w:pStyle w:val="BookText"/>
        <w:rPr/>
      </w:pPr>
      <w:bookmarkEnd w:id="240"/>
      <w:r>
        <w:rPr>
          <w:rFonts w:ascii="IRNazanin" w:hAnsi="IRNazanin" w:eastAsia="IRNazanin"/>
          <w:color w:val="111111"/>
          <w:sz w:val="28"/>
          <w:sz w:val="28"/>
          <w:szCs w:val="28"/>
          <w:rtl w:val="true"/>
          <w:lang w:bidi="fa-IR"/>
        </w:rPr>
        <w:t>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برای تو حدیث می‌آورم،تو می‌گویی این دو موجود چه گناهی مرتکب شده‌اند؟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تفسیر ابن کثیر،ج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،طبع دار 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از تقارن این دو حدیث به دست می‌آید که مضمون حدیث،یک اندیشۀ اسرائیلی بیش نبوده است،ولی چون کعب،پیامبر اکرم را درک نکرده بود، نمی‌توانست به پیامبر نسبت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شاگردان او که عصر پیامبر را درک کرده بودند،به آسانی می‌توانستند زبان خود را به دروغ بیالایند و این اندیشه را به رسول گرامی اسلام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ابو هریره نیست که این حدیث را نقل می‌کند،بلکه انس ابن مالک نیز آن را نقل کرده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4937014_3381743652"/>
      <w:bookmarkStart w:id="242" w:name="_Toc92"/>
      <w:bookmarkEnd w:id="241"/>
      <w:r>
        <w:rPr>
          <w:rtl w:val="true"/>
        </w:rPr>
        <w:t>مجامله با خلیفه دوم</w:t>
      </w:r>
      <w:bookmarkEnd w:id="242"/>
    </w:p>
    <w:p>
      <w:pPr>
        <w:pStyle w:val="BookText"/>
        <w:rPr/>
      </w:pPr>
      <w:r>
        <w:rPr>
          <w:rFonts w:ascii="IRNazanin" w:hAnsi="IRNazanin" w:eastAsia="IRNazanin"/>
          <w:color w:val="111111"/>
          <w:sz w:val="28"/>
          <w:sz w:val="28"/>
          <w:szCs w:val="28"/>
          <w:rtl w:val="true"/>
          <w:lang w:bidi="fa-IR"/>
        </w:rPr>
        <w:t>جای تأسف است که این فرد یهودی با مکر و خدعه مخصوص تبار خود، توانست علاقه خلیفه دوم را به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شامی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خلافت عمر اسلام آورد،و پیوسته از کتاب‌های گذشتگان برای وی سخن می‌گفت،و عمر نیز می‌پذیرفت،تا اینکه به مردم اجازه داد که به سخنان او گوش دهند،سرانجام،آنچه نزد او از استوار و نااستوار بود،نقل کرد،در حالی‌که امت اسلامی به یک سخن از سخنان او نیاز نداشت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کعب،به عناوین مختلف،توجه خلیفۀ دوم و نیز عثمان را به خود جلب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کعب به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پیشینیان،تو را شهید و پیشوای دادگر معرفی می‌کند،و اینکه در اجراء حق و عدالت از ملامت‌کنندگان،هراسی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خلیفه،روی حسن ظنی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اخیر درست است،ولی من کجا و شهادت کجا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خلیفه،مجرمی را می‌زد،کعب الاحبار،جریان را دید و به او گفت،خلیفه دست نگهدار،به خدایی که جانم در دست او است،در تورات نوشته است،وای بر حاکم زمین از دست حاکم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فورا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حاسب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حاکمی که به حساب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جان من در دست او است،عین این گفتار در کتاب نازل از جانب خدا،بدون کم و زیاد وارد شده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حلیة الاولیاء،ج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جلاد به امر خلیفه،مجرمی را تازیانه می‌زد،ناگهان مجرم،زیر تازیانه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دستور داد که جلاد او را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خلیفه علت آنرا پرسید،او فورا عمل خلیفه را توجیه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تخفیف از عذاب است،یعنی عمل تو ای خلیفه یک اصل الهی دارد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یهودی روباه صفت،با کردار و گفتار خویش،عواطف خلیفه را بسوی خود جلب کرد،بگونه‌ای که خلیفه‌ای که از نشر و تدوین حدیث رسول گرامی، جلوگیری می‌کرد،به او اجازه نقل قصص و داستان و حدیث و روایت داد و سرانجام آنچه نباید انجام بگیرد،تحقق پذیرفت</w:t>
      </w:r>
      <w:r>
        <w:rPr>
          <w:rFonts w:eastAsia="IRNazanin" w:cs="IRNazanin"/>
          <w:color w:val="111111"/>
          <w:sz w:val="28"/>
          <w:szCs w:val="28"/>
          <w:rtl w:val="true"/>
          <w:lang w:bidi="fa-IR"/>
        </w:rPr>
        <w:t>.</w:t>
      </w:r>
      <w:bookmarkStart w:id="243" w:name="pg14177_150911"/>
    </w:p>
    <w:p>
      <w:pPr>
        <w:pStyle w:val="Heading6"/>
        <w:numPr>
          <w:ilvl w:val="5"/>
          <w:numId w:val="1"/>
        </w:numPr>
        <w:rPr/>
      </w:pPr>
      <w:bookmarkStart w:id="244" w:name="__RefHeading___Toc4937016_3381743652"/>
      <w:bookmarkStart w:id="245" w:name="_Toc93"/>
      <w:bookmarkEnd w:id="243"/>
      <w:bookmarkEnd w:id="244"/>
      <w:r>
        <w:rPr>
          <w:rtl w:val="true"/>
        </w:rPr>
        <w:t>کعب در خلافت عثمان</w:t>
      </w:r>
      <w:bookmarkEnd w:id="245"/>
    </w:p>
    <w:p>
      <w:pPr>
        <w:pStyle w:val="BookText"/>
        <w:rPr/>
      </w:pPr>
      <w:r>
        <w:rPr>
          <w:rFonts w:ascii="IRNazanin" w:hAnsi="IRNazanin" w:eastAsia="IRNazanin"/>
          <w:color w:val="111111"/>
          <w:sz w:val="28"/>
          <w:sz w:val="28"/>
          <w:szCs w:val="28"/>
          <w:rtl w:val="true"/>
          <w:lang w:bidi="fa-IR"/>
        </w:rPr>
        <w:t>پس از قتل عمر،او به انواع حیله و مکر توانست در قلب خلیفه بعدی،برای خود جای باز کند،به‌گونه‌ای که خلیفه،مشکلات فقهی را با او در میان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معروف،مسعودی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عثمان از کعب سئوال کرد، اگر کسی زکات مال خود را بپردازد آیا در آن مال باز برای دیگران حقی هست؟کعب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مجلس بود،از شنیدن گفتار کعب خشمگین شد،و با عصا بر سر و سینه کعب کوبید و گفت دروغ می‌گویی ای فرزند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آیۀ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را خواند که در آن علاوه بر پرداخت زکات،کمک به بستگان و یتیمان و بینوایان و دیگران نیز سفارش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مروج الذهب،ج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کعب سئوال کرد،آیا صحیح است ما مقداری از بیت المال را در رفع مشکلات خود برداریم و به تو نیز بدهیم؟کعب پاسخ مثبت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سینه کعب کوبید و گفت ای فرزند یهودی،چقدر در مسائل دینی جری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کار ابو ذر ناراحت شد، و گفت ترا دیگر نبینم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عوف،دوست دیرینه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حیات او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نقدینه او را در برابر عثمان چیدند،دیگر خلیفه نتوانست طرف مقابل خود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خدا عبد الرحمان را پاداش نیک دهد،زیرا زکات می‌پرداخت،و مهمان‌نواز بود،و یک چنین ثروتی را</w:t>
      </w:r>
      <w:bookmarkStart w:id="246" w:name="pg14177_150912"/>
    </w:p>
    <w:p>
      <w:pPr>
        <w:pStyle w:val="BookText"/>
        <w:rPr/>
      </w:pPr>
      <w:bookmarkEnd w:id="246"/>
      <w:r>
        <w:rPr>
          <w:rFonts w:ascii="IRNazanin" w:hAnsi="IRNazanin" w:eastAsia="IRNazanin"/>
          <w:color w:val="111111"/>
          <w:sz w:val="28"/>
          <w:sz w:val="28"/>
          <w:szCs w:val="28"/>
          <w:rtl w:val="true"/>
          <w:lang w:bidi="fa-IR"/>
        </w:rPr>
        <w:t>نیز پس از خود به جای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خلیفه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عصای ابو ذر به جای سینه کعب،سر او را نشانه گرفت و بر آن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یهود،مردی می‌میرد و چنین ثروت کلانی از خود می‌گذارد،باز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خیر دنیا و آخرت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خدا شنیدم که فرمود خوش ندارم بمیرم و به اندازه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گفتار ابو ذر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دور کن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4937018_3381743652"/>
      <w:bookmarkStart w:id="248" w:name="_Toc94"/>
      <w:bookmarkEnd w:id="247"/>
      <w:r>
        <w:rPr>
          <w:rtl w:val="true"/>
        </w:rPr>
        <w:t>پیش‌گویی از سلطنت معاویه</w:t>
      </w:r>
      <w:bookmarkEnd w:id="248"/>
    </w:p>
    <w:p>
      <w:pPr>
        <w:pStyle w:val="BookText"/>
        <w:rPr/>
      </w:pPr>
      <w:r>
        <w:rPr>
          <w:rFonts w:ascii="IRNazanin" w:hAnsi="IRNazanin" w:eastAsia="IRNazanin"/>
          <w:color w:val="111111"/>
          <w:sz w:val="28"/>
          <w:sz w:val="28"/>
          <w:szCs w:val="28"/>
          <w:rtl w:val="true"/>
          <w:lang w:bidi="fa-IR"/>
        </w:rPr>
        <w:t xml:space="preserve">کعب الاحبار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هجری،یک سال پیش از قتل خلیفه سوم، درگذشت،ولی از تبدیل خلافت به سلطنت،و اینکه برای امت مایۀ رحمت است، گزارش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پیامبر مکه و هجرت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او در شام خواهد بود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گفتار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امت نبوت و رحمت است،و سپس خلافت و رحمت است،آنگاه سلطنت و رحمت است،بعد از آن پادشاهی و جباریت خواهد بود،در این حالت دل زمین بهتر از روی آن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مقطع سوم،حکومت معاویه است که آن را سلطنت و رحمت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کعب به صورت کمرنگ در صحاح و مسانید وارد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خلافت است،سپس پادشاهی</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داوود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جانشینی از نبوت است،آنگاه خدا به هر</w:t>
      </w:r>
      <w:bookmarkStart w:id="249" w:name="pg14177_150913"/>
    </w:p>
    <w:p>
      <w:pPr>
        <w:pStyle w:val="BookText"/>
        <w:rPr/>
      </w:pPr>
      <w:bookmarkEnd w:id="249"/>
      <w:r>
        <w:rPr>
          <w:rFonts w:ascii="IRNazanin" w:hAnsi="IRNazanin" w:eastAsia="IRNazanin"/>
          <w:color w:val="111111"/>
          <w:sz w:val="28"/>
          <w:sz w:val="28"/>
          <w:szCs w:val="28"/>
          <w:rtl w:val="true"/>
          <w:lang w:bidi="fa-IR"/>
        </w:rPr>
        <w:t>کس بخواهد قدرت و ملک می‌بخشد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سنن ابو داود،ج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صحابه،گروهی مانند ابو هریره از کعب اخذ حدیث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گفتار کعب در روایات ابو هریره نیز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بالمدینة و الملک بالشام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و گزارشها،شالوده خلافت معاویه را ریخت و دلها را متوجه او کرد</w:t>
      </w:r>
      <w:r>
        <w:rPr>
          <w:rFonts w:eastAsia="IRNazanin" w:cs="IRNazanin"/>
          <w:color w:val="111111"/>
          <w:sz w:val="28"/>
          <w:szCs w:val="28"/>
          <w:rtl w:val="true"/>
          <w:lang w:bidi="fa-IR"/>
        </w:rPr>
        <w:t>.</w:t>
      </w:r>
    </w:p>
    <w:p>
      <w:pPr>
        <w:pStyle w:val="Heading6"/>
        <w:numPr>
          <w:ilvl w:val="5"/>
          <w:numId w:val="1"/>
        </w:numPr>
        <w:rPr/>
      </w:pPr>
      <w:bookmarkStart w:id="250" w:name="__RefHeading___Toc4937020_3381743652"/>
      <w:bookmarkStart w:id="251" w:name="_Toc95"/>
      <w:bookmarkEnd w:id="250"/>
      <w:r>
        <w:rPr>
          <w:rtl w:val="true"/>
        </w:rPr>
        <w:t>رمز نفوذ فرهنگ بیگانه</w:t>
      </w:r>
      <w:bookmarkEnd w:id="251"/>
    </w:p>
    <w:p>
      <w:pPr>
        <w:pStyle w:val="BookText"/>
        <w:rPr/>
      </w:pPr>
      <w:r>
        <w:rPr>
          <w:rFonts w:ascii="IRNazanin" w:hAnsi="IRNazanin" w:eastAsia="IRNazanin"/>
          <w:color w:val="111111"/>
          <w:sz w:val="28"/>
          <w:sz w:val="28"/>
          <w:szCs w:val="28"/>
          <w:rtl w:val="true"/>
          <w:lang w:bidi="fa-IR"/>
        </w:rPr>
        <w:t>نفوذ فرهنگ بیگانه در میان یک ملّت در گرو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 فرهنگ بیگانه خود را عالم و دانشمند،معرفی می‌کنند و به قدری سخن می‌گویند که ساده‌لوحان،آنان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اوعیة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دانش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پیوسته با مراکز قدرت ارتباط برقرار می‌کنند و از قدرت آنان در تعقیب اهداف خود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هر دو شرط درباره کعب،کاملا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به‌عنوان عالم و دانشمند و آگاه از عهدین،وارد مدینه شد،و به قدری سخن گفت که اذهان صحابه پیامبر را به خود جلب،و برای اخذ حدیث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مرکز قدرت، انچنان مربوط شد که عثمان،مشکلات خود را با او در میان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ابو ذر غفاری را به علّت مخالفت با او توبیخ می‌کرد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 اجمالی از زندگی یک فرد یهودی است که با مکر و حیله،در میان مسلمین برای خود جا باز کرد و به تشویش احادیث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بخواهند از</w:t>
      </w:r>
      <w:bookmarkStart w:id="252" w:name="pg14177_150914"/>
    </w:p>
    <w:p>
      <w:pPr>
        <w:pStyle w:val="BookText"/>
        <w:rPr/>
      </w:pPr>
      <w:bookmarkEnd w:id="252"/>
      <w:r>
        <w:rPr>
          <w:rFonts w:ascii="IRNazanin" w:hAnsi="IRNazanin" w:eastAsia="IRNazanin"/>
          <w:color w:val="111111"/>
          <w:sz w:val="28"/>
          <w:sz w:val="28"/>
          <w:szCs w:val="28"/>
          <w:rtl w:val="true"/>
          <w:lang w:bidi="fa-IR"/>
        </w:rPr>
        <w:t xml:space="preserve">سخنان و اندیشه‌های او آگاه شوند،به کتابهای یادشده در پاورقی،مراجعه فرمایند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حلیة الاولیاء،ج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،الاصابة،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ابن ابی</w:t>
      </w:r>
    </w:p>
    <w:p>
      <w:pPr>
        <w:pStyle w:val="BookText"/>
        <w:rPr/>
      </w:pPr>
      <w:r>
        <w:rPr>
          <w:rFonts w:ascii="IRNazanin" w:hAnsi="IRNazanin" w:eastAsia="IRNazanin"/>
          <w:color w:val="111111"/>
          <w:sz w:val="28"/>
          <w:sz w:val="28"/>
          <w:szCs w:val="28"/>
          <w:rtl w:val="true"/>
          <w:lang w:bidi="fa-IR"/>
        </w:rPr>
        <w:t xml:space="preserve">الحدید،ج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4937022_3381743652"/>
      <w:bookmarkStart w:id="254" w:name="_Toc96"/>
      <w:bookmarkEnd w:id="253"/>
      <w:r>
        <w:rPr>
          <w:rtl w:val="true"/>
        </w:rPr>
        <w:t>وهب منبه یمنی،مروّج حکومت تقدیر بر افعال انسان</w:t>
      </w:r>
      <w:bookmarkEnd w:id="254"/>
    </w:p>
    <w:p>
      <w:pPr>
        <w:pStyle w:val="BookText"/>
        <w:rPr/>
      </w:pPr>
      <w:r>
        <w:rPr>
          <w:rFonts w:ascii="IRNazanin" w:hAnsi="IRNazanin" w:eastAsia="IRNazanin"/>
          <w:color w:val="111111"/>
          <w:sz w:val="28"/>
          <w:sz w:val="28"/>
          <w:szCs w:val="28"/>
          <w:rtl w:val="true"/>
          <w:lang w:bidi="fa-IR"/>
        </w:rPr>
        <w:t xml:space="preserve">کعب احبار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روایاتی بی‌اساس را که همگی اسرائیلیات است،در میان مسلمانان پخش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مسلمانان به یک اسرائیلی دیگر،گرفتار شدند که بسان سلف خویش در پخش روایات اسرائیلی سعی بلیغ داشت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آخر خلافت عثمان چشم به جهان گشود،مطالب زیادی از کتب یهود نقل کرد،و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دانشمندی بود از اهل یمن،که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شد،اطلاع وسیعی از عهدین داشت و در این مورد زحمت زیاد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در صحیح‌های خود،از او به وسیله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حدیث کرده‌اند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زندگی پیامبران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الابرار و قصص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جا مانده است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او در مرز داستان‌سرایی توقف می‌کرد و با عقائد مسلمین بازی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کشمکش مسالۀ جبر و اختیار،از طرفداران حکومت تقدیر بر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 از ابو سنان نقل می‌کند،از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w:t>
      </w:r>
      <w:bookmarkStart w:id="255" w:name="pg14177_150915"/>
    </w:p>
    <w:p>
      <w:pPr>
        <w:pStyle w:val="BookText"/>
        <w:rPr/>
      </w:pPr>
      <w:bookmarkEnd w:id="255"/>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مدتها،معتقد به تأثیر قدرت و مشیت انسان بودم تا اینکه هفتاد و اندی کتاب از کتابهای پیامبران خواندم که همگی با هماهنگی خاصی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خود اختیار قائل باشد،کافر شده است،از این جهت این نظریه را ترک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طرفداری از جبر و نفی مشیت و اختیار،و انکار هر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قدرت و مشیت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بود که در اواخر قرن اول هجرت،در میان مسلمین برافروخته شد و آنان را به دو فرقه ممتاز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آتش‌بیار این معرکه وهب بن منبه بود،وگرنه چگونه می‌توان به صحت بعثت پیامبران و صحت تکلیف معتقد بود،ولی برای انسان اختیار و آزادی قائل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اختیار غیر از تفویض امور به خود انسان است</w:t>
      </w:r>
      <w:r>
        <w:rPr>
          <w:rFonts w:eastAsia="IRNazanin" w:cs="IRNazanin"/>
          <w:color w:val="111111"/>
          <w:sz w:val="28"/>
          <w:szCs w:val="28"/>
          <w:rtl w:val="true"/>
          <w:lang w:bidi="fa-IR"/>
        </w:rPr>
        <w:t>).</w:t>
      </w:r>
    </w:p>
    <w:p>
      <w:pPr>
        <w:pStyle w:val="Heading5"/>
        <w:numPr>
          <w:ilvl w:val="4"/>
          <w:numId w:val="1"/>
        </w:numPr>
        <w:rPr/>
      </w:pPr>
      <w:bookmarkStart w:id="256" w:name="__RefHeading___Toc4937024_3381743652"/>
      <w:bookmarkStart w:id="257" w:name="_Toc97"/>
      <w:bookmarkEnd w:id="256"/>
      <w:r>
        <w:rPr>
          <w:rtl w:val="true"/>
        </w:rPr>
        <w:t>تمیم بن اوس داری،افسانه‌سرای عصر خلافت</w:t>
      </w:r>
      <w:bookmarkEnd w:id="257"/>
    </w:p>
    <w:p>
      <w:pPr>
        <w:pStyle w:val="Heading6"/>
        <w:numPr>
          <w:ilvl w:val="5"/>
          <w:numId w:val="1"/>
        </w:numPr>
        <w:rPr/>
      </w:pPr>
      <w:bookmarkStart w:id="258" w:name="__RefHeading___Toc4937026_3381743652"/>
      <w:bookmarkStart w:id="259" w:name="_Toc9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اگر کعب احبار و وهب منبه،در پوشش دانشمندان یهودی وارد حوزۀ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شخصی آگاه از عهد جدید،در میان مسلمانان به فعالیت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خانواده‌ای مسیحی چشم به جهان گشود و در سال نهم هجرت،اسلام آورد،او نخستین کسی است که به اجازه عمر،در مسجد پیامبر به صورت ایستاده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فرصت‌طلبی این گروه و ساده‌اندیشی مسلمانان،سبب شد که قسمت اعظم مطالب عهدین،به صورت قصص انبیاء و تفسیر آیات مربوط به خلقت انسان و جهان،وارد حوزه‌های حدیثی و تفسیری گردد،در حالی‌که پیامبر گرامی، مسلمانان را به شدت از سئوال و پرسش از اهل کتاب بازداشته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کتاب،تورات را به زبان</w:t>
      </w:r>
      <w:bookmarkStart w:id="260" w:name="pg14177_150916"/>
    </w:p>
    <w:p>
      <w:pPr>
        <w:pStyle w:val="BookText"/>
        <w:rPr/>
      </w:pPr>
      <w:bookmarkEnd w:id="260"/>
      <w:r>
        <w:rPr>
          <w:rFonts w:ascii="IRNazanin" w:hAnsi="IRNazanin" w:eastAsia="IRNazanin"/>
          <w:color w:val="111111"/>
          <w:sz w:val="28"/>
          <w:sz w:val="28"/>
          <w:szCs w:val="28"/>
          <w:rtl w:val="true"/>
          <w:lang w:bidi="fa-IR"/>
        </w:rPr>
        <w:t>عبری می‌خواندند و به عربی ترجمه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 که مسلمانان،آنان را نه تصدیق کنند و نه تکذیب و به آنان بگویند ما به خدا و به آنچه بر شمار نازل کرده است ایمان داریم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صحیح بخاری،باب اعتصام به کتاب و سنت،ج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بر ریزه‌خواران دانش علماء اهل کتاب نهیب می‌زند،و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کتاب سئوال می‌کنید،کتاب شما که بر پیامبر خدا فرستاده شده،تازه‌ترین کتاب،و هنوز جوان است و پیر نشده است و به شما خبر داده است که علماء اهل کتاب،کتاب خدا را دگرگون کرده‌اند و کتابی را شخصا نوشته و گفته‌اند که این کتاب خدا است،تا آن را به بهای کمی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شماها را از سئوال و پرسش از آنان نهی نکرده است؟به خدا سوگند،از آنان کسی را ندیدم،از آنچه که بر شما نازل شده است،بپرسد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حاکی است که پیامبر،مسلمانان را از این نوع آمیزش‌های علمی بازداشته است و علت آن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بنابراین،حدیثی که ابو هریره از پیامبر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بنی‌اسرائیل سخن نقل کنید </w:t>
      </w:r>
      <w:r>
        <w:rPr>
          <w:rStyle w:val="FootnoteAnchor"/>
          <w:rtl w:val="true"/>
        </w:rPr>
        <w:footnoteReference w:id="122"/>
      </w:r>
      <w:r>
        <w:rPr>
          <w:rFonts w:ascii="IRNazanin" w:hAnsi="IRNazanin" w:eastAsia="IRNazanin"/>
          <w:color w:val="111111"/>
          <w:sz w:val="28"/>
          <w:sz w:val="28"/>
          <w:szCs w:val="28"/>
          <w:rtl w:val="true"/>
          <w:lang w:bidi="fa-IR"/>
        </w:rPr>
        <w:t>،یا دروغ است یا مربوط به مواردی است که از خارج بر صحت آن آگاه باشیم</w:t>
      </w:r>
      <w:r>
        <w:rPr>
          <w:rFonts w:eastAsia="IRNazanin" w:cs="IRNazanin"/>
          <w:color w:val="111111"/>
          <w:sz w:val="28"/>
          <w:szCs w:val="28"/>
          <w:rtl w:val="true"/>
          <w:lang w:bidi="fa-IR"/>
        </w:rPr>
        <w:t>.</w:t>
      </w:r>
    </w:p>
    <w:p>
      <w:pPr>
        <w:pStyle w:val="Heading6"/>
        <w:numPr>
          <w:ilvl w:val="5"/>
          <w:numId w:val="1"/>
        </w:numPr>
        <w:rPr/>
      </w:pPr>
      <w:bookmarkStart w:id="261" w:name="__RefHeading___Toc4937028_3381743652"/>
      <w:bookmarkStart w:id="262" w:name="_Toc99"/>
      <w:bookmarkEnd w:id="261"/>
      <w:r>
        <w:rPr>
          <w:rtl w:val="true"/>
        </w:rPr>
        <w:t>انگشت شیطان با پهلوی پیامبران بازی می‌کند</w:t>
      </w:r>
      <w:bookmarkEnd w:id="2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 مسلمانان،به قهرمانان اساطیر از احبار و رهبان،سبب شد که بافته‌های آنان هرچند به قیمت اهانت به پیامبران تمام شود،در کتب حدیث به عنوان روایات منتخب از شش صد هزار حدیث،وارد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نمی‌کنید،به</w:t>
      </w:r>
    </w:p>
    <w:p>
      <w:pPr>
        <w:pStyle w:val="BookText"/>
        <w:rPr/>
      </w:pPr>
      <w:r>
        <w:rPr>
          <w:rFonts w:ascii="IRNazanin" w:hAnsi="IRNazanin" w:eastAsia="IRNazanin"/>
          <w:color w:val="111111"/>
          <w:sz w:val="28"/>
          <w:sz w:val="28"/>
          <w:szCs w:val="28"/>
          <w:rtl w:val="true"/>
          <w:lang w:bidi="fa-IR"/>
        </w:rPr>
        <w:t>حدیث زیر توجه فرمایید که بخاری آن را در صحیح خود،و احمد در مسند،از ابو هریره،تلمیذ کعب،نقل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یطعن الشیطان فی جنبه باصبعه حین یولد،غیر عیسی بن مریم ذهب یطعن فطعن فی الحجاب</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صحیح بخاری،ج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الخلق،باب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تولد هر پیامبری،شیطان با انگشت خود به پهلوی او می‌زند،جز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سراغ او رفت که همین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میان او و مسیح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پهلوی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حجاب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شیطان با بدن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بگیرد،یک مس ساده‌ای نخواهد بود،بلکه تصرف در نفوس و ارواح آنان است تا زمینۀ گناه را در آنان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قرآن،این نوع سلطه را نسبت به پیامبران محکوم می‌کند و خطاب به شیطان،می‌فرماید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من سلطه و راهی نداری مگر بر گروه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خود شیطان بر نومیدی خود از بندگان مخلص خدا تصریح می‌کند و قرآن سخن او را چنین نقل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سوگند،همگان را اغوا می‌کنم،جز بندگان مخلصت را</w:t>
      </w:r>
      <w:r>
        <w:rPr>
          <w:rFonts w:eastAsia="IRNazanin" w:cs="IRNazanin"/>
          <w:color w:val="111111"/>
          <w:sz w:val="28"/>
          <w:szCs w:val="28"/>
          <w:rtl w:val="true"/>
          <w:lang w:bidi="fa-IR"/>
        </w:rPr>
        <w:t>».</w:t>
      </w:r>
      <w:bookmarkStart w:id="263" w:name="pg14177_150918"/>
    </w:p>
    <w:p>
      <w:pPr>
        <w:pStyle w:val="BookText"/>
        <w:rPr/>
      </w:pPr>
      <w:bookmarkEnd w:id="263"/>
      <w:r>
        <w:rPr>
          <w:rFonts w:ascii="IRNazanin" w:hAnsi="IRNazanin" w:eastAsia="IRNazanin"/>
          <w:color w:val="111111"/>
          <w:sz w:val="28"/>
          <w:sz w:val="28"/>
          <w:szCs w:val="28"/>
          <w:rtl w:val="true"/>
          <w:lang w:bidi="fa-IR"/>
        </w:rPr>
        <w:t>در این روایت که مسلما زاییدۀ اندیشۀ احبار و رهبان است،حضرت مسیح از قلمرو تصرف شیطان استثناء شده و در نتیجه،محدثان اسلامی ناخودآگاه،بر برتری حضرت مسیح نسبت به خاتم پیامبران صحه گذارده‌اند</w:t>
      </w:r>
      <w:r>
        <w:rPr>
          <w:rFonts w:eastAsia="IRNazanin" w:cs="IRNazanin"/>
          <w:color w:val="111111"/>
          <w:sz w:val="28"/>
          <w:szCs w:val="28"/>
          <w:rtl w:val="true"/>
          <w:lang w:bidi="fa-IR"/>
        </w:rPr>
        <w:t>.</w:t>
      </w:r>
    </w:p>
    <w:p>
      <w:pPr>
        <w:pStyle w:val="Heading5"/>
        <w:numPr>
          <w:ilvl w:val="4"/>
          <w:numId w:val="1"/>
        </w:numPr>
        <w:rPr/>
      </w:pPr>
      <w:bookmarkStart w:id="264" w:name="__RefHeading___Toc4937030_3381743652"/>
      <w:bookmarkStart w:id="265" w:name="_Toc100"/>
      <w:bookmarkEnd w:id="264"/>
      <w:r>
        <w:rPr>
          <w:rtl w:val="true"/>
        </w:rPr>
        <w:t>تمیم‌داری،و داستان جساسه</w:t>
      </w:r>
      <w:bookmarkEnd w:id="265"/>
    </w:p>
    <w:p>
      <w:pPr>
        <w:pStyle w:val="BookText"/>
        <w:rPr/>
      </w:pPr>
      <w:r>
        <w:rPr>
          <w:rFonts w:ascii="IRNazanin" w:hAnsi="IRNazanin" w:eastAsia="IRNazanin"/>
          <w:color w:val="111111"/>
          <w:sz w:val="28"/>
          <w:sz w:val="28"/>
          <w:szCs w:val="28"/>
          <w:rtl w:val="true"/>
          <w:lang w:bidi="fa-IR"/>
        </w:rPr>
        <w:t>مسلم در صحیح خود،راجع به تمیم‌داری،داستانی نقل می‌کند که در لسان محدثان،به داستان جساسه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داستان فاطمه دختر قیس،و خواهر ضحاک بن قیس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داستان،پیامبر مردم را در مسجد خود گرد می‌آورد که به سخنان این راهب تازه مسلمان گوش فرا دهند،تا ببینند آنچه که پیامبر،درباره دجال مسیح گفته است،این تازه مسلمان،آن را به رأی العین دیده و لمس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پیامبر،دستور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داده شد،و مردم برای اقامه نماز به مسجد ریختند،پس از اقامه نماز،پیامبر،روی منبر قرار گرفت و 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چرا شما را به مسجد دعوت کردم؟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و بیمی در کار نیست، دعوت کردم که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بود و الان اسلام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داستانی را نقل می‌کند که با آنچه من درباره مسیح دجال گفته‌ام،کاملا مطابق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به تمیم،اجازه سخن گفتن می‌دهد و او سخنان خود را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گروهی که تعداد آن‌ها به سی نفر می‌رسید و همگی از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بودند،سوار کشتی شدیم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دریا با کشتی ما،یک ماه تمام بازی کرد و سرانجام در کنار جزیره‌ای</w:t>
      </w:r>
    </w:p>
    <w:p>
      <w:pPr>
        <w:pStyle w:val="BookText"/>
        <w:rPr/>
      </w:pPr>
      <w:r>
        <w:rPr>
          <w:rFonts w:ascii="IRNazanin" w:hAnsi="IRNazanin" w:eastAsia="IRNazanin"/>
          <w:color w:val="111111"/>
          <w:sz w:val="28"/>
          <w:sz w:val="28"/>
          <w:szCs w:val="28"/>
          <w:rtl w:val="true"/>
          <w:lang w:bidi="fa-IR"/>
        </w:rPr>
        <w:t>پهلو گرفت و ما به آنجا وارد شدیم،ناگهان جنبنده‌ای پرمو با ما روبرو شد،به حدی که جلو و عقب او تمیز داده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پرسیدیم،تو کیستی؟گفت،من جساسه‌ام،گفتیم،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چیست؟او از شناسایی خویش خودداری کرد،ولی گفت،وارد این دیر شوید،کسی در آنجا است که به ملاقات شما علاقمند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 مردی را برد،که گمان کردیم که وی از شیاطین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وارد دیر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انسان بزرگی را دیدیم که تاکنون انسان به آن بزرگی ندیده بودیم، دست‌های او به گردن،سپس به زانوها،آنگاه به پاها،با زنجیر،بسته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یک رشته گفتگو میان واردین و آن شخص،وی خود را چنین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به من اذن دهند تا بیرون بیایم و در روی زمین به سیر و سیاحت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داده خواهد شد که به همه جا بروم جز مکه و مدینه،هر موقع بخواهم به یکی از این دو شهر وارد شوم،فرشتگان دست به شمشیر،مرا از ورود به آن دو شهر بازمی‌دارند،و هر گوشه‌ای از آن دو شهر را فرشتگان حراست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موقع،پیامبر،با عصای چوبی که در دست داشت،به مدینه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شما از این مسیح سخن نگفته بودم؟مردم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شگفت واداشت،زیرا با آنچه که گفته بودم موافق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صحیح مسلم،ج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حدیثی این نوع</w:t>
      </w:r>
    </w:p>
    <w:p>
      <w:pPr>
        <w:pStyle w:val="BookText"/>
        <w:rPr/>
      </w:pPr>
      <w:r>
        <w:rPr>
          <w:rFonts w:ascii="IRNazanin" w:hAnsi="IRNazanin" w:eastAsia="IRNazanin"/>
          <w:color w:val="111111"/>
          <w:sz w:val="28"/>
          <w:sz w:val="28"/>
          <w:szCs w:val="28"/>
          <w:rtl w:val="true"/>
          <w:lang w:bidi="fa-IR"/>
        </w:rPr>
        <w:t>احادیث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گفتار،گزیده‌ای از داستان نسبتا مفصلی است،که برای رعایت اختصار</w:t>
      </w:r>
    </w:p>
    <w:p>
      <w:pPr>
        <w:pStyle w:val="BookText"/>
        <w:rPr/>
      </w:pPr>
      <w:r>
        <w:rPr>
          <w:rFonts w:ascii="IRNazanin" w:hAnsi="IRNazanin" w:eastAsia="IRNazanin"/>
          <w:color w:val="111111"/>
          <w:sz w:val="28"/>
          <w:sz w:val="28"/>
          <w:szCs w:val="28"/>
          <w:rtl w:val="true"/>
          <w:lang w:bidi="fa-IR"/>
        </w:rPr>
        <w:t>به این صورت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این حدیث سخن نمی‌گوییم؛ولی شایسته است نیروی دریایی کشورهای بزرگ جهان با تلاش پی‌گیر از وجود چنین جزیره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گرفته و در بند است تحقیق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چنین جزیره‌ای وجود داشته باشد یا نه، ولی می‌دانیم پیامبر عظیم الشأن اسلام که خدا درباره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عَلَّمَکَ ما لَمْ تَکُنْ تَعْلَمُ وَ کانَ فَضْلُ اللّهِ عَلَیْکَ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تو نمی‌دانستی به تو بیاموخت،همانا فضل خدا درباره تو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جلب نظر مردم،به گفتار یک مسیحی تازه مسلمان،استشهاد نمی‌کند و او را به داوری نمی‌طلبد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بنابراین،تعجب نخواهید کرد وقتی بدانید داستان خلقت آدم و حوا،در تفسیر طبری،کپیه تورات محرّف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قهرمان این نوع تفسیرها،وهب بن منبه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وضع و حال داستان‌های دیگری که ریشه‌های اسرائیلی و مسیحی دارند</w:t>
      </w:r>
      <w:r>
        <w:rPr>
          <w:rFonts w:eastAsia="IRNazanin" w:cs="IRNazanin"/>
          <w:color w:val="111111"/>
          <w:sz w:val="28"/>
          <w:szCs w:val="28"/>
          <w:rtl w:val="true"/>
          <w:lang w:bidi="fa-IR"/>
        </w:rPr>
        <w:t>.</w:t>
      </w:r>
      <w:bookmarkStart w:id="266" w:name="pg14177_150921"/>
    </w:p>
    <w:p>
      <w:pPr>
        <w:pStyle w:val="Heading3"/>
        <w:numPr>
          <w:ilvl w:val="2"/>
          <w:numId w:val="1"/>
        </w:numPr>
        <w:rPr/>
      </w:pPr>
      <w:bookmarkStart w:id="267" w:name="__RefHeading___Toc4937032_3381743652"/>
      <w:bookmarkStart w:id="268" w:name="_Toc101"/>
      <w:bookmarkEnd w:id="266"/>
      <w:bookmarkEnd w:id="267"/>
      <w:r>
        <w:rPr>
          <w:rtl w:val="true"/>
        </w:rPr>
        <w:t>عامل پنجم</w:t>
      </w:r>
      <w:r>
        <w:rPr>
          <w:rtl w:val="true"/>
        </w:rPr>
        <w:t>:</w:t>
      </w:r>
      <w:bookmarkEnd w:id="268"/>
    </w:p>
    <w:p>
      <w:pPr>
        <w:pStyle w:val="Heading4"/>
        <w:numPr>
          <w:ilvl w:val="3"/>
          <w:numId w:val="1"/>
        </w:numPr>
        <w:rPr/>
      </w:pPr>
      <w:bookmarkStart w:id="269" w:name="__RefHeading___Toc4937034_3381743652"/>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با فرهنگ‌های بیگانه</w:t>
      </w:r>
    </w:p>
    <w:p>
      <w:pPr>
        <w:pStyle w:val="BookText"/>
        <w:rPr/>
      </w:pPr>
      <w:r>
        <w:rPr>
          <w:rFonts w:ascii="IRNazanin" w:hAnsi="IRNazanin" w:eastAsia="IRNazanin"/>
          <w:color w:val="111111"/>
          <w:sz w:val="28"/>
          <w:sz w:val="28"/>
          <w:szCs w:val="28"/>
          <w:rtl w:val="true"/>
          <w:lang w:bidi="fa-IR"/>
        </w:rPr>
        <w:t>پیامبر گرامی به ملکوت اعلی پیوست،مسلمانان برای گسترش اسلام به فتوحات پرداخته و ملّت‌هایی را که دارای تمدن و فرهنگ خاصی بودند،مغلوب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افرادی بودند که به فراگیری علوم و فنون و ادبیات ملل مغلوب علاقه داشتند،همین علاقه آنان را به مذاکره و گفتگو و سپس ترجمۀ کتاب‌های آنان،به زبان عربی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علمی متفکران در قلمرو اسرار گیتی،از گنجینه‌های ارزشمندی است که خلف باید از آن بهره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 خود،تفکر و تدبر در رازهای خلقت و قوانین پیچیده آن را از نشانه‌های خردمندان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اَلَّذِینَ یَذْکُرُونَ اللّهَ قِیاماً وَ قُعُوداً وَ عَلی جُنُوبِهِمْ وَ یَتَفَکَّرُونَ فِی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 و گردش شب و روز،برای خردمندان آیات و</w:t>
      </w:r>
    </w:p>
    <w:p>
      <w:pPr>
        <w:pStyle w:val="BookText"/>
        <w:rPr/>
      </w:pPr>
      <w:r>
        <w:rPr>
          <w:rFonts w:ascii="IRNazanin" w:hAnsi="IRNazanin" w:eastAsia="IRNazanin"/>
          <w:color w:val="111111"/>
          <w:sz w:val="28"/>
          <w:sz w:val="28"/>
          <w:szCs w:val="28"/>
          <w:rtl w:val="true"/>
          <w:lang w:bidi="fa-IR"/>
        </w:rPr>
        <w:t>نشانه‌هایی است،آنان که خدا را ایستاده و نشسته و به پهلو خفته،یاد می‌کنند و در آفرینش آسمان‌ها و زمین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علوم و اندیشه‌های انسان‌ها،آنگاه که کلید زندگی و مایه بهره‌گیری صحیح از مواهب الهی باشد و انسان را در قلمرو عقل نظری و عملی یاری کند، بهاء داد و به سخنان مفید و سودمند اندیشمندان در هر زمان و مکان،گوش فرا داد و آن‌ها را به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اَلَّذِینَ یَسْتَمِعُونَ الْقَوْلَ فَیَتَّبِعُونَ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زمر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نوید ده،آنان که سخنان را می‌شنوند،و از بهترین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 کتاب خود،به فراگیری دانش و تحصیل علم دعوت می‌کند، اولیاء او نیز پیوسته مسلمانان را به کسب دانش فرمان داده‌اند،هرچند آن دانش در دورترین نقاط جهان،قرار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 گیرید هرچند در سرزمین 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اساس،مسلمانان هوشمند،بر آن شدند تا معارف یونان و روم را که در سرزمین مصر و ایران و سوریه منتشر بود،بیاموزند،و آنگاه که بر خزائن علوم یونانی دست یافتند،همه را از زبان سریانی به عربی برگرداندند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کامل ابن اثیر،ج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،و رخدادهای سال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برگرداندن علوم یونانی،رومی و ایرانی به زبان عربی،در دوره امویان آغاز شد و در دوره بنی عباس 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تاریخ،هرچند خالد بن یزید بن معاویه را نخستین مترجم معرفی می‌کند </w:t>
      </w:r>
      <w:r>
        <w:rPr>
          <w:rStyle w:val="FootnoteAnchor"/>
          <w:rtl w:val="true"/>
        </w:rPr>
        <w:footnoteReference w:id="126"/>
      </w:r>
      <w:r>
        <w:rPr>
          <w:rFonts w:ascii="IRNazanin" w:hAnsi="IRNazanin" w:eastAsia="IRNazanin"/>
          <w:color w:val="111111"/>
          <w:sz w:val="28"/>
          <w:sz w:val="28"/>
          <w:szCs w:val="28"/>
          <w:rtl w:val="true"/>
          <w:lang w:bidi="fa-IR"/>
        </w:rPr>
        <w:t>،ولی حق این است که او مترجم</w:t>
      </w:r>
      <w:bookmarkStart w:id="271" w:name="pg14177_150923"/>
    </w:p>
    <w:p>
      <w:pPr>
        <w:pStyle w:val="BookText"/>
        <w:rPr/>
      </w:pPr>
      <w:bookmarkEnd w:id="271"/>
      <w:r>
        <w:rPr>
          <w:rFonts w:ascii="IRNazanin" w:hAnsi="IRNazanin" w:eastAsia="IRNazanin"/>
          <w:color w:val="111111"/>
          <w:sz w:val="28"/>
          <w:sz w:val="28"/>
          <w:szCs w:val="28"/>
          <w:rtl w:val="true"/>
          <w:lang w:bidi="fa-IR"/>
        </w:rPr>
        <w:t>نبوده،بلکه مشوق این کار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دلیل علاقه‌ای که به علم کیمیا داشت،از دانشمندان مصر خواست،کتابهای کیمیا را از یونانی و قبطی به عربی بازگردانند</w:t>
      </w:r>
      <w:r>
        <w:rPr>
          <w:rFonts w:eastAsia="IRNazanin" w:cs="IRNazanin"/>
          <w:color w:val="111111"/>
          <w:sz w:val="28"/>
          <w:szCs w:val="28"/>
          <w:rtl w:val="true"/>
          <w:lang w:bidi="fa-IR"/>
        </w:rPr>
        <w:t>.</w:t>
      </w:r>
    </w:p>
    <w:p>
      <w:pPr>
        <w:pStyle w:val="Heading4"/>
        <w:numPr>
          <w:ilvl w:val="3"/>
          <w:numId w:val="1"/>
        </w:numPr>
        <w:rPr/>
      </w:pPr>
      <w:bookmarkStart w:id="272" w:name="__RefHeading___Toc4937036_3381743652"/>
      <w:bookmarkStart w:id="273" w:name="_Toc103"/>
      <w:bookmarkEnd w:id="272"/>
      <w:r>
        <w:rPr>
          <w:rtl w:val="true"/>
        </w:rPr>
        <w:t>دوره های سه گانه عصر ترجمه</w:t>
      </w:r>
      <w:bookmarkEnd w:id="273"/>
    </w:p>
    <w:p>
      <w:pPr>
        <w:pStyle w:val="BookText"/>
        <w:rPr/>
      </w:pPr>
      <w:r>
        <w:rPr>
          <w:rFonts w:ascii="IRNazanin" w:hAnsi="IRNazanin" w:eastAsia="IRNazanin"/>
          <w:color w:val="111111"/>
          <w:sz w:val="28"/>
          <w:sz w:val="28"/>
          <w:szCs w:val="28"/>
          <w:rtl w:val="true"/>
          <w:lang w:bidi="fa-IR"/>
        </w:rPr>
        <w:t>ترجمۀ علوم بیگانگان سه دوره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نخست،از زمان خلافت منصور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مرگ هارون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برخی از کتابهای پزشکی،در این مقطع به عربی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دوم،از آغاز حکومت گسترده مأمون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تا پایان قرن سوم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دوره،کتاب‌های افلاطون و ارسطو و کتابهای مربوط به منطق،فلسفه و دیگر رشته‌ها ترجمه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سوم،از اوّل قرن چهارم شروع می‌شود و تا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می‌رود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عصر المأمون،احمد فرید رفاعی،ص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ترجمه‌ها با سود و زیان به هم آمیخته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هرچند به تمدن اسلامی تحرک و قدرت بخشید و آن را به اوج کمال خود رسانید،ولی در عین حال خالی از پی‌آمدهای ناخواسته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که این کار به وسیله افرادی انجام می‌گرفت و یا نتیجه آن در اختیار افرادی گذارده می‌شد که هیچ نوع مصونیت فکری در برابر آثار سوء آن نداشتند،بل تحت تأثیر آن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این‌روی،گروهی با خواندن این ترجمه‌ها و یا قیام به نشر و ترجمه آن‌ها،در تاریکی الحاد فرو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 افرادی مانند ابن ابی العوجاء،حماد بن عجرد،یحیی بن زیاد،و مطیع بن یاس و عبد اللّه بن مقفع و دیگران،یاد می‌کند که به خاطر عدم مصونیت در برابر سموم این کتاب‌ها،به الحاد گراییده و مروّج افکار ملاحده شدند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ترجمه،در عصر امویان و عباسیان،ضابطه خاصی نداشت و هدف،نقل دانش رومی و یونانی و قبطی و ایرانی،به زبان عربی بود،هرچند</w:t>
      </w:r>
    </w:p>
    <w:p>
      <w:pPr>
        <w:pStyle w:val="BookText"/>
        <w:rPr/>
      </w:pPr>
      <w:r>
        <w:rPr>
          <w:rFonts w:ascii="IRNazanin" w:hAnsi="IRNazanin" w:eastAsia="IRNazanin"/>
          <w:color w:val="111111"/>
          <w:sz w:val="28"/>
          <w:sz w:val="28"/>
          <w:szCs w:val="28"/>
          <w:rtl w:val="true"/>
          <w:lang w:bidi="fa-IR"/>
        </w:rPr>
        <w:t>بخشی از محتویات آن با اصول مسلم اسلام سازش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علمی و فلسفی،از نظر افکار الحادی به پایه‌ای بود که حتی خود مسیحیان اجازه نمی‌دادند که این کتاب‌ها در اختیار مستضعفین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این‌جا،داستانی را نقل می‌کند که می‌تواند شاهد گفتار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نامه‌ای به حاکم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از او درخواست کرد تا کتابخانه آن شهر را به بغداد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در آنجا کتب علمی و فلسفی فراوانی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با بزرگان شهر در میان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مشاوران او که روحانی مسیحی بود و از نظر مراتب،به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بود،به حاکم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این کتاب‌ها را روانه سرزمین مسلمانان کن،زیرا این کتاب‌ها هر کجا برود و به هر کشوری انتقال یابد،عقیده مردم آنجا را فاسد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همین دلیل،همه کتابها را برای مأمون فرستاد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اصول المنطق و الکلام جلال الدین سیوطی،ص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مترجمان و مشوقان و حامیان ترجمه‌ها،غالبا افرادی غیر مسلمان بودند و مسلمانان کمتر،به این کار علاقه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نخست اسلامی، متخصصان علوم پزشکی،یا مسیحی و یا یهودی بودند و کمتر اتفاق می‌افتاد که مسائل کلیدی این علوم،به دست مسلمانان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پزشکان مسیحی،در ضمن طبابت،عقیده مسلمانان را به باد مسخره می‌گرفتند و از ضعف و ناتوانی روحی مریض،برای سست کردن ایمان مذهبی او بهره‌برداری می‌کردند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معروفی بود که در باطن، دهری و مادی بود،ولی در ظاهر،به مذهب اهل سنت تظاهر می‌کرد و هر روز</w:t>
      </w:r>
    </w:p>
    <w:p>
      <w:pPr>
        <w:pStyle w:val="BookText"/>
        <w:rPr/>
      </w:pPr>
      <w:r>
        <w:rPr>
          <w:rFonts w:ascii="IRNazanin" w:hAnsi="IRNazanin" w:eastAsia="IRNazanin"/>
          <w:color w:val="111111"/>
          <w:sz w:val="28"/>
          <w:sz w:val="28"/>
          <w:szCs w:val="28"/>
          <w:rtl w:val="true"/>
          <w:lang w:bidi="fa-IR"/>
        </w:rPr>
        <w:t>گروهی از بیماران،با شیشه‌های مملو از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نشان‌دهنده خصوصیات بیماری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مطب او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ضعف روحی آنان سوء استفاده می‌کرد و مثلا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مسلمانان،شما در کتاب خود می‌خوانید،سود و زیان از جانب خداست،پس چرا پیش من می‌آیید و سود و زیان خود را از من می‌جویید؟ بروید نزد خدا و از او بخواهید به شما شفا دهد،تا رفتارتان مطابق گفتارتان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شرایطی،گروهی با عصبانیت مطب را ترک گفته و عطای او را به لقایش می‌بخشیدند،ولی گروهی دیگر که از نظر روحی در حد پایین‌تری بودند، می‌ماندند تا شیشه‌های آنان را ببیند و به معالجه آنان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دهری،هنگام معالجه،به بیمار مسلمان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تو ضعیف است،اگر به خدا توکل می‌کردی،خدا تو را بهبود می‌بخشید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همین تبلیغات سوء بود که مراکز درمانی مسیحیان شلوغ‌تر از مراکز مسلمانان بود،تو گویی علم و دانش با مذهب خاصی گره خورده است و تا انسان یهودی یا مسیحی نباشد،نمی‌تواند علوم پزشکی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 پزشکی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کسادی گرایید،کسی به او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سال وبا است،ولی مطب تو کاملا خلوت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مسلمان،در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مبتلایان به وبا،مسلمان هستم و پیش از آن‌که پزشک شوم،بلکه پیش از آنکه به دنیا بیایم،عقیده مردم این بود که مسلمانان،در امر پزشکی نمی‌توانند استاد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باید نام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ردای پنبه‌ای به تن دارم،و باید برای تشبه به پزشکان مسیحی،ردای حریر سیاه بپوشم،زبان من عربی است و باید به زبانی سخن گویم</w:t>
      </w:r>
    </w:p>
    <w:p>
      <w:pPr>
        <w:pStyle w:val="BookText"/>
        <w:rPr/>
      </w:pPr>
      <w:r>
        <w:rPr>
          <w:rFonts w:ascii="IRNazanin" w:hAnsi="IRNazanin" w:eastAsia="IRNazanin"/>
          <w:color w:val="111111"/>
          <w:sz w:val="28"/>
          <w:sz w:val="28"/>
          <w:szCs w:val="28"/>
          <w:rtl w:val="true"/>
          <w:lang w:bidi="fa-IR"/>
        </w:rPr>
        <w:t>که زبان اهل جندی‌شاپور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نهضت ترجمه،به نقل از البخلاء جاحظ،قاهره،دار المعارف،ص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جریان‌ها حاکی است که انتقال این کتاب‌ها و ترجمه‌ها و رفت‌وآمد دانشمندان مسیحی و یهودی،که در امر پزشکی و غیره،سرآمد روزگار بودند در میان مسلمانان،دو نوع پی‌آمد نامطلوب دربر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محتویات این کتاب‌ها،در مواردی با اصول اسلام تطبیق نمی‌کرد و در نتیجه،بر مشکلات فکری مسلمانان می‌افزود و مبادی الحاد را تقویت می‌کرد و موجب پیدایش شبهات و مذاهب کلامی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ملل مغلوب،به خاطر تسلط بر علوم پزشکی،ملل مسلمان را تحقیر می‌کردند و از این طریق،ایمان گروهی را متزلزل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آفت،در برابر سودی که تمدن اسلامی از این کتابها برد،قابل چشم‌پوشی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بالاخص محدثان،در برابر این نوع علوم وارداتی،جبهه گیری کرده و به تحریم آن‌ها پرداختند و همیشه از نیروی منفی که آسان‌ترین راه مبارزه است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گروه دیگر،بدون قید و شرط،این نوع کتاب‌ها را ترجمه می‌کردند و بر اثر پاداش خلفاء و غیره به مال و منالی می‌رسیدند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جبهه‌گیری مطلق در برابر علوم،کار نااستواری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برای خود حد و مرزی نمی‌شناسد و دانش‌های بشری مربوط به همۀ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باز گذاردن دست مترجمان و مشوقان،در ترجمه و پخش هر کتاب خارجی،مایه زیان‌ها و آسیب‌های عقیدتی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بود افراد هوشمند از مسلمانان،راه سومی را برگزینند و با تأسیس لجنه‌ای،کتاب‌هایی را برای ترجمه</w:t>
      </w:r>
    </w:p>
    <w:p>
      <w:pPr>
        <w:pStyle w:val="BookText"/>
        <w:rPr/>
      </w:pPr>
      <w:r>
        <w:rPr>
          <w:rFonts w:ascii="IRNazanin" w:hAnsi="IRNazanin" w:eastAsia="IRNazanin"/>
          <w:color w:val="111111"/>
          <w:sz w:val="28"/>
          <w:sz w:val="28"/>
          <w:szCs w:val="28"/>
          <w:rtl w:val="true"/>
          <w:lang w:bidi="fa-IR"/>
        </w:rPr>
        <w:t>برگزینند که مورد تأیید آن لجنه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هرحال،انتقال فرهنگ بیگانه و علوم تجربی به میان مسلم آنان،یکی از علل پیدایش مکاتب و مذاهب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 نبودن آن،چیزی است که از مسیحیان وارد حوزه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یکی از نامه‌های خود به این فکر وارداتی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قدم قرآن می‌خواهند خود را به قائلان قدیم بودن مسیح،همانند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یُضاهِؤُنَ قَوْلَ الَّذِینَ کَفَرُوا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این سخن می‌خواهند سخنانی چون کافران گذشته گفته باشند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به تاریخ طبری،ج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،ط اعلمی،مراجعه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از کوششهای توان‌فرسا و ارزنده دو گروه از امت اسلامی تقدیر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هردو،افراد ماهر و آسیب‌ناپذیری را تربیت کردند تا پاسخگوی این شبهات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معصوم شیعه،که در طول تاریخ،با مناظرات خود و پرورش شاگردان مبرز و ماهر در علم کلام،توانستند در برابر رواج الحاد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تاریخ،اسامی شخصیت‌های بزرگ کلامی شیعه را در قرنهای دوم و سوم،ضبط کرده است که هریک از آنان ستارۀ درخشنده‌ای در آسمان علم کلام و عقائد می‌باشند،مانند هشام بن حکم،ابو جعفر،مؤمن الطاق،جابر بن یزید،ابان بن تغلب،یونس بن عبد الرحمان،فضال بن حسن بن فضال،محمد بن خلیل سکاک،ابو مالک ضحاک و خاندان بنی نوبخت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معتزله،که با به‌کارگیری اصول عقلی،توانستند در برابر امواج الحاد مقاومت کرده و در مناظره‌ها بر دشمن پیروز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معتزله،پیوسته از طرف</w:t>
      </w:r>
    </w:p>
    <w:p>
      <w:pPr>
        <w:pStyle w:val="BookText"/>
        <w:rPr/>
      </w:pPr>
      <w:r>
        <w:rPr>
          <w:rFonts w:ascii="IRNazanin" w:hAnsi="IRNazanin" w:eastAsia="IRNazanin"/>
          <w:color w:val="111111"/>
          <w:sz w:val="28"/>
          <w:sz w:val="28"/>
          <w:szCs w:val="28"/>
          <w:rtl w:val="true"/>
          <w:lang w:bidi="fa-IR"/>
        </w:rPr>
        <w:t>دو دسته در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اول،دشمنان داخلی که اهل حدیث بودند و راه و روش معتزله را در دفاع از اصول و معارف اسلام نمی‌پسندیدند و پیوسته می‌گفتند،باید برای اثبات هر اصلی آیه و حدیثی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دوم،دشمنان خارجی که همان ملاحده،و زنادقه و شاگردان آنان بودند و همواره در مناظره،محکوم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عوامل پنجگانه پیدایش مذاهب کلامی آشنا شدیم،فقط عامل دیگری باقی مانده است و آن عامل اجتهاد در برابر نص است که کاربرد بیشتر آن در مسائل فقهی بود</w:t>
      </w:r>
      <w:r>
        <w:rPr>
          <w:rFonts w:eastAsia="IRNazanin" w:cs="IRNazanin"/>
          <w:color w:val="111111"/>
          <w:sz w:val="28"/>
          <w:szCs w:val="28"/>
          <w:rtl w:val="true"/>
          <w:lang w:bidi="fa-IR"/>
        </w:rPr>
        <w:t>.</w:t>
      </w:r>
      <w:bookmarkStart w:id="274" w:name="pg14177_150929"/>
    </w:p>
    <w:p>
      <w:pPr>
        <w:pStyle w:val="Heading3"/>
        <w:numPr>
          <w:ilvl w:val="2"/>
          <w:numId w:val="1"/>
        </w:numPr>
        <w:rPr/>
      </w:pPr>
      <w:bookmarkStart w:id="275" w:name="__RefHeading___Toc4937038_3381743652"/>
      <w:bookmarkStart w:id="276" w:name="_Toc104"/>
      <w:bookmarkEnd w:id="274"/>
      <w:bookmarkEnd w:id="275"/>
      <w:r>
        <w:rPr>
          <w:rtl w:val="true"/>
        </w:rPr>
        <w:t>عامل ششم</w:t>
      </w:r>
      <w:r>
        <w:rPr>
          <w:rtl w:val="true"/>
        </w:rPr>
        <w:t>:</w:t>
      </w:r>
      <w:bookmarkEnd w:id="276"/>
    </w:p>
    <w:p>
      <w:pPr>
        <w:pStyle w:val="Heading4"/>
        <w:numPr>
          <w:ilvl w:val="3"/>
          <w:numId w:val="1"/>
        </w:numPr>
        <w:rPr/>
      </w:pPr>
      <w:bookmarkStart w:id="277" w:name="__RefHeading___Toc4937040_3381743652"/>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در برابر نص</w:t>
      </w:r>
    </w:p>
    <w:p>
      <w:pPr>
        <w:pStyle w:val="BookText"/>
        <w:rPr/>
      </w:pPr>
      <w:r>
        <w:rPr>
          <w:rFonts w:ascii="IRNazanin" w:hAnsi="IRNazanin" w:eastAsia="IRNazanin"/>
          <w:color w:val="111111"/>
          <w:sz w:val="28"/>
          <w:sz w:val="28"/>
          <w:szCs w:val="28"/>
          <w:rtl w:val="true"/>
          <w:lang w:bidi="fa-IR"/>
        </w:rPr>
        <w:t>یکی از نشانه‌های ایمان،این است که انسان آنچه را که از جانب خدا،به عنوان برنامه عملی وارد شده است،از صمیم دل پذیرا باشد،آنگاه بر طبق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بگونه‌ای که عمل به‌صورت ظاهر،بدون پذیرش باطنی،کافی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سوگند،هرگز مؤمن نخواهند بود،مگر این‌که تو را در اختلافات خود،داور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داوری‌های تو،احساس حرج و ناراحتی نکنند و آن را از صمیم دل پذیرا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شریفه،گواه روشنی است بر این‌که فرد در صورتی در جرگه مؤمنان واقعی قرار می‌گیرد که در او یک حالت درونی،به نام تسلیم نسبت به آنچه که پیامبر می‌فرماید،پدید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هرنوع عمل،منهای تسلیم قلبی،در تحقیق پدیده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این آیه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موافقت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عمل،استدلال</w:t>
      </w:r>
    </w:p>
    <w:p>
      <w:pPr>
        <w:pStyle w:val="BookText"/>
        <w:rPr/>
      </w:pPr>
      <w:r>
        <w:rPr>
          <w:rFonts w:ascii="IRNazanin" w:hAnsi="IRNazanin" w:eastAsia="IRNazanin"/>
          <w:color w:val="111111"/>
          <w:sz w:val="28"/>
          <w:sz w:val="28"/>
          <w:szCs w:val="28"/>
          <w:rtl w:val="true"/>
          <w:lang w:bidi="fa-IR"/>
        </w:rPr>
        <w:t xml:space="preserve">کند،استدلال شایسته کرده است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علم اصول فقه،اوایل مباحث عقلیه،بحثی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قلبی به احکام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این‌که آیا چنین التزامی لازم است،یا تنها عمل به احکام کافی است،هرچند در قلب به آن</w:t>
      </w:r>
    </w:p>
    <w:p>
      <w:pPr>
        <w:pStyle w:val="BookText"/>
        <w:rPr/>
      </w:pPr>
      <w:r>
        <w:rPr>
          <w:rFonts w:ascii="IRNazanin" w:hAnsi="IRNazanin" w:eastAsia="IRNazanin"/>
          <w:color w:val="111111"/>
          <w:sz w:val="28"/>
          <w:sz w:val="28"/>
          <w:szCs w:val="28"/>
          <w:rtl w:val="true"/>
          <w:lang w:bidi="fa-IR"/>
        </w:rPr>
        <w:t>ملتزم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یادشده،می‌تواند دلیل روشنی بر لزوم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قسمت،فرقی میان قرآن و گفتار پیامبر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در سال ششم هجرت برای انجام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قریب به یک هزار و چهارصد نفر، حرکت کرد،و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مشرکان قریش،از پیشروی آن حضرت به سوی مکه جلوگیری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مذاکرات و رفت‌وآمد هیئت‌هایی از طرف قریش،سرانجام،مسأله به صلح انجامید و پیمان صلح نیز در چند ماده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موقع،عمر بن خطاب،در حالی‌که از خشم لبریز شده بود، صلح را به باد انتقاد گرفت و به 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محمد صلّی اللّه علیه و آله و سلّم رسول خدا نیست؟ مگر ما مسلمان نیستیم،مگر قریش مشرک نیستند؟پس چرا در دین خود،به ذلت تن در دهیم؟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اعتراضی با مقام تسلیم سازگار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هنگام مشورت باید اظهار نظر کرد،ولی به هنگام تصمیم‌گیری،تصمیم پیامبر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روی، قرآن،نخست دستور مشورت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فِی الْأَمْرِ ،آنگاه در مقام تصمیم‌گیری،تنها پیامبر 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فَتَوَکَّلْ عَلَی اللّهِ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تصمیم گرفتی بر خدا توکل کن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بنابراین،یک فرد مسلمان باید نسبت به آنچه از وحی به او می‌رسد، مطیع‌تر از مرده در برابر دستان شوینده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خواهیم دید که برخی به مصلحت‌گرایی پرداخته و نصوص الهی را کاملا تأویل کردند</w:t>
      </w:r>
      <w:r>
        <w:rPr>
          <w:rFonts w:eastAsia="IRNazanin" w:cs="IRNazanin"/>
          <w:color w:val="111111"/>
          <w:sz w:val="28"/>
          <w:szCs w:val="28"/>
          <w:rtl w:val="true"/>
          <w:lang w:bidi="fa-IR"/>
        </w:rPr>
        <w:t>.</w:t>
      </w:r>
      <w:bookmarkStart w:id="279" w:name="pg14177_150931"/>
    </w:p>
    <w:p>
      <w:pPr>
        <w:pStyle w:val="Heading4"/>
        <w:numPr>
          <w:ilvl w:val="3"/>
          <w:numId w:val="1"/>
        </w:numPr>
        <w:rPr/>
      </w:pPr>
      <w:bookmarkStart w:id="280" w:name="__RefHeading___Toc4937042_3381743652"/>
      <w:bookmarkStart w:id="281" w:name="_Toc106"/>
      <w:bookmarkEnd w:id="279"/>
      <w:bookmarkEnd w:id="280"/>
      <w:r>
        <w:rPr/>
        <w:t>1</w:t>
      </w:r>
      <w:r>
        <w:rPr>
          <w:rtl w:val="true"/>
        </w:rPr>
        <w:t>-</w:t>
      </w:r>
      <w:r>
        <w:rPr>
          <w:rtl w:val="true"/>
        </w:rPr>
        <w:t>درخواست قلم و کاغذ</w:t>
      </w:r>
      <w:bookmarkEnd w:id="281"/>
    </w:p>
    <w:p>
      <w:pPr>
        <w:pStyle w:val="Heading5"/>
        <w:numPr>
          <w:ilvl w:val="4"/>
          <w:numId w:val="1"/>
        </w:numPr>
        <w:rPr/>
      </w:pPr>
      <w:bookmarkStart w:id="282" w:name="__RefHeading___Toc4937044_3381743652"/>
      <w:bookmarkStart w:id="283" w:name="_Toc10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پیامبر گرامی در آخرین لحظات زندگی خود درخواست قلم و کاغذ فرمود تا چیزی بنویسد که امت،پس از وی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گروهی در این مورد نظر خود را بر نص،مقدم داشته،و گفتار پیامبر را به صورتی بس ناهنجار،تفسیر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خود از ابن عباس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بیماری پیامبر شدت یافت،فرمود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بیاورید تا برای شما چیزی بنویسم که پس از من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 پیامبر غلبه کرده و کتاب خدا 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اختلاف در میان صحابه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پیش من به نزاع نپردازید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روزی آغاز شد که از نوشتن نامه پیامبر جلوگیری کردند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صحیح بخاری،کتاب علم،باب کتابة العلم،ج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جای دیگر سخن معترض را به صورت ناهنجارتری،نقل می‌کند، ولی نامی از گوینده آن نمی‌برد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اندیشه شخصی،بر گفتار پیامبر که از نظر قرآن،معادل کتاب خدا است،مقدم شد،و اجتهاد به جای اینکه در خدمت تفسیر و تحرک بخشیدن به نصوص درآید،آن را به عقب راند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در آخرین روزهای زندگی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فرماندهی سپاهی برگزید و بزرگانی از مهاجر و انصار،از جمله خلیفه اول و دوم را</w:t>
      </w:r>
      <w:bookmarkStart w:id="284" w:name="pg14177_150932"/>
    </w:p>
    <w:p>
      <w:pPr>
        <w:pStyle w:val="BookText"/>
        <w:rPr/>
      </w:pPr>
      <w:bookmarkEnd w:id="284"/>
      <w:r>
        <w:rPr>
          <w:rFonts w:ascii="IRNazanin" w:hAnsi="IRNazanin" w:eastAsia="IRNazanin"/>
          <w:color w:val="111111"/>
          <w:sz w:val="28"/>
          <w:sz w:val="28"/>
          <w:szCs w:val="28"/>
          <w:rtl w:val="true"/>
          <w:lang w:bidi="fa-IR"/>
        </w:rPr>
        <w:t>در این سپاه مأموریت داد،ولی تنها دو روز از این جریان گذشته بود که تب،پیامبر را فراگرفت،اکثریت قابل ملاحظه‌ای،فرمان پیامبر را نادیده گرفته و به بهانه اینکه او بیمار است و مدینه نیاز به حفاظت و حراست،دارد،به مصلحت‌گرایی پرداخته و نص او را ندیده گرفتند و پس از خروج از مدینه و حضور در اردوگاه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به مدینه بازگشتند و همین امر موجب ناراحتی شدید پیامبر شد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النص و الاجتهاد،ص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4937046_3381743652"/>
      <w:bookmarkStart w:id="286" w:name="_Toc108"/>
      <w:bookmarkEnd w:id="285"/>
      <w:r>
        <w:rPr>
          <w:rtl w:val="true"/>
        </w:rPr>
        <w:t>اجتهاد در برابر نص،پس از درگذشت پیامبر صلّی اللّه علیه و آله و سلّم</w:t>
      </w:r>
      <w:bookmarkEnd w:id="286"/>
    </w:p>
    <w:p>
      <w:pPr>
        <w:pStyle w:val="BookText"/>
        <w:rPr/>
      </w:pPr>
      <w:r>
        <w:rPr>
          <w:rFonts w:ascii="IRNazanin" w:hAnsi="IRNazanin" w:eastAsia="IRNazanin"/>
          <w:color w:val="111111"/>
          <w:sz w:val="28"/>
          <w:sz w:val="28"/>
          <w:szCs w:val="28"/>
          <w:rtl w:val="true"/>
          <w:lang w:bidi="fa-IR"/>
        </w:rPr>
        <w:t>گردآوری تمام موارد این نوع اجتهاد،پس از رحلت پیامبر صلّی اللّه علیه و آله و سلّم بیش از آنست که در این بخش بگنجد،ما تنها نمونه‌هایی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روشنی یکی از موارد صرف زکات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زکات،از آن تهیدستان و بینوایان و کارگزاران آن و کسانی است که قلوب آنان با دادن زکات،به اسلام متمایل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متأسفانه،در همان آغاز حکومت ابی بکر،این گروه،به بهانۀ بی‌نیازی،نسبت به سهم خود،از زکات محروم شدند و مصلحت‌گرایی بر نص قرآن مقدم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حکم الهی در طول چهارده قرن زیر پا گذاشته شد</w:t>
      </w:r>
      <w:r>
        <w:rPr>
          <w:rFonts w:eastAsia="IRNazanin" w:cs="IRNazanin"/>
          <w:color w:val="111111"/>
          <w:sz w:val="28"/>
          <w:szCs w:val="28"/>
          <w:rtl w:val="true"/>
          <w:lang w:bidi="fa-IR"/>
        </w:rPr>
        <w:t>.</w:t>
      </w:r>
    </w:p>
    <w:p>
      <w:pPr>
        <w:pStyle w:val="Heading5"/>
        <w:numPr>
          <w:ilvl w:val="4"/>
          <w:numId w:val="1"/>
        </w:numPr>
        <w:rPr/>
      </w:pPr>
      <w:bookmarkStart w:id="287" w:name="__RefHeading___Toc4937048_3381743652"/>
      <w:bookmarkStart w:id="288" w:name="_Toc109"/>
      <w:bookmarkEnd w:id="287"/>
      <w:r>
        <w:rPr>
          <w:rtl w:val="true"/>
        </w:rPr>
        <w:t>منع سهم</w:t>
      </w:r>
      <w:r>
        <w:rPr>
          <w:rtl w:val="true"/>
        </w:rPr>
        <w:t>"</w:t>
      </w:r>
      <w:r>
        <w:rPr>
          <w:rtl w:val="true"/>
        </w:rPr>
        <w:t>المولفة قلوبهم</w:t>
      </w:r>
      <w:r>
        <w:rPr>
          <w:rtl w:val="true"/>
        </w:rPr>
        <w:t>"</w:t>
      </w:r>
      <w:bookmarkEnd w:id="2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لیست زکات‌بگیران حذف شد،بلکه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لیست خمس‌بگیران،محو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غنائم،به</w:t>
      </w:r>
    </w:p>
    <w:p>
      <w:pPr>
        <w:pStyle w:val="BookText"/>
        <w:rPr/>
      </w:pPr>
      <w:r>
        <w:rPr>
          <w:rFonts w:ascii="IRNazanin" w:hAnsi="IRNazanin" w:eastAsia="IRNazanin"/>
          <w:color w:val="111111"/>
          <w:sz w:val="28"/>
          <w:sz w:val="28"/>
          <w:szCs w:val="28"/>
          <w:rtl w:val="true"/>
          <w:lang w:bidi="fa-IR"/>
        </w:rPr>
        <w:t xml:space="preserve">تصریح قرآن،از آن خدا و پیامبر و بستگان اوست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سورۀ انفال،آیۀ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بکر،زمام خلافت را به دست گرفت،دو سهم را،حذف کرد یکی سهم پیامبر صلّی اللّه علیه و آله و سلّم را،به بهانۀ این که او مرده است و دیگری سهم بستگان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این‌ها،نمونه‌هایی از تأویل نصّ و تقدیم اغراض شخصی بر وحی الهی است که خود یک رشته مذاهب فقهی را پدید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ارزنده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هفتاد مورد از این دست را یادآور شده که یاران پیامبر صلّی اللّه علیه و آله و سلّم و گروهی که پس از آنان آمدند،مصلحت را بر نص؛و غرض شخصی را بر وحی الهی مقدم داشتند</w:t>
      </w:r>
      <w:r>
        <w:rPr>
          <w:rFonts w:eastAsia="IRNazanin" w:cs="IRNazanin"/>
          <w:color w:val="111111"/>
          <w:sz w:val="28"/>
          <w:szCs w:val="28"/>
          <w:rtl w:val="true"/>
          <w:lang w:bidi="fa-IR"/>
        </w:rPr>
        <w:t>.</w:t>
      </w:r>
      <w:bookmarkStart w:id="289" w:name="pg14177_150934"/>
    </w:p>
    <w:p>
      <w:pPr>
        <w:pStyle w:val="Heading4"/>
        <w:numPr>
          <w:ilvl w:val="3"/>
          <w:numId w:val="1"/>
        </w:numPr>
        <w:rPr/>
      </w:pPr>
      <w:bookmarkStart w:id="290" w:name="__RefHeading___Toc4937050_3381743652"/>
      <w:bookmarkStart w:id="291" w:name="_Toc110"/>
      <w:bookmarkEnd w:id="289"/>
      <w:bookmarkEnd w:id="290"/>
      <w:r>
        <w:rPr>
          <w:rtl w:val="true"/>
        </w:rPr>
        <w:t>آشنایی</w:t>
      </w:r>
      <w:bookmarkEnd w:id="291"/>
    </w:p>
    <w:p>
      <w:pPr>
        <w:pStyle w:val="Heading5"/>
        <w:numPr>
          <w:ilvl w:val="4"/>
          <w:numId w:val="1"/>
        </w:numPr>
        <w:rPr/>
      </w:pPr>
      <w:bookmarkStart w:id="292" w:name="__RefHeading___Toc4937052_3381743652"/>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با قدریّه،معتزله،مرجئه و رافضه</w:t>
      </w:r>
    </w:p>
    <w:p>
      <w:pPr>
        <w:pStyle w:val="BookText"/>
        <w:rPr/>
      </w:pPr>
      <w:r>
        <w:rPr>
          <w:rFonts w:ascii="IRNazanin" w:hAnsi="IRNazanin" w:eastAsia="IRNazanin"/>
          <w:color w:val="111111"/>
          <w:sz w:val="28"/>
          <w:sz w:val="28"/>
          <w:szCs w:val="28"/>
          <w:rtl w:val="true"/>
          <w:lang w:bidi="fa-IR"/>
        </w:rPr>
        <w:t>در بحثهای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عقائد طوایف اسلامی،با واژه‌هایی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گسترده روبرو می‌شویم، مفاد بخشی از این اصطلاحات،روشن،و بخشی دیگر نیاز به توضیح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 چهارگانه که هریک نشان‌دهندۀ گروهی از امت اسلامی و بیان‌گر عقیده آنان است،از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نامگذاری،در هاله‌ای از ابهام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جهت،در این بخش،به توضیح آن‌ها می‌پردازیم</w:t>
      </w:r>
      <w:r>
        <w:rPr>
          <w:rFonts w:eastAsia="IRNazanin" w:cs="IRNazanin"/>
          <w:color w:val="111111"/>
          <w:sz w:val="28"/>
          <w:szCs w:val="28"/>
          <w:rtl w:val="true"/>
          <w:lang w:bidi="fa-IR"/>
        </w:rPr>
        <w:t>:</w:t>
      </w:r>
    </w:p>
    <w:p>
      <w:pPr>
        <w:pStyle w:val="Heading5"/>
        <w:numPr>
          <w:ilvl w:val="4"/>
          <w:numId w:val="1"/>
        </w:numPr>
        <w:rPr/>
      </w:pPr>
      <w:bookmarkStart w:id="294" w:name="__RefHeading___Toc4937054_3381743652"/>
      <w:bookmarkStart w:id="295" w:name="_Toc112"/>
      <w:bookmarkEnd w:id="294"/>
      <w:r>
        <w:rPr/>
        <w:t>1</w:t>
      </w:r>
      <w:r>
        <w:rPr>
          <w:rtl w:val="true"/>
        </w:rPr>
        <w:t>-</w:t>
      </w:r>
      <w:r>
        <w:rPr>
          <w:rtl w:val="true"/>
        </w:rPr>
        <w:t>مقصود از</w:t>
      </w:r>
      <w:r>
        <w:rPr>
          <w:rtl w:val="true"/>
        </w:rPr>
        <w:t>«</w:t>
      </w:r>
      <w:r>
        <w:rPr>
          <w:rtl w:val="true"/>
        </w:rPr>
        <w:t>قدریه</w:t>
      </w:r>
      <w:r>
        <w:rPr>
          <w:rtl w:val="true"/>
        </w:rPr>
        <w:t>»</w:t>
      </w:r>
      <w:r>
        <w:rPr>
          <w:rtl w:val="true"/>
        </w:rPr>
        <w:t>چیست؟</w:t>
      </w:r>
      <w:bookmarkEnd w:id="295"/>
    </w:p>
    <w:p>
      <w:pPr>
        <w:pStyle w:val="Heading6"/>
        <w:numPr>
          <w:ilvl w:val="5"/>
          <w:numId w:val="1"/>
        </w:numPr>
        <w:rPr/>
      </w:pPr>
      <w:bookmarkStart w:id="296" w:name="__RefHeading___Toc4937056_3381743652"/>
      <w:bookmarkStart w:id="297" w:name="_Toc113"/>
      <w:bookmarkEnd w:id="296"/>
      <w:r>
        <w:rPr>
          <w:rtl w:val="true"/>
        </w:rPr>
        <w:t>اشاره</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کلمه نشانه انتساب به طائفه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قدریه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اسلامی،یادآور می‌شوند که این واژه در حدیث پیامبر وارد شده و ما در این جا به نقل احادیثی می‌پردازیم که در یکی از صحاح شش‌گانۀ اهل</w:t>
      </w:r>
    </w:p>
    <w:p>
      <w:pPr>
        <w:pStyle w:val="BookText"/>
        <w:rPr/>
      </w:pPr>
      <w:r>
        <w:rPr>
          <w:rFonts w:ascii="IRNazanin" w:hAnsi="IRNazanin" w:eastAsia="IRNazanin"/>
          <w:color w:val="111111"/>
          <w:sz w:val="28"/>
          <w:sz w:val="28"/>
          <w:szCs w:val="28"/>
          <w:rtl w:val="true"/>
          <w:lang w:bidi="fa-IR"/>
        </w:rPr>
        <w:t>سنت،وارد شده باشد و از نقل متونی که در کتاب‌های دیگر وارد شده است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بخواهند به این قسم از متون واقف شوند،به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ابن جوزی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مراجعه فرمایند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اللئالی المصنوعه فی الاحادیث الموضوعة،ج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اسناد احادیث صحاح،روشن شد،وضع روایات دیگر خودبه‌خود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متونی که در سنن ابو داوود و سنن ترمذی وارد شده و در جوامع حدیثی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الامة،ان مرضوا فلا تعودوهم و ان ماتوا فلا تشهدوهم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قدریه مجوسان این امت می‌باشند،اگر بیمار شدند از آنان عیادت نکنید و اگر مردند،در تشییع جنازه آنان حاضر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تجالسوا اهل القدر و لا تفاتحوهم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قدریه،نشست و برخاست نکنید و با آنان به مناظره نپردازید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امتی لیس لهم فی الاسلام نصیب المرجئة و القدریة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نصیبی در اسلام ندارند،مرجئه و قدریه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پیرامون این احادیث از دو جهت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 احادیث و وضع راویان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احادیث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حدیث‌شناسان،هیچ یک از این سه حدیث،صحیح و قابل اعتماد</w:t>
      </w:r>
    </w:p>
    <w:p>
      <w:pPr>
        <w:pStyle w:val="BookText"/>
        <w:rPr/>
      </w:pPr>
      <w:r>
        <w:rPr>
          <w:rFonts w:ascii="IRNazanin" w:hAnsi="IRNazanin" w:eastAsia="IRNazanin"/>
          <w:color w:val="111111"/>
          <w:sz w:val="28"/>
          <w:sz w:val="28"/>
          <w:szCs w:val="28"/>
          <w:rtl w:val="true"/>
          <w:lang w:bidi="fa-IR"/>
        </w:rPr>
        <w:t xml:space="preserve">نیست و برخی،آن‌ها را از موضوعات و مجهولات می‌دانند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تعلیق جامع اصول الاحادیث،ج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،به نقل از حافظ سراج الدین قزوینی،در</w:t>
      </w:r>
    </w:p>
    <w:p>
      <w:pPr>
        <w:pStyle w:val="BookText"/>
        <w:rPr/>
      </w:pPr>
      <w:r>
        <w:rPr>
          <w:rFonts w:ascii="IRNazanin" w:hAnsi="IRNazanin" w:eastAsia="IRNazanin"/>
          <w:color w:val="111111"/>
          <w:sz w:val="28"/>
          <w:sz w:val="28"/>
          <w:szCs w:val="28"/>
          <w:rtl w:val="true"/>
          <w:lang w:bidi="fa-IR"/>
        </w:rPr>
        <w:t>کتاب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اللئالی مصنوعه سیوطی،ج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نخست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خود به سندی که در پای نوشت،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داوود،حدیث </w:t>
      </w:r>
      <w:r>
        <w:rPr>
          <w:rFonts w:eastAsia="IRNazanin" w:cs="IRNazanin"/>
          <w:color w:val="111111"/>
          <w:sz w:val="28"/>
          <w:szCs w:val="28"/>
          <w:lang w:bidi="fa-IR"/>
        </w:rPr>
        <w:t>4691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سند،سلمة بن دینار،حدیث را از عبد اللّه بن عمر نقل می‌کند،در صورتی که این دو نفر اصلا یکدیگر را ملاقات نکرده‌اند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میان این دو،واسطه‌ای بوده است که از سند افتاده است و این قسم از احادیث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در موارد دیگر،از عبد اللّه بن عمر با وسائط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نیز که نام وسائط را می‌برد،واسطه‌ها قابل اعتماد نیستند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دوم را نیز ابو داوود از سنن خود،به سندی که در پاورقی مشاهده می‌کنید نقل می‌کند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حکیم بن شریک،از یحیی بن میمون حضرمی،از ربیعه الجرئی،از ابو هریره،از عمر بن</w:t>
      </w:r>
    </w:p>
    <w:p>
      <w:pPr>
        <w:pStyle w:val="BookText"/>
        <w:rPr/>
      </w:pPr>
      <w:r>
        <w:rPr>
          <w:rFonts w:ascii="IRNazanin" w:hAnsi="IRNazanin" w:eastAsia="IRNazanin"/>
          <w:color w:val="111111"/>
          <w:sz w:val="28"/>
          <w:sz w:val="28"/>
          <w:szCs w:val="28"/>
          <w:rtl w:val="true"/>
          <w:lang w:bidi="fa-IR"/>
        </w:rPr>
        <w:t>الخطاب،از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داوود،حدیث </w:t>
      </w:r>
      <w:r>
        <w:rPr>
          <w:rFonts w:eastAsia="IRNazanin" w:cs="IRNazanin"/>
          <w:color w:val="111111"/>
          <w:sz w:val="28"/>
          <w:szCs w:val="28"/>
          <w:lang w:bidi="fa-IR"/>
        </w:rPr>
        <w:t>4710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شریک هذلی بصری،که در این سند آمده است،فرد مجهول و ناشناخته‌ای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حدیث،در غیر صحاح به سندهای دیگری نیز نقل شده است که همگی</w:t>
      </w:r>
      <w:bookmarkStart w:id="298" w:name="pg14177_150937"/>
    </w:p>
    <w:p>
      <w:pPr>
        <w:pStyle w:val="BookText"/>
        <w:rPr/>
      </w:pPr>
      <w:bookmarkEnd w:id="298"/>
      <w:r>
        <w:rPr>
          <w:rFonts w:ascii="IRNazanin" w:hAnsi="IRNazanin" w:eastAsia="IRNazanin"/>
          <w:color w:val="111111"/>
          <w:sz w:val="28"/>
          <w:sz w:val="28"/>
          <w:szCs w:val="28"/>
          <w:rtl w:val="true"/>
          <w:lang w:bidi="fa-IR"/>
        </w:rPr>
        <w:t>ضعیفند و شایسته استدلال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عدی،این حدیث را به سندی از ابو هریره نقل کرده است و در سند او، جعفر بن الحارث است که محققان رجالی درباره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خیثمه در مسند خود،آن را به سندی از ابو هریره نقل می‌کند،و در 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 بن 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کاملا فرد مجهول و ناشناخته‌ای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طریق سومی نقل می‌کند که غالب راویان آن،مجهول و ناشناخته می‌باشند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اللئالی المصنوعة فی الاحادیث الموضوعة،ج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سوم را ترمذی در سنن خود به سندی که در پای نوشت آمده،نقل می‌کند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عکرمه،از عبد اللّه بن عباس،از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،کتاب القدر،باب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سند دو راوی مجهول و ناشناخته،به نام‌های علی بن نزار،و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ضعیف به نام قاسم بن حبیب،وجود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خود عکرمه از وضّاعان حدیث است که از زبان ابن عباس،دروغهایی را سرهم و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احادیث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برخی از طوائف اسلامی را مرتد و یا دور از اسلام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موقع آن رسیده است که به تفسیر مضمون آن بپردازیم</w:t>
      </w:r>
      <w:r>
        <w:rPr>
          <w:rFonts w:eastAsia="IRNazanin" w:cs="IRNazanin"/>
          <w:color w:val="111111"/>
          <w:sz w:val="28"/>
          <w:szCs w:val="28"/>
          <w:rtl w:val="true"/>
          <w:lang w:bidi="fa-IR"/>
        </w:rPr>
        <w:t>.</w:t>
      </w:r>
    </w:p>
    <w:p>
      <w:pPr>
        <w:pStyle w:val="Heading6"/>
        <w:numPr>
          <w:ilvl w:val="5"/>
          <w:numId w:val="1"/>
        </w:numPr>
        <w:rPr/>
      </w:pPr>
      <w:bookmarkStart w:id="299" w:name="__RefHeading___Toc4937058_3381743652"/>
      <w:bookmarkStart w:id="300" w:name="_Toc114"/>
      <w:bookmarkEnd w:id="299"/>
      <w:r>
        <w:rPr>
          <w:rtl w:val="true"/>
        </w:rPr>
        <w:t>«</w:t>
      </w:r>
      <w:r>
        <w:rPr>
          <w:rtl w:val="true"/>
        </w:rPr>
        <w:t>قدریه</w:t>
      </w:r>
      <w:r>
        <w:rPr>
          <w:rtl w:val="true"/>
        </w:rPr>
        <w:t>»</w:t>
      </w:r>
      <w:r>
        <w:rPr>
          <w:rtl w:val="true"/>
        </w:rPr>
        <w:t>چه کسانی هستند؟</w:t>
      </w:r>
      <w:bookmarkEnd w:id="30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نافیان آن،هریک می‌کوشند که مخالفان 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پیموده‌اند و آن را حاکم بر ارادۀ خدا و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معتزله پیرو این اصل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می‌کنند که ثابت کنند که مقصود از آن، قائلان به قدر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اسامی فرق،لفظی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فرق از آن تبری می‌جویند،نیافته‌ام زیرا به حکم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کرده،هریک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می‌کوشد،دیگری را به قدریه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اشعری،پس از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آوردن به اهل حدیث و بعد از 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را به محاکمه می‌کشد و استدلال آنان را با این حدیث به‌گونه‌ای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می‌کوشد این حدیث را ناظر به اهل اعتزال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نیز می‌کوشند حدیث را بر قائلان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پای سخنان هردو گروه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معتزله،گروهی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مقدر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هستند،نه گروهی که به نفی آن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و اشعاره نیز با وجوه مختلفی می‌کوشند،رقیبان خود را متهم به قدریه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این وجوه را یادآور می‌شویم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نسبت دهد نه به خدا و بگوید، من خودم طراح کارهای خویش می‌باشم 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گروه،به این نام، شایسته‌ترند،نه ما که هرگز افعال خویش را به خود نسبت نداده و نگفته‌ایم که ما</w:t>
      </w:r>
    </w:p>
    <w:p>
      <w:pPr>
        <w:pStyle w:val="BookText"/>
        <w:rPr/>
      </w:pPr>
      <w:r>
        <w:rPr>
          <w:rFonts w:ascii="IRNazanin" w:hAnsi="IRNazanin" w:eastAsia="IRNazanin"/>
          <w:color w:val="111111"/>
          <w:sz w:val="28"/>
          <w:sz w:val="28"/>
          <w:szCs w:val="28"/>
          <w:rtl w:val="true"/>
          <w:lang w:bidi="fa-IR"/>
        </w:rPr>
        <w:t xml:space="preserve">تقدیرکننده افعال خویش می‌باشیم نه خدای ما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الابانه،ص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سخن،مغالطه‌ای بیش نیست؛زیرا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 حدیث زیاد آمده است و فاعل آن،خدا معرفی شده است؛مانند إِنّا کُلَّ شَیْءٍ خَلَقْناهُ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قمر</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به اندازه خاصی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زبان مردم بیش از الفاظ دیگر،به کار می‌رود و کمتر ملتی است که دم از قضا و قدر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چنین شرایطی گروهی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شدند،طبعا مقصود همان قائلان به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منابع مذهبی و لسان مردم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نافیان آن،خواهند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الفاظی است که از آن،ضد آن اراده می‌شود،در این صورت مفاد آن،نافیان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نه مثبتان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تفسیر،پایه صحیحی ندارد،زیرا تاکنون نظیر آن در ادبیات و لغت عرب مشاهده نشده است و این مطلب مثل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نافیان عدل و جبر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صحت،نیاز به قرینه دارد که ذهن را از معنی اثباتی آن به سوی معنی منفی آن،منصرف سازد و چنین قرینه‌ای در سخن پیامبر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قدریه،در حدیث،منسوب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مقصود،کسانی هستند که قدرت انسان را در افعال وی مؤثر و دخیل می‌دانند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بنابراین،تلفظ صحیح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نافیان قضاء و قدر،افعال انسان را معلول اراده و اختیار و قدرت و توان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تفسیر،بسان تفسیر پیش،کاملا بی‌پایه است،زیرا پیامبر گرامی در مقام تفهیم یک اصل دینی بود،نه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پیامبر چنین گروهی بود،شایسته بود که به جای آن لفظی به کار ببرد،که برای مخاطبان خود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دید کدام‌یک از دو مسأله در عصر رسالت مطرح بود،تا سخن پیامبر،ناظر به آن باشد،آیا مسأله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دیرینه در کتب آسمانی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بود،یا مسأله تأثیر قدرت انسان در افعال خود،هیچ نشانه‌ای در دست نیست که تأثیر قدرت انسان،در عصر رسالت مطرح باشد،در حالی‌که مسألۀ قضا و قدر یک مسأله جهان‌شمولی است و پیوسته بشر متفکر،با آن دست به گریبان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نافیان قدر،در لسان پیامبر صلّی اللّه علیه و آله و سلّم به مجوس تشبیه شده‌اند،این گروه بسان مجوس،نیکیها را از خدا،و بدیها را از خود و یا از شیطان می‌دانند،و به نوعی به ثنویت عقیده‌مندند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تاریخ المذاهب الاسلامیه،نگارش ابن زهره،ج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تفسیر را از مصطفی</w:t>
      </w:r>
    </w:p>
    <w:p>
      <w:pPr>
        <w:pStyle w:val="BookText"/>
        <w:rPr/>
      </w:pPr>
      <w:r>
        <w:rPr>
          <w:rFonts w:ascii="IRNazanin" w:hAnsi="IRNazanin" w:eastAsia="IRNazanin"/>
          <w:color w:val="111111"/>
          <w:sz w:val="28"/>
          <w:sz w:val="28"/>
          <w:szCs w:val="28"/>
          <w:rtl w:val="true"/>
          <w:lang w:bidi="fa-IR"/>
        </w:rPr>
        <w:t>صبری،شیخ الاسلام دولت عثمانی که پس از سقوط خلافت،به مصر پناهنده شد،نقل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دست به تألیف و نشر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العقل و العلم و العالم من رب</w:t>
      </w:r>
    </w:p>
    <w:p>
      <w:pPr>
        <w:pStyle w:val="BookText"/>
        <w:rPr/>
      </w:pPr>
      <w:r>
        <w:rPr>
          <w:rFonts w:ascii="IRNazanin" w:hAnsi="IRNazanin" w:eastAsia="IRNazanin"/>
          <w:color w:val="111111"/>
          <w:sz w:val="28"/>
          <w:sz w:val="28"/>
          <w:szCs w:val="28"/>
          <w:rtl w:val="true"/>
          <w:lang w:bidi="fa-IR"/>
        </w:rPr>
        <w:t>العالمین و عباده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مناظرات خود را با علمای مصر،از قبیل محمد عبده،سید</w:t>
      </w:r>
    </w:p>
    <w:p>
      <w:pPr>
        <w:pStyle w:val="BookText"/>
        <w:rPr/>
      </w:pPr>
      <w:r>
        <w:rPr>
          <w:rFonts w:ascii="IRNazanin" w:hAnsi="IRNazanin" w:eastAsia="IRNazanin"/>
          <w:color w:val="111111"/>
          <w:sz w:val="28"/>
          <w:sz w:val="28"/>
          <w:szCs w:val="28"/>
          <w:rtl w:val="true"/>
          <w:lang w:bidi="fa-IR"/>
        </w:rPr>
        <w:t>محمد رشید رضا،و فرید وجدی،و مصطفی مراغی،در آن کتاب آورده و آنان را به ضعف</w:t>
      </w:r>
    </w:p>
    <w:p>
      <w:pPr>
        <w:pStyle w:val="BookText"/>
        <w:rPr/>
      </w:pPr>
      <w:r>
        <w:rPr>
          <w:rFonts w:ascii="IRNazanin" w:hAnsi="IRNazanin" w:eastAsia="IRNazanin"/>
          <w:color w:val="111111"/>
          <w:sz w:val="28"/>
          <w:sz w:val="28"/>
          <w:szCs w:val="28"/>
          <w:rtl w:val="true"/>
          <w:lang w:bidi="fa-IR"/>
        </w:rPr>
        <w:t>ایمان و عقیده متهم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قاهره،در سه جلد منتشر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که شیخ الاسلام دولت عثمانی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آن است با عقیده معتزله و اسلاف آنان سازگار نیست؛زیرا آنان خیر و شر را مربوط به خود انسان می‌دانند،نه اینکه یکی را از آن خدا و دومی را از آن شیطان قلمداد</w:t>
      </w:r>
      <w:bookmarkStart w:id="301" w:name="pg14177_150941"/>
    </w:p>
    <w:p>
      <w:pPr>
        <w:pStyle w:val="BookText"/>
        <w:rPr/>
      </w:pPr>
      <w:bookmarkEnd w:id="301"/>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تبیین عقائد طوائف اسلامی،بیماری خاصی است که دامنگیر غالب نویسندگان فرق و مقالات شده،و اگر شیخ الاسلام،با عقائد و مکتب معتزله آشنا بود،می‌دید،قاضی عبد الجبار،اصرار می‌ورزد که هرگز نباید افعال بندگان،به خدا نسبت داده شود،زیرا کارهای آنان،مربوط به خود آنان است و با دواعی و اغراضشان پدید می‌آید،و به علت همین دواعی،شایستۀ ستایش و نکوهش می‌باشند و اگر از جانب خدا بود،هرگز شایسته پاداش و نیک و بد نمی‌گشتند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شرح الاصول الخمسه،ص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4937060_3381743652"/>
      <w:bookmarkStart w:id="303" w:name="_Toc115"/>
      <w:bookmarkEnd w:id="302"/>
      <w:r>
        <w:rPr>
          <w:rtl w:val="true"/>
        </w:rPr>
        <w:t>استمداد از یک خبر ضعیف</w:t>
      </w:r>
      <w:bookmarkEnd w:id="30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حدیث چهارمی،در صحاح وجود دارد و می‌تواند از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حدیثی است که ابو داوود،در سنن خود از حذیفه،نقل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 مجوسی است و مجوس امت من، آنان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 ابی کثیر،از سفیان،از عمر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از انصار،از حذیفه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گذشته نافیان قدر خواهند بود نه مثبتان 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استمداد،بسیار بی‌پایه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گذشته از اینکه مضمون آن، یک نوع غرابت دارد،زیرا چگونه می‌توان گفت در تمام امم یک نوع شرکی بسان شرک مجوس وجود داشته است،خبر از نظر سند نیز بسیار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که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غفره،دختر رباح،خواهر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قرظی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رجالی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می‌گوید،نسائی و ابن حبان او را تضعیف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گذشته،وی حدیث را از یک فرد گم‌نامی از انصار،نقل می‌کند،در این صورت حدیث مرسل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احادیثی که در صحاح شش‌گانه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است،مورد بررسی قرار گرفت و آشفتگی سند،و ابهام دلالت کاملا روشن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برخلاف تمام این موازین،اهل حدیث،و حنابله،و اشاعره،براساس این احادیث،مذهبی ساخته و به تفسیق و تکفیر مخالفان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عارف قرن نهم،شیخ محمود شبستری،فریب این احادیث را خورده،و در گلشن راز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مذهب غیر جبر است</w:t>
      </w:r>
    </w:p>
    <w:p>
      <w:pPr>
        <w:pStyle w:val="BookText"/>
        <w:rPr/>
      </w:pPr>
      <w:r>
        <w:rPr>
          <w:rFonts w:ascii="IRNazanin" w:hAnsi="IRNazanin" w:eastAsia="IRNazanin"/>
          <w:color w:val="111111"/>
          <w:sz w:val="28"/>
          <w:sz w:val="28"/>
          <w:szCs w:val="28"/>
          <w:rtl w:val="true"/>
          <w:lang w:bidi="fa-IR"/>
        </w:rPr>
        <w:t>نبی گفتا که او مانند گبر است</w:t>
      </w:r>
    </w:p>
    <w:p>
      <w:pPr>
        <w:pStyle w:val="BookText"/>
        <w:rPr/>
      </w:pPr>
      <w:r>
        <w:rPr>
          <w:rFonts w:ascii="IRNazanin" w:hAnsi="IRNazanin" w:eastAsia="IRNazanin"/>
          <w:color w:val="111111"/>
          <w:sz w:val="28"/>
          <w:sz w:val="28"/>
          <w:szCs w:val="28"/>
          <w:rtl w:val="true"/>
          <w:lang w:bidi="fa-IR"/>
        </w:rPr>
        <w:t>نکته شایان توجه،در این بیت این است که وی به حق تشخیص داده است که اعتقاد به قدر در اصطلاح حدیث منتهی به جبر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اهل حدیث مطرح می‌کنند،ارمغان یهود است که با خدعه و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مسلمان یهود،وارد جامعه اسلامی گردیده است،اعتقاد به این نوع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اعتقاد به یک نوع سلطه و قدرت خدا گونه نیست،تا آنجا که اختیار از خود خدای جهان و انسان می‌رباید،و احدی</w:t>
      </w:r>
      <w:bookmarkStart w:id="304" w:name="pg14177_150943"/>
    </w:p>
    <w:p>
      <w:pPr>
        <w:pStyle w:val="BookText"/>
        <w:rPr/>
      </w:pPr>
      <w:bookmarkEnd w:id="304"/>
      <w:r>
        <w:rPr>
          <w:rFonts w:ascii="IRNazanin" w:hAnsi="IRNazanin" w:eastAsia="IRNazanin"/>
          <w:color w:val="111111"/>
          <w:sz w:val="28"/>
          <w:sz w:val="28"/>
          <w:szCs w:val="28"/>
          <w:rtl w:val="true"/>
          <w:lang w:bidi="fa-IR"/>
        </w:rPr>
        <w:t>حتی خدای بزرگ،نمی‌تواند در آن خراشی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مدعای یهود عصر رسالت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قادر به گشودن 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 محدثان آن چنان مورد عنایت و اهمیت قرار گرفته است که انحراف از آن،مبدأ تمام انحرافات معرفی گشته است و سیوطی،نمونه‌هایی در این مورد در کتاب خود آورده است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اللئالی المصنوعة،ج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پایان،از یادآوری نکته‌ای ناگزیریم و آن اینکه اگر نافیان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معتزله،به خاطر اعتقاد به استقلال انسان در ایجاد کارهای خود،متهم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شده‌اند،قائلان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نیز،از این ثنویت دور نیستند،چه اینکه اعتقاد به تقدیر غیرقابل تغییر که خدا را نیز قدرت بر تغییر آن نباشد،جدا از ثنویت نیست،زیرا در این مکتب،سلطان قدر،سلطان بلا منازعی است که در قلمرو خود پیش می‌رود و احدی را در برابر او یارای مقاومت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حدیث،به مجوسی که به ثنویت معروف و مشهورند،با هردو گروه سازگار است و منحصر به گروه واحدی نیست،و برای همین قابلیت انطباق،هردو گروه سعی کرده‌اند که رقیب خود را،به‌عنوان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و در این مورد جدالها و نزاع‌های بسیار گسترده‌ای انجام گرفته است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،ط 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مقاصد تفتازانی،ج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937062_3381743652"/>
      <w:bookmarkStart w:id="306" w:name="_Toc116"/>
      <w:bookmarkEnd w:id="305"/>
      <w:r>
        <w:rPr/>
        <w:t>2</w:t>
      </w:r>
      <w:r>
        <w:rPr>
          <w:rtl w:val="true"/>
        </w:rPr>
        <w:t>-</w:t>
      </w:r>
      <w:r>
        <w:rPr>
          <w:rtl w:val="true"/>
        </w:rPr>
        <w:t>مرجئه کیست؟</w:t>
      </w:r>
      <w:bookmarkEnd w:id="306"/>
    </w:p>
    <w:p>
      <w:pPr>
        <w:pStyle w:val="Heading6"/>
        <w:numPr>
          <w:ilvl w:val="5"/>
          <w:numId w:val="1"/>
        </w:numPr>
        <w:rPr/>
      </w:pPr>
      <w:bookmarkStart w:id="307" w:name="__RefHeading___Toc4937064_3381743652"/>
      <w:bookmarkStart w:id="308" w:name="_Toc117"/>
      <w:bookmarkEnd w:id="307"/>
      <w:r>
        <w:rPr>
          <w:rtl w:val="true"/>
        </w:rPr>
        <w:t>اشاره</w:t>
      </w:r>
      <w:bookmarkEnd w:id="3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تأخیر است و علت نامگذاری این گروه،به</w:t>
      </w:r>
      <w:bookmarkStart w:id="309" w:name="pg14177_150944"/>
    </w:p>
    <w:p>
      <w:pPr>
        <w:pStyle w:val="BookText"/>
        <w:rPr/>
      </w:pPr>
      <w:bookmarkEnd w:id="309"/>
      <w:r>
        <w:rPr>
          <w:rFonts w:ascii="IRNazanin" w:hAnsi="IRNazanin" w:eastAsia="IRNazanin"/>
          <w:color w:val="111111"/>
          <w:sz w:val="28"/>
          <w:sz w:val="28"/>
          <w:szCs w:val="28"/>
          <w:rtl w:val="true"/>
          <w:lang w:bidi="fa-IR"/>
        </w:rPr>
        <w:t>مرجئه،به خاطر دو اصلی است که زیربنای این مکتب را تشکیل می‌دهد</w:t>
      </w:r>
      <w:r>
        <w:rPr>
          <w:rFonts w:eastAsia="IRNazanin" w:cs="IRNazanin"/>
          <w:color w:val="111111"/>
          <w:sz w:val="28"/>
          <w:szCs w:val="28"/>
          <w:rtl w:val="true"/>
          <w:lang w:bidi="fa-IR"/>
        </w:rPr>
        <w:t>.</w:t>
      </w:r>
    </w:p>
    <w:p>
      <w:pPr>
        <w:pStyle w:val="Heading6"/>
        <w:numPr>
          <w:ilvl w:val="5"/>
          <w:numId w:val="1"/>
        </w:numPr>
        <w:rPr/>
      </w:pPr>
      <w:bookmarkStart w:id="310" w:name="__RefHeading___Toc4937066_3381743652"/>
      <w:bookmarkStart w:id="311" w:name="_Toc118"/>
      <w:bookmarkEnd w:id="310"/>
      <w:r>
        <w:rPr>
          <w:rtl w:val="true"/>
        </w:rPr>
        <w:t>الف</w:t>
      </w:r>
      <w:r>
        <w:rPr>
          <w:rtl w:val="true"/>
        </w:rPr>
        <w:t>-</w:t>
      </w:r>
      <w:r>
        <w:rPr>
          <w:rtl w:val="true"/>
        </w:rPr>
        <w:t>ممنوعیّت هر نوع داوری درباره عثمان و علی</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قتل عثمان،وسیله گروهی از صحابه،آن هم به دلیل انحراف‌های وی،و گزینش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پس از او،آنگاه سرپیچی و پیمان‌شکنی افرادی مانند طلحه و زبیر از حاکم برگزیده انصار و مهاجر،و مقاومت معاویه در برابر خلافت مرکزی،دومین عامل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به دو گروه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طرفدار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تنصیص پیامبر بر جانشینی او،و گروهی دیگر،طرفدار خلافت ابی بکر از طریق گزینش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،این‌بار،حادثه قتل عثمان و حوادث مترتب بر آن،دو گروه متخاصم دیگری را در جامعه اسلامی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جانب‌داری از مظلومیت عثمان برخاسته و تلویحا از امام انتقاد می‌کردند،و فضائل او را نادیده می‌گرفتند که نیروی محرک آنان دستگاه اموی بود و معاویه و پس از وی مروانیان،در رأس آن قرار داشتند،گروهی دیگر به نام گروه علوی،به دفاع از حقانیت امام در پذیرفتن حکومت و سرکوبی پیمان‌شکنان برخاسته،و با اعتماد به سوابق و خدمات درخشان امام و فضائل و مناقب وی،او را شایسته خلافت و برتر از خلیفه پیشین معرفی می‌کردند،کلیه تلاش‌های او را در دوران حکومت وی،عین صواب و حقیقت می‌دانستند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پذیرفتن حکمیت ابو موسی و عمرعاص،از جانب امام در جنگ صفین،شکاف عمیقی در صف یاران او پدید آورد،و آنان را که تا دیروز در مقابل عثمانی‌ها بودند،به دو گروه متضاد تقسیم کرد،گروهی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تخطئه هردو خلیفه و پیروانشان کمر بستند و گروهی به جانبداری از امام و یاری او پای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آشفته بازار عقائد و کشمکش عثمانیها با علویها و نزاع یاران علی با خوارج،که سبّ و لعن را نثار یکدیگر می‌کردند،شخصی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محمد حنفیه،به عقیده خود،دست به ابتکاری زد و مکتبی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آورد؛هرچند بعدها از آن اظهار ندامت کرد لیکن کار از کار گذشته بود و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یافته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وی،نظر داد که باید شیخین را تصدیق کرد،ولی از هرنوع قضاوت و داوری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گفت،حسن بن محمد حنفیه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با عموی خویش در جلسه او حاضر بودم که درباره علی و عثمان و طلحه و زبیر،بسیار گفتگو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مهر سکوت را شکست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سخنان شماها را شنیدم،و نظر من این است که کار علی و عثمان و طلحه و زبیر را به تأخیر بیندازیم،نه به آنان مهر ورزیم و نه از آنان بیزاری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عمویم مجلس را ترک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نکته‌ای را یاد آور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گفتار حسن،رنگ مذهب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از نظر فرزند خود آگاه شد و با عصائی که در دست داشت بر سر او کوفت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پدرت را دوست نمی‌داری؟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دربارۀ رساله‌ای که در این مورد نوشته بود،ملامت</w:t>
      </w:r>
      <w:bookmarkStart w:id="312" w:name="pg14177_150946"/>
    </w:p>
    <w:p>
      <w:pPr>
        <w:pStyle w:val="BookText"/>
        <w:rPr/>
      </w:pPr>
      <w:bookmarkEnd w:id="312"/>
      <w:r>
        <w:rPr>
          <w:rFonts w:ascii="IRNazanin" w:hAnsi="IRNazanin" w:eastAsia="IRNazanin"/>
          <w:color w:val="111111"/>
          <w:sz w:val="28"/>
          <w:sz w:val="28"/>
          <w:szCs w:val="28"/>
          <w:rtl w:val="true"/>
          <w:lang w:bidi="fa-IR"/>
        </w:rPr>
        <w:t>کردم،او نیز از کار خود نادم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تاریخ ابن عساکر،ج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،طبع دمشق،ط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حنفیه،به سن شصت و پنج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حسن،فرزند او در دوران خلافت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بدرود زندگی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پیدایش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سالهای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خواهد بود</w:t>
      </w:r>
      <w:r>
        <w:rPr>
          <w:rFonts w:eastAsia="IRNazanin" w:cs="IRNazanin"/>
          <w:color w:val="111111"/>
          <w:sz w:val="28"/>
          <w:szCs w:val="28"/>
          <w:rtl w:val="true"/>
          <w:lang w:bidi="fa-IR"/>
        </w:rPr>
        <w:t>.</w:t>
      </w:r>
    </w:p>
    <w:p>
      <w:pPr>
        <w:pStyle w:val="Heading6"/>
        <w:numPr>
          <w:ilvl w:val="5"/>
          <w:numId w:val="1"/>
        </w:numPr>
        <w:rPr/>
      </w:pPr>
      <w:bookmarkStart w:id="313" w:name="__RefHeading___Toc4937068_3381743652"/>
      <w:bookmarkStart w:id="314" w:name="_Toc119"/>
      <w:bookmarkEnd w:id="313"/>
      <w:r>
        <w:rPr>
          <w:rtl w:val="true"/>
        </w:rPr>
        <w:t>جهش در مفهوم</w:t>
      </w:r>
      <w:r>
        <w:rPr>
          <w:rtl w:val="true"/>
        </w:rPr>
        <w:t>«</w:t>
      </w:r>
      <w:r>
        <w:rPr>
          <w:rtl w:val="true"/>
        </w:rPr>
        <w:t>ارجاء</w:t>
      </w:r>
      <w:r>
        <w:rPr>
          <w:rtl w:val="true"/>
        </w:rPr>
        <w:t>»</w:t>
      </w:r>
      <w:bookmarkEnd w:id="314"/>
    </w:p>
    <w:p>
      <w:pPr>
        <w:pStyle w:val="BookText"/>
        <w:rPr/>
      </w:pPr>
      <w:r>
        <w:rPr>
          <w:rFonts w:ascii="IRNazanin" w:hAnsi="IRNazanin" w:eastAsia="IRNazanin"/>
          <w:color w:val="111111"/>
          <w:sz w:val="28"/>
          <w:sz w:val="28"/>
          <w:szCs w:val="28"/>
          <w:rtl w:val="true"/>
          <w:lang w:bidi="fa-IR"/>
        </w:rPr>
        <w:t>خوارج،پذیرفتن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را گناه کبیره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عقیده،به مرور زمان پایه یک رشته مکاتب کلامی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متمردان سپاه امام،ارتکاب هر نوع کبیره را کفر و عمل به احکام و فروع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می‌دانستند،در حالی‌که اکثریت مسلمانان،ارتکاب گناه کبیره را، مایه فسق اندیشیده و مرتکب کبیره را مؤمن و فاسق می‌خواندند،گروه معتزله چنین فردی را متوسط میان ایمان و کفر دانسته و می‌گفتند،او نه مؤمن است و نه کافر و می‌افزودند،اگر بدون توبه بمیرد،در آتش،مخلّد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پایه عقیدتی آنان را مسأله تأخیر داوری درباره عثمان،علی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زبیر،تشکیل می‌داد،به تدریج،این اصل را فراموش کرده و به تأسیس اصل دیگری دست زدند،و آن اینکه عمل،ارتباطی به ایمان ندارد و ایمان پیامبران بزرگ با ایمان یک فرد کاملا آلوده،یکسان میباشد؛روی این اصل،اصرار می‌ورزیدند که باید به ایمان اهمیت داد نه عمل؛و سرانجام ایمان را جلو و عمل را عقب انداختند</w:t>
      </w:r>
      <w:r>
        <w:rPr>
          <w:rFonts w:eastAsia="IRNazanin" w:cs="IRNazanin"/>
          <w:color w:val="111111"/>
          <w:sz w:val="28"/>
          <w:szCs w:val="28"/>
          <w:rtl w:val="true"/>
          <w:lang w:bidi="fa-IR"/>
        </w:rPr>
        <w:t>.</w:t>
      </w:r>
      <w:bookmarkStart w:id="315" w:name="pg14177_150947"/>
    </w:p>
    <w:p>
      <w:pPr>
        <w:pStyle w:val="BookText"/>
        <w:rPr/>
      </w:pPr>
      <w:bookmarkEnd w:id="315"/>
      <w:r>
        <w:rPr>
          <w:rFonts w:ascii="IRNazanin" w:hAnsi="IRNazanin" w:eastAsia="IRNazanin"/>
          <w:color w:val="111111"/>
          <w:sz w:val="28"/>
          <w:sz w:val="28"/>
          <w:szCs w:val="28"/>
          <w:rtl w:val="true"/>
          <w:lang w:bidi="fa-IR"/>
        </w:rPr>
        <w:t>در نتیجه،ریشۀ پیدایش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فراموشی سپرده شد و از این به بعد،گروهی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که به ایمان زبانی و یا قلبی اهمیت بخشند،و به عمل و انجام وظیفه اهمیت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به ایمان منهای عمل،خطرناک‌ترین جریان فکری بود که در قرن دوم اسلامی پدید آمد و خلفاء،نیز به آن دامن زده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همه مؤمن‌های کذائی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جهت،پیشوایان معصوم،پیروان خود را از نفوذ این اندیشه،به ویژه در میان جوانان،هشدار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اولادکم بالحدیث قبل ان تسبقکم المرجئة</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تعلیم فرزندان خود از طریق نشر حدیث صحیح،مبادرت ورزید،پیش از آنکه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مجلسی،در تفسیر حدیث،مرجئه را براساس ریشه اوّلی آنان تفسیر می‌کند،در حالی‌که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 دوم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منهای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بیشتری دارد</w:t>
      </w:r>
      <w:r>
        <w:rPr>
          <w:rFonts w:eastAsia="IRNazanin" w:cs="IRNazanin"/>
          <w:color w:val="111111"/>
          <w:sz w:val="28"/>
          <w:szCs w:val="28"/>
          <w:rtl w:val="true"/>
          <w:lang w:bidi="fa-IR"/>
        </w:rPr>
        <w:t>.</w:t>
      </w:r>
    </w:p>
    <w:p>
      <w:pPr>
        <w:pStyle w:val="Heading5"/>
        <w:numPr>
          <w:ilvl w:val="4"/>
          <w:numId w:val="1"/>
        </w:numPr>
        <w:rPr/>
      </w:pPr>
      <w:bookmarkStart w:id="316" w:name="__RefHeading___Toc4937070_3381743652"/>
      <w:bookmarkStart w:id="317" w:name="_Toc120"/>
      <w:bookmarkEnd w:id="316"/>
      <w:r>
        <w:rPr/>
        <w:t>3</w:t>
      </w:r>
      <w:r>
        <w:rPr>
          <w:rtl w:val="true"/>
        </w:rPr>
        <w:t>-</w:t>
      </w:r>
      <w:r>
        <w:rPr>
          <w:rtl w:val="true"/>
        </w:rPr>
        <w:t>معتزله چه کسانی هستند؟</w:t>
      </w:r>
      <w:bookmarkEnd w:id="3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عرب،به معنی کناره‌گیری است و فرد گوشه‌گیر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علت نام‌گذاری این گروه که به عقل بهای بیشتری می‌دادند و نصوص مخالف را با داوری‌های عقل خود تأویل می‌کردند،نظریات مختلفی است که ما همه را بخواست خداوند،در بخش مربوط به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w:t>
      </w:r>
      <w:bookmarkStart w:id="318" w:name="pg14177_150948"/>
    </w:p>
    <w:p>
      <w:pPr>
        <w:pStyle w:val="BookText"/>
        <w:rPr/>
      </w:pPr>
      <w:bookmarkEnd w:id="318"/>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نظریات مختلف،معروف این است که شخصی از حسن بصری،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 بصره برای خود حلقه تدریس و وعظ و ارشاد داشت،راجع به حکم مرتکب گناه کبیره،سئوال کرد آیا وی مؤمن است یا نه؟پیش از آنکه استاد پاسخ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من،نه مؤمن است و نه کافر،بلکه در میان این دو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را گفت و از حلقۀ درس خارج شد و بر یکی از ستون‌های مسجد تکیه زد و اندیشه خود را برای گروهی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هنگام،حسن بصری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منّا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از ما کناره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وی به مرور زمان،دارای مکتبی گردید،پیروان او را،با الهام از گفتار استاد،معتزله نامیدند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ملل و نحل شهرستانی،ج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سمعانی،</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نام که بگذریم،این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لسان اهل حدیث،حنابله،اشاعره و معطله،به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در مقالۀ نفی صفات زائد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نظر دارند،تا آنجا که در کلام احمد بن حنبل،لفظ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معتزله است؛هرچند معتزله با دیگر اصول جهم بن صفوان مخالف می‌باشند</w:t>
      </w:r>
      <w:r>
        <w:rPr>
          <w:rFonts w:eastAsia="IRNazanin" w:cs="IRNazanin"/>
          <w:color w:val="111111"/>
          <w:sz w:val="28"/>
          <w:szCs w:val="28"/>
          <w:rtl w:val="true"/>
          <w:lang w:bidi="fa-IR"/>
        </w:rPr>
        <w:t>.</w:t>
      </w:r>
    </w:p>
    <w:p>
      <w:pPr>
        <w:pStyle w:val="Heading5"/>
        <w:numPr>
          <w:ilvl w:val="4"/>
          <w:numId w:val="1"/>
        </w:numPr>
        <w:rPr/>
      </w:pPr>
      <w:bookmarkStart w:id="319" w:name="__RefHeading___Toc4937072_3381743652"/>
      <w:bookmarkStart w:id="320" w:name="_Toc121"/>
      <w:bookmarkEnd w:id="319"/>
      <w:r>
        <w:rPr/>
        <w:t>4</w:t>
      </w:r>
      <w:r>
        <w:rPr>
          <w:rtl w:val="true"/>
        </w:rPr>
        <w:t>-</w:t>
      </w:r>
      <w:r>
        <w:rPr>
          <w:rtl w:val="true"/>
        </w:rPr>
        <w:t>رافضی کیست؟</w:t>
      </w:r>
      <w:bookmarkEnd w:id="320"/>
    </w:p>
    <w:p>
      <w:pPr>
        <w:pStyle w:val="Heading6"/>
        <w:numPr>
          <w:ilvl w:val="5"/>
          <w:numId w:val="1"/>
        </w:numPr>
        <w:rPr/>
      </w:pPr>
      <w:bookmarkStart w:id="321" w:name="__RefHeading___Toc4937074_3381743652"/>
      <w:bookmarkStart w:id="322" w:name="_Toc12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در کتاب‌های کلامی،لفظ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کار می‌رود و معنی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از آن مطلق شیعه یا شیعیان تندرو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سخن این‌جا است که چرا شیعه،به این لقب خوانده شده است</w:t>
      </w:r>
      <w:r>
        <w:rPr>
          <w:rFonts w:eastAsia="IRNazanin" w:cs="IRNazanin"/>
          <w:color w:val="111111"/>
          <w:sz w:val="28"/>
          <w:szCs w:val="28"/>
          <w:rtl w:val="true"/>
          <w:lang w:bidi="fa-IR"/>
        </w:rPr>
        <w:t>.</w:t>
      </w:r>
      <w:bookmarkStart w:id="323" w:name="pg14177_150949"/>
    </w:p>
    <w:p>
      <w:pPr>
        <w:pStyle w:val="BookText"/>
        <w:rPr/>
      </w:pPr>
      <w:bookmarkEnd w:id="323"/>
      <w:r>
        <w:rPr>
          <w:rFonts w:ascii="IRNazanin" w:hAnsi="IRNazanin" w:eastAsia="IRNazanin"/>
          <w:color w:val="111111"/>
          <w:sz w:val="28"/>
          <w:sz w:val="28"/>
          <w:szCs w:val="28"/>
          <w:rtl w:val="true"/>
          <w:lang w:bidi="fa-IR"/>
        </w:rPr>
        <w:t>اصحاب مقالات و فرق که در صدد نفی اصالت تشیع هستند و آن را مکتبی نوظهور می‌دانند،اصرار می‌ورزند که گروه تندرو از شیعیان که نسبت به خلیفۀ اوّل و دوم بد می‌گفتند،از زید بن علی،خواستند از آنان تبری بجوید،وقتی با امتناع وی روبرو شدند،او را ترک گفتند،از آن روز این گروه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مبارزه و جهاد ترک گفتند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الفرق بین الفرق بغدادی،ص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4937076_3381743652"/>
      <w:bookmarkStart w:id="325" w:name="_Toc123"/>
      <w:bookmarkEnd w:id="324"/>
      <w:r>
        <w:rPr>
          <w:rtl w:val="true"/>
        </w:rPr>
        <w:t>رافضه یک اصطلاح سیاسی است نه دینی</w:t>
      </w:r>
      <w:bookmarkEnd w:id="325"/>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،بدین‌گونه،دلیل غفلت از ریشه تاریخی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رافضه در لغت عرب،تاریخ دیرینه دارد،زیرا پیوسته گروه‌های مخالف سیاسی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وقت را نمی‌پذیرفتند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پیش از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رائج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معاویه،در نامه خود،طرفداران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مروان بن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می‌نامید؛زیرا همگی زیر بیرق یاغی‌گری و به رسمیت نشناختن حکومت امام،گرد آمده بودند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هیأتی از اهل بصره که مخالفان حکومت عراق بودند،بر ما وارد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وقعه صفین،ص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جزء این گروهم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هنوز،زید بن علی،دست به قیام نزده بود،تا موقع استمداد،گروهی او را ترک کنند و به آنان چنین لقب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رافضه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جان و مال ما را حلال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 از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 و به موسی پیوستند و به هارون مهر شدیدی می‌ورزیدند که احدی به پای آنان نمی‌رسید،ولی قوم موسی،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حواشی امالی سیّد مرتضی آمده است،وقتی عبد الملک،از قصیدۀ فرزدق در مدح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نیز رافضی هستی؟فرزدق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مهر ورزیدن به آل محمد صلّی اللّه علیه و آله و سلّم نشانۀ رافضی بودن است،من نیز رافضی هستم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گفتار،ثابت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روزگار،اصطلاح سیاسی بوده و پیش از قیام زید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شیعیان،حکومت‌های وقت را نمی‌پذیرفتند،از این جهت،آنان را بسان تمام مخالفان حکومت‌های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اینجا،با مقدمات مسائل مربوط به فرهنگ عقائد و مذاهب اسلامی،آشنا شدیم،و در این مقدمات،مسائل یاد شده در زیر،مورد تجزیه و تحلیل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هفتاد و سه ملت از دیدگاه‌های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پیدایش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قدریه،مرجئه،معتزله،رافضه،به روشنی تفسیر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مذاهبی را که در این فرهنگ،مورد تجزیه و تحلیل قرار می‌گیرد،به‌طور اجمال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مذاهب اسلامی به دو ریشه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 سنت،مانند حنابله و حشویه،در احتکار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آن به خود،سعی و کوشش فراوانی بکار برده‌اند،بگونه‌ای که دیگر مذاهب اسلامی،مانند اشاعره و معتزله و خوارج را جزء اهل سنّت نمی‌دانند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برخلاف اصطلاح آنان،همه را تحت عنوان اهل سنت،مورد بررسی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این بخش،یادآور خواهیم شد که تخصیص این لفظ به گروه معینی،کاملا بی‌مورد است،بلکه باید هرکسی یا هر گروهی که سنت پیامبر را حجّت بداند،در شمار اهل سنت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به جدل و مناقشه باشد، باید گروهی که نوشتن سنت پیامبر را در صدر اسلام تحریم کرده‌اند،از تسمیه به این نام محروم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در این بخش،اهل سنت را بر گروه‌هایی اطلاق می‌کنیم که در مسألۀ ولایت و خلافت،راه انتخاب و شورا را در پیش گرفته و از مسألۀ تنصیص و نصب امام به وسیلۀ پیامبر گرامی سرباز زدند</w:t>
      </w:r>
      <w:r>
        <w:rPr>
          <w:rFonts w:eastAsia="IRNazanin" w:cs="IRNazanin"/>
          <w:color w:val="111111"/>
          <w:sz w:val="28"/>
          <w:szCs w:val="28"/>
          <w:rtl w:val="true"/>
          <w:lang w:bidi="fa-IR"/>
        </w:rPr>
        <w:t>.</w:t>
      </w:r>
      <w:bookmarkStart w:id="326" w:name="pg14177_150952"/>
    </w:p>
    <w:p>
      <w:pPr>
        <w:pStyle w:val="Heading6"/>
        <w:numPr>
          <w:ilvl w:val="5"/>
          <w:numId w:val="1"/>
        </w:numPr>
        <w:rPr/>
      </w:pPr>
      <w:bookmarkStart w:id="327" w:name="__RefHeading___Toc4937078_3381743652"/>
      <w:bookmarkStart w:id="328" w:name="_Toc124"/>
      <w:bookmarkEnd w:id="326"/>
      <w:bookmarkEnd w:id="327"/>
      <w:r>
        <w:rPr>
          <w:rtl w:val="true"/>
        </w:rPr>
        <w:t>تیره‌های اهل سنّت</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حدیث،این شاخه کسانی هستند که در اصول و فروع،به کتاب و سنت مراجعه می‌کنند و عقل را در این قلمرو دخالت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این گروه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می‌کنند و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معتزله،گروهی که به عقل،بیش از حد بها داده‌اند و در موارد زیادی به دلیل تصادم نصوص با عقل،به تأویل آن‌ها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اشاعره،گروهی که عقائد اهل حدیث را با تعدیل خاصی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پایه‌گذار این مکتب 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خوارج،گروهی که نسبت به دو خلیفه نخست،مهر ورزیده و از خلیفۀ سوم و چهارم تبری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اصول و فروع،برای خودآرایی دارند که بعدا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وهابیه،گروهی که به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نهاده و مسائلی را بر اصول آنان افزودند که بیشتر مربوط به توحید و شرک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این طوائف پنجگانه،اصول مذاهب اهل سنت 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یادآوری این نکته ناگزیرم که اطلاق اهل سنت بر همۀ این گروهها مورد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نیست؛آنان می‌کوشند که فقط خود را اهل سنت قلمداد کنند و حتی اشاعره را نیز به زحمت می‌پذیرند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رسد به خوارج، از اهل سنت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آنجا که ما برای اهل سنت مفهوم خاصی قائل شدیم،طبعا همه این گروه‌ها،از شاخه‌های آن اصل خواهند بود</w:t>
      </w:r>
      <w:r>
        <w:rPr>
          <w:rFonts w:eastAsia="IRNazanin" w:cs="IRNazanin"/>
          <w:color w:val="111111"/>
          <w:sz w:val="28"/>
          <w:szCs w:val="28"/>
          <w:rtl w:val="true"/>
          <w:lang w:bidi="fa-IR"/>
        </w:rPr>
        <w:t>.</w:t>
      </w:r>
      <w:bookmarkStart w:id="329" w:name="pg14177_150953"/>
    </w:p>
    <w:p>
      <w:pPr>
        <w:pStyle w:val="BookText"/>
        <w:rPr/>
      </w:pPr>
      <w:bookmarkEnd w:id="329"/>
      <w:r>
        <w:rPr>
          <w:rFonts w:ascii="IRNazanin" w:hAnsi="IRNazanin" w:eastAsia="IRNazanin"/>
          <w:color w:val="111111"/>
          <w:sz w:val="28"/>
          <w:sz w:val="28"/>
          <w:szCs w:val="28"/>
          <w:rtl w:val="true"/>
          <w:lang w:bidi="fa-IR"/>
        </w:rPr>
        <w:t xml:space="preserve">نکته دیگر،اینکه ما در این کتاب،تنها به بررسی مذاهبی از اهل سنت خواهیم پرداخت که هم‌اکنون پیروانی داشته باشند و یا اسامی آنها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آمده باشد</w:t>
      </w:r>
      <w:r>
        <w:rPr>
          <w:rFonts w:eastAsia="IRNazanin" w:cs="IRNazanin"/>
          <w:color w:val="111111"/>
          <w:sz w:val="28"/>
          <w:szCs w:val="28"/>
          <w:rtl w:val="true"/>
          <w:lang w:bidi="fa-IR"/>
        </w:rPr>
        <w:t>.</w:t>
      </w:r>
    </w:p>
    <w:p>
      <w:pPr>
        <w:pStyle w:val="Heading6"/>
        <w:numPr>
          <w:ilvl w:val="5"/>
          <w:numId w:val="1"/>
        </w:numPr>
        <w:rPr/>
      </w:pPr>
      <w:bookmarkStart w:id="330" w:name="__RefHeading___Toc4937080_3381743652"/>
      <w:bookmarkStart w:id="331" w:name="_Toc125"/>
      <w:bookmarkEnd w:id="330"/>
      <w:r>
        <w:rPr>
          <w:rtl w:val="true"/>
        </w:rPr>
        <w:t>تیره‌های شیعه</w:t>
      </w:r>
      <w:bookmarkEnd w:id="331"/>
    </w:p>
    <w:p>
      <w:pPr>
        <w:pStyle w:val="BookText"/>
        <w:rPr/>
      </w:pPr>
      <w:r>
        <w:rPr>
          <w:rFonts w:ascii="IRNazanin" w:hAnsi="IRNazanin" w:eastAsia="IRNazanin"/>
          <w:color w:val="111111"/>
          <w:sz w:val="28"/>
          <w:sz w:val="28"/>
          <w:szCs w:val="28"/>
          <w:rtl w:val="true"/>
          <w:lang w:bidi="fa-IR"/>
        </w:rPr>
        <w:t>کسانی که مقام خلافت را تنصیصی دانسته و معتقدند که رسول گرامی از دنیا نرفت مگر این‌که قائم‌مقام خود را تعیین فرمود و او کسی جز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نیست،شیعه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گروه،در طول تاریخ،به تیره‌های مختلفی منشعب شده‌اند که برخی از آن تیره‌ها،فقط نامی در کتابها دارند،و برخی دیگر منقرض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واقعی شیعه که هم‌اکنون در جهان برای خود پیروانی دارند،عبارتند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در پرتو الطاف الهی،بدون موضع‌گیری خاصی،با استناد به مصادر معتبر،به تحلیل عقائد همۀ این طوائف بپردازیم</w:t>
      </w:r>
      <w:r>
        <w:rPr>
          <w:rFonts w:eastAsia="IRNazanin" w:cs="IRNazanin"/>
          <w:color w:val="111111"/>
          <w:sz w:val="28"/>
          <w:szCs w:val="28"/>
          <w:rtl w:val="true"/>
          <w:lang w:bidi="fa-IR"/>
        </w:rPr>
        <w:t>.</w:t>
      </w:r>
      <w:bookmarkStart w:id="332" w:name="pg14177_150954"/>
    </w:p>
    <w:p>
      <w:pPr>
        <w:pStyle w:val="Heading2"/>
        <w:numPr>
          <w:ilvl w:val="1"/>
          <w:numId w:val="1"/>
        </w:numPr>
        <w:rPr/>
      </w:pPr>
      <w:bookmarkStart w:id="333" w:name="__RefHeading___Toc4937082_3381743652"/>
      <w:bookmarkStart w:id="334" w:name="_Toc126"/>
      <w:bookmarkEnd w:id="332"/>
      <w:bookmarkEnd w:id="333"/>
      <w:r>
        <w:rPr>
          <w:rtl w:val="true"/>
        </w:rPr>
        <w:t>بخش سوّم</w:t>
      </w:r>
      <w:r>
        <w:rPr>
          <w:rtl w:val="true"/>
        </w:rPr>
        <w:t xml:space="preserve">: </w:t>
      </w:r>
      <w:r>
        <w:rPr>
          <w:rtl w:val="true"/>
        </w:rPr>
        <w:t>اصول عقائد اهل حدیث</w:t>
      </w:r>
      <w:bookmarkEnd w:id="3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4937084_3381743652"/>
      <w:bookmarkStart w:id="336" w:name="_Toc127"/>
      <w:bookmarkEnd w:id="335"/>
      <w:r>
        <w:rPr>
          <w:rtl w:val="true"/>
        </w:rPr>
        <w:t>اشاره</w:t>
      </w:r>
      <w:bookmarkStart w:id="337" w:name="pg14177_150956"/>
      <w:bookmarkEnd w:id="336"/>
    </w:p>
    <w:p>
      <w:pPr>
        <w:pStyle w:val="BookText"/>
        <w:rPr/>
      </w:pPr>
      <w:bookmarkEnd w:id="337"/>
      <w:r>
        <w:rPr>
          <w:rFonts w:ascii="IRNazanin" w:hAnsi="IRNazanin" w:eastAsia="IRNazanin"/>
          <w:color w:val="111111"/>
          <w:sz w:val="28"/>
          <w:sz w:val="28"/>
          <w:szCs w:val="28"/>
          <w:rtl w:val="true"/>
          <w:lang w:bidi="fa-IR"/>
        </w:rPr>
        <w:t>اصول عقائد اهل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سلطان جائز و تحریم براندازی نظامهای جائرانه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سلف و بالاخص همۀ صحابه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ایمان به امامت خلفای چهارگانه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و جبر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 و مسألۀ تجسیم و تشبیه</w:t>
      </w:r>
    </w:p>
    <w:p>
      <w:pPr>
        <w:pStyle w:val="Heading3"/>
        <w:numPr>
          <w:ilvl w:val="2"/>
          <w:numId w:val="1"/>
        </w:numPr>
        <w:rPr/>
      </w:pPr>
      <w:bookmarkStart w:id="338" w:name="__RefHeading___Toc4937086_3381743652"/>
      <w:bookmarkStart w:id="339" w:name="_Toc128"/>
      <w:bookmarkEnd w:id="338"/>
      <w:r>
        <w:rPr>
          <w:rtl w:val="true"/>
        </w:rPr>
        <w:t>کتابهای که پیرامون عقاید اهل حدیث نگارش یافته است</w:t>
      </w:r>
      <w:bookmarkEnd w:id="339"/>
    </w:p>
    <w:p>
      <w:pPr>
        <w:pStyle w:val="BookText"/>
        <w:rPr/>
      </w:pPr>
      <w:r>
        <w:rPr>
          <w:rFonts w:ascii="IRNazanin" w:hAnsi="IRNazanin" w:eastAsia="IRNazanin"/>
          <w:color w:val="111111"/>
          <w:sz w:val="28"/>
          <w:sz w:val="28"/>
          <w:szCs w:val="28"/>
          <w:rtl w:val="true"/>
          <w:lang w:bidi="fa-IR"/>
        </w:rPr>
        <w:t>پیرامون اصول عقائد اهل حدیث،از همان قرن سوم،کتاب‌ها و رساله‌هایی نوشته شده که در آن‌ها رئوس عقائد متکی به ظواهر قرآن و حدیث،نگارش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آن کتاب‌ها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ضمن رسائلی چاپ شده،و در آن،اصول عقائد اهل حدیث،بیان گردیده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آغاز رساله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می‌نگارم،عقائد اهل علم و اصحاب حدیث و اهل سنت است که به سنت پیامبر صلّی اللّه علیه و آله و سلّم متمسک بوده،و به آن شناخته شده‌اند،و در این کار پیشگام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گروه،از اصحاب پیامبر گرفته تا امروز،بر آن عقائد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گروهی از علمای حجاز و شام و برخی شهرهای دیگر را بر این عقائد 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یکی از این اصول مخالفت ورزد و یا بر آن خرده گیرد،مخالف و بدعت‌گزار است و از جامعه اسلامی بیرون است و از راه سنت منحرف،و از مسیر حق به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یکایک آن اصول را در ضمن نه صفحه از کتاب خود با شرح هر کدام،می‌شمرد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اصول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گفتار و کردار و نیّت و نیز چنگ آویختن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کم و زیاد می‌شود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الطحاویه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ابو جعفر،معروف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 متوفای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رساله‌ای پیرامون عقائد اهل سنت نوشته که مشتمل بر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می‌باشد و یادآور شده است که آنچه از عقائد در این رساله آمده است،از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حنیفه،نعمان بن ثابت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یوسف،یعقوب بن ابراهیم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حسن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رساله،از رسائل معروفی است که در تاریخ،شروح و حواشی زیادی بر آن نوشته شده و هم‌اکنون،جزء کتب درسی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فکری و علمی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است،زیرا احمد، محدثی بیش نبوده و در تحقیق،چندان توانایی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مقایسه رسالۀ او،با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حنبل،اعتدال طحاوی،در تبیین اصول عقائد اهل حدیث،کاملا روشن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 عن اصول الدیانه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شیخ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کتاب را در آغاز بازگشت از اعتزال به مذهب اهل حدیث،نوشته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او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دیده به جهان گشوده و در سن چهل سالگی</w:t>
      </w:r>
    </w:p>
    <w:p>
      <w:pPr>
        <w:pStyle w:val="BookText"/>
        <w:rPr/>
      </w:pPr>
      <w:r>
        <w:rPr>
          <w:rFonts w:ascii="IRNazanin" w:hAnsi="IRNazanin" w:eastAsia="IRNazanin"/>
          <w:color w:val="111111"/>
          <w:sz w:val="28"/>
          <w:sz w:val="28"/>
          <w:szCs w:val="28"/>
          <w:rtl w:val="true"/>
          <w:lang w:bidi="fa-IR"/>
        </w:rPr>
        <w:t xml:space="preserve">مکتب اعتزال را ترک گفت،طبعا تاریخ نگارش این کتاب،به آغاز قرن چهارم،یعنی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این کتاب با روش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احمد بن حنبل،یکی است ولی هرگز قابل مقایسه با کتاب دیگر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اصولا انسان می‌پندارد این دو کتاب از دو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تفاوت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آغاز بازگشت به مکتب اهل حدیث نوشته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را،پس از استقرار در این مکتب و تثبیت موقعیت خود،نگاشته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چاپ شده،تألیف خود شیخ اشعری باشد،باید گفت،او کوچکترین تغییری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عقائد اهل حدیث پدید نیاورده و همان را کپیه کرده است،در حالی‌که مسأله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عقائد معتزله و جهمیه، در باب دوم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شما مکتب معتزله و قدریه و جهمیه و حروریه و رافضه و مرجئه را مورد انکار قرار داده‌اید،پس عقیده خود را معرفی کنید و دیانتی را که به آن عقیده دارید،بیان کنید،در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ما و دین ما،تمسّک به کتاب خدا و سنت پیامبرمان و آنچه از صحابه و تابعان و امامان حدیث به ما رسیده، می‌باشد و ما به آن و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می‌گفت،چنگ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وی،پیشوای فاضل و رئیس کاملی است که خدا به وسیله او حق را روشن و ضلالت را دفع کرد و راه را نشان داد،و بدعت‌گزاران را قلع و قمع فرمود، و رحمت خدا بر او باد که پیشوای پیشتاز و بزرگ همه پیشوایان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آنگاه،وی اصول عقائد اهل حدیث را ضمن پنجاه و یک اصل،بیان</w:t>
      </w:r>
    </w:p>
    <w:p>
      <w:pPr>
        <w:pStyle w:val="BookText"/>
        <w:rPr/>
      </w:pPr>
      <w:r>
        <w:rPr>
          <w:rFonts w:ascii="IRNazanin" w:hAnsi="IRNazanin" w:eastAsia="IRNazanin"/>
          <w:color w:val="111111"/>
          <w:sz w:val="28"/>
          <w:sz w:val="28"/>
          <w:szCs w:val="28"/>
          <w:rtl w:val="true"/>
          <w:lang w:bidi="fa-IR"/>
        </w:rPr>
        <w:t xml:space="preserve">می‌کند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الابانه،ص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الاسلامیین،نگارش شیخ 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صورت ملل و نحل نوشته شده و کسانی که پس از او آمده‌اند،از این کتاب در ملل و نحل،بیشترین بهره را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بغدادی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شهرستانی،اقتباس از این کتاب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یکی از مصادر مهم،برای نویسندگان ملل و نحل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وی،در آخر جزء نخست،عقائد اهل حدیث را در فصل مخصوصی آورده است که چندان تفاوتی با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ابو الحسین محمد بن احمد ملطی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وی،در این کتاب،اصول عقائد اهل حدیث را ضمن پانزده اصل آورده و همه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عکاشه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عکاشه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 این اصول،متهم به دروغ‌گویی و وضع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از ابو زرعه سئوال شد،وی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دیده‌ام،او دروغ‌گو بود،روزی با محمد بن رافع نیشابوری بر ما وارد شد،نخستین حدیثی را که املا کرد،حدیثی بود که آن را به خدا و پیامبر بسته بود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کتاب‌ها،بیانگر اصول عقائد اهل حدیث است و در این مورد کتاب‌های دیگری نیز هست که بیشتر بیانگر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روی دیگری از این سکه می‌باشند؛هرچند از نظر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مذهب شیعه و معتزله است،نزدیکترند و اشاعره در مرحله و درجه دوم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ما،پیش از آن‌که عقائد اهل حدیث را به صورت فشرده نقل کنیم،یادآور می‌شویم،کتاب‌هایی که به‌عنوان عقائد اهل حدیث منتشر شده،بسیار مسأله ساز و سئوال‌انگیز است و قسمت اعظم آن‌ها،صریح در تجسم و تشبیه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در این‌باره به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نوشتۀ عثمان بن سعید دارمی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خلال،مراجعه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کتاب‌ها،که غالبا درباره توحید و صفات و خصوصیات صفات خبریه سخن می‌گوید،بیان‌گر عقائد مجسمه است و متأسفانه سالها کتاب 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نیز از طرف سعودی‌ها تجدید چاپ شده،بیان‌گر عقائد اهل حدیث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جمادی الاخره،رساله‌ای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 که در آن مذهب اهل حدیث و انکار بر اهل بدعت آمده بود،و نیز ابو مسلم کجی بخاری،کتاب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 را خواند و در آن محضر،ابن جحیر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گروهی از فقهاء و اهل کلام بودند و همگی بر صحت مطالب آن کتاب گواهی دادند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البدایة و النهایة،ج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تاریخ یادشده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خزیمه،از چنین عظمتی برخوردار شده،ولی فخر رازی در تفسیر خود درباره این کتاب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شرک خواند؛او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کم‌فهم و کم‌عقل و از نظر گفتار مضطرب بود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340" w:name="pg14177_150961"/>
    </w:p>
    <w:p>
      <w:pPr>
        <w:pStyle w:val="BookText"/>
        <w:rPr/>
      </w:pPr>
      <w:bookmarkEnd w:id="340"/>
      <w:r>
        <w:rPr>
          <w:rFonts w:ascii="IRNazanin" w:hAnsi="IRNazanin" w:eastAsia="IRNazanin"/>
          <w:color w:val="111111"/>
          <w:sz w:val="28"/>
          <w:sz w:val="28"/>
          <w:szCs w:val="28"/>
          <w:rtl w:val="true"/>
          <w:lang w:bidi="fa-IR"/>
        </w:rPr>
        <w:t>خوبست این کتاب 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داد،آنگاه درباره هردو کاتب داوری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القادر باللّه،از خلفای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،فقهای معتزله را مجبور به تبری از مکتب خود کرد و از همه آنان،بر عقائد اشاعره،امضاء گرفت و کتابی نوشت که در آن عقائد اهل حدیث،بالاخص فضائل صحابه را به ترتیب مذهب اهل حدیث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کتاب،در روزهای جمعه،در حلقات اصحاب حدیث،در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بغداد،قرائت می‌شد و همه مردم می‌شنیدند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تاریخ بغداد،ج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رساله‌های کوچکی از عقائد اهل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کتابهای دیگری نیز وجود دارد که ما به همین مقدار اکتفاء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همه این رساله‌ها و یا نقل مطالب از آن‌ها،مایۀ اطاله سخن است،از این جهت،تنها به ترجمۀ باب دوم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اشعری،اکتفا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باب که در آن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از عقائد اهل حدیث آمده،بیان‌گر اصول عقائد آنان باشد؛البته قسمتی از این اصول،مورد تسلیم همه فرق اسلامی است،ولی قسمت دیگر،اختصاص به خود آنان دارد</w:t>
      </w:r>
      <w:r>
        <w:rPr>
          <w:rFonts w:eastAsia="IRNazanin" w:cs="IRNazanin"/>
          <w:color w:val="111111"/>
          <w:sz w:val="28"/>
          <w:szCs w:val="28"/>
          <w:rtl w:val="true"/>
          <w:lang w:bidi="fa-IR"/>
        </w:rPr>
        <w:t>.</w:t>
      </w:r>
    </w:p>
    <w:p>
      <w:pPr>
        <w:pStyle w:val="Heading3"/>
        <w:numPr>
          <w:ilvl w:val="2"/>
          <w:numId w:val="1"/>
        </w:numPr>
        <w:rPr/>
      </w:pPr>
      <w:bookmarkStart w:id="341" w:name="__RefHeading___Toc4937088_3381743652"/>
      <w:bookmarkStart w:id="342" w:name="_Toc129"/>
      <w:bookmarkEnd w:id="341"/>
      <w:r>
        <w:rPr>
          <w:rtl w:val="true"/>
        </w:rPr>
        <w:t>اصول عقائد اهل حدیث از زبان</w:t>
      </w:r>
      <w:r>
        <w:rPr>
          <w:rtl w:val="true"/>
        </w:rPr>
        <w:t>«</w:t>
      </w:r>
      <w:r>
        <w:rPr>
          <w:rtl w:val="true"/>
        </w:rPr>
        <w:t>اشعری</w:t>
      </w:r>
      <w:r>
        <w:rPr>
          <w:rtl w:val="true"/>
        </w:rPr>
        <w:t>»:</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و فرشتگان و کتابها و رسولان او و آنچه که از جانب او آمده است و راویان مورد اعتماد،از پیامبر صلّی اللّه علیه و آله و سلّم نقل کرده‌اند،اقرار می‌کنیم و چیزی از آن را رد نمی‌کنیم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خدا،خدای یگانه است،جز او خدایی نیست،بزرگوار و بی‌نیاز است،</w:t>
      </w:r>
    </w:p>
    <w:p>
      <w:pPr>
        <w:pStyle w:val="BookText"/>
        <w:rPr/>
      </w:pPr>
      <w:r>
        <w:rPr>
          <w:rFonts w:ascii="IRNazanin" w:hAnsi="IRNazanin" w:eastAsia="IRNazanin"/>
          <w:color w:val="111111"/>
          <w:sz w:val="28"/>
          <w:sz w:val="28"/>
          <w:szCs w:val="28"/>
          <w:rtl w:val="true"/>
          <w:lang w:bidi="fa-IR"/>
        </w:rPr>
        <w:t>نه همسری دارد و نه فرزندی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بنده او و رسول اوست،که او را با هدایت و آیین استوار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بر حق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می‌آید و در آن شکی نیست و خدا مردگان قبور را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عرش خود استقرار دارد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اهل حدیث،در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استقرار می‌گیرند،نه بمعنای استیلاء و</w:t>
      </w:r>
    </w:p>
    <w:p>
      <w:pPr>
        <w:pStyle w:val="BookText"/>
        <w:rPr/>
      </w:pP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هست،برخی از آنان برای پرهیز از تشبیه و تجسیم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عرش</w:t>
      </w:r>
    </w:p>
    <w:p>
      <w:pPr>
        <w:pStyle w:val="BookText"/>
        <w:rPr/>
      </w:pPr>
      <w:r>
        <w:rPr>
          <w:rFonts w:ascii="IRNazanin" w:hAnsi="IRNazanin" w:eastAsia="IRNazanin"/>
          <w:color w:val="111111"/>
          <w:sz w:val="28"/>
          <w:sz w:val="28"/>
          <w:szCs w:val="28"/>
          <w:rtl w:val="true"/>
          <w:lang w:bidi="fa-IR"/>
        </w:rPr>
        <w:t>استقرار دارد ولی کیفیت آن برای ما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طه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چهره‌ای دارد،ولی بدون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رحمن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پروردگارت باقی می‌ماند که صاحب جلال و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را با دو دستم آفریدم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دست‌های او باز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چشم دارد اما بدون کیفیت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بکار می‌رود و گاهی از آن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مصدر جعلی بلا کیف</w:t>
      </w:r>
    </w:p>
    <w:p>
      <w:pPr>
        <w:pStyle w:val="BookText"/>
        <w:rPr/>
      </w:pPr>
      <w:r>
        <w:rPr>
          <w:rFonts w:ascii="IRNazanin" w:hAnsi="IRNazanin" w:eastAsia="IRNazanin"/>
          <w:color w:val="111111"/>
          <w:sz w:val="28"/>
          <w:sz w:val="28"/>
          <w:szCs w:val="28"/>
          <w:rtl w:val="true"/>
          <w:lang w:bidi="fa-IR"/>
        </w:rPr>
        <w:t>است،تعبیر می‌کنند و این برای فرار از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چهره</w:t>
      </w:r>
    </w:p>
    <w:p>
      <w:pPr>
        <w:pStyle w:val="BookText"/>
        <w:rPr/>
      </w:pPr>
      <w:r>
        <w:rPr>
          <w:rFonts w:ascii="IRNazanin" w:hAnsi="IRNazanin" w:eastAsia="IRNazanin"/>
          <w:color w:val="111111"/>
          <w:sz w:val="28"/>
          <w:sz w:val="28"/>
          <w:szCs w:val="28"/>
          <w:rtl w:val="true"/>
          <w:lang w:bidi="fa-IR"/>
        </w:rPr>
        <w:t>و دست و پا دارد ولی نه با کیفیتی که بشر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در توصیف خدا به این صفات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 بِأَعْیُنِنا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گمان کند نام‌های خدا غیر خدا است،او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با مسمی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غیر ذات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 را با علم خویش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تَحْمِلُ مِنْ أُنْثی وَ لا تَضَعُ إِلاّ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فاطر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ماده‌ای آبستن نمی‌شود و نمی‌زاید مگر با علم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خدا،گوش و چشم ثابت می‌کنیم و هرگز آن‌ها را نفی نمی‌کنیم،آن‌گونه که معتزله و جهمیه و خوارج نفی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 قوه و نیرو ثابت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 اللّهَ الَّذِی خَلَقَهُمْ هُوَ أَشَدُّ مِنْهُمْ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فصلت</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خدایی که آنان را آفریده،از ایشان نیرومندتر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مخلوق نیست و خدا چیزی را خلق نکرده است مگر این‌که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هم وجود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ما به چیزی آنگاه که هستی او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چیز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چیزی از خیر و شر نیست،مگر آن‌که خدا،آن را خواسته است و هر چیزی در جهان،با خواست خدا پدید می‌آید و کسی نمی‌تواند کاری را انجام دهد قبل از آن‌که خدا آن‌کار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بی‌نیاز نمی‌شویم و نمی‌توانیم از قلمرو علم او بیرون بیاییم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آفریدگاری جز خدا نیست و اعمال بندگان،مخلوق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و آنچه را انجام می‌دهید،آفریده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خدا،توانایی بر آفریدن چیزی ندارند،در حالی‌که آنان مخلوقند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خالِقٍ 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فاطر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آفریدگاری جز خدا هست؟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اینجا به آیات دیگری که از نظر مضمون،با آیۀ وارد در متن،یکی است،استدلال کرده</w:t>
      </w:r>
    </w:p>
    <w:p>
      <w:pPr>
        <w:pStyle w:val="BookText"/>
        <w:rPr/>
      </w:pPr>
      <w:r>
        <w:rPr>
          <w:rFonts w:ascii="IRNazanin" w:hAnsi="IRNazanin" w:eastAsia="IRNazanin"/>
          <w:color w:val="111111"/>
          <w:sz w:val="28"/>
          <w:sz w:val="28"/>
          <w:szCs w:val="28"/>
          <w:rtl w:val="true"/>
          <w:lang w:bidi="fa-IR"/>
        </w:rPr>
        <w:t xml:space="preserve">است،مانند آیه‌های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مؤمنان توفیق اطاعت داده و آنان را مشمول لطف خود قرار داده و اصلاح و هدایت کرده است و نیز،او،کافران را گمراه کرده و آنان را از هدایت خود محروم ساخته و نعمت ایمان را به آنان عطا نفرموده است و اگر چنین لطف و اصلاحی در حق آنان انجام می‌داد،آنان از صالحان بودند و اگر هدایتشان می‌کرد هدایت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خدا هدایت کند،او هدایت یافته و هرکس را گمراه کند،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می‌تواند کافران را اصلاح کند و ایمان را به آنان لطف بفرماید تا از مؤمنان گردند،ولی او خواسته است که آنان کافر باشند،چنان‌که دانسته و آنان را کمک نکرده و بر دل‌های آنان مهر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نور هدایت در آن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و قضا و قدر،همه از خداست و ما به قضا و قدر و خیر و شر،و شیرین و تلخ،هردو ایمان می‌آوریم و می‌دانیم،آنچه که به ما نرسیده، مقدّر نبوده که برسد و آنچه به ما رسیده،ممکن نبوده که خطا برود و بندگان خدا برای خود زیان و سودی جز آنچه او بخواهد مالک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بگو،من برای خود سود و زیانی را مالک نمی‌شوم،جز آنچه را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کارهای خود به خدا پناه می‌بریم و نیاز و فقدان را برای خود در هر زمان،ثابت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خداست و آفریده نشده است و آن‌کس که قرآن را مخلوق بشمارد،کافر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داریم که خدا در آخرت،با چشم‌ها دیده می‌شود،چنان‌که ماه در شب چهاردهم رؤیت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مؤمنان،خدا را می‌بینند،چنان‌که در روایات رسول خدا آمده است،کافران از رؤیت خدا ممنوعند،تا آنگاه که مؤمنان،خدا را در بهشت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نیست،آنان در روز رستاخیز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مستورند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که در دنیا او را ببیند و خدا بر کوه تجلی کرد و آن را ویران گردانید؛از این طریق به موسی تفهیم کرد که او در دنیا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داریم که نباید یک نفر از اهل قبله را به گناهی که مرتکب می‌شود تکفیر کنیم،مانند دزدی و می‌گساری،برخلاف خوارج که آنان مرتکب کبیره را کافر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وسیع‌تر از ایمان است و هر اسلامی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معتقدیم،خدا دل‌ها را دگرگون می‌کند و دل‌های بندگان میان دو انگشت از انگشتان خدا است و خداوند،آسمان‌ها و زمین را روی یک انگشت خود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روایت از رسول خدا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اعتقاد به کیفیت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معتقدیم،هیچ‌کس از اهل توحید و ایمان را نباید به بهشت و دوزخ محکوم کرد مگر کسی را که رسول خدا،به بهشتی بودن او گواهی داده است و نیز برای گنه‌کاران بهشت را امیدواریم و در عین حال می‌ترسیم آنان در آتش معذب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پس از آن‌که در آتش سوختند،به شفاعت پیامبر،بیرون می‌آورد و این عقیده،نتیجه روایاتی است که از پیامبر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عذاب قبر و حوض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میزان،صراط و برانگیخته شدن پس از مرگ،حق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بندگان را در قیامت نگه می‌دارد و به حساب مؤمنان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ایمان،گفتار و کردار،افزایش و کاهش می‌پذیرد و روایات صحیحه را در این مورد که افراد مورد اعتماد از رسول خدا نقل کرده‌اند،می‌پذیریم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را دوست داریم،آنان را که خداوند به شرف مصاحبت با پیامبر</w:t>
      </w:r>
    </w:p>
    <w:p>
      <w:pPr>
        <w:pStyle w:val="BookText"/>
        <w:rPr/>
      </w:pPr>
      <w:r>
        <w:rPr>
          <w:rFonts w:ascii="IRNazanin" w:hAnsi="IRNazanin" w:eastAsia="IRNazanin"/>
          <w:color w:val="111111"/>
          <w:sz w:val="28"/>
          <w:sz w:val="28"/>
          <w:szCs w:val="28"/>
          <w:rtl w:val="true"/>
          <w:lang w:bidi="fa-IR"/>
        </w:rPr>
        <w:t>برگزیده است و آنان را می‌ستاییم،چنان‌که خدا ستوده است و همۀ آنان را دوست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معتقدیم،پیشوای برتر پس از پیامبر،ابو بکر صدیق که رضوان خدا بر او باد،می‌باشد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به‌وسیله او به اسلام عزت بخشید و او را بر مرتدان پیروز کرد و مسلمانان،او را برای امامت و پیشوایی برگزیدند،چنان‌که رسول خدا،او را برای نماز،مقدم داشت و همگی،او را خلیفه رسول خدا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او،عمر بن خطاب که رضوان خدا بر او باد و از آن پس،عثمان بن عفان که رضوان خدا بر او باد،خلیفه‌اند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او را کشتند،او را به ظلم و عداوت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بن ابی طالب،که رضوان خدا بر او باد،خلیفه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پیشوایان پس از پیامبر خدا هستند و جانشینی آنان،جانشینی از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می‌دهیم،به بهشتی بودن ده‌نفری که رسول خدا بر بهشتی بودن آنان، گواهی داده است و دیگر یاران رسول خدا را دوست داریم و زبان را از بازگویی اختلافاتی که در میان آنان رخ داده است،بازمی‌داریم و معتقدیم که خلفای چهار گانه،خلیفه‌های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بودند و کسی در فضیلت،با آنان برابری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روایاتی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آسمان نخست فرود می‌آید، تصدیق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این‌که او پس از فرود آمدن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سئوال‌کننده و یا استغفارکننده‌ای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دیگر چیزهایی را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کرده‌اند،تصدیق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اختلافی،به کتاب خدا و سنت پیامبر و اجماع مسلمین و آنچه که به این‌ها بازمی‌گردد،اعتماد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دین خدا چیزی را که خدا به آن اذن نداده است،بدعت نمی‌گذاریم،و چیزی را که نمی‌دانیم به خدا نسبت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 که خدا روز رستاخیز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فجر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با فرشتگان صف‌کشان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که خدا به بندگانش نزدیک است،هرگونه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دَنا فَتَدَلّی فَکانَ قابَ قَوْسَیْنِ أَوْ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نجم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و سپس درآویخت،آنگاه به مقدار دو کمان یا کمتر،فاصله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 نماز دیگر اعیاد و دیگر نمازها،از آیین ماست،چنان‌که نماز خواندن پشت سر هر نیکوکار و یا بدکاری جزء آیین ماست؛زیرا روایت شده است که عبد الرحمان بن عمر،پشت سر حجاج بن یوسف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چکمه و جوراب در حضر و سفر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می‌دانیم که برای رستگاری پیشوایان اسلام دعا کنیم و به پیشوایی آنان اقرار کنیم و کسانی که هنگام انحراف رهبران،شورش بر ضد آنان را لازم می‌دانند،گمراهند،و پیوسته خروج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قوه و قدرت انکار می‌کنیم و ترک قتال و نبرد را در فتنه‌ها لازم می‌دانیم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 که روزی دجال،خروج خواهد کرد،چنان‌که در روایات از رسول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قبر و سئوال منکر و نکیر ایمان داریم،این دو نفر از به خاک سپردگان سئوال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معراج را 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رؤیاها را صحیح می‌دانیم و معتقدیم که آن‌ها تعبیری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صدقه از طرف مردگان و دعا برای آنان را صحیح می‌دانیم و معتقدیم که عمل ما به آنان سود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سحر و ساحر در این دنیا را می‌پذیریم و می‌گوییم،سحر واقعیت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معتقدیم،هرکس از اهل قبله مرد،باید بر او نماز گزارد،خواه نیکو کار باشد یا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قانون ارث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 که بهشت و دوزخ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هرکس بمیرد یا کشته شود،به اجل خود مرده و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افراد از جانب خدا است که به بندگان خود روزی می‌دهد،حلال باشد یا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برخلاف معتزله و جهمیه،معتقدیم که شیطان،انسان را وسوسه می‌کند و در دل او شک ایجاد می‌کند و به او آسیب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می‌خورند،از جای برنمی‌خیزند،مگر مانند کسی که شیطان او را آسیب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bookmarkStart w:id="343" w:name="pg14177_150970"/>
    </w:p>
    <w:p>
      <w:pPr>
        <w:pStyle w:val="BookText"/>
        <w:rPr/>
      </w:pPr>
      <w:bookmarkEnd w:id="343"/>
      <w:r>
        <w:rPr>
          <w:rFonts w:ascii="Amiri" w:hAnsi="Amiri" w:eastAsia="Amiri" w:cs="Amiri"/>
          <w:color w:val="111111"/>
          <w:sz w:val="28"/>
          <w:sz w:val="28"/>
          <w:szCs w:val="28"/>
          <w:rtl w:val="true"/>
          <w:lang w:bidi="ar-SA"/>
        </w:rPr>
        <w:t xml:space="preserve">مِنْ شَرِّ الْوَسْواسِ الْخَنّاسِ اَلَّذِی یُوَسْوِسُ فِی صُدُورِ النّاسِ مِنَ الْجِنَّةِ 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ناس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شر هر وسوسه‌گر فریبکار که در سینه‌های مردم وسوسه می‌کند،از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معتقدیم،خدا صالحان را به آیاتی که برای آنان آشکار می‌سازد، اختصاص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ما درباره کودکان مشرکان،این است که خدا در سرای دیگر آتشی را برای آنان برمی‌افروزد،سپس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آتش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آنان داخل شود،آتش برای او سرد و سلامت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ابا ورزد،معذّب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معتقدیم،خدا می‌داند که بندگان،چه کارهایی را انجام می‌دهند و به کجا می‌روند،آنچه را واقع شده و واقع می‌شود می‌داند و نیز می‌داند آنچه واقع نشده اگر واقع می‌شد چگونه بود؛این‌ها برای او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 که باید از پیشوایان اطاعت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مسلمانان خیرخواه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می‌دانیم که از بدعت‌گزاران و هواپرستان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چیزهایی است که ما به آن معتقدیم و در آینده بر این‌ها دلیل اقامه می‌کنیم و آنچه را در اینجا نگفتیم،در آینده خواهیم گفت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الابانه،ص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4937090_3381743652"/>
      <w:bookmarkStart w:id="345" w:name="_Toc130"/>
      <w:bookmarkEnd w:id="344"/>
      <w:r>
        <w:rPr>
          <w:rtl w:val="true"/>
        </w:rPr>
        <w:t>اصول عقائد اهل حدیث از لسان ملطی</w:t>
      </w:r>
      <w:bookmarkEnd w:id="3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الحسین 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خود،عقیده اهل سنت را در</w:t>
      </w:r>
    </w:p>
    <w:p>
      <w:pPr>
        <w:pStyle w:val="BookText"/>
        <w:rPr/>
      </w:pPr>
      <w:r>
        <w:rPr>
          <w:rFonts w:ascii="IRNazanin" w:hAnsi="IRNazanin" w:eastAsia="IRNazanin"/>
          <w:color w:val="111111"/>
          <w:sz w:val="28"/>
          <w:sz w:val="28"/>
          <w:szCs w:val="28"/>
          <w:rtl w:val="true"/>
          <w:lang w:bidi="fa-IR"/>
        </w:rPr>
        <w:t>چند اصل خلاصه کرده و آن‌ها را به صورت یادشده در زیر،بیان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 به قضاء الهی و تسلیم در برابر امر او و بردباری بر حکم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واجبات و دوری از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 و کار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ایمان،به تقدیر الهی و این‌که خوب و بد از جانب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مجادله در مسائل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جوراب و چکمه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کنار اهل قبله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همه مردگان اهل قبله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ایمان،گفتار و کردار است و افزایش و کاهش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زیر پرچم سلطان،خواه دادگر باشد و خواه ستمگر،لازم است و خروج بر امراء جایز نیست،هرچند ستم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اهل توحید به صورت قطعی محکوم به بهشت یا دوزخ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اهل توحید در سایه گناه کبیره کافر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از بدگویی به یاران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پس از رسول خدا ابو بکر،سپس عمر،بعد از او عثمان،و آنگاه علی،است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التنبیه و الرد،ص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اینجا،با اصول عقائد اهل حدیث که اشعری،و ملطی،از آنان نقل کرده‌اند و خود نیز از آنان بوده و یا بعدا به آنان پیوستند،آشنا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قبل از تشریح برخی از اصول اهل حدیث،نکاتی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برخی از مسائل فقهی،مانند مسح بر کفش یا نماز بر اهل قبله و نماز جمعه و اعیاد،جزء اصول عقائد آمده است و اصولا روشن نیست که چرا چنین مسائل فرعی،در عداد مسائل اصلی،قرار گرفته‌اند؟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این اصول،به روشنی ثابت می‌کند که هریک از آن‌ها یا غالب آن‌ها به‌عنوان جبهه‌گیری در مقابل مخالفان،جزء اصول عقائد آمده است،به گونه‌ای که اگر مکتب مخالف در این مورد وجود نداشت،هرگز اهل حدیث به این فکر نمی‌افتادند که چنین مسائلی را جزء اصول عقائد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مثلا،مسأله قدیم و حادث بودن کلام خدا،در آغاز قرن دوم بلکه کمی بعد، بر سر زبان‌ها افتاد و اصلا چنین چیزی در کلام رسول خدا و صحابه وجود نداشته است،ولی چون اهل حدیث،در مقابل حدوث قرآن،جبهه‌گیری کردند،اعتقاد به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نبودن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عقائد اسلامی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قضاء و قدر و این که خیر و شر از جانب خدا است نیز،از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اصول عقائد،اموری است که در عصر رسول خدا،اسلام و ایمان،به آن بستگی داشت به‌گونه‌ای که فرد،با اعتقاد به آن اصول،در عداد مسلمانان و مؤمنان درآمده،و با ترک آن،از جرگه آنان،بیرون می‌رفت و قسمتی از این اصول،فاقد چنین ویژگی 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همه،یا اکثر این اصول،ریشه قرآنی یا حدیثی دارند و از این جهت در عداد اصول عقائد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توجه داشت که اگر وجود یک مطلب در قرآن و حدیث،موجب آن باشد که جزء عقائد درآید،باید</w:t>
      </w:r>
    </w:p>
    <w:p>
      <w:pPr>
        <w:pStyle w:val="BookText"/>
        <w:rPr/>
      </w:pPr>
      <w:r>
        <w:rPr>
          <w:rFonts w:ascii="IRNazanin" w:hAnsi="IRNazanin" w:eastAsia="IRNazanin"/>
          <w:color w:val="111111"/>
          <w:sz w:val="28"/>
          <w:sz w:val="28"/>
          <w:szCs w:val="28"/>
          <w:rtl w:val="true"/>
          <w:lang w:bidi="fa-IR"/>
        </w:rPr>
        <w:t>مجموع آنچه در این دو منبع دینی وارد شده،به‌عنوان اصول عقائد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بنابراین،بسیاری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اصول عقائد می‌شمرند،با فلسفۀ جبهه‌گیری در برابر مخالف،قابل توجیه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چاپ و منتشر شده است،به راستی نوشته شیخ ابو الحسن اشعری باشد،و عقائد اهل حدیث همان باشد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کتاب آمده است،اصل‌های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گواه،بر تجسیم و تشبیه است؛هرچند،برخی از اهل حدیث،از تظاهر به تجسیم ابائی ندارند،لیکن گروهی از آنان،خود را جزء اهل تنزیه می‌داند و شیخ اشعری برای فرار از تجسیم،کلمه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افزوده؛ولی در آینده خواهیم گفت که این قید،دردی را دوا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اصول،مسائلی است که مورد اتّفاق همه مسلمین می‌باشد و یک رشته از مسائل آن،اهمیت چندانی ندارد،لیکن پاره‌ای از آن‌ها،در خور بحث و تبیین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این‌که از کنار عقائد اهل حدیث به سادگی نگذریم، برخی از عقائد آنان را مورد بررسی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سلطان جائر و تحریم براندازی نظام‌های 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بالاخص همه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خلفای چهارگانه و فضیلت آنان به ترتیب تاریخ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خیر و شر،همه از جانب خدا است و بشر در آن‌ها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 و تفسیر آن به‌گونه‌ای که منتهی به تجسیم و تشبیه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 از این بحث گسترده،فصلی درباره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گشود که امروزه دعوت به آن،در جامعه اهل سنت،نوعی روشن‌فکری به حساب می‌آید</w:t>
      </w:r>
      <w:r>
        <w:rPr>
          <w:rFonts w:eastAsia="IRNazanin" w:cs="IRNazanin"/>
          <w:color w:val="111111"/>
          <w:sz w:val="28"/>
          <w:szCs w:val="28"/>
          <w:rtl w:val="true"/>
          <w:lang w:bidi="fa-IR"/>
        </w:rPr>
        <w:t>.</w:t>
      </w:r>
      <w:bookmarkStart w:id="346" w:name="pg14177_150974"/>
    </w:p>
    <w:p>
      <w:pPr>
        <w:pStyle w:val="Heading3"/>
        <w:numPr>
          <w:ilvl w:val="2"/>
          <w:numId w:val="1"/>
        </w:numPr>
        <w:rPr/>
      </w:pPr>
      <w:bookmarkStart w:id="347" w:name="__RefHeading___Toc4937092_3381743652"/>
      <w:bookmarkStart w:id="348" w:name="_Toc131"/>
      <w:bookmarkEnd w:id="346"/>
      <w:bookmarkEnd w:id="347"/>
      <w:r>
        <w:rPr>
          <w:rtl w:val="true"/>
        </w:rPr>
        <w:t>عقاید اهل حدیث</w:t>
      </w:r>
      <w:bookmarkEnd w:id="348"/>
    </w:p>
    <w:p>
      <w:pPr>
        <w:pStyle w:val="Heading4"/>
        <w:numPr>
          <w:ilvl w:val="3"/>
          <w:numId w:val="1"/>
        </w:numPr>
        <w:rPr/>
      </w:pPr>
      <w:bookmarkStart w:id="349" w:name="__RefHeading___Toc4937094_3381743652"/>
      <w:bookmarkStart w:id="350" w:name="_Toc132"/>
      <w:bookmarkEnd w:id="349"/>
      <w:r>
        <w:rPr/>
        <w:t>1</w:t>
      </w:r>
      <w:bookmarkEnd w:id="350"/>
    </w:p>
    <w:p>
      <w:pPr>
        <w:pStyle w:val="Heading5"/>
        <w:numPr>
          <w:ilvl w:val="4"/>
          <w:numId w:val="1"/>
        </w:numPr>
        <w:rPr/>
      </w:pPr>
      <w:bookmarkStart w:id="351" w:name="__RefHeading___Toc4937096_3381743652"/>
      <w:bookmarkStart w:id="352" w:name="_Toc133"/>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فرمان‌برداری</w:t>
      </w:r>
    </w:p>
    <w:p>
      <w:pPr>
        <w:pStyle w:val="BookText"/>
        <w:rPr/>
      </w:pPr>
      <w:r>
        <w:rPr>
          <w:rFonts w:ascii="IRNazanin" w:hAnsi="IRNazanin" w:eastAsia="IRNazanin"/>
          <w:color w:val="111111"/>
          <w:sz w:val="28"/>
          <w:sz w:val="28"/>
          <w:szCs w:val="28"/>
          <w:rtl w:val="true"/>
          <w:lang w:bidi="fa-IR"/>
        </w:rPr>
        <w:t>از فرمانروای ستمگر</w:t>
      </w:r>
    </w:p>
    <w:p>
      <w:pPr>
        <w:pStyle w:val="BookText"/>
        <w:rPr/>
      </w:pPr>
      <w:r>
        <w:rPr>
          <w:rFonts w:ascii="IRNazanin" w:hAnsi="IRNazanin" w:eastAsia="IRNazanin"/>
          <w:color w:val="111111"/>
          <w:sz w:val="28"/>
          <w:sz w:val="28"/>
          <w:szCs w:val="28"/>
          <w:rtl w:val="true"/>
          <w:lang w:bidi="fa-IR"/>
        </w:rPr>
        <w:t>مسأله پیروی از دستور فرمانروایان،یکی از بحث‌های مهم فقهی و در عین حال،یک نوع بحث کلامی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پیرامون دو مسأله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احکام سلطان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احکام سلطان ستم‌کار</w:t>
      </w:r>
      <w:r>
        <w:rPr>
          <w:rFonts w:eastAsia="IRNazanin" w:cs="IRNazanin"/>
          <w:color w:val="111111"/>
          <w:sz w:val="28"/>
          <w:szCs w:val="28"/>
          <w:rtl w:val="true"/>
          <w:lang w:bidi="fa-IR"/>
        </w:rPr>
        <w:t>.</w:t>
      </w:r>
    </w:p>
    <w:p>
      <w:pPr>
        <w:pStyle w:val="Heading5"/>
        <w:numPr>
          <w:ilvl w:val="4"/>
          <w:numId w:val="1"/>
        </w:numPr>
        <w:rPr/>
      </w:pPr>
      <w:bookmarkStart w:id="353" w:name="__RefHeading___Toc4937098_3381743652"/>
      <w:bookmarkStart w:id="354" w:name="_Toc134"/>
      <w:bookmarkEnd w:id="353"/>
      <w:r>
        <w:rPr>
          <w:rtl w:val="true"/>
        </w:rPr>
        <w:t>الف</w:t>
      </w:r>
      <w:r>
        <w:rPr>
          <w:rtl w:val="true"/>
        </w:rPr>
        <w:t>:</w:t>
      </w:r>
      <w:r>
        <w:rPr>
          <w:rtl w:val="true"/>
        </w:rPr>
        <w:t>پیروی از سلطان عادل</w:t>
      </w:r>
      <w:bookmarkEnd w:id="354"/>
    </w:p>
    <w:p>
      <w:pPr>
        <w:pStyle w:val="Heading6"/>
        <w:numPr>
          <w:ilvl w:val="5"/>
          <w:numId w:val="1"/>
        </w:numPr>
        <w:rPr/>
      </w:pPr>
      <w:bookmarkStart w:id="355" w:name="__RefHeading___Toc4937100_3381743652"/>
      <w:bookmarkStart w:id="356" w:name="_Toc135"/>
      <w:bookmarkEnd w:id="355"/>
      <w:r>
        <w:rPr>
          <w:rtl w:val="true"/>
        </w:rPr>
        <w:t>اشاره</w:t>
      </w:r>
      <w:bookmarkEnd w:id="3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پیروی از دستور فرمان‌روای عادل در هر درجه و رتبه‌ای که باشد،از دستورات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اجتماع،در پرتو نظم و انضباط پیش می‌رود و یکی از مظاهر انضباط این است که اگر فردی طبق موازین اسلامی حائز مقامی شد،باید از فرمان او پیروی کرد تا به مقاصد اسلامی تحقق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 این باره بیش از آن است که در این مختصر بگنجد و ما تنها برخی را که محدثین سنی و شیعه نقل کرده‌اند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آنچه را که محدثان اهل سنت نقل کرده‌اند،می‌آوریم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 دادگر و فروتن،سایه خدا،مظهر قدرت او در روی زمین است و برای هر کاری از کارهای وی،نتیجۀ عمل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،احادیث شمارۀ </w:t>
      </w:r>
      <w:r>
        <w:rPr>
          <w:rFonts w:eastAsia="IRNazanin" w:cs="IRNazanin"/>
          <w:color w:val="111111"/>
          <w:sz w:val="28"/>
          <w:szCs w:val="28"/>
          <w:lang w:bidi="fa-IR"/>
        </w:rPr>
        <w:t>14589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انسان،پیشوایی است که هنگام سخن گفتن،راست بگوید و اگر داوری کند،دادگستر باشد و اگر مهر طلبند،محبت ورزد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انسان‌ها نزد خدا،در روز رستاخیز،و نزدیک‌ترین آنان به خدا،پیشوای دادگر است و مبغوض‌ترین انسان‌ها به خدا و دورترین آنان از او،پیشوای ستمگر است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فرمان‌روا،سایه خدا در زمین است،افراد ناتوان به او پناه می‌برند و افراد ستم‌دیده از او مدد می‌جویند؛و هرکس فرمان‌روای خدا را در دنیا کمک کند،خدا او را در روز رستاخیز کمک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دارای سه خوی ارزنده است، می‌تواند پیشوای مردم و امانت‌دار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داوری‌های خود عدالت پیشه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رعیت دوری نگزیند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 را نسبت به خویش و بیگانه یکسان اجرا کند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یک رشته روایاتی است که پیشوایان اهل سنت در کتاب‌های حدیث خود،نقل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این‌ها صریحا درباره سلطان عادل سخن می‌گوید، و قسمتی دیگر نیز با کمک قرائن،مربوط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خلاصه،مجموع این ستایش‌ها و ارج‌گذاری‌ها،از آن حاکمان عادل،و فرمان‌رویان دادگر است که در پرتو دادگستری،به اسلام تجسم بخشیده و قلوب مردم را به این آیین الهی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محدثان شیعه نیز روایاتی در این زمینه وارد شده است که برخی را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جانم،پیشوا آن کسی است که با قرآن داوری کند،عدالت را گسترش دهد،به آیین حق معتقد گردد،و در راه خدا خویشتن‌دار باشد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 الدائن بدین الحق،الحابس نفسه علی</w:t>
      </w:r>
    </w:p>
    <w:p>
      <w:pPr>
        <w:pStyle w:val="BookText"/>
        <w:rPr/>
      </w:pPr>
      <w:r>
        <w:rPr>
          <w:rFonts w:ascii="IRNazanin" w:hAnsi="IRNazanin" w:eastAsia="IRNazanin"/>
          <w:color w:val="111111"/>
          <w:sz w:val="28"/>
          <w:sz w:val="28"/>
          <w:szCs w:val="28"/>
          <w:rtl w:val="true"/>
          <w:lang w:bidi="fa-IR"/>
        </w:rPr>
        <w:t>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احادیث ما را نقل کند و در حلال و حرام ما بنگرد و احکام ما را بشناسد،به داوری او راضی شوید؛من او را بر شما حاکم و فرمان‌روا قرار دادم؛آنگاه که مطابق حکم ما داوری کرد و از او پذیرفته نشد،حکم خدا سبک شمرده شده و سخن ما مردود گشته است،و آن کس که بر ما رد کند،سخن خدا را رد کرده و آن،هم‌پایۀ شرک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حدیثنا و نظر فی حلالنا و حرامنا و عرف احکامنا فلیرضوا به حکما فانی قد</w:t>
      </w:r>
    </w:p>
    <w:p>
      <w:pPr>
        <w:pStyle w:val="BookText"/>
        <w:rPr/>
      </w:pPr>
      <w:r>
        <w:rPr>
          <w:rFonts w:ascii="IRNazanin" w:hAnsi="IRNazanin" w:eastAsia="IRNazanin"/>
          <w:color w:val="111111"/>
          <w:sz w:val="28"/>
          <w:sz w:val="28"/>
          <w:szCs w:val="28"/>
          <w:rtl w:val="true"/>
          <w:lang w:bidi="fa-IR"/>
        </w:rPr>
        <w:t>جعلته علیکم حاکما فاذا حکم بحکمنا فلم یقبل منه فانما استخف بحکم اللّه و علینا رد،و</w:t>
      </w:r>
    </w:p>
    <w:p>
      <w:pPr>
        <w:pStyle w:val="BookText"/>
        <w:rPr/>
      </w:pPr>
      <w:r>
        <w:rPr>
          <w:rFonts w:ascii="IRNazanin" w:hAnsi="IRNazanin" w:eastAsia="IRNazanin"/>
          <w:color w:val="111111"/>
          <w:sz w:val="28"/>
          <w:sz w:val="28"/>
          <w:szCs w:val="28"/>
          <w:rtl w:val="true"/>
          <w:lang w:bidi="fa-IR"/>
        </w:rPr>
        <w:t>الراد علینا،الراد علی اللّه و هو علی الشرک باللّه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4177_150977"/>
    </w:p>
    <w:p>
      <w:pPr>
        <w:pStyle w:val="BookText"/>
        <w:rPr/>
      </w:pPr>
      <w:bookmarkEnd w:id="357"/>
      <w:r>
        <w:rPr>
          <w:rFonts w:ascii="IRNazanin" w:hAnsi="IRNazanin" w:eastAsia="IRNazanin"/>
          <w:color w:val="111111"/>
          <w:sz w:val="28"/>
          <w:sz w:val="28"/>
          <w:szCs w:val="28"/>
          <w:rtl w:val="true"/>
          <w:lang w:bidi="fa-IR"/>
        </w:rPr>
        <w:t>تا این‌جا،لزوم پیروی از سلطان عادل روشن گشت و دریافتیم که بقای یک جامعه،در گرو حکومتی است که سخن او نافذ و رأی او مطاع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اسلام یک آیین فردی نیست که پیروان خود را تنها به اعمال فردی و تهذیب‌های شخصی، دعوت کند و از مسائل اجتماعی غفلت ورزد؛طبعا یک نظام اجتماعی فرمان‌روایی لازم دارد که سخن او مؤثر،و نظر او قاطع باشد و این روایات همگی ناظر به چنین حاکمی است</w:t>
      </w:r>
      <w:r>
        <w:rPr>
          <w:rFonts w:eastAsia="IRNazanin" w:cs="IRNazanin"/>
          <w:color w:val="111111"/>
          <w:sz w:val="28"/>
          <w:szCs w:val="28"/>
          <w:rtl w:val="true"/>
          <w:lang w:bidi="fa-IR"/>
        </w:rPr>
        <w:t>.</w:t>
      </w:r>
    </w:p>
    <w:p>
      <w:pPr>
        <w:pStyle w:val="Heading6"/>
        <w:numPr>
          <w:ilvl w:val="5"/>
          <w:numId w:val="1"/>
        </w:numPr>
        <w:rPr/>
      </w:pPr>
      <w:bookmarkStart w:id="358" w:name="__RefHeading___Toc4937102_3381743652"/>
      <w:bookmarkStart w:id="359" w:name="_Toc136"/>
      <w:bookmarkEnd w:id="358"/>
      <w:r>
        <w:rPr>
          <w:rtl w:val="true"/>
        </w:rPr>
        <w:t>مقصود از</w:t>
      </w:r>
      <w:r>
        <w:rPr>
          <w:rtl w:val="true"/>
        </w:rPr>
        <w:t>«</w:t>
      </w:r>
      <w:r>
        <w:rPr>
          <w:rtl w:val="true"/>
        </w:rPr>
        <w:t>اولی الامر</w:t>
      </w:r>
      <w:r>
        <w:rPr>
          <w:rtl w:val="true"/>
        </w:rPr>
        <w:t>»</w:t>
      </w:r>
      <w:r>
        <w:rPr>
          <w:rtl w:val="true"/>
        </w:rPr>
        <w:t>کیست؟</w:t>
      </w:r>
      <w:bookmarkEnd w:id="359"/>
    </w:p>
    <w:p>
      <w:pPr>
        <w:pStyle w:val="BookText"/>
        <w:rPr/>
      </w:pPr>
      <w:r>
        <w:rPr>
          <w:rFonts w:ascii="IRNazanin" w:hAnsi="IRNazanin" w:eastAsia="IRNazanin"/>
          <w:color w:val="111111"/>
          <w:sz w:val="28"/>
          <w:sz w:val="28"/>
          <w:szCs w:val="28"/>
          <w:rtl w:val="true"/>
          <w:lang w:bidi="fa-IR"/>
        </w:rPr>
        <w:t>در این‌جا ممکن است اعتراض شود،قرآن به‌طور مطلق به پیروی از اولی الامر دعوت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او و فرمان‌روایان خود،پیروی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یادشده،قید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نشده است،در این صورت اطاعت هر سلطانی اعم از عادل و یا فاسق لازم و واجب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اعتراض،روشن است،زیرا مقصود واقعی،اطاعت از فرمان‌روایان عادل و دادگر است،به گواهی اینکه خداوند از اطاعت ظالمان و ستم‌گران به عناوین گوناگونی نهی فرموده است و اگر مجموع آیاتی که از اطاعت غافلان،هواپرستان،کافران،منافقان،تکذیب‌کنندگان رسالت،گنه‌کاران،و مسرفان،نهی می‌کند،در یک‌جا جمع شود،به روشنی استفاده می‌شود که هریک از این عناوین،نشانه نهی از اطاعت حاکم جائر و ستم‌کار است که به نوعی از مرز عدالت گام بیرون نهاده،و در جرگه غافلان از یاد خدا و پیروان هوا و هوس و افراط</w:t>
      </w:r>
    </w:p>
    <w:p>
      <w:pPr>
        <w:pStyle w:val="BookText"/>
        <w:rPr/>
      </w:pPr>
      <w:r>
        <w:rPr>
          <w:rFonts w:ascii="IRNazanin" w:hAnsi="IRNazanin" w:eastAsia="IRNazanin"/>
          <w:color w:val="111111"/>
          <w:sz w:val="28"/>
          <w:sz w:val="28"/>
          <w:szCs w:val="28"/>
          <w:rtl w:val="true"/>
          <w:lang w:bidi="fa-IR"/>
        </w:rPr>
        <w:t>گران و مسرفان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به برخی از آیات اشاره می‌کنیم،تا پس از جمع‌بندی روشن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می‌تواند بر مسلمانان حاکم و مطاع باشد که از نظر عقیده و عمل،انسانی وارسته،درست‌اندیشه،راست‌گفتار و نیک‌رفتار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تُطِیعُوا أَمْرَ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شعراء</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اسراف‌کاران پیروی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قلم</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دروغ‌گویان اطاعت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کُلَّ حَلاّفٍ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قلم</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پست که بسیار سوگند می‌خورند فرمان 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وَ اتَّبَعَ هَواهُ وَ کانَ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کهف</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آن‌کس که دلش را از یاد خود غافل ساخته‌ایم،و پیرو هوا و هوس خویش است و تبه‌کاری می‌کند،اطاعت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 و از کافران و منافقان اطاعت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انسان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خدایت با استقامت باش و از هیچ گنه‌کار و کافری فرمان مبر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جمع‌بندی این آیات و امثال آن،با آیه 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ثابت می‌شود،تنها اطاعت فرمان‌روای عادل واجب است،و تنها رأی او نافذ و قاطع می‌باشد،نه هر فرمان‌روایی</w:t>
      </w:r>
      <w:r>
        <w:rPr>
          <w:rFonts w:eastAsia="IRNazanin" w:cs="IRNazanin"/>
          <w:color w:val="111111"/>
          <w:sz w:val="28"/>
          <w:szCs w:val="28"/>
          <w:rtl w:val="true"/>
          <w:lang w:bidi="fa-IR"/>
        </w:rPr>
        <w:t>.</w:t>
      </w:r>
      <w:bookmarkStart w:id="360" w:name="pg14177_150979"/>
    </w:p>
    <w:p>
      <w:pPr>
        <w:pStyle w:val="BookText"/>
        <w:rPr/>
      </w:pPr>
      <w:bookmarkEnd w:id="360"/>
      <w:r>
        <w:rPr>
          <w:rFonts w:ascii="IRNazanin" w:hAnsi="IRNazanin" w:eastAsia="IRNazanin"/>
          <w:color w:val="111111"/>
          <w:sz w:val="28"/>
          <w:sz w:val="28"/>
          <w:szCs w:val="28"/>
          <w:rtl w:val="true"/>
          <w:lang w:bidi="fa-IR"/>
        </w:rPr>
        <w:t>آنچه مهم است،بررسی حکم فرمان‌روای غیرعادلی است که به‌گونه‌ای بر مسند حکومت نشسته و خود را امیر مؤمنان،و فرمان‌روای آنان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اهل حدیث و پیشاپیش آنان،احمد بن حنبل و یا متکلّمان اشعری در این‌باره چه می‌گویند؟</w:t>
      </w:r>
    </w:p>
    <w:p>
      <w:pPr>
        <w:pStyle w:val="BookText"/>
        <w:rPr/>
      </w:pPr>
      <w:r>
        <w:rPr>
          <w:rFonts w:ascii="IRNazanin" w:hAnsi="IRNazanin" w:eastAsia="IRNazanin"/>
          <w:color w:val="111111"/>
          <w:sz w:val="28"/>
          <w:sz w:val="28"/>
          <w:szCs w:val="28"/>
          <w:rtl w:val="true"/>
          <w:lang w:bidi="fa-IR"/>
        </w:rPr>
        <w:t>برای احاطه به همۀ جوانب مسأله،لازم است در موارد زیر بحث و گفتگو شود</w:t>
      </w:r>
      <w:r>
        <w:rPr>
          <w:rFonts w:eastAsia="IRNazanin" w:cs="IRNazanin"/>
          <w:color w:val="111111"/>
          <w:sz w:val="28"/>
          <w:szCs w:val="28"/>
          <w:rtl w:val="true"/>
          <w:lang w:bidi="fa-IR"/>
        </w:rPr>
        <w:t>.</w:t>
      </w:r>
    </w:p>
    <w:p>
      <w:pPr>
        <w:pStyle w:val="Heading6"/>
        <w:numPr>
          <w:ilvl w:val="5"/>
          <w:numId w:val="1"/>
        </w:numPr>
        <w:rPr/>
      </w:pPr>
      <w:bookmarkStart w:id="361" w:name="__RefHeading___Toc4937104_3381743652"/>
      <w:bookmarkStart w:id="362" w:name="_Toc137"/>
      <w:bookmarkEnd w:id="361"/>
      <w:r>
        <w:rPr>
          <w:rtl w:val="true"/>
        </w:rPr>
        <w:t>کسب قدرت در سایه زور</w:t>
      </w:r>
      <w:bookmarkEnd w:id="362"/>
    </w:p>
    <w:p>
      <w:pPr>
        <w:pStyle w:val="BookText"/>
        <w:rPr/>
      </w:pPr>
      <w:r>
        <w:rPr>
          <w:rFonts w:ascii="IRNazanin" w:hAnsi="IRNazanin" w:eastAsia="IRNazanin"/>
          <w:color w:val="111111"/>
          <w:sz w:val="28"/>
          <w:sz w:val="28"/>
          <w:szCs w:val="28"/>
          <w:rtl w:val="true"/>
          <w:lang w:bidi="fa-IR"/>
        </w:rPr>
        <w:t>اگر فردی در پرتو آتش سلاح،و برق شمشیر،حکومت را به دست بگیرد و با اعمال قدرت و کودتای سفید یا سرخ،بر مسند فرمان‌روایی بنشیند،آیا حکومت او از نظر اسلام شرعیت دارد یا نه،و به اصطلاح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هست یا نه؟</w:t>
      </w:r>
    </w:p>
    <w:p>
      <w:pPr>
        <w:pStyle w:val="BookText"/>
        <w:rPr/>
      </w:pPr>
      <w:r>
        <w:rPr>
          <w:rFonts w:ascii="IRNazanin" w:hAnsi="IRNazanin" w:eastAsia="IRNazanin"/>
          <w:color w:val="111111"/>
          <w:sz w:val="28"/>
          <w:sz w:val="28"/>
          <w:szCs w:val="28"/>
          <w:rtl w:val="true"/>
          <w:lang w:bidi="fa-IR"/>
        </w:rPr>
        <w:t>پاسخ این سئوال منفی است و با توجه به مبانی حقوقی حکومتها،چنین حکومت‌هایی نمی‌تواند رسمی و قانونی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فرمان‌روایی،جز با محدود کردن حریّت‌ها و آزادی‌ها،خواه به صلاح مردم باشد و یا به زیان آنان،انجام نمی‌گیرد،حکومت،بدون بودجه لازم و نیروی نظامی و انتظامی پایدار نمی‌باشد،و سنگینی تأمین هزینه آن،بر دوش ملت است که با پرداخت مالیات و دیگر عوارض،حکومت‌ها را به‌پا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مسألۀ محدودیت مالی و تصرف در اموال مردم مطرح می‌شود،که عقل و خرد و وحی و شرع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حق ندارد بدون رضایت،مردم در اموال آنان تصرف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حکومت،برای حفظ موجودیت خود و دفاع در برابر قدرت‌های دیگر که</w:t>
      </w:r>
    </w:p>
    <w:p>
      <w:pPr>
        <w:pStyle w:val="BookText"/>
        <w:rPr/>
      </w:pPr>
      <w:r>
        <w:rPr>
          <w:rFonts w:ascii="IRNazanin" w:hAnsi="IRNazanin" w:eastAsia="IRNazanin"/>
          <w:color w:val="111111"/>
          <w:sz w:val="28"/>
          <w:sz w:val="28"/>
          <w:szCs w:val="28"/>
          <w:rtl w:val="true"/>
          <w:lang w:bidi="fa-IR"/>
        </w:rPr>
        <w:t>می‌خواهند بسان او قدرت را قبضه کنند،نیاز به نیروی نظامی و انتظامی دارد و بهره‌گیری از چنین قدرتی مستلزم تصرف در اموال و نفوس مردم،آن هم بدون رضایت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این،حکومت‌ها برای حفظ خود،ناچارند بخش گسترده‌ای از آزادی‌های فردی را بدون یک مبنای حقوقی صحیح،محدود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می‌خواهد مشروع باشد،باید برای خود مبنای حقوقی داشته باشد؛تا رنگ شرعی و چهرۀ قانونی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بنابراین،یا باید حکومت،مردمی و ملی باشد،تا مردم با رضایت خود محدودیت‌های فردی و مالی را پذیرفته و در نتیجه،به آن صبغه قانونی و مشروعیت بخشند؛و یا حکومت،الهی باشد،تا حاکم،از جانب خداوند،در قلمروهای یاد شده،ایجاد محدودیت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کار،برخلاف خرد و فطرت نیست،زیرا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انسان و دارایی اوست،و او در تصرّف خود،مصلحت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مملوک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حکومتی هرگز به زیان مردم نیست،بلکه بهترین حکومت‌ها از نظر برنامه و 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مبنای حکومتی که بگذریم،دیگر حاکمیت‌ها ستم‌گرانه است و بهیچ‌وجه،جنبۀ قانونی یا شرعی صحیح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حنابله و دیگران که می‌کوشند به چنین حکومت‌هایی چهرۀ قانونی دهند،جدّا به خطا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صحیح است بگوییم،چنین حاکمانی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هستند،آنان که در ردیف خدا و رسول او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اجازه نمی‌دهد،کسی در مال دیگری بدون اجازه او تصرف کند</w:t>
      </w:r>
      <w:r>
        <w:rPr>
          <w:rFonts w:eastAsia="IRNazanin" w:cs="IRNazanin"/>
          <w:color w:val="111111"/>
          <w:sz w:val="28"/>
          <w:szCs w:val="28"/>
          <w:rtl w:val="true"/>
          <w:lang w:bidi="fa-IR"/>
        </w:rPr>
        <w:t>:</w:t>
      </w:r>
      <w:bookmarkStart w:id="363" w:name="pg14177_150981"/>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امری مسلم الا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مردم را مسلط بر مال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اجازه نمی‌دهد که حکومت دژخیمان و زورمندان،رسمی باشد،تا بر جان و مال امت بتازند و بر سرنوشت آنان مسلط شوند</w:t>
      </w:r>
      <w:r>
        <w:rPr>
          <w:rFonts w:eastAsia="IRNazanin" w:cs="IRNazanin"/>
          <w:color w:val="111111"/>
          <w:sz w:val="28"/>
          <w:szCs w:val="28"/>
          <w:rtl w:val="true"/>
          <w:lang w:bidi="fa-IR"/>
        </w:rPr>
        <w:t>.</w:t>
      </w:r>
    </w:p>
    <w:p>
      <w:pPr>
        <w:pStyle w:val="Heading6"/>
        <w:numPr>
          <w:ilvl w:val="5"/>
          <w:numId w:val="1"/>
        </w:numPr>
        <w:rPr/>
      </w:pPr>
      <w:bookmarkStart w:id="364" w:name="__RefHeading___Toc4937106_3381743652"/>
      <w:bookmarkStart w:id="365" w:name="_Toc138"/>
      <w:bookmarkEnd w:id="364"/>
      <w:r>
        <w:rPr>
          <w:rtl w:val="true"/>
        </w:rPr>
        <w:t>حکومتها و رضایت عمومی</w:t>
      </w:r>
      <w:bookmarkEnd w:id="365"/>
    </w:p>
    <w:p>
      <w:pPr>
        <w:pStyle w:val="BookText"/>
        <w:rPr/>
      </w:pPr>
      <w:r>
        <w:rPr>
          <w:rFonts w:ascii="IRNazanin" w:hAnsi="IRNazanin" w:eastAsia="IRNazanin"/>
          <w:color w:val="111111"/>
          <w:sz w:val="28"/>
          <w:sz w:val="28"/>
          <w:szCs w:val="28"/>
          <w:rtl w:val="true"/>
          <w:lang w:bidi="fa-IR"/>
        </w:rPr>
        <w:t>با یک محاسبه اجمالی،کافی است،حکومت‌های زورمداران را غیر اصیل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معاویه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لازم است،آنگاه که امام آنان درگذشت یا کشته شد،قبل از هر کاری،برای خود پیشوایی برگزینند تا کارهای آنان را سامان دهد؛امامی که عفیف،دانا،پرهیزکار و آشنا به سنت و موازین قضاوت باشد و حق مظلوم را از ظالم بستاند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کتاب سلیم بن قیس،ص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خطاب به مردم کوفه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دشمن ستم‌گر و معاند را درهم شکست،دشمنی که بر پشت این امت سوار شد،حق امت را غصب کرد،خراج و مالیات آنان را به ناحق تصاحب کرد،و بدون رضایت آنان،بر ایشان فرمان راند،نیکان آنان را کشت و بدان را زنده نگه داشت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الذی انتزی علی هذه الامه و غصبها فیئها و تامر علیها بغیر رضی منها ثم قتل خیارها و استبقی</w:t>
      </w:r>
    </w:p>
    <w:p>
      <w:pPr>
        <w:pStyle w:val="BookText"/>
        <w:rPr/>
      </w:pPr>
      <w:r>
        <w:rPr>
          <w:rFonts w:ascii="IRNazanin" w:hAnsi="IRNazanin" w:eastAsia="IRNazanin"/>
          <w:color w:val="111111"/>
          <w:sz w:val="28"/>
          <w:sz w:val="28"/>
          <w:szCs w:val="28"/>
          <w:rtl w:val="true"/>
          <w:lang w:bidi="fa-IR"/>
        </w:rPr>
        <w:t>شرارها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را که با شمشیر و تازیانه بر مردم حکومت</w:t>
      </w:r>
      <w:bookmarkStart w:id="366" w:name="pg14177_150982"/>
    </w:p>
    <w:p>
      <w:pPr>
        <w:pStyle w:val="BookText"/>
        <w:rPr/>
      </w:pPr>
      <w:bookmarkEnd w:id="366"/>
      <w:r>
        <w:rPr>
          <w:rFonts w:ascii="IRNazanin" w:hAnsi="IRNazanin" w:eastAsia="IRNazanin"/>
          <w:color w:val="111111"/>
          <w:sz w:val="28"/>
          <w:sz w:val="28"/>
          <w:szCs w:val="28"/>
          <w:rtl w:val="true"/>
          <w:lang w:bidi="fa-IR"/>
        </w:rPr>
        <w:t>می‌کند،چنین سرزنش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یارانش از وی می‌پرسد،اگر در میان شیعیان نزاعی رخ دهد ما چه کنیم؟آیا درست است که به عالم برجسته‌ای از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چنین عالمی که مورد گزینش طرفین است،جدای از داوری آن سلطانی است که با شمشیر و تازیانه بر مردم حکومت می‌کند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بخش از روایات که رضایت عمومی را شرط</w:t>
      </w:r>
    </w:p>
    <w:p>
      <w:pPr>
        <w:pStyle w:val="BookText"/>
        <w:rPr/>
      </w:pPr>
      <w:r>
        <w:rPr>
          <w:rFonts w:ascii="IRNazanin" w:hAnsi="IRNazanin" w:eastAsia="IRNazanin"/>
          <w:color w:val="111111"/>
          <w:sz w:val="28"/>
          <w:sz w:val="28"/>
          <w:szCs w:val="28"/>
          <w:rtl w:val="true"/>
          <w:lang w:bidi="fa-IR"/>
        </w:rPr>
        <w:t>می‌داند،مربوط به زمانی است که از جانب خدا فرد مشخصی تعیین نشده باشد وگرنه با وجود</w:t>
      </w:r>
    </w:p>
    <w:p>
      <w:pPr>
        <w:pStyle w:val="BookText"/>
        <w:rPr/>
      </w:pPr>
      <w:r>
        <w:rPr>
          <w:rFonts w:ascii="IRNazanin" w:hAnsi="IRNazanin" w:eastAsia="IRNazanin"/>
          <w:color w:val="111111"/>
          <w:sz w:val="28"/>
          <w:sz w:val="28"/>
          <w:szCs w:val="28"/>
          <w:rtl w:val="true"/>
          <w:lang w:bidi="fa-IR"/>
        </w:rPr>
        <w:t>چنین شخصی،رضایت همگانی،شرط درستی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4937108_3381743652"/>
      <w:bookmarkStart w:id="368" w:name="_Toc139"/>
      <w:bookmarkEnd w:id="367"/>
      <w:r>
        <w:rPr>
          <w:rtl w:val="true"/>
        </w:rPr>
        <w:t>ب</w:t>
      </w:r>
      <w:r>
        <w:rPr>
          <w:rtl w:val="true"/>
        </w:rPr>
        <w:t>-</w:t>
      </w:r>
      <w:r>
        <w:rPr>
          <w:rtl w:val="true"/>
        </w:rPr>
        <w:t>اطاعت از حاکم ستم‌گر</w:t>
      </w:r>
      <w:bookmarkEnd w:id="368"/>
    </w:p>
    <w:p>
      <w:pPr>
        <w:pStyle w:val="Heading6"/>
        <w:numPr>
          <w:ilvl w:val="5"/>
          <w:numId w:val="1"/>
        </w:numPr>
        <w:rPr/>
      </w:pPr>
      <w:bookmarkStart w:id="369" w:name="__RefHeading___Toc4937110_3381743652"/>
      <w:bookmarkStart w:id="370" w:name="_Toc140"/>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مطلبی که در اینجا قابل بررسی است،تشریع حکم اطاعت از حاکم ستم‌گر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ما حکومت زور و فشار را به رسمیت شناختیم،آیا باید از چنین حاکمی بدون چون و چرا اطاعت کرد؟خواه فرمان او مطابق سخن اسلام باشد یا برخلاف آن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اطاعت از چنین حاکمی،در صورتی که فرمان برخلاف شرع بدهد،جائز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 گروه از حنابله و اشاعره که به چنین حکومت‌هایی صبغۀ شرعی می‌دهند،اطاعت آنان را در صورتی جائز می‌دانند که به معصیت، فرمان ندهند؛ابو جعفر طحاوی،در رسالۀ معروف خود،چنین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طاعتهم من طاعات اللّه عز و جلّ فریضة علینا ما لم یأمروا بمعصیة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را در صورتی لازم می‌دانیم که به گناه فرمان ندهند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زنان دستور می‌دهد که از فرمان پیامبر سرپیچی نکنند،آنگاه که دستور به معصیت و خلاف ندهد،چنانکه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یَعْصِینَکَ فِی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ممتحنه</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گنه‌کارانی که از فرمان‌روایان گنه‌کار پیروی کرده‌اند،به پیشگاه خدا،چنین اعتذار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إِنّا أَطَعْنا سادَتَنا وَ کُبَراءَنا 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از رهبران و بزرگان خود اطاعت کردیم،پس آنان،ما را از راه، به در کردند،پروردگارا،عذاب آنان را دو چندان بفرما،و آنان را از رحمت خود کاملا بی‌بهره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حال،سخن در جایی است که فرمان‌روای جائر به امر مشروعی فرمان دهد، آیا در چنین شرائطی اطاعت او جایز است؟اینجاست که 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را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اطاعت از چنین فرمان‌هایی مایۀ تقویت حکومت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حکومت ستم‌گر،آینده تاریکی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ثبت‌نام،در دیوان حکومت آنان و دعا در حق ایشان که نوعی اعتماد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است،مشمول آیۀ زیر نمی‌باشد؟</w:t>
      </w:r>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هود</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افراد ستمگر تکیه و اعتماد نکنید تا آتش به شما برسد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امروز،جای تأسف است که غالب سران کشورهای اسلامی،حاکمان دست</w:t>
      </w:r>
    </w:p>
    <w:p>
      <w:pPr>
        <w:pStyle w:val="BookText"/>
        <w:rPr/>
      </w:pPr>
      <w:r>
        <w:rPr>
          <w:rFonts w:ascii="IRNazanin" w:hAnsi="IRNazanin" w:eastAsia="IRNazanin"/>
          <w:color w:val="111111"/>
          <w:sz w:val="28"/>
          <w:sz w:val="28"/>
          <w:szCs w:val="28"/>
          <w:rtl w:val="true"/>
          <w:lang w:bidi="fa-IR"/>
        </w:rPr>
        <w:t>نشانده و فرمان‌روایان متکی بر زر و زور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روحانیت،در بیشتر کشورهای اسلامی،کارمندان دستگاه آنان به‌شمار می‌آیند که با دعای خود در نمازهای جمعه و جماعات و نیز اطاعت از فرمان‌های مشروع فرمان‌روایان جائر،پایه‌های حکومت آنان را استواری می‌بخشند و بر طول حکومت ظلم می‌افزایند،و هرگاه در این زمینه با آنان سخنی گفته شود،به دلائلی متوسل می‌شوند که هرگز با روح اسلام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می‌کنند،و گاهی به روایاتی تمسک می‌جویند و احیانا می‌گویند،ما تنها در چارچوب محدودی،از حکّام جور،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دستاویزهای کودکانه،در پیشگاه خداوند،پذیرفته نیست،زیرا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بیانی که یادآور شدیم،تنها در شأن حاکمان دادگر است و روایاتی که به آن‌ها تمسک می‌جویند،با قرآن و روح اسلام مخالف است و همه آن‌ها ساخته و پرداخته عصر اموی و عباسی است که بازرگانان حدیث،برای تثبیت حکومت اربابان خود جعل و وضع نموده‌اند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ما این روایات را در جلد اول ملل و نحل به زبان عربی،در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بخش از روایات که رضایت عمومی را شرط می‌داند مربوط به زمانی است که از</w:t>
      </w:r>
    </w:p>
    <w:p>
      <w:pPr>
        <w:pStyle w:val="BookText"/>
        <w:rPr/>
      </w:pPr>
      <w:r>
        <w:rPr>
          <w:rFonts w:ascii="IRNazanin" w:hAnsi="IRNazanin" w:eastAsia="IRNazanin"/>
          <w:color w:val="111111"/>
          <w:sz w:val="28"/>
          <w:sz w:val="28"/>
          <w:szCs w:val="28"/>
          <w:rtl w:val="true"/>
          <w:lang w:bidi="fa-IR"/>
        </w:rPr>
        <w:t>جانب خدا فرد مشخصی تعیین نشده باشد،وگرنه با وجود چنین شخصی،انتخاب و</w:t>
      </w:r>
    </w:p>
    <w:p>
      <w:pPr>
        <w:pStyle w:val="BookText"/>
        <w:rPr/>
      </w:pPr>
      <w:r>
        <w:rPr>
          <w:rFonts w:ascii="IRNazanin" w:hAnsi="IRNazanin" w:eastAsia="IRNazanin"/>
          <w:color w:val="111111"/>
          <w:sz w:val="28"/>
          <w:sz w:val="28"/>
          <w:szCs w:val="28"/>
          <w:rtl w:val="true"/>
          <w:lang w:bidi="fa-IR"/>
        </w:rPr>
        <w:t>رضایت همگانی مطرح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دستاویز سوم آنان،یعنی محدود بودن اطاعت نیز،گرچه زیبایی ظاهری دارد،ولی باطن آن بسیار کریه است،زیرا چنین همیاری نیز،مایۀ استواری حکومت جائران است که اسلام حتی برای لحظه‌ای به بقای این حکومت‌ها راضی نیست</w:t>
      </w:r>
      <w:r>
        <w:rPr>
          <w:rFonts w:eastAsia="IRNazanin" w:cs="IRNazanin"/>
          <w:color w:val="111111"/>
          <w:sz w:val="28"/>
          <w:szCs w:val="28"/>
          <w:rtl w:val="true"/>
          <w:lang w:bidi="fa-IR"/>
        </w:rPr>
        <w:t>.</w:t>
      </w:r>
      <w:bookmarkStart w:id="371" w:name="pg14177_150985"/>
    </w:p>
    <w:p>
      <w:pPr>
        <w:pStyle w:val="Heading6"/>
        <w:numPr>
          <w:ilvl w:val="5"/>
          <w:numId w:val="1"/>
        </w:numPr>
        <w:rPr/>
      </w:pPr>
      <w:bookmarkStart w:id="372" w:name="__RefHeading___Toc4937112_3381743652"/>
      <w:bookmarkStart w:id="373" w:name="_Toc141"/>
      <w:bookmarkEnd w:id="371"/>
      <w:bookmarkEnd w:id="372"/>
      <w:r>
        <w:rPr>
          <w:rtl w:val="true"/>
        </w:rPr>
        <w:t>براندازی حکومت‌های جائرانه</w:t>
      </w:r>
      <w:bookmarkEnd w:id="373"/>
    </w:p>
    <w:p>
      <w:pPr>
        <w:pStyle w:val="BookText"/>
        <w:rPr/>
      </w:pPr>
      <w:r>
        <w:rPr>
          <w:rFonts w:ascii="IRNazanin" w:hAnsi="IRNazanin" w:eastAsia="IRNazanin"/>
          <w:color w:val="111111"/>
          <w:sz w:val="28"/>
          <w:sz w:val="28"/>
          <w:szCs w:val="28"/>
          <w:rtl w:val="true"/>
          <w:lang w:bidi="fa-IR"/>
        </w:rPr>
        <w:t>حکومت پنج‌ساله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،خاطرۀ حکومت عدل و داد پیامبر گرامی را در دل‌ها زنده کرد و بار دیگر،مردم،با چهره واقعی حکومت اسلامی آشنا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فرزند گرامی او،حسین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شهامت و پرخاش‌گری را در امت اسلامی زنده کرد و شیوۀ مبارزه با ستم‌گران را به دل باختگان آیین محمدی،آموخت؛پس از شهادت امام،انقلاب‌ها و شورش‌های فراوانی در جاهایی از سرزمین اسلامی به وقوع پیوست که سرانجام،به سرنگونی حکومت خاندان اموی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عباسی‌ها که زیر نقاب ارادت به خاندان رسالت،قیام کردند،آنگاه که زمام امور را به دست گرفتند،در اشاعۀ ستم و فساد،کمتر از امویان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روی،فرزندان غیور اسلام با قیام‌های متعدد خود،پشت خلفا را لرزانیده،و عرصه را بر آنان تنگ می‌کردند؛در این شرایط که خلفای اموی و عباسی،با توسل به زور، انقلاب را سرکوب می‌کردند،از بازرگانان حدیث نیز که دین خود را به نازل‌ترین بهاء می‌فروختند،کمک می‌گرفتند و آنان،با اعتماد به روایاتی که به ظاهر به پیامبر منتهی می‌گردید،قیام و براندازی حکومت‌های جائرانه را حرام می‌شمردند، روایاتی که هرگز با روح تعالیم اسلام سازگار نیست و مزدوران حکومت‌ها به جعل آن‌ها پرداخته و آیین خود را به بهای کمی میفروختند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بعدها این روایات، کتب حدیث را پر کرده است،ولی نسلهای بعد،بی‌خبر از تاریخ غم‌انگیز حدیث،آن‌ها را سخن پیامبر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به نقل یکی از آن‌ها اکتفاء می‌ورزیم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افلا ننابذهم بالسیف؟فقال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اقاموا فیکم الصلاة و</w:t>
      </w:r>
    </w:p>
    <w:p>
      <w:pPr>
        <w:pStyle w:val="BookText"/>
        <w:rPr/>
      </w:pPr>
      <w:r>
        <w:rPr>
          <w:rFonts w:ascii="IRNazanin" w:hAnsi="IRNazanin" w:eastAsia="IRNazanin"/>
          <w:color w:val="111111"/>
          <w:sz w:val="28"/>
          <w:sz w:val="28"/>
          <w:szCs w:val="28"/>
          <w:rtl w:val="true"/>
          <w:lang w:bidi="fa-IR"/>
        </w:rPr>
        <w:t>اذا رأیتم من ولاتکم شیئا تکرهونه،فاکرهوا عمله،و لا تنتزعوا یدا من طاعته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صحیح مسلم،ج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،باب الامر بلزوم الجماعه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سئوال شد،آیا چنین حاکمان ستم‌گری را با شمشیر از مسند حکومت دور نکنیم؟فرمود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نماز را بپا می‌دارند،نه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فرمانروایان خود،کار ناپسندی را دیدید،عمل آنان را بد بشمارید،ولی دست از اطاعت آنان برندارید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روایاتی که متأسفانه تعداد آن‌ها فراوان است،با روح اسلام و ظاهر آیات قرآن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منکر،دو اصل استوار اسلامی است که برای خود، مراتب و درجاتی دارد و آخرین درجۀ آن،قطع ریشۀ فساد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برابر جائر و اطاعت از او به بهانه این‌که به نماز جمعه می‌آید،نوعی سازش‌کاری با خیانت و ستم،و نادیده گرفتن امر به معروف و نهی از منکر است که به نابودی ریشه‌های دین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نظائر آن که همگی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آورده‌ایم،چراغ سبزی است برای جائران و ستم‌گران،که اگر در روز جمعه و هنگام نمازهای شبانه‌روز،در محراب حاضر شوند،با اطمینان کامل از امت، دست آنان در بجای آوردن هر نوع عمل ناپسندی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قانون‌گزار عادی،چنین چراغ سبزی را به کسی نشان می‌دهد،تا چه رسد به پیامبر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اینجا،نظر شما را به داستان ملتی که در کنار دریا می‌زیستند و قرآن،یاد آور سرگذشت آنان است،جلب می‌کنیم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آنان،فرمان داد که روزهای شنبه به ماهی‌گیری نروند،اتفاقا جزر و مد</w:t>
      </w:r>
    </w:p>
    <w:p>
      <w:pPr>
        <w:pStyle w:val="BookText"/>
        <w:rPr/>
      </w:pPr>
      <w:r>
        <w:rPr>
          <w:rFonts w:ascii="IRNazanin" w:hAnsi="IRNazanin" w:eastAsia="IRNazanin"/>
          <w:color w:val="111111"/>
          <w:sz w:val="28"/>
          <w:sz w:val="28"/>
          <w:szCs w:val="28"/>
          <w:rtl w:val="true"/>
          <w:lang w:bidi="fa-IR"/>
        </w:rPr>
        <w:t>دریا،به‌گونه‌ای بود که در همان روز،ماهیان درشت و فربه در ساحل دریا فراوان دیده می‌شدند،در حالی‌که در غیر آن روز،وضع،رضایت‌بخش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مردم سه گروه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دستور خدا را نادیده گرفته و روز شنبه به ماهی‌گیری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خود به این کار دست نیالودند،لیکن در برابر عمل دستۀ اوّل سکوت اختیار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مبارزی که با امکانات موجود خود،گنه‌کاران را از این کار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اینجاست که گروه دوم،به دسته سوم اعتراض می‌کردند،چرا گروهی را که مورد خشم و غضب خدا قرار دارند،پند و اندرز می‌دهید؟آنان،در پاسخ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وظیفۀ الهی است که بر دوش ما است و باید در پیشگاه خدا عذر و حجتی داشته باشیم،شاید هم این گروه گنه‌کار به 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به همین منوال بود که عذاب الهی فرود آمد و گروه اول و دوم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مورد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ذُکِّرُوا بِهِ أَنْجَیْنَا الَّذِینَ یَنْهَوْنَ عَنِ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یادآوری‌ها را فراموش کردند،تنها گروهی را که از زشتی‌ها جلوگیری می‌کردند،نجات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سکوت در برابر سلطان ستمگر،کمتر از سکوت در برابر ماهی‌گیران روز شنبه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قرآن،این داستان‌ها و سائر داستان‌ها را برای سرگرمی یاد نمی‌کند،بلکه به</w:t>
      </w:r>
    </w:p>
    <w:p>
      <w:pPr>
        <w:pStyle w:val="BookText"/>
        <w:rPr/>
      </w:pPr>
      <w:r>
        <w:rPr>
          <w:rFonts w:ascii="IRNazanin" w:hAnsi="IRNazanin" w:eastAsia="IRNazanin"/>
          <w:color w:val="111111"/>
          <w:sz w:val="28"/>
          <w:sz w:val="28"/>
          <w:szCs w:val="28"/>
          <w:rtl w:val="true"/>
          <w:lang w:bidi="fa-IR"/>
        </w:rPr>
        <w:t>عنوان درس عبرت،آن‌ها را بازگو می‌کند و به مسلمانان تفهیم می‌فرماید که سنت الهی در میان تمام ملت‌ها همین است و بس،و اگر مسأله امر به معروف و نهی از منکر ترک شود،شرارۀ عذاب خدا هم مرتکب گناه،هم تارک امر به معروف و نهی از منکر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اندیشمندان اسلامی در این اصل،تجدیدنظر کرده و هر امری را که از سوی اهل حدیث و یا احمد بن حنبل،به‌عنوان اصل اسلامی شمرده شده است،بدون بررسی،نپذیرند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در محیطی آرام،به دور از هو و جنجال،به بازنگری این اصل از طریق کتاب و سنت و خرد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خاتمۀ این بحث،روایاتی را یادآور می‌شویم که برخلاف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گذشته،از پیروی حکّام جور شدیدا نکوهش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فرمان‌روایانی مصدر کار می‌شوند،هر کس در جرگۀ آنان وارد شد،و دروغ آنان را تصدیق کرد،و بر ستم آنان کمک کرد، از من نیست و من از او نیستم و هرگز در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نمی‌شود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جامع الاصول،ج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صحیح ترمذی و 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خدمت سلطانی تازیانه‌ای به کمر بندد،این تازیانه در روز رستاخیز به صورت اژدهایی ظاهر می‌شود که در آتش دوزخ بر او مسلط می‌گردد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رستاخیز،منادی ندا می‌کند،دست یاران ستم‌گران کجایند؟حتی آن کس که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فراهم ساخته یا سر کیسه‌ای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یا قلمی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تراشیده،او را با ستم‌گران محشور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فرمانروای ستم‌گر نزدیک شود،به همان اندازه از خدا دور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دفتر ستم‌گران نام‌نویسی کند،در روز رستاخیز به صورت یک انسان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دربارۀ احادیث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،به وسائل الشیعه،ج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،مراجعه</w:t>
      </w:r>
    </w:p>
    <w:p>
      <w:pPr>
        <w:pStyle w:val="BookText"/>
        <w:rPr/>
      </w:pP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زمام امور را به‌دست گرفت،و با مخالفت پیمان‌شکنان و منحرفان از حق و خارجان از دین روبرو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زمام امور را به دست گرفتم نه برای این است که بر شما حکومت کنم،بلکه به این علت است که خدا از افراد آگاه پیمان گرفته است،هرگز پرخوری ستم‌گر،و گرسنگی ستم‌دیده را تحمل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اخذ اللّه علی العلماء ان لا یقاروا علی کظّة ظالم و لا سغب مظلوم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آزادگان،آنگاه که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شد و در سرزمینی میان کوفه و کربلا فرود آمد،برای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کرد و در سخنرانی خود،حدیث زیر را از رسول خدا صلّی اللّه علیه و آله و سلّم نقل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فرمان‌روای ستم‌گری را ببیند که حرام خدا را حلال شمرده،پیمان الهی را شکسته،با سنت رسول خدا مخالفت ورزیده و در میان بندگان خدا به گناه و جور عمل می‌کند،آنگاه در برابر او با گفتار و کردار مخالفت نکنند،بر خدا است که او را با آن سلطان هم‌نشین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باشید،یزیدیان اطاعت شیطان را به گردن گرفته اطاعت خدا را ترک گفته،و فساد را آشکار ساخته و</w:t>
      </w:r>
      <w:bookmarkStart w:id="374" w:name="pg14177_150990"/>
    </w:p>
    <w:p>
      <w:pPr>
        <w:pStyle w:val="BookText"/>
        <w:rPr/>
      </w:pPr>
      <w:bookmarkEnd w:id="374"/>
      <w:r>
        <w:rPr>
          <w:rFonts w:ascii="IRNazanin" w:hAnsi="IRNazanin" w:eastAsia="IRNazanin"/>
          <w:color w:val="111111"/>
          <w:sz w:val="28"/>
          <w:sz w:val="28"/>
          <w:szCs w:val="28"/>
          <w:rtl w:val="true"/>
          <w:lang w:bidi="fa-IR"/>
        </w:rPr>
        <w:t>حدود الهی را تعطیل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کشور اسلامی را به خود اختصاص داده‌اند و حرام خدا را حلال و حلال خدا را حرام،شمرده‌اند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مستحلا لحرام اللّه</w:t>
      </w:r>
    </w:p>
    <w:p>
      <w:pPr>
        <w:pStyle w:val="BookText"/>
        <w:rPr/>
      </w:pPr>
      <w:r>
        <w:rPr>
          <w:rFonts w:ascii="IRNazanin" w:hAnsi="IRNazanin" w:eastAsia="IRNazanin"/>
          <w:color w:val="111111"/>
          <w:sz w:val="28"/>
          <w:sz w:val="28"/>
          <w:szCs w:val="28"/>
          <w:rtl w:val="true"/>
          <w:lang w:bidi="fa-IR"/>
        </w:rPr>
        <w:t>ناکثا لعهد اللّه مخالفا لسنة رسول اللّه،یعمل فی عباد اللّه بالاثم و العدوان،فلم یغیر علیه بفعل</w:t>
      </w:r>
    </w:p>
    <w:p>
      <w:pPr>
        <w:pStyle w:val="BookText"/>
        <w:rPr/>
      </w:pPr>
      <w:r>
        <w:rPr>
          <w:rFonts w:ascii="IRNazanin" w:hAnsi="IRNazanin" w:eastAsia="IRNazanin"/>
          <w:color w:val="111111"/>
          <w:sz w:val="28"/>
          <w:sz w:val="28"/>
          <w:szCs w:val="28"/>
          <w:rtl w:val="true"/>
          <w:lang w:bidi="fa-IR"/>
        </w:rPr>
        <w:t>و لا قول کان حقا علی اللّه ان یدخله مدخله الا و ان هؤلاء قد لزموا طاعة الشیطان،و ترکوا</w:t>
      </w:r>
    </w:p>
    <w:p>
      <w:pPr>
        <w:pStyle w:val="BookText"/>
        <w:rPr/>
      </w:pPr>
      <w:r>
        <w:rPr>
          <w:rFonts w:ascii="IRNazanin" w:hAnsi="IRNazanin" w:eastAsia="IRNazanin"/>
          <w:color w:val="111111"/>
          <w:sz w:val="28"/>
          <w:sz w:val="28"/>
          <w:szCs w:val="28"/>
          <w:rtl w:val="true"/>
          <w:lang w:bidi="fa-IR"/>
        </w:rPr>
        <w:t>طاعة الرحمان،و اظهروا الفساد و عطلوا الحدود،و استأثروا بالفیئی و احلوا حرام اللّه و حرموا</w:t>
      </w:r>
    </w:p>
    <w:p>
      <w:pPr>
        <w:pStyle w:val="BookText"/>
        <w:rPr/>
      </w:pPr>
      <w:r>
        <w:rPr>
          <w:rFonts w:ascii="IRNazanin" w:hAnsi="IRNazanin" w:eastAsia="IRNazanin"/>
          <w:color w:val="111111"/>
          <w:sz w:val="28"/>
          <w:sz w:val="28"/>
          <w:szCs w:val="28"/>
          <w:rtl w:val="true"/>
          <w:lang w:bidi="fa-IR"/>
        </w:rPr>
        <w:t>حلاله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اینجا،وجدان هر مسلمان آزاده‌ای را به گواهی می‌گیریم که آیا کدام گروه از این روایات،با روح اسلام و عدالت‌طلبی آن،و سیرۀ رسول گرامی و سیرۀ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است؟</w:t>
      </w:r>
    </w:p>
    <w:p>
      <w:pPr>
        <w:pStyle w:val="BookText"/>
        <w:rPr/>
      </w:pPr>
      <w:r>
        <w:rPr>
          <w:rFonts w:ascii="IRNazanin" w:hAnsi="IRNazanin" w:eastAsia="IRNazanin"/>
          <w:color w:val="111111"/>
          <w:sz w:val="28"/>
          <w:sz w:val="28"/>
          <w:szCs w:val="28"/>
          <w:rtl w:val="true"/>
          <w:lang w:bidi="fa-IR"/>
        </w:rPr>
        <w:t>سخن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مورد یزیدیان است،ولی نوع حکومت‌های بعد از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و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خط یزید گام نهاده و به صورتهای مختلف،مجری برنامه‌های او بودند؛هم‌اکنون نیز سردمداران کشورهای اسلامی با چهرۀ منافقانه خود کمتر از آنان نیستند؛زندگی اشرافی و تشریفات شاهانه،شب‌نشینیها و سفره‌های پرهزینه،خوشگذرانی‌ها،بند و بست با ابرقدرت‌ها،زندانی کردن جوانان غیور اسلامی و کشتار افراد بی‌گناه به جرم عدالت خواهی،همه و همه حاکی از آن است که این گروه‌ها،در خط یزید گام برداشته و تفاوتی با او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وظیفه علمای دین،در جهان اسلام نسبت به این حکومت‌ها چیست؟با توجه به بحث‌های گذشته،پاسخ واضح و روشن است</w:t>
      </w:r>
      <w:r>
        <w:rPr>
          <w:rFonts w:eastAsia="IRNazanin" w:cs="IRNazanin"/>
          <w:color w:val="111111"/>
          <w:sz w:val="28"/>
          <w:szCs w:val="28"/>
          <w:rtl w:val="true"/>
          <w:lang w:bidi="fa-IR"/>
        </w:rPr>
        <w:t>.</w:t>
      </w:r>
    </w:p>
    <w:p>
      <w:pPr>
        <w:pStyle w:val="Heading6"/>
        <w:numPr>
          <w:ilvl w:val="5"/>
          <w:numId w:val="1"/>
        </w:numPr>
        <w:rPr/>
      </w:pPr>
      <w:bookmarkStart w:id="375" w:name="__RefHeading___Toc4937114_3381743652"/>
      <w:bookmarkStart w:id="376" w:name="_Toc142"/>
      <w:bookmarkEnd w:id="375"/>
      <w:r>
        <w:rPr>
          <w:rtl w:val="true"/>
        </w:rPr>
        <w:t>کشمکش میان عقیده و وجدان</w:t>
      </w:r>
      <w:bookmarkEnd w:id="37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جانکاه‌ترین کشمکش‌ها،ستیز میان عقیدۀ مذهبی و وجدان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وجدان،ندایی است که انسان آن ارا از درون می‌شنود،در حالی‌که قسمت اعظم عقیدۀ مذهبی،اندیشه‌هایی است که از خارج بر ذهن انسان وراد می‌گردد،و چون انسان به هردو علاقه‌مند و پای‌بند است،هرگاه میان این‌دو،ستیزی روی دهد، بسیار جانکاه و آزاردهنده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به رسمیّت شناختن حکومت‌های زور و ستم و لزوم پیروی از فرمان‌های آنان،اندیشه‌ای است که وجدان انسان آزاده،به شدت آن را رد می‌کند، و آن را منافی اصول حریت و عدالت می‌شناسد،زیرا مایۀ تقویت ریشه‌های ظلم در اجتماع است،طبعا هر نوع اندیشۀ خلاف این اصل،کاملا مردود است؛ولی آنگاه که از وعّاظ السلاطین،و علماء منتسب به اسلام می‌شنود که فرمان حاکم جائز،لازم الاجراء است،و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خدا اطاعت آنان را در کنار اطاعت خود قرار داده است،در تعجب و حیرت فرو می‌رود و ستیز وجدان و مذهب،او را به سختی در فشار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غالبا کسانی که فاقد روح تحقیق هستند،تسلیم حکم وجدان می‌شوند و نه تنها این اصل،بلکه همۀ مذهب را،ساخته و پرداختۀ دستگاه‌های ستم می‌شمارند،و به خاطر می‌آورند که لنین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ملتها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خود،به‌عنوان زاهد و خطیب، زمانی مورد تکریم خلفای بنی مروان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بنی مروان به پایه‌ای رسید که گروهی از انسانهای حماسه‌آفرین به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محمد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براندازی حکومت آنان کمر بستند،از آن میان،برخی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نبرد با بنی مروان را مطرح کردند،ولی وی در پاسخ چنین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با آنان نبرد نکنید،زیرا اگر حکومت آنان به‌عنوان عقوبت و مؤاخذه،بر ما مقدر شده است،شما نمی‌توانید آن را دگرگون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بلائی</w:t>
      </w:r>
    </w:p>
    <w:p>
      <w:pPr>
        <w:pStyle w:val="BookText"/>
        <w:rPr/>
      </w:pPr>
      <w:r>
        <w:rPr>
          <w:rFonts w:ascii="IRNazanin" w:hAnsi="IRNazanin" w:eastAsia="IRNazanin"/>
          <w:color w:val="111111"/>
          <w:sz w:val="28"/>
          <w:sz w:val="28"/>
          <w:szCs w:val="28"/>
          <w:rtl w:val="true"/>
          <w:lang w:bidi="fa-IR"/>
        </w:rPr>
        <w:t>است که بر ما فرود آمده است،بردبار باشید تا خدا داوری کند و او بهترین داورها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طبقات کبری ابن سعد،ج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سئوال را مطرح کرده بودند،به حکم ندای فطرت،او را ترک گفتند،در حالیکه با خود چنین زمزمه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ما از گفتار این الاغ فربه بیروی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برخلاف نظر او به نبرد با حجاج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جوانان آزادۀ سنّی که خواهان روح عدالت اسلامی و سیمای حکومت واقعی اسلام هستند و می‌خواهند با قطع ریشه‌های گندیدۀ فساد،بر ویرانه‌های حکومت‌های پیشین،کاخ رفیع حکومت اسلامی را بنا کنند،وقتی مشابه سخن حسن بصری را می‌شنوند،همین حالت برای آنان پیش می‌آید و همان سخن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وظیفه علمای دین سنگین‌تر شده و باید بدانند که تهمت‌های ناروای مارکسیسم نسبت به مذهب،معلول سهل‌انگاری آنان،در تبیین حقایق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طرفداری خطباء و علمای درباری،موجب انتشار این سخن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ملتها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علمای دینی اهل سنت،پیوسته در کنار ستم‌گران بوده و بر ضد طبقۀ محروم و صریح فرموده قرآن گام برمی‌دارند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دلائل روشن و هدایت‌های ما را پس از آن‌که برای مردم در کتاب بیان کردیم،پنهان می‌سازند،خدا و لعنت‌کنندگان بر آنان لعنت می‌فرستند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میان،برخی از شخصیت‌های بزرگ جهان تسنن،مانند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المعالی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تقیه و سازش‌کاری را کنار زده و حقایق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ستم و گمراهی پیشوا،آشکار شد،و به سخن آمران به معروف،گوش فرا نداد،و از کردار بد خود دست نکشید،بر علماء است که اتفاق کنند و او را از این کار زشت بازدارند،هرچند به قیمت کشیدن شمشیر و برافروختن آتش جنگ تمام 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شرح مقاصد،ج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4177_150994"/>
    </w:p>
    <w:p>
      <w:pPr>
        <w:pStyle w:val="BookText"/>
        <w:rPr/>
      </w:pPr>
      <w:bookmarkEnd w:id="377"/>
      <w:r>
        <w:rPr>
          <w:rFonts w:ascii="IRNazanin" w:hAnsi="IRNazanin" w:eastAsia="IRNazanin"/>
          <w:color w:val="111111"/>
          <w:sz w:val="28"/>
          <w:sz w:val="28"/>
          <w:szCs w:val="28"/>
          <w:rtl w:val="true"/>
          <w:lang w:bidi="fa-IR"/>
        </w:rPr>
        <w:t>عقائد اهل حدیث</w:t>
      </w:r>
    </w:p>
    <w:p>
      <w:pPr>
        <w:pStyle w:val="Heading4"/>
        <w:numPr>
          <w:ilvl w:val="3"/>
          <w:numId w:val="1"/>
        </w:numPr>
        <w:rPr/>
      </w:pPr>
      <w:bookmarkStart w:id="378" w:name="__RefHeading___Toc4937116_3381743652"/>
      <w:bookmarkStart w:id="379" w:name="_Toc143"/>
      <w:bookmarkEnd w:id="378"/>
      <w:r>
        <w:rPr/>
        <w:t>2</w:t>
      </w:r>
      <w:r>
        <w:rPr>
          <w:rtl w:val="true"/>
        </w:rPr>
        <w:t>عدالت یاران پیامبر</w:t>
      </w:r>
      <w:bookmarkEnd w:id="379"/>
    </w:p>
    <w:p>
      <w:pPr>
        <w:pStyle w:val="Heading5"/>
        <w:numPr>
          <w:ilvl w:val="4"/>
          <w:numId w:val="1"/>
        </w:numPr>
        <w:rPr/>
      </w:pPr>
      <w:bookmarkStart w:id="380" w:name="__RefHeading___Toc4937118_3381743652"/>
      <w:bookmarkStart w:id="381" w:name="_Toc144"/>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از دیدگاه عقل</w:t>
      </w:r>
    </w:p>
    <w:p>
      <w:pPr>
        <w:pStyle w:val="BookText"/>
        <w:rPr/>
      </w:pPr>
      <w:r>
        <w:rPr>
          <w:rFonts w:ascii="IRNazanin" w:hAnsi="IRNazanin" w:eastAsia="IRNazanin"/>
          <w:color w:val="111111"/>
          <w:sz w:val="28"/>
          <w:sz w:val="28"/>
          <w:szCs w:val="28"/>
          <w:rtl w:val="true"/>
          <w:lang w:bidi="fa-IR"/>
        </w:rPr>
        <w:t>عدالت یاران پیامبر صلّی اللّه علیه و آله و سلّم و پیراستگی صحابه از گناه و خلاف،از اصولی است که اهل حدیث و حنابله حتی اشاعره،بر آن اعتقاد راسخ دارند و به شدت از آن دفاع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بیان این اصل،به عبارت‌های گوناگون متوسل می‌شوند؛ دسته‌ای به عدالت همگان،تصریح می‌کنند و راه هرگونه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مورد می‌بندند،لیکن گروهی که واقعیت زندگی صحابه را لمس کرده‌اند و قانون شکنی و خلاف‌کاری بسیاری از آنان را در زمان پیامبر و بعد از آن دیده‌اند،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به مشاجرات و اختلافات آنان وارد شویم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ما،این مسأله را با واقع‌بینی و به دور از هر نوع احساسات بررسی می‌کنیم؛ سرانجام خواهیم دید که یاران پیامبر و همچنین تابعین،بسان دیگر افراد امت اسلامی،به دو گروه تقسیم می‌شدند،و اگر در میان آنان،افراد عادل و دادگر،زاهد و وارسته،و امین و درستکار،وجود داشت،عده‌ای از آنان،دارای ویژگی‌هایی کاملا مخالف با این اوصاف،بوده‌اند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صحابه را از دیگران جدا</w:t>
      </w:r>
      <w:bookmarkStart w:id="382" w:name="pg14177_150995"/>
    </w:p>
    <w:p>
      <w:pPr>
        <w:pStyle w:val="BookText"/>
        <w:rPr/>
      </w:pPr>
      <w:bookmarkEnd w:id="382"/>
      <w:r>
        <w:rPr>
          <w:rFonts w:ascii="IRNazanin" w:hAnsi="IRNazanin" w:eastAsia="IRNazanin"/>
          <w:color w:val="111111"/>
          <w:sz w:val="28"/>
          <w:sz w:val="28"/>
          <w:szCs w:val="28"/>
          <w:rtl w:val="true"/>
          <w:lang w:bidi="fa-IR"/>
        </w:rPr>
        <w:t>می‌سازد،مسأله تشرف به حضور رسول خدا صلّی اللّه علیه و آله و سلّم است که دیگران از آن محروم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سخن،آنان حجت خدا،و نور وحی،و معجزات او را از نزدیک مشاهده کردند و از این جهت مسئولیت بیشتری را نسبت به خود و آینده‌گان، بر عهده گرفتند</w:t>
      </w:r>
      <w:r>
        <w:rPr>
          <w:rFonts w:eastAsia="IRNazanin" w:cs="IRNazanin"/>
          <w:color w:val="111111"/>
          <w:sz w:val="28"/>
          <w:szCs w:val="28"/>
          <w:rtl w:val="true"/>
          <w:lang w:bidi="fa-IR"/>
        </w:rPr>
        <w:t>.</w:t>
      </w:r>
    </w:p>
    <w:p>
      <w:pPr>
        <w:pStyle w:val="Heading5"/>
        <w:numPr>
          <w:ilvl w:val="4"/>
          <w:numId w:val="1"/>
        </w:numPr>
        <w:rPr/>
      </w:pPr>
      <w:bookmarkStart w:id="383" w:name="__RefHeading___Toc4937120_3381743652"/>
      <w:bookmarkStart w:id="384" w:name="_Toc145"/>
      <w:bookmarkEnd w:id="383"/>
      <w:r>
        <w:rPr>
          <w:rtl w:val="true"/>
        </w:rPr>
        <w:t>صحابی کیست؟</w:t>
      </w:r>
      <w:bookmarkEnd w:id="384"/>
    </w:p>
    <w:p>
      <w:pPr>
        <w:pStyle w:val="BookText"/>
        <w:rPr/>
      </w:pPr>
      <w:r>
        <w:rPr>
          <w:rFonts w:ascii="IRNazanin" w:hAnsi="IRNazanin" w:eastAsia="IRNazanin"/>
          <w:color w:val="111111"/>
          <w:sz w:val="28"/>
          <w:sz w:val="28"/>
          <w:szCs w:val="28"/>
          <w:rtl w:val="true"/>
          <w:lang w:bidi="fa-IR"/>
        </w:rPr>
        <w:t>نخستین اختلاف در میان محدثان،توصیف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معرفی او به شکل جامع است،گروهی مجرد رؤیت پیامبر را،کافی در صحابی بودن دانسته،در حالی‌که دیگران،بر این سخن اصرار دارند که صحابی باید یک سال و دو سال با پیامبر زندگی کرده و در یک یا دو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مسأله،چندان سودی ندارد،زیرا در جعل اصطلاح،ممکن است ملاک‌های مختلفی در کار باشد،که براساس این اختلاف،یکی به یک لحظه رؤیت اکتفا ورزد،ولی دیگری مصاحبت گسترده‌ای را شرط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نظر لغت،صحابی انسان،کسی است که مدتی،با انسان معاشرت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ملازم و معاشر است و هرگز چنین عنوانی با یک بار و دو بار دیدن کسی،یا یک ماه و دو ماه در نزد یا شهر او ماندن،تحقق نمی‌پذیرد،در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در زندگی، با او همراه و هم‌زیست باشد؛حالا چرا برخی این لفظ را تا این حد گسترش داده و دیدار یک لحظه را در آن کافی دانسته‌اند،چندان روشن نیست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اسد الغابه،ج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 تعریف‌های شش‌گانه‌ای را از اهل سنت</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4177_150996"/>
    </w:p>
    <w:p>
      <w:pPr>
        <w:pStyle w:val="BookText"/>
        <w:rPr/>
      </w:pPr>
      <w:bookmarkEnd w:id="385"/>
      <w:r>
        <w:rPr>
          <w:rFonts w:ascii="IRNazanin" w:hAnsi="IRNazanin" w:eastAsia="IRNazanin"/>
          <w:color w:val="111111"/>
          <w:sz w:val="28"/>
          <w:sz w:val="28"/>
          <w:szCs w:val="28"/>
          <w:rtl w:val="true"/>
          <w:lang w:bidi="fa-IR"/>
        </w:rPr>
        <w:t>شاید علت توسعه،این باشد که محدثان اهل سنت،روایات زیادی را از رسول گرامی نقل کرده‌اند که در آن‌ها،پیامبر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پس از درگذشت خویش،گزارش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پایان بحث،به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گروهی،با گسترش دادن مفهوم صحابی،خواسته‌اند لبۀ تیز این روایات نکوهش‌آمیز را متوجه اعرابی کنند که از صحابی بودن،بهره‌ای جز مجرّد دیدن رسول خدا صلّی اللّه علیه و آله و سلّم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اعراب بودند که پس از درگذشت پیامبر صلّی اللّه علیه و آله و سلّم،از دین بیرون رفتند،نه آنان که در مدینه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مربوط به بادیه‌نشین‌هایی است که از قلمرو جرح و تعدیل علمای علم رجال بیرون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توسعه،رنگ سیاسی دارد نه واقع‌بینی،در حالی‌که باید گروهی را که با رسول خدا حشرونشری داشته‌اند،صحابی پیامبر صلّی اللّه علیه و آله و سلّم دانست نه هر کس که فقط در زمان او چشم به جهان گشوده و یا دیدار کوتاهی با او داشته است، همان‌گونه که در روایات ارتداد،قرائنی وجود دارد که گواهی می‌دهد،مقصود، یاران نزدیک او است به‌گونه‌ای که پیامبر،آنان را می‌شناخت</w:t>
      </w:r>
      <w:r>
        <w:rPr>
          <w:rFonts w:eastAsia="IRNazanin" w:cs="IRNazanin"/>
          <w:color w:val="111111"/>
          <w:sz w:val="28"/>
          <w:szCs w:val="28"/>
          <w:rtl w:val="true"/>
          <w:lang w:bidi="fa-IR"/>
        </w:rPr>
        <w:t>.</w:t>
      </w:r>
    </w:p>
    <w:p>
      <w:pPr>
        <w:pStyle w:val="Heading5"/>
        <w:numPr>
          <w:ilvl w:val="4"/>
          <w:numId w:val="1"/>
        </w:numPr>
        <w:rPr/>
      </w:pPr>
      <w:bookmarkStart w:id="386" w:name="__RefHeading___Toc4937122_3381743652"/>
      <w:bookmarkStart w:id="387" w:name="_Toc146"/>
      <w:bookmarkEnd w:id="386"/>
      <w:r>
        <w:rPr>
          <w:rtl w:val="true"/>
        </w:rPr>
        <w:t>عدالت یاران پیامبر صلّی اللّه علیه و آله و سلّم در کلمات اهل سنت</w:t>
      </w:r>
      <w:bookmarkEnd w:id="387"/>
    </w:p>
    <w:p>
      <w:pPr>
        <w:pStyle w:val="BookText"/>
        <w:rPr/>
      </w:pPr>
      <w:r>
        <w:rPr>
          <w:rFonts w:ascii="IRNazanin" w:hAnsi="IRNazanin" w:eastAsia="IRNazanin"/>
          <w:color w:val="111111"/>
          <w:sz w:val="28"/>
          <w:sz w:val="28"/>
          <w:szCs w:val="28"/>
          <w:rtl w:val="true"/>
          <w:lang w:bidi="fa-IR"/>
        </w:rPr>
        <w:t>در اینجا به صورت فشرده،سخنان گروهی را که بر عدالت همۀ اصحاب تصریح می‌کند،می‌آوریم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صحابه،به ثبوت رسیده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استیعاب،ج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اصابه ابن حجر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 صلّی اللّه علیه و آله و سلّم که محور شناسایی حلال از حرام است،در صورتی ثابت می‌شود که اسانید روایات،به خوبی شناخته شوند،و همۀ روایات به یاران پیامبر صلّی اللّه علیه و آله و سلّم منتهی گردد؛از این جهت باید همه راویان حدیث را شناخت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غیر ثقه جدا ساخت،ولی یاران پیامبر از هر نظر با دیگر روایان،شریک و مساوی می‌باشند،جز در مسأله جرح و تعدیل که هیچ‌گاه در این قلمرو قرار نمی‌گیرند و همه آنان عادل و دادگرند،جرح به آنان راه ندارد و خدا و رسول او آنان را تزکیه و تعدیل کرده‌اند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اسد الغابه،ج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سوم 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علمای اهل سنت بر این اتفاق دارند که یاران پیامبر عادل و دادگرند،و با آنان جز گروه بدعت‌گزار،کسی مخالفت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جرح یاران رسول خدا پرداخت، زندیق است؛زیرا آیین حق پیامبر،به وسیله صحابه پیامبر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جرح و تعدیل شاهدان و گواهان دین ما،می‌خواهند کتاب و سنت را ابطال کنند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همین کلمات،در تبیین عقائد اهل سنت و بالاخص اهل حدیث دربارۀ عدالت صحابه،اکتفاء می‌ورزیم،ولی برای ارزیابی این نظریه،مطالبی را یادآور می‌شویم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زندگی صحابه و تقسیم آنان به دو گروه،آن هم طبق موازین علمی،نه برای این است که شهود و گواهان دین را ابطال کنیم،بلکه برای این است که آیین خود را از صالحان و پرهیزکاران بگیریم،نه از گروه بی‌تقوا و بی‌پروا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بررسی این مسائل می‌پردازند،چنین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 پیامبر صلّی اللّه علیه و آله و سلّم همچنین محاسبات اجتماعی و شهادت تاریخ،صحابه پیامبر را به دو گروه تقسیم می‌کند،گروهی را صالح،و گروه دیگر را طالح،معرفی می‌کند و چون آیین پیامبر از طریق صحابه به دست ما رسیده است،باید در این زمینه،بیش از همه به دقت و بررسی بپردازیم،تا دین خود را از افراد امین،و شایسته اخذ کنیم،نه از گروه غیرصالح و دور از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سخن پیشین،چنین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بی‌غرضی را دیدید که درباره یاران پیامبر صلّی اللّه علیه و آله و سلّم به بحث و تحقیق علمی می‌پردازد تا صادق آنان را از کاذب،و حقیقت‌گو را از گزافه‌گو،جدا سازد،بدانید که او انسان واقع‌گرایی است که می‌خواهد دین خود را از سرچشمه زلال بگیرد،نه از مرداب گندیده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ناجوانمردانه‌ای است که می‌خواهد راه تحقیق را به روی محققان ببندد و با نثار تهمت زندیق،آنان را از تحقیق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عدالت همه صحابه،نظریه‌ای است که از عاطفۀ دینی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مسلمانان علاقه‌مند به رسول خدا،دوست دارند تمام یاران او نیز در هاله‌ای از کمال و جمال قرار گرفته باشند و هرگز به خود اجازه نمی‌دهند که فرد آلوده‌ای در کنار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لیکن،این اندیشۀ عاطفی،نمی‌تواند مبنای یک نظریه علمی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مصاحبت یاران پیامبر،بالاتر از مصاحبت همسران نوح و لوط نیست،در حالی‌که همنشینی با آن پیامبر،مایۀ نجات آنان نگشت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w:t>
      </w:r>
    </w:p>
    <w:p>
      <w:pPr>
        <w:pStyle w:val="BookText"/>
        <w:rPr/>
      </w:pPr>
      <w:r>
        <w:rPr>
          <w:rFonts w:ascii="Amiri" w:hAnsi="Amiri" w:eastAsia="Amiri" w:cs="Amiri"/>
          <w:color w:val="111111"/>
          <w:sz w:val="28"/>
          <w:sz w:val="28"/>
          <w:szCs w:val="28"/>
          <w:rtl w:val="true"/>
          <w:lang w:bidi="ar-SA"/>
        </w:rPr>
        <w:t xml:space="preserve">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تحریم،آیۀ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مصاحبت افراد بیگانه با پیامبر گرامی،بالاتر از مصاحبت همسران پیامبر،با خود او نیست،در حالی‌که قرآن به شدت آنان را تهدید می‌کند که اگر گناه آشکار مرتکب شوند،دو برابر مؤاخذه می‌شوند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یا نِساءَ النَّبِیِّ مَنْ یَأْتِ مِنْکُنَّ بِفاحِشَةٍ مُبَیِّنَةٍ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یُضاعَفْ لَهَا الْعَذابُ ضِعْفَیْنِ وَ کانَ ذلِکَ عَلَی اللّهِ</w:t>
      </w:r>
    </w:p>
    <w:p>
      <w:pPr>
        <w:pStyle w:val="BookText"/>
        <w:rPr/>
      </w:pPr>
      <w:r>
        <w:rPr>
          <w:rFonts w:ascii="Amiri" w:hAnsi="Amiri" w:eastAsia="Amiri" w:cs="Amiri"/>
          <w:color w:val="111111"/>
          <w:sz w:val="28"/>
          <w:sz w:val="28"/>
          <w:szCs w:val="28"/>
          <w:rtl w:val="true"/>
          <w:lang w:bidi="ar-SA"/>
        </w:rPr>
        <w:t xml:space="preserve">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احزاب،آیۀ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روان‌شناسی،افراد را از نظر تأثیرپذیری،به دو گروه سنّی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دوران نوجوانی و جوانی را می‌گذرانند و هنوز شخصیت آنان کامل نگشته و از نظر منش و رفتار،شکل نگرفته‌اند که تأثیرپذیری آنان بسیار سهل و تربیت آنان بوسیلۀ مربیان،به سهولت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نظر سن و سال،در افق بالایی قرار گرفته و شخصیت و منش آنان در طول سالیان دراز تکامل یافته،به‌گونه‌ای که خلائی در روح و روان آنان،به جای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این گروه و تربیت آنان به کندی صورت می‌پذیرد و چه‌بسا مربی نتواند دگرگونی عمیقی در فکر و اندیشه و راه و روش آنان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گرامی را هردو گروه تشکیل می‌دادند،در میان آنان،کودک، نوجوان و جوان،فراوان بود،در حالی‌که تعداد سالخورده‌گان و پیر فرتوت نیز، کمتر از آنان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حکم یکسان نسبت به همۀ آنان،دور از این اصل روان‌شناسی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مفهوم صحابی را آنچنان گسترش دهیم که حتی شامل گروهی گردد که دیدار آنان با پیامبر از لحظه‌ها و ساعتهایی یا یک روز و دو روز،افزون نبوده</w:t>
      </w:r>
    </w:p>
    <w:p>
      <w:pPr>
        <w:pStyle w:val="BookText"/>
        <w:rPr/>
      </w:pPr>
      <w:r>
        <w:rPr>
          <w:rFonts w:ascii="IRNazanin" w:hAnsi="IRNazanin" w:eastAsia="IRNazanin"/>
          <w:color w:val="111111"/>
          <w:sz w:val="28"/>
          <w:sz w:val="28"/>
          <w:szCs w:val="28"/>
          <w:rtl w:val="true"/>
          <w:lang w:bidi="fa-IR"/>
        </w:rPr>
        <w:t>است،در این صورت،پندار انقلاب درونی آنان و این‌که همگی با یک دیدار و چند روز زندگی با پیامبر،از قالب‌های قبلی ته شده و همگی جامه تقوا و عدالت پوشیده‌اند،دور از منطق علمی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گروهی که می‌گویند،مصاحبت با رسول گرامی اسلام،دگرگونی عمیقی در همگان ایجاد کرد،و همه را با صفت تقوا،ورع،عدالت و پرهیزکاری آراست،بسان این است که بگوییم،مصاحبت پیامبر مانند اکسیری بود که مس وجود آنان را،ناگهان به طلا مبدّل کرد؛همان‌گونه که کیمیاگران بر اثر اکسیر خاصی،مس را به نقره و طلا منقلب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منطقی،بر فرض استواری درباره فلزات،در مسائل تربیتی مسموع و پذیرفته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پیامبر،در دعوت و تأثیرگذاری بر مردم،از اصول و سنّت‌های معمولی بهره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نمی‌خواست از طریق اعجاز،مردم را به آیین توحید دعوت کند،و از طریق تصرف در قلوب،آنان را از بت‌پرستی بیزار سازد،بلکه او مانند دیگر مصلحان،از طریق تلاوت آیات الهی و پند و اندرز،دل‌های آماده را به راه راست،هدایت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که با دیگر مصلحان داشت،این بود که وی برنامه اصلاحی خود را از طریق وحی برگرفته بود،در حالی‌که دیگران برنامه اصلاحی خود را از اندیشه خویش و یا از افراد دیگر،می‌گیرند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بنابراین،همان‌گونه که تأثیر دعوت مصلحان دیگر،در همۀ افراد یکسان نیست و گروهی پذیرا و گروهی،مخالف آنان می‌باشند،تأثیر دعوت پیامبران نیز به همین صورت است و مردم در برابر آن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به این که تمام شاگردان پیامبر صلّی اللّه علیه و آله و سلّم از نظر پذیرش در درجه ممتاز،جای داشته‌اند،بر خلاف داوری عقل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قرآن،به روشنی یادآور می‌شود،هدایت پیامبر چیزی جز ارشاد و راهنمایی</w:t>
      </w:r>
      <w:bookmarkStart w:id="388" w:name="pg14177_151001"/>
    </w:p>
    <w:p>
      <w:pPr>
        <w:pStyle w:val="BookText"/>
        <w:rPr/>
      </w:pPr>
      <w:bookmarkEnd w:id="388"/>
      <w:r>
        <w:rPr>
          <w:rFonts w:ascii="IRNazanin" w:hAnsi="IRNazanin" w:eastAsia="IRNazanin"/>
          <w:color w:val="111111"/>
          <w:sz w:val="28"/>
          <w:sz w:val="28"/>
          <w:szCs w:val="28"/>
          <w:rtl w:val="true"/>
          <w:lang w:bidi="fa-IR"/>
        </w:rPr>
        <w:t>نیست و هرگز از طریق تصرف در قلوب،از هدایت جبری بهره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شاءَ لَهَداکُمْ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به راه راست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هدایتی فاقد ارزش است،چون بیرون از چارچوب اختیار،انجام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دیگر یادآور می‌شود،پیامبر گرامی،تسلط تکوینی بر مردم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مُذَکِّرٌ 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غاشیه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یادآورنده‌ای،هرگز مسلط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محاسباتی،ما را از گزافه‌گویی درباره صحابه پیامبر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مسائل مربوط به خرد،نباید زمام داوری را به دست عاطفه داد و از روی احساسات،بر تقوا و پاکی همگان اعتراف کرد و آیین خود را از هرکس و ناکسی گرفت</w:t>
      </w:r>
      <w:r>
        <w:rPr>
          <w:rFonts w:eastAsia="IRNazanin" w:cs="IRNazanin"/>
          <w:color w:val="111111"/>
          <w:sz w:val="28"/>
          <w:szCs w:val="28"/>
          <w:rtl w:val="true"/>
          <w:lang w:bidi="fa-IR"/>
        </w:rPr>
        <w:t>.</w:t>
      </w:r>
    </w:p>
    <w:p>
      <w:pPr>
        <w:pStyle w:val="Heading5"/>
        <w:numPr>
          <w:ilvl w:val="4"/>
          <w:numId w:val="1"/>
        </w:numPr>
        <w:rPr/>
      </w:pPr>
      <w:bookmarkStart w:id="389" w:name="__RefHeading___Toc4937124_3381743652"/>
      <w:bookmarkStart w:id="390" w:name="_Toc147"/>
      <w:bookmarkEnd w:id="389"/>
      <w:r>
        <w:rPr>
          <w:rtl w:val="true"/>
        </w:rPr>
        <w:t>یاران پیامبر در قرآن</w:t>
      </w:r>
      <w:bookmarkEnd w:id="390"/>
    </w:p>
    <w:p>
      <w:pPr>
        <w:pStyle w:val="Heading6"/>
        <w:numPr>
          <w:ilvl w:val="5"/>
          <w:numId w:val="1"/>
        </w:numPr>
        <w:rPr/>
      </w:pPr>
      <w:bookmarkStart w:id="391" w:name="__RefHeading___Toc4937126_3381743652"/>
      <w:bookmarkStart w:id="392" w:name="_Toc148"/>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قرآن،درباره یاران رسول خدا،به مناسبت‌های گوناگونی سخن گفته،و گروهی را تحسین و تمجید و گروهی را نیز سرزنش و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گروه اوّل،به عناوین گوناگونی مورد ستایش قرار گرفته‌اند</w:t>
      </w:r>
      <w:r>
        <w:rPr>
          <w:rFonts w:eastAsia="IRNazanin" w:cs="IRNazanin"/>
          <w:color w:val="111111"/>
          <w:sz w:val="28"/>
          <w:szCs w:val="28"/>
          <w:rtl w:val="true"/>
          <w:lang w:bidi="fa-IR"/>
        </w:rPr>
        <w:t>.</w:t>
      </w:r>
    </w:p>
    <w:p>
      <w:pPr>
        <w:pStyle w:val="Heading6"/>
        <w:numPr>
          <w:ilvl w:val="5"/>
          <w:numId w:val="1"/>
        </w:numPr>
        <w:rPr/>
      </w:pPr>
      <w:bookmarkStart w:id="393" w:name="__RefHeading___Toc4937128_3381743652"/>
      <w:bookmarkStart w:id="394" w:name="_Toc149"/>
      <w:bookmarkEnd w:id="393"/>
      <w:r>
        <w:rPr/>
        <w:t>1</w:t>
      </w:r>
      <w:r>
        <w:rPr>
          <w:rtl w:val="true"/>
        </w:rPr>
        <w:t>-</w:t>
      </w:r>
      <w:r>
        <w:rPr>
          <w:rtl w:val="true"/>
        </w:rPr>
        <w:t>پیشگامان در ایمان</w:t>
      </w:r>
      <w:bookmarkEnd w:id="3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قرآن،از پیشگامان در ایمان،تحت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پیشگامان مهاجران و انصار و کسانی که به نیکویی از آنان پیروی کرده‌اند،خشنود است و آنان نیز از خدا خشنودند و برای آنان باغ‌هایی را که زیر درختانش نهرها جاری می‌شود،آماده کرده است و آنان در آن جاویدان هستند،این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آیه،گروهی را تحت عنوان یادشده می‌ستاید،ولی باید توجه کرد که این ستایش در صورتی می‌تواند گواه بر نجات و رستگاری و عدالت آنان تا لحظه مرگ باشد که به همان حالت پیشین باقی بمانند و اگر به دلائل روشن،ثابت شد که برخی از آنان از راه راست منحرف شده‌اند،هرگز با این آیه نمی‌توان بر عدالت و رستگاری آنان استدلال کرد،زیرا هر نوع ستایش از یک فرد،مشروط بر این است که آینده او نیز بسان گذشته،درخشان باشد،ولی اگر آینده تاریکی پیدا کرد،در اینجا محور داوری وضع بعدی او است و چنین داوری منافاتی با گزارش قرآن ندارد،زیرا قرآن از یک جریان مشروطی گزارش می‌کند که در برخی،شرط تحقق یافته و در برخی، تحقق نیافته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مشاهده می‌شود،طرفداران عدالت صحابه،با این آیه بر عدالت پیشگامان و کسانی که پس از آنان به اسلام گرویده‌اند،استدلال می‌کنند،در حالی‌که از این نکته غافلند که این آیه از یک شایستگی و رضایت عمومی گزارش می‌دهد،ولی هرگز نمی‌گوید که این رضایت تا لحظه مرگ آنان باقی مانده است، ماندگاری رضایت را باید از وضع بعدی آنان به دست آورد،اگر وضع روحی و رفتار و کردارشان،با وضع پیشین یکسان باشد،طبعا رضایت الهی باقی خواهد بود،و</w:t>
      </w:r>
      <w:bookmarkStart w:id="395" w:name="pg14177_151003"/>
    </w:p>
    <w:p>
      <w:pPr>
        <w:pStyle w:val="BookText"/>
        <w:rPr/>
      </w:pPr>
      <w:bookmarkEnd w:id="395"/>
      <w:r>
        <w:rPr>
          <w:rFonts w:ascii="IRNazanin" w:hAnsi="IRNazanin" w:eastAsia="IRNazanin"/>
          <w:color w:val="111111"/>
          <w:sz w:val="28"/>
          <w:sz w:val="28"/>
          <w:szCs w:val="28"/>
          <w:rtl w:val="true"/>
          <w:lang w:bidi="fa-IR"/>
        </w:rPr>
        <w:t>اگر خلاف آن ثابت شد،در این صورت آیه نمی‌تواند در مقام مناظره،حجت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رستگاری قطعی یک گروه انبوه بقول مطلق،یک نوع روشن کردن چراغ سبز در برابر انسان‌هایی است که با غرائز و تمایلات مرز ناشناس همراه و هم‌گامند،در این صورت،چگونه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بهشتی بودن هزاران نفر به‌طور قطع و جزم گزارش داده است،تا برخی به اعتماد این گزارش،در زندگی خود از هر قید و شرطی رها و آزاد باشند؛بلکه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رستگاری این گروه گزارش داده،ولی شرط کرده است که تا لحظه مرگ به همان حالت باقی بمانند و چون این گزارش مشروط است،باید دربارۀ تحقق شرط و عدم آن،با واقع‌بینی کامل جستجو کرد و اگر این جستجو به یکی از دو طرف منتهی شد،در برابر آن به داوری خرد،تن در داد</w:t>
      </w:r>
      <w:r>
        <w:rPr>
          <w:rFonts w:eastAsia="IRNazanin" w:cs="IRNazanin"/>
          <w:color w:val="111111"/>
          <w:sz w:val="28"/>
          <w:szCs w:val="28"/>
          <w:rtl w:val="true"/>
          <w:lang w:bidi="fa-IR"/>
        </w:rPr>
        <w:t>.</w:t>
      </w:r>
    </w:p>
    <w:p>
      <w:pPr>
        <w:pStyle w:val="Heading6"/>
        <w:numPr>
          <w:ilvl w:val="5"/>
          <w:numId w:val="1"/>
        </w:numPr>
        <w:rPr/>
      </w:pPr>
      <w:bookmarkStart w:id="396" w:name="__RefHeading___Toc4937130_3381743652"/>
      <w:bookmarkStart w:id="397" w:name="_Toc150"/>
      <w:bookmarkEnd w:id="396"/>
      <w:r>
        <w:rPr/>
        <w:t>2</w:t>
      </w:r>
      <w:r>
        <w:rPr>
          <w:rtl w:val="true"/>
        </w:rPr>
        <w:t>-</w:t>
      </w:r>
      <w:r>
        <w:rPr>
          <w:rtl w:val="true"/>
        </w:rPr>
        <w:t>بیعت‌کنندگان زیر درخت</w:t>
      </w:r>
      <w:bookmarkEnd w:id="397"/>
    </w:p>
    <w:p>
      <w:pPr>
        <w:pStyle w:val="BookText"/>
        <w:rPr/>
      </w:pPr>
      <w:r>
        <w:rPr>
          <w:rFonts w:ascii="IRNazanin" w:hAnsi="IRNazanin" w:eastAsia="IRNazanin"/>
          <w:color w:val="111111"/>
          <w:sz w:val="28"/>
          <w:sz w:val="28"/>
          <w:szCs w:val="28"/>
          <w:rtl w:val="true"/>
          <w:lang w:bidi="fa-IR"/>
        </w:rPr>
        <w:t>قرآن،گروهی را نیز،به‌عنوان بیعت‌کنندگان زیر درخت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فتح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افراد با ایمان آنگاه که زیر درخت با تو بیعت کردند،خشنود شد،و از آن‌چه که در دل‌های آنان بود آگاه گشت،آرامش خود را بر آنان فرود آورد و با پیروزی نزدیک،به آنان پاداش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مورد گروه پیشین گفتیم،این نوع رضایت‌ها مشروط به حسن عاقبت و بقاء بر وضع گذشته است و در غیر این صورت،گواه بر رستگاری طرف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قرآن،داستان قارون را که پسر عموی موسی و تلاوت‌کننده</w:t>
      </w:r>
      <w:bookmarkStart w:id="398" w:name="pg14177_151004"/>
    </w:p>
    <w:p>
      <w:pPr>
        <w:pStyle w:val="BookText"/>
        <w:rPr/>
      </w:pPr>
      <w:bookmarkEnd w:id="398"/>
      <w:r>
        <w:rPr>
          <w:rFonts w:ascii="IRNazanin" w:hAnsi="IRNazanin" w:eastAsia="IRNazanin"/>
          <w:color w:val="111111"/>
          <w:sz w:val="28"/>
          <w:sz w:val="28"/>
          <w:szCs w:val="28"/>
          <w:rtl w:val="true"/>
          <w:lang w:bidi="fa-IR"/>
        </w:rPr>
        <w:t>تورات بود،یادآور می‌شود،ولی گوشزد می‌کند که این شرایط،مایۀ نجات او نشد،زیرا سرانجام از راه راست منحرف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قارُونَ کانَ مِنْ قَوْمِ مُوسی فَبَغی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قصص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بنی اسرائیل بود ولی بعدا بر آنان طغیان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قرآن،به روشنی سرای آخرت را از آن کسی می‌داند که در زمین،برتری‌طلبی نداشته و فسادی برنیانگیزد و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پرهیزکاران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قصص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لیکن،اگر کسی در بخشی از عمر خود برتری نجوید و فسادی برنیانگیزد، اما در نیمۀ دوم عمر،نقطۀ مقابل آن باشد،هرگز با این آیه نمی‌توان بر رستگاری او استدلال کرد،آیات مربوط به رضایت خدا از گروهی،مانند مهاجر و انصار و بیعت کنندگان زیر درخت،با توجه به همین آیه تفسیر می‌شود،یعنی رضایت در لحظۀ نزول آیات،گواه بر بهشتی بودن آنان نیست،مگر اینکه ثابت شود آن وضع پیشین ادامه داشته است</w:t>
      </w:r>
      <w:r>
        <w:rPr>
          <w:rFonts w:eastAsia="IRNazanin" w:cs="IRNazanin"/>
          <w:color w:val="111111"/>
          <w:sz w:val="28"/>
          <w:szCs w:val="28"/>
          <w:rtl w:val="true"/>
          <w:lang w:bidi="fa-IR"/>
        </w:rPr>
        <w:t>.</w:t>
      </w:r>
    </w:p>
    <w:p>
      <w:pPr>
        <w:pStyle w:val="Heading6"/>
        <w:numPr>
          <w:ilvl w:val="5"/>
          <w:numId w:val="1"/>
        </w:numPr>
        <w:rPr/>
      </w:pPr>
      <w:bookmarkStart w:id="399" w:name="__RefHeading___Toc4937132_3381743652"/>
      <w:bookmarkStart w:id="400" w:name="_Toc151"/>
      <w:bookmarkEnd w:id="399"/>
      <w:r>
        <w:rPr/>
        <w:t>3</w:t>
      </w:r>
      <w:r>
        <w:rPr>
          <w:rtl w:val="true"/>
        </w:rPr>
        <w:t>-</w:t>
      </w:r>
      <w:r>
        <w:rPr>
          <w:rtl w:val="true"/>
        </w:rPr>
        <w:t>هجرت‌کنندگان از بلاد شرک</w:t>
      </w:r>
      <w:bookmarkEnd w:id="400"/>
    </w:p>
    <w:p>
      <w:pPr>
        <w:pStyle w:val="BookText"/>
        <w:rPr/>
      </w:pPr>
      <w:r>
        <w:rPr>
          <w:rFonts w:ascii="IRNazanin" w:hAnsi="IRNazanin" w:eastAsia="IRNazanin"/>
          <w:color w:val="111111"/>
          <w:sz w:val="28"/>
          <w:sz w:val="28"/>
          <w:szCs w:val="28"/>
          <w:rtl w:val="true"/>
          <w:lang w:bidi="fa-IR"/>
        </w:rPr>
        <w:t>گروه سوم،که مورد ستایش قرآن قرار گرفته‌اند،مهاجران ته‌دست،هستند که خانه و زندگی خود را ترک کرده و به سوی پیامبر شتافته‌اند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ته‌دستان از مهاجران،که از خانه و دارایی خود رانده شده‌اند و کرم و</w:t>
      </w:r>
      <w:bookmarkStart w:id="401" w:name="pg14177_151005"/>
    </w:p>
    <w:p>
      <w:pPr>
        <w:pStyle w:val="BookText"/>
        <w:rPr/>
      </w:pPr>
      <w:bookmarkEnd w:id="401"/>
      <w:r>
        <w:rPr>
          <w:rFonts w:ascii="IRNazanin" w:hAnsi="IRNazanin" w:eastAsia="IRNazanin"/>
          <w:color w:val="111111"/>
          <w:sz w:val="28"/>
          <w:sz w:val="28"/>
          <w:szCs w:val="28"/>
          <w:rtl w:val="true"/>
          <w:lang w:bidi="fa-IR"/>
        </w:rPr>
        <w:t>رضایت خدا را می‌خواهند و خدا و رسول او را کمک می‌کنند،آنان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راست‌گویانند</w:t>
      </w:r>
      <w:r>
        <w:rPr>
          <w:rFonts w:eastAsia="IRNazanin" w:cs="IRNazanin"/>
          <w:color w:val="111111"/>
          <w:sz w:val="28"/>
          <w:szCs w:val="28"/>
          <w:rtl w:val="true"/>
          <w:lang w:bidi="fa-IR"/>
        </w:rPr>
        <w:t>».</w:t>
      </w:r>
    </w:p>
    <w:p>
      <w:pPr>
        <w:pStyle w:val="Heading6"/>
        <w:numPr>
          <w:ilvl w:val="5"/>
          <w:numId w:val="1"/>
        </w:numPr>
        <w:rPr/>
      </w:pPr>
      <w:bookmarkStart w:id="402" w:name="__RefHeading___Toc4937134_3381743652"/>
      <w:bookmarkStart w:id="403" w:name="_Toc152"/>
      <w:bookmarkEnd w:id="402"/>
      <w:r>
        <w:rPr/>
        <w:t>4</w:t>
      </w:r>
      <w:r>
        <w:rPr>
          <w:rtl w:val="true"/>
        </w:rPr>
        <w:t>-</w:t>
      </w:r>
      <w:r>
        <w:rPr>
          <w:rtl w:val="true"/>
        </w:rPr>
        <w:t>همراهان پیامبر با صفات ویژه</w:t>
      </w:r>
      <w:bookmarkEnd w:id="403"/>
    </w:p>
    <w:p>
      <w:pPr>
        <w:pStyle w:val="BookText"/>
        <w:rPr/>
      </w:pPr>
      <w:r>
        <w:rPr>
          <w:rFonts w:ascii="IRNazanin" w:hAnsi="IRNazanin" w:eastAsia="IRNazanin"/>
          <w:color w:val="111111"/>
          <w:sz w:val="28"/>
          <w:sz w:val="28"/>
          <w:szCs w:val="28"/>
          <w:rtl w:val="true"/>
          <w:lang w:bidi="fa-IR"/>
        </w:rPr>
        <w:t>گروه چهارم،به‌عنوان همراهان پیامبر با صفات ویژه‌ای معرفی شده‌اند که وجود این صفات مایۀ رستگاری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فتح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است؛و آنان که همراه او هستند،بر کافران سخت و با هم مهربانند،آنان را در حال رکوع و سجود می‌بینی،کرم و خشنودی خدا را می‌طلبند،نشانۀ آنان این است که در چهره آنان آثار سجده است،این توصیف آنان است در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 دسته از ایشان که ایمان آورده‌اند و عمل صالح انجام داده‌اند،آمرزش و مزد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رستگاری آنان،همان است که در این آیه وارد شده است،ولی باید این علل تا پایان زندگی آنان برقرار باشد،اگر در پایان زندگی نسبت به مسلمانان سخت و آشتی‌ناپذیر و به کافران مهربان باشند و یا رکوع و سجود خود را ترک کنند، هرگز نمی‌توان به حکم این آیه،بر رستگاری جاودانی آنان استدلال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آیه،نه تنها از شایستگی یاران رسول گرامی گزارش می‌دهد،بلکه به صورت یک اصل کلی شایستگی همه مسلمانانی را که با این ویژگی‌ها همراهند،</w:t>
      </w:r>
      <w:bookmarkStart w:id="404" w:name="pg14177_151006"/>
    </w:p>
    <w:p>
      <w:pPr>
        <w:pStyle w:val="BookText"/>
        <w:rPr/>
      </w:pPr>
      <w:bookmarkEnd w:id="404"/>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مربوط به صحابه پیامبر گرامی،یک نتیجه قطعی به دست می‌آید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یاران رسول خدا،از نظر عدالت و پارسایی،یک‌دست نیستند،بلکه به دو گروه کاملا مختلف و متباین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تاکنون،با آیاتی که گروه‌هایی از آنان را می‌ستود،آشنا شدیم،اکنون وقت آن رسیده است که با آیات بخش دیگر آشنا شویم،آیاتی که به مذمت و نکوهش آنان می‌پردازد،و آشکارا می‌رساند که در میان آنان،منافق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و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 دهن‌بین و افرادی که نیک و بد را بهم آمیخته و تا مرز ارتداد پیش تاخته‌اند،وجود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آیات،اصل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خدشه‌دار می‌گردد و هیچ انسان منصفی نمی‌تواند همه آنان را عادل و پارسا معرفی کند</w:t>
      </w:r>
      <w:r>
        <w:rPr>
          <w:rFonts w:eastAsia="IRNazanin" w:cs="IRNazanin"/>
          <w:color w:val="111111"/>
          <w:sz w:val="28"/>
          <w:szCs w:val="28"/>
          <w:rtl w:val="true"/>
          <w:lang w:bidi="fa-IR"/>
        </w:rPr>
        <w:t>.</w:t>
      </w:r>
    </w:p>
    <w:p>
      <w:pPr>
        <w:pStyle w:val="Heading6"/>
        <w:numPr>
          <w:ilvl w:val="5"/>
          <w:numId w:val="1"/>
        </w:numPr>
        <w:rPr/>
      </w:pPr>
      <w:bookmarkStart w:id="405" w:name="__RefHeading___Toc4937136_3381743652"/>
      <w:bookmarkStart w:id="406" w:name="_Toc153"/>
      <w:bookmarkEnd w:id="405"/>
      <w:r>
        <w:rPr/>
        <w:t>1</w:t>
      </w:r>
      <w:r>
        <w:rPr>
          <w:rtl w:val="true"/>
        </w:rPr>
        <w:t>-</w:t>
      </w:r>
      <w:r>
        <w:rPr>
          <w:rtl w:val="true"/>
        </w:rPr>
        <w:t>منافقان شناخته شده</w:t>
      </w:r>
      <w:bookmarkEnd w:id="406"/>
    </w:p>
    <w:p>
      <w:pPr>
        <w:pStyle w:val="BookText"/>
        <w:rPr/>
      </w:pPr>
      <w:r>
        <w:rPr>
          <w:rFonts w:ascii="IRNazanin" w:hAnsi="IRNazanin" w:eastAsia="IRNazanin"/>
          <w:color w:val="111111"/>
          <w:sz w:val="28"/>
          <w:sz w:val="28"/>
          <w:szCs w:val="28"/>
          <w:rtl w:val="true"/>
          <w:lang w:bidi="fa-IR"/>
        </w:rPr>
        <w:t>قرآن در میان یاران رسول خدا از گروهی نام می‌برد که نفاق آنان آشکار و هویدا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منافقین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منافقان به سوی تو آیند،می‌گویند،شهادت می‌دهیم که تو پیامبر خدا هستی،خدا می‌داند که تو پیامبر او هستی،ولی خدا گواهی می‌دهد که تحقیقا منافقان دروغ‌گویانند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یافتن یک سوره از قرآن به منافقین،گواه بر فزونی شمار منافقین گرد آمده،پیرامون رسول خداست</w:t>
      </w:r>
      <w:r>
        <w:rPr>
          <w:rFonts w:eastAsia="IRNazanin" w:cs="IRNazanin"/>
          <w:color w:val="111111"/>
          <w:sz w:val="28"/>
          <w:szCs w:val="28"/>
          <w:rtl w:val="true"/>
          <w:lang w:bidi="fa-IR"/>
        </w:rPr>
        <w:t>.</w:t>
      </w:r>
      <w:bookmarkStart w:id="407" w:name="pg14177_151007"/>
    </w:p>
    <w:p>
      <w:pPr>
        <w:pStyle w:val="Heading6"/>
        <w:numPr>
          <w:ilvl w:val="5"/>
          <w:numId w:val="1"/>
        </w:numPr>
        <w:rPr/>
      </w:pPr>
      <w:bookmarkStart w:id="408" w:name="__RefHeading___Toc4937138_3381743652"/>
      <w:bookmarkStart w:id="409" w:name="_Toc154"/>
      <w:bookmarkEnd w:id="407"/>
      <w:bookmarkEnd w:id="408"/>
      <w:r>
        <w:rPr/>
        <w:t>2</w:t>
      </w:r>
      <w:r>
        <w:rPr>
          <w:rtl w:val="true"/>
        </w:rPr>
        <w:t>-</w:t>
      </w:r>
      <w:r>
        <w:rPr>
          <w:rtl w:val="true"/>
        </w:rPr>
        <w:t>منافقان ناشناخته</w:t>
      </w:r>
      <w:bookmarkEnd w:id="409"/>
    </w:p>
    <w:p>
      <w:pPr>
        <w:pStyle w:val="BookText"/>
        <w:rPr/>
      </w:pPr>
      <w:r>
        <w:rPr>
          <w:rFonts w:ascii="IRNazanin" w:hAnsi="IRNazanin" w:eastAsia="IRNazanin"/>
          <w:color w:val="111111"/>
          <w:sz w:val="28"/>
          <w:sz w:val="28"/>
          <w:szCs w:val="28"/>
          <w:rtl w:val="true"/>
          <w:lang w:bidi="fa-IR"/>
        </w:rPr>
        <w:t>قرآن در میان یاران پیامبر،از منافقانی نام می‌برد که خود پیامبر نیز آنان را نمی‌شناخت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بادیه‌نشینان اطراف مدینه،منافقند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برخی از ساکنان شهر مدینه در نفاق پرورش یافته و به آن خو گرفته‌اند،تو آنان را نمی‌شناسی،ما آنان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مسأله شناسایی نفاق و منافق اهمیت بسزایی داده است و در سوره‌های مختلف،دربارۀ آنان سخن گفته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بقره،آل عمران، مائده،توبه،عنکبوت،احزاب،محمد،فتح،حدید،مجادله،حشر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گستردۀ این آیات چشم‌گیر،گویای این امر است که در میان یاران رسول خدا،جمع کثیری نفاق بیشه و دو چهره بودند که خود را در پوشش ایمان کاذب و دوستی پیامبر پنهان می‌کردند،بگونه‌ای که برخی از محققان معتقدند، یک دهم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جزء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منافقان و حادثه‌آفرینی آنان نازل شده است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النفاق و المنافقون،ابراهیم علی سالم،مصر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رقم را اغراق‌آمیز هم بدانیم،نمی‌توانیم منکر شویم که آیات مربوط به نفاق،بسیار چشم‌گیر است و این خود،ما را به اهمیت مسأله نفاق و بر وجود دو چهرگان،در میان یاران رسول خدا صلّی اللّه علیه و آله و سلّم رهبری می‌کند</w:t>
      </w:r>
      <w:r>
        <w:rPr>
          <w:rFonts w:eastAsia="IRNazanin" w:cs="IRNazanin"/>
          <w:color w:val="111111"/>
          <w:sz w:val="28"/>
          <w:szCs w:val="28"/>
          <w:rtl w:val="true"/>
          <w:lang w:bidi="fa-IR"/>
        </w:rPr>
        <w:t>.</w:t>
      </w:r>
      <w:bookmarkStart w:id="410" w:name="pg14177_151008"/>
    </w:p>
    <w:p>
      <w:pPr>
        <w:pStyle w:val="Heading6"/>
        <w:numPr>
          <w:ilvl w:val="5"/>
          <w:numId w:val="1"/>
        </w:numPr>
        <w:rPr/>
      </w:pPr>
      <w:bookmarkStart w:id="411" w:name="__RefHeading___Toc4937140_3381743652"/>
      <w:bookmarkStart w:id="412" w:name="_Toc155"/>
      <w:bookmarkEnd w:id="410"/>
      <w:bookmarkEnd w:id="411"/>
      <w:r>
        <w:rPr/>
        <w:t>3</w:t>
      </w:r>
      <w:r>
        <w:rPr>
          <w:rtl w:val="true"/>
        </w:rPr>
        <w:t>-</w:t>
      </w:r>
      <w:r>
        <w:rPr>
          <w:rtl w:val="true"/>
        </w:rPr>
        <w:t>بیماردلان</w:t>
      </w:r>
      <w:r>
        <w:rPr>
          <w:rtl w:val="true"/>
        </w:rPr>
        <w:t>(</w:t>
      </w:r>
      <w:r>
        <w:rPr>
          <w:rtl w:val="true"/>
        </w:rPr>
        <w:t>مرضی القلوب</w:t>
      </w:r>
      <w:r>
        <w:rPr>
          <w:rtl w:val="true"/>
        </w:rPr>
        <w:t>)</w:t>
      </w:r>
      <w:bookmarkEnd w:id="412"/>
    </w:p>
    <w:p>
      <w:pPr>
        <w:pStyle w:val="BookText"/>
        <w:rPr/>
      </w:pPr>
      <w:r>
        <w:rPr>
          <w:rFonts w:ascii="IRNazanin" w:hAnsi="IRNazanin" w:eastAsia="IRNazanin"/>
          <w:color w:val="111111"/>
          <w:sz w:val="28"/>
          <w:sz w:val="28"/>
          <w:szCs w:val="28"/>
          <w:rtl w:val="true"/>
          <w:lang w:bidi="fa-IR"/>
        </w:rPr>
        <w:t>قرآن،گروهی را به‌عنوان بیماردل،معرفی می‌کند که از نظر ایمان و اعتقاد به خدا،در درجه بسیار پایینی قرار دارند و گاهی جسارت را به جایی می‌رسانند که وعده‌های خدا و رسول او را نوعی فریب‌کاری،می‌دانند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را که نویدهای خدا و رسول او را فریبی بیش نمی‌داند،هرچند در جهاد با پیامبر شرکت کند،می‌توان عادل و وارسته معرفی کرد؟</w:t>
      </w:r>
    </w:p>
    <w:p>
      <w:pPr>
        <w:pStyle w:val="Heading6"/>
        <w:numPr>
          <w:ilvl w:val="5"/>
          <w:numId w:val="1"/>
        </w:numPr>
        <w:rPr/>
      </w:pPr>
      <w:bookmarkStart w:id="413" w:name="__RefHeading___Toc4937142_3381743652"/>
      <w:bookmarkStart w:id="414" w:name="_Toc156"/>
      <w:bookmarkEnd w:id="413"/>
      <w:r>
        <w:rPr/>
        <w:t>4</w:t>
      </w:r>
      <w:r>
        <w:rPr>
          <w:rtl w:val="true"/>
        </w:rPr>
        <w:t>-</w:t>
      </w:r>
      <w:r>
        <w:rPr>
          <w:rtl w:val="true"/>
        </w:rPr>
        <w:t>افراد دهن‌بین</w:t>
      </w:r>
      <w:bookmarkEnd w:id="414"/>
    </w:p>
    <w:p>
      <w:pPr>
        <w:pStyle w:val="BookText"/>
        <w:rPr/>
      </w:pPr>
      <w:r>
        <w:rPr>
          <w:rFonts w:ascii="IRNazanin" w:hAnsi="IRNazanin" w:eastAsia="IRNazanin"/>
          <w:color w:val="111111"/>
          <w:sz w:val="28"/>
          <w:sz w:val="28"/>
          <w:szCs w:val="28"/>
          <w:rtl w:val="true"/>
          <w:lang w:bidi="fa-IR"/>
        </w:rPr>
        <w:t>قرآن،گروهی از یاران رسول خدا را افراد اثرپذیر و دهن‌بین معرفی می‌کند، آنان که از هر صدایی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افراد سست و ضعیف و دهن‌بین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می‌آمدند،جز فساد،در میان شما چیزی نمی‌افزودند و در میان شما مرکب می‌تاختند،و دربارۀ شما فتنه‌گری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سخن شنوایانی وجود دارند،که از آنان سخن می‌پذیرند و خدا ستم‌گران را می‌شناسد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ذیل آیه،نه تنها منافقان ستم‌گرانند،بلکه افراد ضعیف و سست و</w:t>
      </w:r>
      <w:bookmarkStart w:id="415" w:name="pg14177_151009"/>
    </w:p>
    <w:p>
      <w:pPr>
        <w:pStyle w:val="BookText"/>
        <w:rPr/>
      </w:pPr>
      <w:bookmarkEnd w:id="415"/>
      <w:r>
        <w:rPr>
          <w:rFonts w:ascii="IRNazanin" w:hAnsi="IRNazanin" w:eastAsia="IRNazanin"/>
          <w:color w:val="111111"/>
          <w:sz w:val="28"/>
          <w:sz w:val="28"/>
          <w:szCs w:val="28"/>
          <w:rtl w:val="true"/>
          <w:lang w:bidi="fa-IR"/>
        </w:rPr>
        <w:t>دهن‌بین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نیز،از ستم‌پیشه‌گانند</w:t>
      </w:r>
      <w:r>
        <w:rPr>
          <w:rFonts w:eastAsia="IRNazanin" w:cs="IRNazanin"/>
          <w:color w:val="111111"/>
          <w:sz w:val="28"/>
          <w:szCs w:val="28"/>
          <w:rtl w:val="true"/>
          <w:lang w:bidi="fa-IR"/>
        </w:rPr>
        <w:t>.</w:t>
      </w:r>
    </w:p>
    <w:p>
      <w:pPr>
        <w:pStyle w:val="Heading6"/>
        <w:numPr>
          <w:ilvl w:val="5"/>
          <w:numId w:val="1"/>
        </w:numPr>
        <w:rPr/>
      </w:pPr>
      <w:bookmarkStart w:id="416" w:name="__RefHeading___Toc4937144_3381743652"/>
      <w:bookmarkStart w:id="417" w:name="_Toc157"/>
      <w:bookmarkEnd w:id="416"/>
      <w:r>
        <w:rPr/>
        <w:t>5</w:t>
      </w:r>
      <w:r>
        <w:rPr>
          <w:rtl w:val="true"/>
        </w:rPr>
        <w:t>-</w:t>
      </w:r>
      <w:r>
        <w:rPr>
          <w:rtl w:val="true"/>
        </w:rPr>
        <w:t>آنان که کار نیک و زشت را به‌هم آمیخته‌اند</w:t>
      </w:r>
      <w:bookmarkEnd w:id="417"/>
    </w:p>
    <w:p>
      <w:pPr>
        <w:pStyle w:val="BookText"/>
        <w:rPr/>
      </w:pPr>
      <w:r>
        <w:rPr>
          <w:rFonts w:ascii="IRNazanin" w:hAnsi="IRNazanin" w:eastAsia="IRNazanin"/>
          <w:color w:val="111111"/>
          <w:sz w:val="28"/>
          <w:sz w:val="28"/>
          <w:szCs w:val="28"/>
          <w:rtl w:val="true"/>
          <w:lang w:bidi="fa-IR"/>
        </w:rPr>
        <w:t>قرآن در میان یاران رسول خدا،از گروهی گزارش می‌دهد که نیک و بد را به‌هم آمیخته‌اند،یعنی هم به اطاعت خدا پرداخته‌اند،و هم در مواردی قانون شکنی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به گناهان خود اعتراف کرده‌اند و عمل نیک و بد را به هم آمیخته‌اند</w:t>
      </w:r>
      <w:r>
        <w:rPr>
          <w:rFonts w:eastAsia="IRNazanin" w:cs="IRNazanin"/>
          <w:color w:val="111111"/>
          <w:sz w:val="28"/>
          <w:szCs w:val="28"/>
          <w:rtl w:val="true"/>
          <w:lang w:bidi="fa-IR"/>
        </w:rPr>
        <w:t>».</w:t>
      </w:r>
    </w:p>
    <w:p>
      <w:pPr>
        <w:pStyle w:val="Heading6"/>
        <w:numPr>
          <w:ilvl w:val="5"/>
          <w:numId w:val="1"/>
        </w:numPr>
        <w:rPr/>
      </w:pPr>
      <w:bookmarkStart w:id="418" w:name="__RefHeading___Toc4937146_3381743652"/>
      <w:bookmarkStart w:id="419" w:name="_Toc158"/>
      <w:bookmarkEnd w:id="418"/>
      <w:r>
        <w:rPr/>
        <w:t>6</w:t>
      </w:r>
      <w:r>
        <w:rPr>
          <w:rtl w:val="true"/>
        </w:rPr>
        <w:t>-</w:t>
      </w:r>
      <w:r>
        <w:rPr>
          <w:rtl w:val="true"/>
        </w:rPr>
        <w:t>پیشتازان تا مرز ارتداد</w:t>
      </w:r>
      <w:bookmarkEnd w:id="419"/>
    </w:p>
    <w:p>
      <w:pPr>
        <w:pStyle w:val="BookText"/>
        <w:rPr/>
      </w:pPr>
      <w:r>
        <w:rPr>
          <w:rFonts w:ascii="IRNazanin" w:hAnsi="IRNazanin" w:eastAsia="IRNazanin"/>
          <w:color w:val="111111"/>
          <w:sz w:val="28"/>
          <w:sz w:val="28"/>
          <w:szCs w:val="28"/>
          <w:rtl w:val="true"/>
          <w:lang w:bidi="fa-IR"/>
        </w:rPr>
        <w:t>عده‌ای از یاران پیامبر صلّی اللّه علیه و آله و سلّم تا لبۀ پرتگاه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تاخته و اندیشه‌های جاهلی را به خود راه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بود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پشت سر بر مسلمانان سلاح بر زمین نهاده،تاخت،آنان را درو کرد،هفتاد نفر را کشت و تعدادی را نیز زخمی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این گروه چنین گزارش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فکر خود بودند و درباره خدا گمان باطل جاهلیت می‌بردند،و می‌گفتند،آیا برای ما نجاتی از این مهلکه هست؟بگو کار همگی در دست خداست،در دل‌های خود چیزی را پنهان می‌سازند که آن را به تو آشکار</w:t>
      </w:r>
      <w:bookmarkStart w:id="420" w:name="pg14177_151010"/>
    </w:p>
    <w:p>
      <w:pPr>
        <w:pStyle w:val="BookText"/>
        <w:rPr/>
      </w:pPr>
      <w:bookmarkEnd w:id="420"/>
      <w:r>
        <w:rPr>
          <w:rFonts w:ascii="IRNazanin" w:hAnsi="IRNazanin" w:eastAsia="IRNazanin"/>
          <w:color w:val="111111"/>
          <w:sz w:val="28"/>
          <w:sz w:val="28"/>
          <w:szCs w:val="28"/>
          <w:rtl w:val="true"/>
          <w:lang w:bidi="fa-IR"/>
        </w:rPr>
        <w:t>نمی‌کنند،می‌گویند،اگر ما دارای قدرت و اختیار بودیم،در این راه کشته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است،گروهی را که تا مرز ارتداد پیش بروند و گمان‌های جاهلی را در مغز خود بپرورانند،عادل بدانیم و بگوییم بر دامن آنان گردی از گناه ننشسته است؟</w:t>
      </w:r>
    </w:p>
    <w:p>
      <w:pPr>
        <w:pStyle w:val="Heading6"/>
        <w:numPr>
          <w:ilvl w:val="5"/>
          <w:numId w:val="1"/>
        </w:numPr>
        <w:rPr/>
      </w:pPr>
      <w:bookmarkStart w:id="421" w:name="__RefHeading___Toc4937148_3381743652"/>
      <w:bookmarkStart w:id="422" w:name="_Toc159"/>
      <w:bookmarkEnd w:id="421"/>
      <w:r>
        <w:rPr/>
        <w:t>7</w:t>
      </w:r>
      <w:r>
        <w:rPr>
          <w:rtl w:val="true"/>
        </w:rPr>
        <w:t>-</w:t>
      </w:r>
      <w:r>
        <w:rPr>
          <w:rtl w:val="true"/>
        </w:rPr>
        <w:t>متظاهران به ایمان</w:t>
      </w:r>
      <w:bookmarkEnd w:id="422"/>
    </w:p>
    <w:p>
      <w:pPr>
        <w:pStyle w:val="BookText"/>
        <w:rPr/>
      </w:pPr>
      <w:r>
        <w:rPr>
          <w:rFonts w:ascii="IRNazanin" w:hAnsi="IRNazanin" w:eastAsia="IRNazanin"/>
          <w:color w:val="111111"/>
          <w:sz w:val="28"/>
          <w:sz w:val="28"/>
          <w:szCs w:val="28"/>
          <w:rtl w:val="true"/>
          <w:lang w:bidi="fa-IR"/>
        </w:rPr>
        <w:t>گروهی بعد از اینکه به حضور پیامبر رسیدند،اظهار داشتند،ما به تو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خطاب به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ایمان وارد دل‌های شما نشده است و تنها به زبان تسلیم آیین توحید شده‌اید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حجرات</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 اطراف مدینه،گفتند که ما ایمان آورده‌ایم،بگو،هنوز ایمان نیاورده‌اید،لیکن بگویید،به ظاهر تسلیم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ایمان در دل‌های شما وارد نشده است و اگر خدا و پیامبر او را فرمان ببرید،از جزای اعمال شما، چیزی کم نمی‌کند،حقا که خدا آمرزنده و مهربان است</w:t>
      </w:r>
      <w:r>
        <w:rPr>
          <w:rFonts w:eastAsia="IRNazanin" w:cs="IRNazanin"/>
          <w:color w:val="111111"/>
          <w:sz w:val="28"/>
          <w:szCs w:val="28"/>
          <w:rtl w:val="true"/>
          <w:lang w:bidi="fa-IR"/>
        </w:rPr>
        <w:t>».</w:t>
      </w:r>
    </w:p>
    <w:p>
      <w:pPr>
        <w:pStyle w:val="Heading6"/>
        <w:numPr>
          <w:ilvl w:val="5"/>
          <w:numId w:val="1"/>
        </w:numPr>
        <w:rPr/>
      </w:pPr>
      <w:bookmarkStart w:id="423" w:name="__RefHeading___Toc4937150_3381743652"/>
      <w:bookmarkStart w:id="424" w:name="_Toc160"/>
      <w:bookmarkEnd w:id="423"/>
      <w:r>
        <w:rPr/>
        <w:t>8</w:t>
      </w:r>
      <w:r>
        <w:rPr>
          <w:rtl w:val="true"/>
        </w:rPr>
        <w:t>-</w:t>
      </w:r>
      <w:r>
        <w:rPr>
          <w:rtl w:val="true"/>
        </w:rPr>
        <w:t>فاسق،یا گروه گنه‌کار</w:t>
      </w:r>
      <w:bookmarkEnd w:id="42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افراد با ایمان دستور می‌دهد که گزارش فرد فاسق و گنه‌کار را بدون تحقیق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دستور،نشان می‌دهد که در میان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فاسقانی وجود داشتند که با جعل اکاذیب،اخباری را منتشر می‌کردند،تا اینکه آیه‌ای فرود آمد و فاسق را معرفی کرد و به مسلمانان دستور کلی داد که سخن</w:t>
      </w:r>
    </w:p>
    <w:p>
      <w:pPr>
        <w:pStyle w:val="BookText"/>
        <w:rPr/>
      </w:pPr>
      <w:r>
        <w:rPr>
          <w:rFonts w:ascii="IRNazanin" w:hAnsi="IRNazanin" w:eastAsia="IRNazanin"/>
          <w:color w:val="111111"/>
          <w:sz w:val="28"/>
          <w:sz w:val="28"/>
          <w:szCs w:val="28"/>
          <w:rtl w:val="true"/>
          <w:lang w:bidi="fa-IR"/>
        </w:rPr>
        <w:t>فاسق را نپذیرند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ایمان،اگر گنه‌کار خبری آورد،پیرامون آن تحقیق کنید،مبادا ندانسته به گروهی زیان رسانید،آنگاه بر کار خود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زکات،به سوی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رفت،خرد و کلان قبیله،به استقبال او آمدند،وی بدون اینکه با مردم تماس بگیرد،فورا منطقه را ترک گفت و با کمال وقاحت،آنان را به ارتداد و منع زکات متهم ساخت،مسلمانان،در اندیشه تأدیب آن قبیله بودند که وحی الهی نازل گردید و از دروغ‌پردازی ولید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آیه،آیۀ دیگری نیز دربارۀ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است،آنگاه که ولید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فروخت و خود را از نظر زبان‌آوری،بر علی برتر شمرد،علی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فرمود،ساکت باش، تو فاسق و گنه‌کاری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سجده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مؤمن باشد،با کسی که فاسق باشد،یکسان است؟ایندو هرگز مساوی نیستند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عقبه که این دو آیه در حق او نازل شده است،گذشته از زشت‌کاری‌های خود در دوران رسالت،در زمان حکومت خلیفه سوم نیز،در حالی‌که استاندار کوفه بود،شراب نوشید و مستانه به مسجد آمد و نماز صبح را چهار رکعت خواند،آنگاه محراب عبادت را با برگرداندن آنچه خورده بود،آلوده</w:t>
      </w:r>
      <w:bookmarkStart w:id="425" w:name="pg14177_151012"/>
    </w:p>
    <w:p>
      <w:pPr>
        <w:pStyle w:val="BookText"/>
        <w:rPr/>
      </w:pPr>
      <w:bookmarkEnd w:id="425"/>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مستی استاندار استفاده کرد و انگشتر او را از دستش بیرون کشید و او متوجه نگشت،انگشتر را همراه با طوماری که در آن بزرگان کوفه،به تصدیق می‌خواری ولید برخاسته بودند،نزد خلیفه سوم فرستاد،سرانجام،ولید به حد شراب‌خواری محکوم گردید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شرعی بر او جاری کرد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این مورد،کافی است به تفاسیر عامه و خاصه پیرامون دو آیه یادشده مراجعه فرمایید،زیرا</w:t>
      </w:r>
    </w:p>
    <w:p>
      <w:pPr>
        <w:pStyle w:val="BookText"/>
        <w:rPr/>
      </w:pPr>
      <w:r>
        <w:rPr>
          <w:rFonts w:ascii="IRNazanin" w:hAnsi="IRNazanin" w:eastAsia="IRNazanin"/>
          <w:color w:val="111111"/>
          <w:sz w:val="28"/>
          <w:sz w:val="28"/>
          <w:szCs w:val="28"/>
          <w:rtl w:val="true"/>
          <w:lang w:bidi="fa-IR"/>
        </w:rPr>
        <w:t>مدرک مسأله یکی دو تا نیست که در اینجا بنویسیم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اگر کسی درباره وضع روحی و اخلاقی یک صحابی تحقیق کرد،تا آیین خود را از امثال ولیدها نگیرد،نباید هدف تیر سرزنش کسانی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ذرعه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گیرد،بلکه باید به چنین کاوشگری مدال افتخار داد که درباره دین،تا این حد کوشا می‌باشد</w:t>
      </w:r>
      <w:r>
        <w:rPr>
          <w:rFonts w:eastAsia="IRNazanin" w:cs="IRNazanin"/>
          <w:color w:val="111111"/>
          <w:sz w:val="28"/>
          <w:szCs w:val="28"/>
          <w:rtl w:val="true"/>
          <w:lang w:bidi="fa-IR"/>
        </w:rPr>
        <w:t>.</w:t>
      </w:r>
    </w:p>
    <w:p>
      <w:pPr>
        <w:pStyle w:val="Heading6"/>
        <w:numPr>
          <w:ilvl w:val="5"/>
          <w:numId w:val="1"/>
        </w:numPr>
        <w:rPr/>
      </w:pPr>
      <w:bookmarkStart w:id="426" w:name="__RefHeading___Toc4937152_3381743652"/>
      <w:bookmarkStart w:id="427" w:name="_Toc161"/>
      <w:bookmarkEnd w:id="426"/>
      <w:r>
        <w:rPr/>
        <w:t>9</w:t>
      </w:r>
      <w:r>
        <w:rPr>
          <w:rtl w:val="true"/>
        </w:rPr>
        <w:t>-</w:t>
      </w:r>
      <w:r>
        <w:rPr>
          <w:rtl w:val="true"/>
        </w:rPr>
        <w:t>هواداران اسلام</w:t>
      </w:r>
      <w:r>
        <w:rPr>
          <w:rtl w:val="true"/>
        </w:rPr>
        <w:t>(</w:t>
      </w:r>
      <w:r>
        <w:rPr>
          <w:rtl w:val="true"/>
        </w:rPr>
        <w:t>المؤلّفة قلوبهم</w:t>
      </w:r>
      <w:r>
        <w:rPr>
          <w:rtl w:val="true"/>
        </w:rPr>
        <w:t>)</w:t>
      </w:r>
      <w:bookmarkEnd w:id="427"/>
    </w:p>
    <w:p>
      <w:pPr>
        <w:pStyle w:val="BookText"/>
        <w:rPr/>
      </w:pPr>
      <w:r>
        <w:rPr>
          <w:rFonts w:ascii="IRNazanin" w:hAnsi="IRNazanin" w:eastAsia="IRNazanin"/>
          <w:color w:val="111111"/>
          <w:sz w:val="28"/>
          <w:sz w:val="28"/>
          <w:szCs w:val="28"/>
          <w:rtl w:val="true"/>
          <w:lang w:bidi="fa-IR"/>
        </w:rPr>
        <w:t>از نظر قرآن،باید بخشی از زکات،به‌عنوان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توبه،آیۀ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در عصر رسالت و پس از آن نیز وجود داشته است و مقصود از آن، کافرانی هستند که به خاطر کمک‌های مالی به آنان،از اسلام دفاع می‌کنند و یا از عداوت آنان با اسلام کاسته می‌شود و یا کسانی که تنها به ایمان و اسلام تظاهر می‌کنند و ایمان آنان ریشه‌ای ندارد ولی با کمک‌های مالی در آیین اسلام ثابت و استوار می‌مانند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4177_151013"/>
    </w:p>
    <w:p>
      <w:pPr>
        <w:pStyle w:val="BookText"/>
        <w:rPr/>
      </w:pPr>
      <w:bookmarkEnd w:id="428"/>
      <w:r>
        <w:rPr>
          <w:rFonts w:ascii="IRNazanin" w:hAnsi="IRNazanin" w:eastAsia="IRNazanin"/>
          <w:color w:val="111111"/>
          <w:sz w:val="28"/>
          <w:sz w:val="28"/>
          <w:szCs w:val="28"/>
          <w:rtl w:val="true"/>
          <w:lang w:bidi="fa-IR"/>
        </w:rPr>
        <w:t>بنابر تفسیر نخست،مقصود،مرزنشینانی است که در پرتو تألیف قلوب،از تجاوز دشمن جلوگیری می‌کنند،و یا از عداوت خود می‌کاهند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تفسیر دوم،مقصود،مسلمانان ضعیف و ناتوانی است که به نسیمی از جای،کنده می‌شوند و باید از طریق تطمیع و ترغیب،آنان را ثابت و استوار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قول دوم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نظریه دوم را در تفسیر این آیه برگزینیم،طبعا نمی‌توان این افراد را عادل و پاک دل و دور از گناه و خلاف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گروه،بر اثر رؤیت رسول خدا از صحابه او شمرده می‌شوند</w:t>
      </w:r>
      <w:r>
        <w:rPr>
          <w:rFonts w:eastAsia="IRNazanin" w:cs="IRNazanin"/>
          <w:color w:val="111111"/>
          <w:sz w:val="28"/>
          <w:szCs w:val="28"/>
          <w:rtl w:val="true"/>
          <w:lang w:bidi="fa-IR"/>
        </w:rPr>
        <w:t>.</w:t>
      </w:r>
    </w:p>
    <w:p>
      <w:pPr>
        <w:pStyle w:val="Heading6"/>
        <w:numPr>
          <w:ilvl w:val="5"/>
          <w:numId w:val="1"/>
        </w:numPr>
        <w:rPr/>
      </w:pPr>
      <w:bookmarkStart w:id="429" w:name="__RefHeading___Toc4937154_3381743652"/>
      <w:bookmarkStart w:id="430" w:name="_Toc162"/>
      <w:bookmarkEnd w:id="429"/>
      <w:r>
        <w:rPr/>
        <w:t>10</w:t>
      </w:r>
      <w:r>
        <w:rPr>
          <w:rtl w:val="true"/>
        </w:rPr>
        <w:t>-</w:t>
      </w:r>
      <w:r>
        <w:rPr>
          <w:rtl w:val="true"/>
        </w:rPr>
        <w:t>فراریان از میدان نبرد</w:t>
      </w:r>
      <w:bookmarkEnd w:id="430"/>
    </w:p>
    <w:p>
      <w:pPr>
        <w:pStyle w:val="BookText"/>
        <w:rPr/>
      </w:pPr>
      <w:r>
        <w:rPr>
          <w:rFonts w:ascii="IRNazanin" w:hAnsi="IRNazanin" w:eastAsia="IRNazanin"/>
          <w:color w:val="111111"/>
          <w:sz w:val="28"/>
          <w:sz w:val="28"/>
          <w:szCs w:val="28"/>
          <w:rtl w:val="true"/>
          <w:lang w:bidi="fa-IR"/>
        </w:rPr>
        <w:t>فرار از میدان جهاد و پشت کردن به دشمن،از گناهان کبیره است که قرآن برای آن،وعده عذاب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باایمان،اگر در میدان نبرد،با دشمن روبرو شدید،به آنان پشت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آن روز،به دشمن پشت کند،مورد خشم خدا قرار گرفته و جایگاه او دوزخ است و چه سرانجام بدی است؛مگر اینکه پشت کردن به دشمن، به خاطر تغییر موضع در میدان نبرد یا پناه بردن به گروهی از مسلمانان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آیات همگون،آنگاه نازل شدند که قسمتی از یاران خدا،در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برابر دشمن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 نیز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کیفیت فرار اسف‌بار آنان را و اینکه هرگز به ندای پیامبر صلّی اللّه علیه و آله و سلّم توجه نمی‌کردند،چنین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تُصْعِدُونَ وَ لا تَلْوُونَ عَلی أَحَدٍ وَ الرَّسُولُ یَدْعُوکُمْ فِی أُخْراکُمْ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می‌رفتید و به کسی توجه نمی‌کردید،در حالی‌که پیامبر،آخرین افراد باقی‌مانده در میدان را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قرآن،سرگذشت اسف‌بار فرار گروهی از صحابه را در جنگ احد یادآور می‌شود،تاریخ همین سرگذشت را درباره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سیره‌نویس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شکست نصیب مسلمانان شد و بی‌وفایان مکه،آنچه کینه و عداوت در دل داشتند بیرون ریختند، ابو سفیان گفت،شکست تا لب دریا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کرد، سحر باطل شد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سیره ابن هشام،ج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صحیح است افراد فراری از میدان نبرد را که حتی به ندای پیامبر پاسخ مثبت نمی‌گفتند،عادل خواند؟</w:t>
      </w:r>
    </w:p>
    <w:p>
      <w:pPr>
        <w:pStyle w:val="BookText"/>
        <w:rPr/>
      </w:pPr>
      <w:r>
        <w:rPr>
          <w:rFonts w:ascii="IRNazanin" w:hAnsi="IRNazanin" w:eastAsia="IRNazanin"/>
          <w:color w:val="111111"/>
          <w:sz w:val="28"/>
          <w:sz w:val="28"/>
          <w:szCs w:val="28"/>
          <w:rtl w:val="true"/>
          <w:lang w:bidi="fa-IR"/>
        </w:rPr>
        <w:t>قرطبی،در تفسیر خود،به گنه‌کاری این افراد معترف می‌شود،آنگاه مدعی است که خداوند،آنان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قول به بخشودگی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 هجرت بود قابل اعتماد باشد،هرگز در 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نیست؛برای همین،قرآن،آنان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و عتاب خویش قرار می‌دهد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مغازی خود،یادآور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را</w:t>
      </w:r>
    </w:p>
    <w:p>
      <w:pPr>
        <w:pStyle w:val="BookText"/>
        <w:rPr/>
      </w:pPr>
      <w:r>
        <w:rPr>
          <w:rFonts w:ascii="IRNazanin" w:hAnsi="IRNazanin" w:eastAsia="IRNazanin"/>
          <w:color w:val="111111"/>
          <w:sz w:val="28"/>
          <w:sz w:val="28"/>
          <w:szCs w:val="28"/>
          <w:rtl w:val="true"/>
          <w:lang w:bidi="fa-IR"/>
        </w:rPr>
        <w:t>در حال فرار دید،به او گفت،این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و قدر الهی است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مغازی واقدی،ج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فرار از میدان نبرد از طریق قضاء و قدر،بسان گفتار مشرکان است که بت‌پرستی خود را از این طریق توجیه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مشرک می‌گویند،اگر خدا می‌خواست،نه ما و نه پدران ما به خدا شرک نمی‌ورزیدیم،و چیزی را حرام نمی‌شمردیم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گروه‌های ده‌گانه‌ای بود که در قرآن به آن‌ها اشاره شده است و با وجود این گروه‌های منحرف و گنه‌کار در میان صحابه پیامبر،نمی‌توان همه صحابه را عادل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آغازین سورۀ بقره،و آیات سورۀ آل عمران،و سورۀ نساء،دقت بیشتری شود،یک فرد منصف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این همه توبیخ‌ها و سرزنش‌ها و لغزش‌ها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اصحاب را عادل بداند،بلکه چاره‌ای جز این نیست که بگوییم، در میان آنان پرهیزگار و آلوده،دادگر و ستم‌کار،و فرمانبردار و نافرمان،فراوان وجود داشته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صحابه را از دیگران جدا می‌سازد،این است که آنان نور نبوت را مشاهده کرده و افتخار مصاحبت با پیامبر صلّی اللّه علیه و آله و سلّم را پیدا کرده‌اند و در میدان مناظره، معجزات او را با دیدگان خود دیده‌اند و از این طریق،مسئولیت بزرگی را در پیشگاه خدا و پیشگاه پیامبر او و در پیشگاه آیندگان به عهده گرفته‌اند؛از این جهت لغزش</w:t>
      </w:r>
      <w:bookmarkStart w:id="431" w:name="pg14177_151016"/>
    </w:p>
    <w:p>
      <w:pPr>
        <w:pStyle w:val="BookText"/>
        <w:rPr/>
      </w:pPr>
      <w:bookmarkEnd w:id="431"/>
      <w:r>
        <w:rPr>
          <w:rFonts w:ascii="IRNazanin" w:hAnsi="IRNazanin" w:eastAsia="IRNazanin"/>
          <w:color w:val="111111"/>
          <w:sz w:val="28"/>
          <w:sz w:val="28"/>
          <w:szCs w:val="28"/>
          <w:rtl w:val="true"/>
          <w:lang w:bidi="fa-IR"/>
        </w:rPr>
        <w:t>و نافرمانی آنان،مانند لغزش دیگران نیست،چنانکه پاداش فرمانبرداری و پارسایی آنان،بالاتر از افراد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توانستیم،مسألۀ عدالت صحابه را بر قرآن عرضه کنیم،تا در پرتو نور آیات قرآن،واقع‌بین باشیم،و خود را از افراط و تفریط،در این بابت،رها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اکنون،لازم است این نظریه را بر روایات پیامبر گرامی عرضه کنیم،تا نظر سنّت او را درباره یاران خود،به دست آوریم</w:t>
      </w:r>
      <w:r>
        <w:rPr>
          <w:rFonts w:eastAsia="IRNazanin" w:cs="IRNazanin"/>
          <w:color w:val="111111"/>
          <w:sz w:val="28"/>
          <w:szCs w:val="28"/>
          <w:rtl w:val="true"/>
          <w:lang w:bidi="fa-IR"/>
        </w:rPr>
        <w:t>.</w:t>
      </w:r>
    </w:p>
    <w:p>
      <w:pPr>
        <w:pStyle w:val="Heading5"/>
        <w:numPr>
          <w:ilvl w:val="4"/>
          <w:numId w:val="1"/>
        </w:numPr>
        <w:rPr/>
      </w:pPr>
      <w:bookmarkStart w:id="432" w:name="__RefHeading___Toc4937156_3381743652"/>
      <w:bookmarkStart w:id="433" w:name="_Toc163"/>
      <w:bookmarkEnd w:id="432"/>
      <w:r>
        <w:rPr>
          <w:rtl w:val="true"/>
        </w:rPr>
        <w:t>عدالت صحابه در احادیث</w:t>
      </w:r>
      <w:bookmarkEnd w:id="433"/>
    </w:p>
    <w:p>
      <w:pPr>
        <w:pStyle w:val="BookText"/>
        <w:rPr/>
      </w:pPr>
      <w:r>
        <w:rPr>
          <w:rFonts w:ascii="IRNazanin" w:hAnsi="IRNazanin" w:eastAsia="IRNazanin"/>
          <w:color w:val="111111"/>
          <w:sz w:val="28"/>
          <w:sz w:val="28"/>
          <w:szCs w:val="28"/>
          <w:rtl w:val="true"/>
          <w:lang w:bidi="fa-IR"/>
        </w:rPr>
        <w:t>مؤلفان صحاح و مسانید،برای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صحابه،باب مستقلی را گشوده‌اند،بلکه گاهی برای هرکدام،بابی تنظیم کرده‌اند،و در آن،فضایل و مناقب آنان را نقل کرده‌اند؛ولی هرگز دیده نشده است،بابی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که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این‌روی،ناچار شده‌اند روایاتی را که در مذمت گروهی از آنان وارد شده است،در باب‌های دیگر بگنجانند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 آن‌ها مبادرت جسته و ابن اثیر،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مربوط به قیامت،مانند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نقل کرده است؛در حالی‌که وضع طبیعی،ایجاب می‌کرد که در کنار بیان نیکی‌های آنان،بابی به نام بدی‌ها و زشتی‌های آنان،گشوده شود؛تا انسان از داوری احادیث دربارۀ صحابه پیامبر،آگاه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از میان روایات انبوه،به نقل سه روایت می‌پردازیم و علاقه‌مندان میتوانند به مدارکی که در ذیل به آن‌ها اشاره خواهیم کرد،مراجعه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می‌گوید،پیامبر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افرطکم علی الحوض من ورد،شرب و من شرب لم یظمأ ابدا،و لیرد</w:t>
      </w:r>
    </w:p>
    <w:p>
      <w:pPr>
        <w:pStyle w:val="BookText"/>
        <w:rPr/>
      </w:pPr>
      <w:r>
        <w:rPr>
          <w:rFonts w:ascii="IRNazanin" w:hAnsi="IRNazanin" w:eastAsia="IRNazanin"/>
          <w:color w:val="111111"/>
          <w:sz w:val="28"/>
          <w:sz w:val="28"/>
          <w:szCs w:val="28"/>
          <w:rtl w:val="true"/>
          <w:lang w:bidi="fa-IR"/>
        </w:rPr>
        <w:t>علی اقوام اعرفهم و یعرفوننی ثمّ یحال بینی و بینهم فاقول انّهم منی فیقال انک لا تدری ما احدثوا بعدک فاقول سحقا لمن بدل بعدی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جامع الاصول،ج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،کتاب الحوض،ص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صحیح بخاری و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پیشتاز شما به سوی حوض هستم،هرکس بر آن وارد شد،از آن می‌نوشد،و آن‌کس که نوشید هرگز تشنه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آنجا،گروهی بر من وارد می‌شوند که من آنان را می‌شناسم و آنان نیز مرا می‌شناسند،ولی آنان را از من دور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می‌گویم،آنان از منند،گفته می‌شود،نمی‌دانی بعد از تو چه بدعت‌هایی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می‌گویم،نابودی بر آنان که پس از من،آیین مرا دگرگون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نقل کردند،پیامبر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گروهی از یاران من،بر من وارد می‌شوند،ولی از حوض رانده می‌شوند،می‌گویم،خدایا، آنان،یاران من هستند،خطاب می‌آید،نمی‌دانی بعد از تو چه کردند،آنان به حالت گذشته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بخاری،نقل می‌کند که رسول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حالی‌که من در کنار حوض ایستاده‌ام،ناگهان گروهی پدیدار می‌شوند،وقتی من آنان را می‌شناسم، آنان را از من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گروهی که از نظر فکری و عقیدتی و یا از نظر عمل و کردار،به عصر جاهلی بازگردند،می‌توانند عادل و دادگر،زاهد و پارسا،و صالح و نیک‌فرجام باشند؟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به همین مقدار از احادیث نکوهش‌گر،اکتفا ورزیده و</w:t>
      </w:r>
      <w:bookmarkStart w:id="434" w:name="pg14177_151018"/>
    </w:p>
    <w:p>
      <w:pPr>
        <w:pStyle w:val="BookText"/>
        <w:rPr/>
      </w:pPr>
      <w:bookmarkEnd w:id="434"/>
      <w:r>
        <w:rPr>
          <w:rFonts w:ascii="IRNazanin" w:hAnsi="IRNazanin" w:eastAsia="IRNazanin"/>
          <w:color w:val="111111"/>
          <w:sz w:val="28"/>
          <w:sz w:val="28"/>
          <w:szCs w:val="28"/>
          <w:rtl w:val="true"/>
          <w:lang w:bidi="fa-IR"/>
        </w:rPr>
        <w:t>علاقمندان را به مطالعه کتاب‌های حدیث در باب‌های یادشده سفارش می‌کنیم و یادآور می‌شویم،هیچ عبارتی رساتر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 علی ادبارهم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 این گروه نمی‌توان یافت و این می‌رساند که به راستی گروهی از یاران پیامبر صلّی اللّه علیه و آله و سلّم بدعت‌هایی در دین گذاردند و به عصر جاهلی بازگشتند</w:t>
      </w:r>
      <w:r>
        <w:rPr>
          <w:rFonts w:eastAsia="IRNazanin" w:cs="IRNazanin"/>
          <w:color w:val="111111"/>
          <w:sz w:val="28"/>
          <w:szCs w:val="28"/>
          <w:rtl w:val="true"/>
          <w:lang w:bidi="fa-IR"/>
        </w:rPr>
        <w:t>.</w:t>
      </w:r>
    </w:p>
    <w:p>
      <w:pPr>
        <w:pStyle w:val="Heading5"/>
        <w:numPr>
          <w:ilvl w:val="4"/>
          <w:numId w:val="1"/>
        </w:numPr>
        <w:rPr/>
      </w:pPr>
      <w:bookmarkStart w:id="435" w:name="__RefHeading___Toc4937158_3381743652"/>
      <w:bookmarkStart w:id="436" w:name="_Toc164"/>
      <w:bookmarkEnd w:id="435"/>
      <w:r>
        <w:rPr>
          <w:rtl w:val="true"/>
        </w:rPr>
        <w:t>عدالت صحابه در آینۀ تاریخ</w:t>
      </w:r>
      <w:bookmarkEnd w:id="436"/>
    </w:p>
    <w:p>
      <w:pPr>
        <w:pStyle w:val="BookText"/>
        <w:rPr/>
      </w:pPr>
      <w:r>
        <w:rPr>
          <w:rFonts w:ascii="IRNazanin" w:hAnsi="IRNazanin" w:eastAsia="IRNazanin"/>
          <w:color w:val="111111"/>
          <w:sz w:val="28"/>
          <w:sz w:val="28"/>
          <w:szCs w:val="28"/>
          <w:rtl w:val="true"/>
          <w:lang w:bidi="fa-IR"/>
        </w:rPr>
        <w:t>داوری قرآن و پیامبر،دربارۀ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گذراندیم،اکنون وقت آن رسیده که ندای تاریخ و قضاوت آن را،دربارۀ همۀ صحابه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شایستۀ این مطلب،در گرو این است که زندگی هفتاد سالۀ امت اسلامی را پس از پیامبر،بطور گسترده مرور کنیم،تا کاملا با سیمای حقیقت آشنا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 این بررسی همه‌جانبه،در خور این کتاب نیست،از این جهت،در این مورد به فشرده‌گویی می‌پردازیم و سخن را از شرکت صحابه در قتل خلیفه سوم،و نبردهای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شرکت‌کنندگان در قتل خلیفه سوم،و پایه‌گذاران جنگ جمل و صفین و نهروان،همه و همه،مهاجر و انصار و احیانا از تابعان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معاویه، پس از برکناری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مزدورانی از صحابه،تثبیت شد و این منحصر به معاویه نبود بلکه در استوار شدن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رد پای صحابه به چشم می‌خورد،تا برسد به حکومت مروانیان که بوسیلۀ مروان بن حکم آغاز شد،و فساد و ستم در عصر فرزندش عبد الملک،به اوج خود رسید،بگونه‌ای که،مکه در عصر حکومت اموی‌ها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 گردید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عثمان به خلافت رسید،ابو سفیان در یک محفل مخصوص که همه اعضای آن را اموی‌ها تشکیل می‌دادند و کاملا درهای آن بسته بود،رو به آنان</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مجلس از غیر بنی امیه کسی هست؟گفتند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همگان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حکومت را به یکدیگر پاس بدهید و کاملا آن را حفاظت کنید؛سوگند به کسی که ابو سفیان به او سوگند یاد می‌کند،نه عذابی هست و نه بهشتی،نه آتشی و نه رستاخیزی</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شرح ابن ابی الحدید،ج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حکومت عثمان،روزی ابو سفیان از کنار قبر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،می‌گذشت،وی خطاب به قبر حمزه،گفت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عقق،انّ الملک الذی کنّا نتنازع علیه اصبح الیوم بید صبیاننا</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نافرمان،بچش،فرمانروایی و حکومتی که ما بر سر آن با هم می‌جنگیدیم،امروز به دست بچه‌های ما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جمله‌ها،حاکی از کفر و ارتداد گوینده آن است و شاید وی از روز نخست نیز،یک لحظه ایمان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زشت‌کاری‌ها و زشت‌گویی‌ها،منحصر به نام برده نیست و علاقه‌مندان می‌توانند در این زمینه به کتاب‌های تاریخ و رجال مراجعه کنند و از بیدادگریهای گروهی از صحابه که قلم از نوشتن آن‌ها شرم دارد،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 و با همسر او که در عده بود ازدواج کرد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ارطاة،به فرمان معاویه،حمام خونی در حجاز و یمن به راه</w:t>
      </w:r>
    </w:p>
    <w:p>
      <w:pPr>
        <w:pStyle w:val="BookText"/>
        <w:rPr/>
      </w:pPr>
      <w:r>
        <w:rPr>
          <w:rFonts w:ascii="IRNazanin" w:hAnsi="IRNazanin" w:eastAsia="IRNazanin"/>
          <w:color w:val="111111"/>
          <w:sz w:val="28"/>
          <w:sz w:val="28"/>
          <w:szCs w:val="28"/>
          <w:rtl w:val="true"/>
          <w:lang w:bidi="fa-IR"/>
        </w:rPr>
        <w:t>انداخت و حتی دو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کامل،ج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غامد،به فرمان معاویه،به سوی عراق یورش برد،و پس از ویرانی و کشتار و غارت بسیار،به شام بازگشت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عقبه،فرمانده سپاه یزید،هزاران نفر را در مدینه پیامبر صلّی اللّه علیه و آله و سلّم،در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قتل رسانید و ناموس دختران و زنان مدینه را تا سه روز بر سپاه یزید حلال شمرد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سمرة بن جندب،در دوران حکومت خود در بصره،خون‌های فراوانی ریخت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مسیلمه کذاب،پس از ورود به مدینه و ایمان ظاهری،به سوی قوم خود بازگشت و ادعای نبوت کرد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عقبه،در دوران استانداری خود در حالیکه شراب نوشیده بود، نماز صبح را چهار رکعت خواند و در رکوع و سجود،پی‌درپی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اشربی و اسقنی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شراب بنوشان و مرا سیراب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او گفتند،نماز صبح را چهار رکعت خواندی،در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میخواهید،بر آن بیافزایم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حنبل،در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باطل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بن حرب هم‌آهنگ با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تا لب دریا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 یصره،در تقسیم غنائم به پیامبر صلّی اللّه علیه و آله و سلّم اهانت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پیامبر با عدالت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بر وی نهیب زد،اگر عدل و داد،نزد من نباشد،پس نزد کیست؟آنگاه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مرد،در آینده پیروانی پیدا می‌کند که به موشکافی بیجا در دین می‌پردازند،تا آنجا که از دین بیرون می‌روند،همان‌گونه که تیر از کمان بیرون می‌جهد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سیره ابن هشام،ج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این‌ها،نمونۀ خطاها و جنایت‌های بسیاری از یاران به اصطلاح عادل پیامبر است که اگر کسی درباره آنان سخن بگوید و به جرح و تعدیل آنان برخیزد،فورا متهم می‌شود که می‌خواهد اساس دین مسلمانان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این شخصیت‌هایی که فجائع آنان بر همه روشن است،بیش از این سخن نمی‌گوییم،بلکه به نقل سخنان صحابه،نسبت به یک‌دیگر و رفتار آنان نسبت به هم دیگر،می‌پردازیم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بخاری،در صحیح خود،مشاجرۀ سعد بن معاذ را با سعد بن عباده،نقل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پیامبر،پس از انتشار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منبر قرار گرفت،و با کنایه،از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منافقان،شکایت کرد و فرمود،وی، مردی را متهم به خیانت به خانوادۀ من کرده است که من جز خیر و نیکی در او ندیده‌ام،و هرگز تنها به خانۀ من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خدا،این مرد،اگر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گردن او را می‌زنیم و اگر از برادرانمان،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است،هرچه امر بفرمایید، اطاعت می‌کنیم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خزرج،برخاست و به ناطق قبلی نهیب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می‌گویی،هرگز نمی‌توانی فردی از خزرجیان را بکشی و اگر آن کس که رسول گرامی از او شکایت می‌کند،از اوسیان باشد،دوست نداری که او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به خاطر اختلافی که با او داشت،به او حمله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می‌گویی،هرکس که رسول خدا را آزار دهد،می‌کشیم،ولی تو منافق هستی و از منافقان دفاع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شرائطی،هردو قبیله،از جای برخاستند که با هم درگیر شوند،پیامبر صلّی اللّه علیه و آله و سلّم در حالیکه روی منبر نشسته بود،آنان را اندک‌اندک آرام ساخت،تا سکوت بر محلس حاکم 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صحیح بخاری،ج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شگفتا،صحابه،خود یکدیگر را به باد انتقاد گرفته و به کذب و نفاق متّهم می‌سازند،ولی دایه‌های مهربان‌تر از مادر،می‌گویند همۀ آنان عادل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بر عثمان،غالبا صحابی بودند و پس از یک محاصره طولانی به زندگی او پایان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مقتول هردو بر حق و عادل بوده‌اند؟سرانجام،یا خلیفه از خط اسلام کنار رفته و انحرافاتی در حکومت او پدید آمده بود و به جزای خود رسید و یا شورش‌گران صحابه،بدون مجوز شرعی،خون خلیفه را ریخته‌اند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هرحال نمی‌توان هردو گروه را درست‌کار دانست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زبیر،نبرد سنگین و خونینی بر ضد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انداختند و عائشه،آنان را در این راه کمک کرد و گروه زیادی از دو طرف،کشته شدند،آیا حکم خروج بر امام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منتخب و برگزیده از طرف مهاجر و انصار چیست؟این همان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کتابهای فقهی</w:t>
      </w:r>
    </w:p>
    <w:p>
      <w:pPr>
        <w:pStyle w:val="BookText"/>
        <w:rPr/>
      </w:pPr>
      <w:r>
        <w:rPr>
          <w:rFonts w:ascii="IRNazanin" w:hAnsi="IRNazanin" w:eastAsia="IRNazanin"/>
          <w:color w:val="111111"/>
          <w:sz w:val="28"/>
          <w:sz w:val="28"/>
          <w:szCs w:val="28"/>
          <w:rtl w:val="true"/>
          <w:lang w:bidi="fa-IR"/>
        </w:rPr>
        <w:t>به صورت مبسوط از آن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یاغیان بر امام مفترض الطاعة را عادل خواند؟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سپاه شام را رهبری کرد،در حالیکه بیشتر صحابه،در رکاب علی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اندکی از آنان نیز با معاویه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نزدیک، به یک‌صد صحابی بدری،در رکاب امیر مؤمنان شمشیر می‌زدند؛پس از نبرد خونینی که چند ماه ادامه داشت،با سیاست قرآن بر نیزه کردن،طرفین دست از نبرد کشیدند،در حالیکه معاویه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امیر مؤمنان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خون‌ها به وسیله آتش‌افروزی معاویه و عمروعاص،ریخته شد؛حال چگونه می‌توان بر همۀ صحابی که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آنان است،رحمت فرستاد،و همه را عادل و دادگر خواند،و آنان را بالاتر از جرح و تعدیل پنداشت؟</w:t>
      </w:r>
    </w:p>
    <w:p>
      <w:pPr>
        <w:pStyle w:val="BookText"/>
        <w:rPr/>
      </w:pPr>
      <w:r>
        <w:rPr>
          <w:rFonts w:ascii="IRNazanin" w:hAnsi="IRNazanin" w:eastAsia="IRNazanin"/>
          <w:color w:val="111111"/>
          <w:sz w:val="28"/>
          <w:sz w:val="28"/>
          <w:szCs w:val="28"/>
          <w:rtl w:val="true"/>
          <w:lang w:bidi="fa-IR"/>
        </w:rPr>
        <w:t>شگفت این‌جا است که محدثان اهل سنت،درباره پیامبران،احادیث تند و زننده‌ای که هرگز با عصمت و حتی عدالت عادی نیز،جمع نمی‌شود،نقل می‌کنند،ولی به‌هنگام سخن از صحابه،بحث و بررسی را تحریم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درباره آنان به جرح و تعدیل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گویی،آنان مافوق قانون هستند و قوانین خدا درباره آنان نازل نشده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شرفای مکه،نقل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استانبول،با دانشمند آلمانی ملاقات داشتم،او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مردم آلمان و حتی اروپا، لازم و واجب است،مجسّمه طلایی معاویه بن ابی سفیان را در یکی از میدان‌های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کنیم،گفتم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وی نخستین کسی بود که برنامه حکومت اسلامی را از دموکراسی و انتخابات آزاد،به رژیم سلطنتی موروثی</w:t>
      </w:r>
      <w:bookmarkStart w:id="437" w:name="pg14177_151024"/>
    </w:p>
    <w:p>
      <w:pPr>
        <w:pStyle w:val="BookText"/>
        <w:rPr/>
      </w:pPr>
      <w:bookmarkEnd w:id="437"/>
      <w:r>
        <w:rPr>
          <w:rFonts w:ascii="IRNazanin" w:hAnsi="IRNazanin" w:eastAsia="IRNazanin"/>
          <w:color w:val="111111"/>
          <w:sz w:val="28"/>
          <w:sz w:val="28"/>
          <w:szCs w:val="28"/>
          <w:rtl w:val="true"/>
          <w:lang w:bidi="fa-IR"/>
        </w:rPr>
        <w:t>تبدیل کرد،و اگر او دست به چنین کاری نمی‌زد،اسلام،جهان را می‌گرفت و الان،ملت آلمان و کلیه ملل اروپا،عرب و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ملیتهای خود را از دست داده بودند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المنار،ج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،تفسیر سورۀ 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این،وضع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هم‌اکنون در خطبه‌های نماز جمعه،بر او رحمت فرستاده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موقع،کردارهای زشت و نادرست این گروه از صحابه مطرح می‌شود،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اجتهاد معاویه و امثال او را،پیش می‌کشند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طلحه و زبیر،در کار خود مجتهد بودند،هرچند در اجتهاد خود به خطا رفتند،پس نه تنها کیفر نخواهند داشت،بلکه به اندازه نیمی از پاداش مجتهدان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پاداش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مسأله دست‌آویز منکران تاریخ و سنت رسول گرامی و آیات قرآن می‌باشد،درباره آن به بحث می‌نشینیم</w:t>
      </w:r>
      <w:r>
        <w:rPr>
          <w:rFonts w:eastAsia="IRNazanin" w:cs="IRNazanin"/>
          <w:color w:val="111111"/>
          <w:sz w:val="28"/>
          <w:szCs w:val="28"/>
          <w:rtl w:val="true"/>
          <w:lang w:bidi="fa-IR"/>
        </w:rPr>
        <w:t>.</w:t>
      </w:r>
    </w:p>
    <w:p>
      <w:pPr>
        <w:pStyle w:val="Heading5"/>
        <w:numPr>
          <w:ilvl w:val="4"/>
          <w:numId w:val="1"/>
        </w:numPr>
        <w:rPr/>
      </w:pPr>
      <w:bookmarkStart w:id="438" w:name="__RefHeading___Toc4937160_3381743652"/>
      <w:bookmarkStart w:id="439" w:name="_Toc165"/>
      <w:bookmarkEnd w:id="438"/>
      <w:r>
        <w:rPr>
          <w:rtl w:val="true"/>
        </w:rPr>
        <w:t>افسانه اجتهاد صحابه</w:t>
      </w:r>
      <w:bookmarkEnd w:id="439"/>
    </w:p>
    <w:p>
      <w:pPr>
        <w:pStyle w:val="BookText"/>
        <w:rPr/>
      </w:pPr>
      <w:r>
        <w:rPr>
          <w:rFonts w:ascii="IRNazanin" w:hAnsi="IRNazanin" w:eastAsia="IRNazanin"/>
          <w:color w:val="111111"/>
          <w:sz w:val="28"/>
          <w:sz w:val="28"/>
          <w:szCs w:val="28"/>
          <w:rtl w:val="true"/>
          <w:lang w:bidi="fa-IR"/>
        </w:rPr>
        <w:t>اجتهاد،در لغت به معنی سعی و کوشش،و در اصطلاح،استنباط حکمی، از ادله شرعی و عقلی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شرائطی،و مستنبط وظائفی دارد که در کتاب‌های مربوط به اجتهاد و تقلید بیان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سعی و کوشش گرفته شده است، مجتهد،با به‌کارگیری قوه و قدرت استنباط،حکم موضوعی را،از مدارک آن</w:t>
      </w:r>
      <w:bookmarkStart w:id="440" w:name="pg14177_151025"/>
    </w:p>
    <w:p>
      <w:pPr>
        <w:pStyle w:val="BookText"/>
        <w:rPr/>
      </w:pPr>
      <w:bookmarkEnd w:id="440"/>
      <w:r>
        <w:rPr>
          <w:rFonts w:ascii="IRNazanin" w:hAnsi="IRNazanin" w:eastAsia="IRNazanin"/>
          <w:color w:val="111111"/>
          <w:sz w:val="28"/>
          <w:sz w:val="28"/>
          <w:szCs w:val="28"/>
          <w:rtl w:val="true"/>
          <w:lang w:bidi="fa-IR"/>
        </w:rPr>
        <w:t>به دست می‌آورد،بنابراین،احکام واضح و روشن،مانند وجوب نماز و روزه،در دائرۀ اجتهاد قرار نمی‌گیرد،بلکه مافوق آن است،از این جهت،کلیه احکام واضح،باید مورد پذیرش باشند،نه مورد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اطاعت از امام منصوب و یا امام منتخب مهاجر و انصار،بالاتر از آن است که در قلمرو اجتهاد قرار گیرد و کسی در آن شک و تردید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عثمان، به اتفاق تاریخ‌نگاران،همه مهاجر و انصار جز پنج،نفر با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کردند،اتفاقی که دربارۀ هیچ‌یک از سه خلیفه گذشته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حجت را بر مخالفان تمام کرد و معاویه را از مقام خود عزل فرمود و مقام او را به دست دیگری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برابر این اصل مسلم،اجتهاد چه معنایی می‌تواند داشته باشد؟اگر به این اجتهادها بهاء دهیم،باید تمام ملحدها و زندیق‌ها و یهودی‌ها و مسیحیان را مجتهد بدانیم؛از این جهت همگی باید بگوییم،اجتهاد در برابر نص قرآن و سخنان پیامبر صلّی اللّه علیه و آله و سلّم بی‌ارزش است،آن هم اجتهادی که سر چشمه قتل هزاران مسلمان و به‌هم ریختن وحدت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اینکه،توجیه این جنایات با حربۀ اجتهاد،بسیار سست و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نامه‌ها و گفتگوهای معاویه و همچنین طلحه و زبیر به خوبی استفاده می‌شود که مسأله،مسأله اجتهاد نبود،بلکه همگی خواهان منصب و مقامی بودند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دست‌یابی به آن،محروم ساخت</w:t>
      </w:r>
      <w:r>
        <w:rPr>
          <w:rFonts w:eastAsia="IRNazanin" w:cs="IRNazanin"/>
          <w:color w:val="111111"/>
          <w:sz w:val="28"/>
          <w:szCs w:val="28"/>
          <w:rtl w:val="true"/>
          <w:lang w:bidi="fa-IR"/>
        </w:rPr>
        <w:t>.</w:t>
      </w:r>
    </w:p>
    <w:p>
      <w:pPr>
        <w:pStyle w:val="Heading5"/>
        <w:numPr>
          <w:ilvl w:val="4"/>
          <w:numId w:val="1"/>
        </w:numPr>
        <w:rPr/>
      </w:pPr>
      <w:bookmarkStart w:id="441" w:name="__RefHeading___Toc4937162_3381743652"/>
      <w:bookmarkStart w:id="442" w:name="_Toc166"/>
      <w:bookmarkEnd w:id="441"/>
      <w:r>
        <w:rPr>
          <w:rtl w:val="true"/>
        </w:rPr>
        <w:t>حدیث</w:t>
      </w:r>
      <w:r>
        <w:rPr>
          <w:rtl w:val="true"/>
        </w:rPr>
        <w:t>«</w:t>
      </w:r>
      <w:r>
        <w:rPr>
          <w:rtl w:val="true"/>
        </w:rPr>
        <w:t>یاران من مانند ستارگانند</w:t>
      </w:r>
      <w:r>
        <w:rPr>
          <w:rtl w:val="true"/>
        </w:rPr>
        <w:t>»</w:t>
      </w:r>
      <w:bookmarkEnd w:id="44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شایسته است،حدیث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w:t>
      </w:r>
    </w:p>
    <w:p>
      <w:pPr>
        <w:pStyle w:val="BookText"/>
        <w:rPr/>
      </w:pP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جامع الاصول،ج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،کتاب فضائل،ص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بسان</w:t>
      </w:r>
    </w:p>
    <w:p>
      <w:pPr>
        <w:pStyle w:val="BookText"/>
        <w:rPr/>
      </w:pPr>
      <w:r>
        <w:rPr>
          <w:rFonts w:ascii="IRNazanin" w:hAnsi="IRNazanin" w:eastAsia="IRNazanin"/>
          <w:color w:val="111111"/>
          <w:sz w:val="28"/>
          <w:sz w:val="28"/>
          <w:szCs w:val="28"/>
          <w:rtl w:val="true"/>
          <w:lang w:bidi="fa-IR"/>
        </w:rPr>
        <w:t>ستارگانند،اقتداء به هریک،مایۀ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مورد بررسی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حدیث،یاران رسول خدا به ستارگان تشبیه شده‌اند که هریک از آنان مایۀ هدایتند و از این طریق،استظهار می‌شود که همه آنان راست‌گفتار و درست کردارند،زیرا مایه هدایت،خود در گفتار و رفتار باید راست باشد،و اگر آنان در یکی از این دو مایه،یا در هردو،خطاکار باشند، نمی‌توانند مایۀ هدایت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سند این حدیث،بحث و گفتگویی نداریم و تنها با یادآوری نکاتی،به تجزیه و تحلیل متن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ستارگان آسمان،مایۀ هدایت و راه‌یابی هستند یا تنها برخی از آن‌ها در خشکی و دریا،می‌توانند جهت‌نما باشند؟هیچ فردی نمی‌تواند همه ستارگان را راهنما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 لَکُمُ النُّجُومَ لِتَهْتَدُوا بِها فِی ظُلُماتِ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ستارگان را برای شما قرار داده است برای اینکه با آن‌ها در تاریکی‌های خشکی و دریا،راه‌یابی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می‌برد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ستاره راه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می‌رساند که مقصود،تعدادی از ستارگانند نه همۀ آن‌ها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علمی نیز،برخی از ستارگان در جهت‌یابی به‌کار می‌روند،مانند</w:t>
      </w:r>
    </w:p>
    <w:p>
      <w:pPr>
        <w:pStyle w:val="BookText"/>
        <w:rPr/>
      </w:pPr>
      <w:r>
        <w:rPr>
          <w:rFonts w:ascii="IRNazanin" w:hAnsi="IRNazanin" w:eastAsia="IRNazanin"/>
          <w:color w:val="111111"/>
          <w:sz w:val="28"/>
          <w:sz w:val="28"/>
          <w:szCs w:val="28"/>
          <w:rtl w:val="true"/>
          <w:lang w:bidi="fa-IR"/>
        </w:rPr>
        <w:t>جدی و دبّ اکبر و اصغر،که ستاره‌های ثابتی است و برای خود شکل فلکی دارد و در حرکت خود،همواره جایگاه خود را با دیگر ستارگان حفظ می‌کند و اما دیگر ستاره‌ها،که دارای چنین مشخصاتی برای ما نمی‌باشد،مایۀ هدایت در سفرهای دریایی و بیابانی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صورت،اصل حکم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ثابت نیست،چگونه می‌تواند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همه یاران رسول خدا را وسیله هدایت دانست،در حالی‌که برخی از آنان قطعا مایه‌های ضلالت و گمراهی بودند،مثلا،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بدری است و از مسلمانان پیش‌تاز و دارای دو هجرت می‌باشد،هجرتی به حبشه و هجرتی به مدینه؛ولی او دوران خلافت عمر شراب نوشید و خلیفه،بر او حد جاری کرد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اسد الغابه،ج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خویلد،از اسلام بازگشت و ادعای نبوت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زندگی او مانند تاریخ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از آن است که برای آن مدارک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بنابراین،هدایت‌گر بودن همۀ اصحاب،شکسته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را،ستارگان هدایت دانست که امت اسلامی،به وسیله آنان هدایت می‌یابند،در حالی‌که آنان روی زمین را با خون معصومان و پاکان رنگین کردند؟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بررسی روشن شد،تنها نظریه علمای شیعه،به پیروی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آنان،صحابه را به دو گروه تقسیم کرده‌اند، گروهی که با شایستگی،حق مصاحبت با پیامبر صلّی اللّه علیه و آله و سلّم را،رعایت کرده‌اند و در زمان حیات آن حضرت و پس از او،امتحان خوبی داده‌اند،و از این روی،به آنان</w:t>
      </w:r>
      <w:bookmarkStart w:id="443" w:name="pg14177_151028"/>
    </w:p>
    <w:p>
      <w:pPr>
        <w:pStyle w:val="BookText"/>
        <w:rPr/>
      </w:pPr>
      <w:bookmarkEnd w:id="443"/>
      <w:r>
        <w:rPr>
          <w:rFonts w:ascii="IRNazanin" w:hAnsi="IRNazanin" w:eastAsia="IRNazanin"/>
          <w:color w:val="111111"/>
          <w:sz w:val="28"/>
          <w:sz w:val="28"/>
          <w:szCs w:val="28"/>
          <w:rtl w:val="true"/>
          <w:lang w:bidi="fa-IR"/>
        </w:rPr>
        <w:t>احترام می‌کنند و بر ایشان درود می‌فرستند،و از گروه مقابل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اسلام،مشخص و روشن است و شما می‌توانید این حقیقت را در دعای چهارم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سجادیه،لمس کنید</w:t>
      </w:r>
      <w:r>
        <w:rPr>
          <w:rFonts w:eastAsia="IRNazanin" w:cs="IRNazanin"/>
          <w:color w:val="111111"/>
          <w:sz w:val="28"/>
          <w:szCs w:val="28"/>
          <w:rtl w:val="true"/>
          <w:lang w:bidi="fa-IR"/>
        </w:rPr>
        <w:t>.</w:t>
      </w:r>
    </w:p>
    <w:p>
      <w:pPr>
        <w:pStyle w:val="Heading5"/>
        <w:numPr>
          <w:ilvl w:val="4"/>
          <w:numId w:val="1"/>
        </w:numPr>
        <w:rPr/>
      </w:pPr>
      <w:bookmarkStart w:id="444" w:name="__RefHeading___Toc4937164_3381743652"/>
      <w:bookmarkStart w:id="445" w:name="_Toc167"/>
      <w:bookmarkEnd w:id="444"/>
      <w:r>
        <w:rPr>
          <w:rtl w:val="true"/>
        </w:rPr>
        <w:t>نقدی بر سخن ابو المعالی جوینی</w:t>
      </w:r>
      <w:bookmarkEnd w:id="445"/>
    </w:p>
    <w:p>
      <w:pPr>
        <w:pStyle w:val="BookText"/>
        <w:rPr/>
      </w:pPr>
      <w:r>
        <w:rPr>
          <w:rFonts w:ascii="IRNazanin" w:hAnsi="IRNazanin" w:eastAsia="IRNazanin"/>
          <w:color w:val="111111"/>
          <w:sz w:val="28"/>
          <w:sz w:val="28"/>
          <w:szCs w:val="28"/>
          <w:rtl w:val="true"/>
          <w:lang w:bidi="fa-IR"/>
        </w:rPr>
        <w:t>ابو المعالی جوینی معتقد است،باید درباره صحابه پیامبر،از سخن گفتن امساک کرد و اختلافات آنان را بازگو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مبسوطی بر این سخن نوشته است و مجموع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نقیب و نقد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شاگرد وی،ابن ابی الحدید،در شرح نهج البلاغه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مجموع آن رساله برای ما امکان‌پذیر نیست،ولی نکاتی از آن را یادآور می‌شویم که از مسلمات تاریخ است و روشن‌گر آن است که همه صحابه،یک‌رنگ نبوده‌اند،و اختلافات فکری و عقیدتی و اختلاف در رفتار و کردار،در میان آنان فراوان بوده است،اختلافاتی که نمی‌توانیم همه را حمل بر اشتباه و خطا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عائشه،همسر رسول گرامی،در دوران حکومت عثمان،از حجره خود بیرون آمد،و پیراهن پیامبر را به دست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پیامبر است که هنوز کهنه نشده است،در حالیکه عثمان سنت و راه و روش او را به دست فراموشی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بکشید،خدا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روز رستاخیز،جیفه‌ای است بر صراط دوزخ</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مرد یهودی بود که در مدینه می‌زیست و به مناسبتی عائشه آن را دربارۀ عثمان به‌کار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سئوال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گفتار عائشه راست است،در این صورت چگونه می‌توان خلیفه را عادل دانست و در غیر این صورت چگونه می‌توان عائشه را راست‌گو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شعبه،در زمان خلافت عمر،متّهم به عمل زشتی شد،دادگاهی برای او تشکیل گردید و سه نفر بر عمل زشت او گواهی دادند،به دلیل اینکه شمار شهود به چهار نفر نرسید،دادگاه از اجرای حدّ خودداری و در مقابل،شهود را تنبیه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فعلا به این تراژدی که چگونه شاهد چهارم از شهادت بازگرفته شد،کاری نداریم،ولی جان سخن اینجا است که اگر موقعیت صحابه استثنائی و فوق جرح و تعدیل بود،چرا اساسا دادگاه تشکیل شد و چرا خلیفه به شهود اعتراض نکرد که چگونه بر صحابی پیامبر صلّی اللّه علیه و آله و سلّم که عادل و پاک‌دامن است،شهادت دروغ می‌دهند؟</w:t>
      </w:r>
    </w:p>
    <w:p>
      <w:pPr>
        <w:pStyle w:val="BookText"/>
        <w:rPr/>
      </w:pPr>
      <w:r>
        <w:rPr>
          <w:rFonts w:ascii="IRNazanin" w:hAnsi="IRNazanin" w:eastAsia="IRNazanin"/>
          <w:color w:val="111111"/>
          <w:sz w:val="28"/>
          <w:sz w:val="28"/>
          <w:szCs w:val="28"/>
          <w:rtl w:val="true"/>
          <w:lang w:bidi="fa-IR"/>
        </w:rPr>
        <w:t xml:space="preserve">عبد الرحمان بن عمر نیز،در عصر خلافت پدر،مرتکب شرب خمر شد و گویا حد بر او جاری گشت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اسد الغابه،ج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گفت،یاران پیامبر صلّی اللّه علیه و آله و سلّم همگی ستارگان هدایتند،در حالی‌که در جنگ صفین،در هردو طرف،صحابه پیامبر وجود داشت،و مفاد این حدیث،در صورت اطلاق،این است که هردو گروه،بر حق و درستی باشند، یعنی،مثلا هم عمار یاسر بر حق بوده و هم قاتلان عمار،در حالی‌که پیامبر صلّی اللّه علیه و آله و سلّم درباره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 تو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شامیان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 و به حکم قرآن،باید با آنان نبرد کرد و تا تن به صلح نداده‌اند،باید کشته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متجاوز بجنگید تا گردن به فرمان خدا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این آیه به ضمیمه حدیث پیشین این است که افراد یاغی و سرکش،تا در خط بغی و تجاوزند،هدایت نیافته و طبعا هدایت‌گر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کودک نابالغ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برید،ستارۀ هدایت است؟</w:t>
      </w:r>
    </w:p>
    <w:p>
      <w:pPr>
        <w:pStyle w:val="BookText"/>
        <w:rPr/>
      </w:pPr>
      <w:r>
        <w:rPr>
          <w:rFonts w:ascii="IRNazanin" w:hAnsi="IRNazanin" w:eastAsia="IRNazanin"/>
          <w:color w:val="111111"/>
          <w:sz w:val="28"/>
          <w:sz w:val="28"/>
          <w:szCs w:val="28"/>
          <w:rtl w:val="true"/>
          <w:lang w:bidi="fa-IR"/>
        </w:rPr>
        <w:t>آیا عمروعاص و معاویه که پس از نماز،علی و اولاد او را لعن می‌کردند، مایه هدایتند؟</w:t>
      </w:r>
    </w:p>
    <w:p>
      <w:pPr>
        <w:pStyle w:val="BookText"/>
        <w:rPr/>
      </w:pPr>
      <w:r>
        <w:rPr>
          <w:rFonts w:ascii="IRNazanin" w:hAnsi="IRNazanin" w:eastAsia="IRNazanin"/>
          <w:color w:val="111111"/>
          <w:sz w:val="28"/>
          <w:sz w:val="28"/>
          <w:szCs w:val="28"/>
          <w:rtl w:val="true"/>
          <w:lang w:bidi="fa-IR"/>
        </w:rPr>
        <w:t>در این مورد،نمونه‌ها به قدری زیاد است که نمی‌توان حتی بخش اندکی از آن را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مجعول در عصر اموی است که برخی از بازرگانان حدیث،به نفع دودمان اموی،آن را وضع کردند،و در حقیقت، گروهی که نمی‌توانستند در میدان نبرد با نیزه و شمشیر به نفع اموی‌ها بجنگند با جعل حدیث،به آنان کمک می‌کردند،آنان نه تنها به وضع این حدیث دست زدند، بلکه برای بالا بردن مقام خلفای اموی،حدیث دیگری را نیز از زبان پیامبر نقل کردند که پیامبر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قرن‌ها،قرنی است که من در آن زندگی می‌کنم،سپس قرن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سئوال می‌شود،آیا عصر پس از رسالت درخشنده‌ترین قرن‌ها بود؟درست است که اسلام،پس از پیامبر شعاع گسترده‌ای پیدا کرد،ولی حوادثی که در داخل شبه‌جزیره و حوالی آن رخ داد،ثابت کرد که قرن پس از پیامبر،بدترین عصرها و زمان‌ها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در آن خون‌های مقدسی ریخته شد و نوامیسی هتک گردید که قلم از بازگویی آن‌ها شرم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روزگار،مکه در محاصره سربازان اموی در آمد و کعبه سنگ‌باران و آتش‌باران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اموی،آشکارا شراب‌خواری کردند و یزید بن معاویه و یزید بن عاتکه و ولید بن یزید،به می‌گساری افتخار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محترمی ریخته شد،</w:t>
      </w:r>
    </w:p>
    <w:p>
      <w:pPr>
        <w:pStyle w:val="BookText"/>
        <w:rPr/>
      </w:pPr>
      <w:r>
        <w:rPr>
          <w:rFonts w:ascii="IRNazanin" w:hAnsi="IRNazanin" w:eastAsia="IRNazanin"/>
          <w:color w:val="111111"/>
          <w:sz w:val="28"/>
          <w:sz w:val="28"/>
          <w:szCs w:val="28"/>
          <w:rtl w:val="true"/>
          <w:lang w:bidi="fa-IR"/>
        </w:rPr>
        <w:t>مسلمانان قتل عام و زنان آنان اسیر شدند،و فرزندان مهاجر و انصار،به اسارت در آمدند،و بسان اسیران کافر بر دست‌های آنان داغ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دوران خلافت عبد الملک و فرمان‌روایی حجاج را بررسی کنید،خواهید دید،پنجاه سال دوم از قرن اول،بدترین عصرها بوده،نه خیری در سران حکومت‌ها بود و نه در اکثریت مردم فضیلتی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گفت،یاران پیامبر بالاتر از جرح و تعدیلند؟و نمی‌توان از آنان برائت جست،هرچند مرتکب کار زشت شوند؟در حالی‌که خدا به پیامبر خود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ورزد،عمل او بی‌نتیجه شده و از زیان‌کاران خواهد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لَئِنْ أَشْرَکْتَ لَیَحْبَطَنَّ عَمَلُکَ وَ لَتَکُونَنَّ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زمر،آیۀ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به درستی داوری کن و از هوا و هوس پیروی مکن که از راه خدا گمراه می‌شوی و عذاب سخت در کمین افراد گمراه است،زیرا آنان روز حساب را فراموش کرده‌اند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ص،آیۀ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از گروه اهل حدیث و حشویه است که از نسبت دادن گناه به پیامبران پروایی ندارند و اگر کسی پیامبران را مصون از گناه دانست،با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می‌کنند،در حالیکه اگر کسی درباره عمروعاص و معاویه سخنی گفت،فورا چهره‌ها برافروخته شده و گردن‌ها کشیده می‌شود و چشم‌ها از خشم و غضب تنگ می‌گردد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همین مقدار اکتفاء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4177_151032"/>
    </w:p>
    <w:p>
      <w:pPr>
        <w:pStyle w:val="Heading5"/>
        <w:numPr>
          <w:ilvl w:val="4"/>
          <w:numId w:val="1"/>
        </w:numPr>
        <w:rPr/>
      </w:pPr>
      <w:bookmarkStart w:id="447" w:name="__RefHeading___Toc4937166_3381743652"/>
      <w:bookmarkStart w:id="448" w:name="_Toc168"/>
      <w:bookmarkEnd w:id="446"/>
      <w:bookmarkEnd w:id="447"/>
      <w:r>
        <w:rPr>
          <w:rtl w:val="true"/>
        </w:rPr>
        <w:t>سخنی از امیر مؤمنان</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در اینجا سخنی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 که می‌تواند به این نزاع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سعد وقاص،و مغیرة بن شعبه،با گروه متخلفان از بیعت امام،بر او وارد شدند و مذاکره‌ای به شرح زیر در میان آنان انجام گرفت که می‌تواند دیدگاه امام را درباره صحابه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متخلفان از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می‌شود،امیر مؤمنان دستور دهد مقرری‌های ما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مرادشان مقرری‌های ویژه‌ای بود که در عصر خلفای پیشین داشتند وگرنه مقرری یکسان،به همه افراد پرداخت می‌شد،حتی امام مقرری خوارج را نیز قطع نکرد و این یکی از بزرگواری‌های امام،در برابر دشمنان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بیعت من تخلف کردید و از یاری من در جنگ‌های جمل و صفین دست کشیدند؟</w:t>
      </w:r>
    </w:p>
    <w:p>
      <w:pPr>
        <w:pStyle w:val="BookText"/>
        <w:rPr/>
      </w:pPr>
      <w:r>
        <w:rPr>
          <w:rFonts w:ascii="IRNazanin" w:hAnsi="IRNazanin" w:eastAsia="IRNazanin"/>
          <w:color w:val="111111"/>
          <w:sz w:val="28"/>
          <w:sz w:val="28"/>
          <w:szCs w:val="28"/>
          <w:rtl w:val="true"/>
          <w:lang w:bidi="fa-IR"/>
        </w:rPr>
        <w:t>متخلفان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قتل عثمان رخ داد و ما نمی‌دانستیم که ریختن خون او حلال است یا حرام،هرچند او بدعت‌ها گذارد و شما او را توبه دادید و او نیز توبه کرد،ولی باز در قتل او وارد شدید و ما نمی‌دانیم که کار شما درست بود یا نادرست؟اگر از این صرف‌نظر کنیم،فضائل و سوابق و مهاجرت شما بر ما مخفی و پنهان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می‌دانید که خدا فرمان داده است که امر به معروف و نهی از منکر کنید و فرمان داده است که اگر دو گروه از مسلمانان به جان هم افتادند،</w:t>
      </w:r>
    </w:p>
    <w:p>
      <w:pPr>
        <w:pStyle w:val="BookText"/>
        <w:rPr/>
      </w:pPr>
      <w:r>
        <w:rPr>
          <w:rFonts w:ascii="IRNazanin" w:hAnsi="IRNazanin" w:eastAsia="IRNazanin"/>
          <w:color w:val="111111"/>
          <w:sz w:val="28"/>
          <w:sz w:val="28"/>
          <w:szCs w:val="28"/>
          <w:rtl w:val="true"/>
          <w:lang w:bidi="fa-IR"/>
        </w:rPr>
        <w:t>صلح را در میان آنان برقرار سازید و اگر یکی از دو گروه به ظلم و ستم خود ادامه داد،با او وارد نبرد شوید؟</w:t>
      </w:r>
    </w:p>
    <w:p>
      <w:pPr>
        <w:pStyle w:val="BookText"/>
        <w:rPr/>
      </w:pP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است،ولی ای علی،شمشیری به من بده که به وسیله آن،کافر را از مؤمن باز شناسم،من از آن می‌ترسم که مؤمن را بکشم و وارد آتش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عثمان،امام و پیشوای مردم بود و شما با او بیعت کرده بودید که سخن او را بشنوید و از او فرمان ببرید؟اگر او نیکوکار بود،چرا او را خوار ساختید؟و اگر بدکار بود،چرا با او نبرد نکردید؟اگر عثمان در کارهای خود راه صواب را در پیش گرفته بود،بر او ستم کردید که امام خود را یاری نکردید و اگر به راه خطاء بود،باز ستم کردید که امر به معروف و نهی از منکر نکردید،ستم کردید که میان ما و او،فرمان خدا را اجراء نکردید،آنجا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ستمگر بجنگید تا به فرمان خدا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هنگام،آثار محکومیت در چهره متخلّفان ظاهر گشت و دست خالی از محضر او برخاستند 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هرگاه نماز صبح و مغرب را می‌خواند، گروهی را مانند معاویه و عمروعاص و ابو موسی اشعری و حبیب بن مسلمه،و ضحاک بن قیس،و ولید بن عقبه و عبد الرحمان بن خالد را لعن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از کار آن حضرت آگاه شد،او نیز علی و ابن عباس و قیس بن سعد و حسن و حسین را لعن می‌کرد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وقعۀ صفین،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مصر،ص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4177_151034"/>
    </w:p>
    <w:p>
      <w:pPr>
        <w:pStyle w:val="BookText"/>
        <w:rPr/>
      </w:pPr>
      <w:bookmarkEnd w:id="449"/>
      <w:r>
        <w:rPr>
          <w:rFonts w:ascii="IRNazanin" w:hAnsi="IRNazanin" w:eastAsia="IRNazanin"/>
          <w:color w:val="111111"/>
          <w:sz w:val="28"/>
          <w:sz w:val="28"/>
          <w:szCs w:val="28"/>
          <w:rtl w:val="true"/>
          <w:lang w:bidi="fa-IR"/>
        </w:rPr>
        <w:t>عقائد اهل حدیث</w:t>
      </w:r>
    </w:p>
    <w:p>
      <w:pPr>
        <w:pStyle w:val="Heading4"/>
        <w:numPr>
          <w:ilvl w:val="3"/>
          <w:numId w:val="1"/>
        </w:numPr>
        <w:rPr/>
      </w:pPr>
      <w:bookmarkStart w:id="450" w:name="__RefHeading___Toc4937168_3381743652"/>
      <w:bookmarkStart w:id="451" w:name="_Toc169"/>
      <w:bookmarkEnd w:id="450"/>
      <w:r>
        <w:rPr/>
        <w:t>3</w:t>
      </w:r>
      <w:bookmarkEnd w:id="451"/>
    </w:p>
    <w:p>
      <w:pPr>
        <w:pStyle w:val="Heading5"/>
        <w:numPr>
          <w:ilvl w:val="4"/>
          <w:numId w:val="1"/>
        </w:numPr>
        <w:rPr/>
      </w:pPr>
      <w:bookmarkStart w:id="452" w:name="__RefHeading___Toc4937170_3381743652"/>
      <w:bookmarkStart w:id="453" w:name="_Toc170"/>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ایمان به خلافت خلفای چهارگانه</w:t>
      </w:r>
    </w:p>
    <w:p>
      <w:pPr>
        <w:pStyle w:val="BookText"/>
        <w:rPr/>
      </w:pPr>
      <w:r>
        <w:rPr>
          <w:rFonts w:ascii="IRNazanin" w:hAnsi="IRNazanin" w:eastAsia="IRNazanin"/>
          <w:color w:val="111111"/>
          <w:sz w:val="28"/>
          <w:sz w:val="28"/>
          <w:szCs w:val="28"/>
          <w:rtl w:val="true"/>
          <w:lang w:bidi="fa-IR"/>
        </w:rPr>
        <w:t>از اصول مسلم،نزد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خلافت خلفای چهارگانه است که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فاقد چنین ایمانی شد،به عقیدۀ اهل حدیث،از یکی از اصول مسلم تخلف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حنبل،در رساله‌ای که در آن عقائد اهل سنت را نوشته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این امت پس از پیامبر خلفای چهارگانه‌اند و ترتیب آنان از نظر فضیلت،همان ترتیب خلافت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طحاوی،در رسالۀ بیان السنة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پس از پیامبر،برای ابی بکر به‌عنوان با فضیلت‌ترین و برترین فرد امت،سپس برای عمر بن خطاب،بعدا برای عثمان و در پایان برای علی بن ابی طالب،ثابت می‌دانیم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شرح العقاید الطحاویه به ضمیمه شرح عبد الغنی میدانی،ص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اشعری در تبیین عقائد اهل سنت و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خلافت راشدۀ خلفای چهارگانه،که برترین مردم پس از پیامبرند، اعتراف می‌کنند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مقالات الاسلامیین،ص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خلافت،در امت اسلامی سی سال بوده و بعدا رنگ سلطنت به خود گرفت</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القاهر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اصولی که اهل سنت بر آن اتفاق کرده‌اند،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سنت،به امامت ابی بکر صدیق،پس از پیامبر اعتراف راسخ دارند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نیز سخنانی مشابه این‌ها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لازم است به بررسی این مسأله بپردازیم،تا روشن شود که آیا ایمان به خلافت آنان،براستی جزء عقائد اسلامی است؟یا مسأله به شکل دیگری می‌باشد؟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یادآور می‌شویم که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خلفاء،از جمله مسائلی است که برای مسلمانان،گران و سنگین تمام شده است و در هیچ زمان،بر سر یک اصل دینی،بسان این اصل،شمشیر کشیده نشده است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جهت،اگر محققان، با بی‌طرفی کامل،به تجزیه و تحلیل این اصل بپردازند،شاید خدمت ارزنده‌ای به جامعه،انجام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مسأله وحدت،با فراموش کردن اصول،تحقق نمی‌پذیرد،بلکه وحدت اسلامی در گرو این است که بسیاری از این مشکلات حل</w:t>
      </w:r>
      <w:bookmarkStart w:id="454" w:name="pg14177_151036"/>
    </w:p>
    <w:p>
      <w:pPr>
        <w:pStyle w:val="BookText"/>
        <w:rPr/>
      </w:pPr>
      <w:bookmarkEnd w:id="454"/>
      <w:r>
        <w:rPr>
          <w:rFonts w:ascii="IRNazanin" w:hAnsi="IRNazanin" w:eastAsia="IRNazanin"/>
          <w:color w:val="111111"/>
          <w:sz w:val="28"/>
          <w:sz w:val="28"/>
          <w:szCs w:val="28"/>
          <w:rtl w:val="true"/>
          <w:lang w:bidi="fa-IR"/>
        </w:rPr>
        <w:t>شود و پایۀ ارزش بسیاری از این اصول که خون‌های زیادی به پای آن ریخته شده است،بیان گردد و لااقل روشن شود که اگر گروهی،ایمان به خلافت خلفاء را جزء اصول دین نمی‌دانند،برای خود ادله و براهینی دارند و مسألۀ عناد و لج‌بازی یا تسلیم شدن در برابر عواطف،در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می‌رسد،بررسی چهار مسأله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امامت و خلافت بعد از پیامبر،جزء اصول دین است یا جزء فروع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و سنت پیامبر،دلیل خاصی بر امامت یک فرد معین وجود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زمان،ایمان به خلافت خلفای چهارگانه،جزء اصول اسلامی شده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برتری آنان بر ترتیب خلافتشان،دلیل خاصی دارد یا نه؟</w:t>
      </w:r>
    </w:p>
    <w:p>
      <w:pPr>
        <w:pStyle w:val="BookText"/>
        <w:rPr/>
      </w:pPr>
      <w:r>
        <w:rPr>
          <w:rFonts w:ascii="IRNazanin" w:hAnsi="IRNazanin" w:eastAsia="IRNazanin"/>
          <w:color w:val="111111"/>
          <w:sz w:val="28"/>
          <w:sz w:val="28"/>
          <w:szCs w:val="28"/>
          <w:rtl w:val="true"/>
          <w:lang w:bidi="fa-IR"/>
        </w:rPr>
        <w:t>با تشریح این مسائل چهارگانه،چهرۀ حقیقت از لابلای پرده‌های ابهام بیرون می‌آید و طرف‌داران تقریب میان مسلمانان و یا مدعیان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محکمی دست می‌یابند</w:t>
      </w:r>
      <w:r>
        <w:rPr>
          <w:rFonts w:eastAsia="IRNazanin" w:cs="IRNazanin"/>
          <w:color w:val="111111"/>
          <w:sz w:val="28"/>
          <w:szCs w:val="28"/>
          <w:rtl w:val="true"/>
          <w:lang w:bidi="fa-IR"/>
        </w:rPr>
        <w:t>.</w:t>
      </w:r>
    </w:p>
    <w:p>
      <w:pPr>
        <w:pStyle w:val="Heading5"/>
        <w:numPr>
          <w:ilvl w:val="4"/>
          <w:numId w:val="1"/>
        </w:numPr>
        <w:rPr/>
      </w:pPr>
      <w:bookmarkStart w:id="455" w:name="__RefHeading___Toc4937172_3381743652"/>
      <w:bookmarkStart w:id="456" w:name="_Toc171"/>
      <w:bookmarkEnd w:id="455"/>
      <w:r>
        <w:rPr>
          <w:rtl w:val="true"/>
        </w:rPr>
        <w:t>الف</w:t>
      </w:r>
      <w:r>
        <w:rPr>
          <w:rtl w:val="true"/>
        </w:rPr>
        <w:t>-</w:t>
      </w:r>
      <w:r>
        <w:rPr>
          <w:rtl w:val="true"/>
        </w:rPr>
        <w:t>آیا امامت از اصول است یا فروع؟</w:t>
      </w:r>
      <w:bookmarkEnd w:id="456"/>
    </w:p>
    <w:p>
      <w:pPr>
        <w:pStyle w:val="BookText"/>
        <w:rPr/>
      </w:pPr>
      <w:r>
        <w:rPr>
          <w:rFonts w:ascii="IRNazanin" w:hAnsi="IRNazanin" w:eastAsia="IRNazanin"/>
          <w:color w:val="111111"/>
          <w:sz w:val="28"/>
          <w:sz w:val="28"/>
          <w:szCs w:val="28"/>
          <w:rtl w:val="true"/>
          <w:lang w:bidi="fa-IR"/>
        </w:rPr>
        <w:t>از نظر شیعه امامیه،امام‌شناسی،بسان پیامبرشناسی،از اصول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نظر آنان،امام مانند پیامبر،از جانب خدا منصوب می‌شود و در مسألۀ امامت پس از پیامبر،انتخابی در کار نیست،ولی از نظر اهل سنت،مسأله امامت،از فروع به‌شمار رفته و هرگز امام‌شناسی،جزء اصول نمی‌باشد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مسأله امامت،چندان مهم نیست و از مسائل عقلی به‌شمار نمی‌رود،بلکه یک مسأله فقهی است که تعصب‌هایی را برانگیخته است و اگر کسی از بررسی آن اعراض کند،سالم‌تر از کسی است که در آن فرو رود،هرچند به حقیقت برسد،تا چه رسد به اینکه خطا 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الاقتصاد فی الاعتقاد،ص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دربارۀ امامت،از اصول دین نیست،بلکه از مسائل لازم نیز به‌شمار نمی‌رود؛به‌گونه‌ای که مکلف نتواند از آن اعراض کند،یا به آن علم پیدا نکند، بلکه اعراض از آن بهتر از پرداختن به آن است،زیرا بررسی این مسأله،از تعصب و هوای نفس جدا نمی‌شود،بلکه فتنه‌هایی را برانگیخته و موجب بدبینی به سلف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در تحقیق خود واقع‌بینانه حرکت کند،تا چه رسد که از راه راست بیرون رود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مواقف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امامت،از اصول دین و عقائد نیست،بلکه از فروع دین است که مربوط به افعال مکلفین می‌باشد و محور سخن این است که آیا نصب امام،عقلا و شرعا واجب است؟یا تنها شرعا واجب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رازی،ص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بنابراین،محور سخن دربارۀ امامت از نظر سنت،این است که آیا پس از پیامبر،بر امت واجب است که امامی را نصب کنند یا نه؟و بر فرض وجوب،داور در آن عقل است یا شرع؟ناگفته پیداست که بحث درباره وجوب و عدم وجوب یک شیء،یک بحث فقهی است که عدم آشنایی با آن،چه از نظر حکم کلی و چه از</w:t>
      </w:r>
      <w:bookmarkStart w:id="457" w:name="pg14177_151038"/>
    </w:p>
    <w:p>
      <w:pPr>
        <w:pStyle w:val="BookText"/>
        <w:rPr/>
      </w:pPr>
      <w:bookmarkEnd w:id="457"/>
      <w:r>
        <w:rPr>
          <w:rFonts w:ascii="IRNazanin" w:hAnsi="IRNazanin" w:eastAsia="IRNazanin"/>
          <w:color w:val="111111"/>
          <w:sz w:val="28"/>
          <w:sz w:val="28"/>
          <w:szCs w:val="28"/>
          <w:rtl w:val="true"/>
          <w:lang w:bidi="fa-IR"/>
        </w:rPr>
        <w:t>نظر شخصی،اشکالی ندارد؛زیرا هیچ‌یک از فقهاء نگفته‌اند که بر همۀ مسلمانان لازم است که تمام احکام فقهی را بدانند و یا با موضوعات آن آشنا شوند و بدان معتقد گردند،آری باید به صورت کلی معتقد بود که آنچه را که پیامبر گرامی از جانب خدا آورده،حق و استوار است و اما این‌که لازم است فردفرد مسلمانان احکام فقهی را فراگیرند و بدان معتقد شوند،هیچ فقیهی بر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پیامبر گرامی حقیقت اسلام و ایمان را در اعتقاد به پنج چیز خلاصه کرده است و صحیح بخاری نیز آن‌ها را در کتاب خود آورده است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صحیح بخاری،ج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4937174_3381743652"/>
      <w:bookmarkStart w:id="459" w:name="_Toc172"/>
      <w:bookmarkEnd w:id="458"/>
      <w:r>
        <w:rPr>
          <w:rtl w:val="true"/>
        </w:rPr>
        <w:t>ب</w:t>
      </w:r>
      <w:r>
        <w:rPr>
          <w:rtl w:val="true"/>
        </w:rPr>
        <w:t>-</w:t>
      </w:r>
      <w:r>
        <w:rPr>
          <w:rtl w:val="true"/>
        </w:rPr>
        <w:t>آیا در مسأله امامت نصی از پیامبر گرامی هست یا نه؟</w:t>
      </w:r>
      <w:bookmarkEnd w:id="459"/>
    </w:p>
    <w:p>
      <w:pPr>
        <w:pStyle w:val="BookText"/>
        <w:rPr/>
      </w:pPr>
      <w:r>
        <w:rPr>
          <w:rFonts w:ascii="IRNazanin" w:hAnsi="IRNazanin" w:eastAsia="IRNazanin"/>
          <w:color w:val="111111"/>
          <w:sz w:val="28"/>
          <w:sz w:val="28"/>
          <w:szCs w:val="28"/>
          <w:rtl w:val="true"/>
          <w:lang w:bidi="fa-IR"/>
        </w:rPr>
        <w:t>از نظر شیعه،رسول گرامی،مسأله پیشوایی پس از خویش را به دست فراموشی نسپرده و در حیات خود،امام بعد از خود را معین کرده است،که رسمی‌ترین آن،همان تنصیص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حجة الوداع بازگشت،در چنین جای‌گاهی،با حضور جمع کثیری از صحابه و یاران،دست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مردم،آیا من به شما از خودتان سزاوارتر نیستم؟همگی به تصدیق پیامبر برخاستند و گفتند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نسبت به او اولی و سزاوارترم،علی نیز نسبت به او،اولی و سزاوارتر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حدیث،در کتاب‌های محدثان سنی و شیعه،با اسناد محکم و استواری نقل شده و علمای فریقین،کتاب‌هایی پیرامون این واقعۀ جاودان،نوشته‌اند که</w:t>
      </w:r>
    </w:p>
    <w:p>
      <w:pPr>
        <w:pStyle w:val="BookText"/>
        <w:rPr/>
      </w:pPr>
      <w:r>
        <w:rPr>
          <w:rFonts w:ascii="IRNazanin" w:hAnsi="IRNazanin" w:eastAsia="IRNazanin"/>
          <w:color w:val="111111"/>
          <w:sz w:val="28"/>
          <w:sz w:val="28"/>
          <w:szCs w:val="28"/>
          <w:rtl w:val="true"/>
          <w:lang w:bidi="fa-IR"/>
        </w:rPr>
        <w:t>بارزترین آنان در عصر ما،کتاب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علاّمه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اهل سنت،دربارۀ امامت کسی،نصی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هرگز بر پیشوایی کسی پس از خویش تنصیص نکرده وگرنه،آشکارا منتشر می‌شد،چنان‌که کارهای بزرگ آن حضرت نقل و منتشر شده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لمع الادلة،ص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فکر می‌کنند،پیامبر بر امامت ابی بکر تنصیص کرده است،سخن بی‌پایه‌ای گفته‌اند،به گواه این‌که ابی بکر، در روز سقیفه،به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بر امامت ابی بکر تنصیص کرده بود،هرگز ابی بکر،چنین پیشنهادی به عمر نمی‌کرد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خود،بابی گشوده برای این‌که نصی از پیامبر درباره کسی صادر نشده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پیروی کرده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دور نرویم،تراژدی سقیفه و سخنانی که میان سران مهاجر و انصار رد و بدل شده،حاکی از آن است که دربارۀ آنان نصی از رسول خدا نرسیده است و اگر هم به مقام خلافت رسیده‌اند،از طریق خود سقیفه،انجام گرفته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،کاندیدای انصار،بر لیاقت و شایستگی انصار از طریق سبقت آنان بر اسلام استدلال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انصار بودند که در مدت اقامت پیامبر در مدینه از او دفاع کردند و او به هنگام درگذشت،از انصار کاملا راضی بود،از این جهت باید زمام امور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منطق نمایندۀ انصار،ابی بکر به‌عنوان مدافع حقوق مهاجرین، سخن می‌گفت،که آنان نخستین کسانی بودند که به خدا و پیامبر او ایمان آوردند و از بستگان و اهل قبیلۀ او بودند،از این جهت،به این کار،از دیگران شایسته‌ترند و هیچ‌کس در این کار با آنان به نزاع و مشاجره برنمی‌خیزد،مگر این‌که ظالم و ستم‌گر به‌شمار می‌رود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نمایندگان هردو گروه،به روشنی می‌رساند که نصی از پیامبر گرامی دربارۀ نمایندگان هردو گره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می‌دانیم،نه تنها بر این دو نماینده،نصی وارد نشده است،بلکه خلافت عمر نیز،با تعیین ابی بکر انجام گرفت و خلافت عثمان نیز،از طریق شورای شش نفره که اعضای آن را خلیفۀ دوم معین کرده بود،صورت پذیرفت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الحدید،ج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گذشته،محدثانی که احادیث اهل سنت را گرد آورده‌اند،مجموع روایات مربوط به خلافت را در باب مخصوصی جمع کرده‌اند و هرگز در بین آن، کوچک‌ترین نصی بر امامت ابی بکر و یا خلفای بعدی دیده نمی‌شود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میان روایات،جز این به چشم نمی‌خورد که خلافت از آن قریش است،ولی این امر،غیر از این است که پیامبر بر خلافت یکی از آن خلفاء، تنصیص فرموده باشد؟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بیان،روشن می‌شود که اعتقاد به خلافت یکی از این خلفاء،جزء دین و از اصول آن نیست،زیرا از یک طرف،مسأله امامت،یک مسأله فقهی است نه</w:t>
      </w:r>
    </w:p>
    <w:p>
      <w:pPr>
        <w:pStyle w:val="BookText"/>
        <w:rPr/>
      </w:pPr>
      <w:r>
        <w:rPr>
          <w:rFonts w:ascii="IRNazanin" w:hAnsi="IRNazanin" w:eastAsia="IRNazanin"/>
          <w:color w:val="111111"/>
          <w:sz w:val="28"/>
          <w:sz w:val="28"/>
          <w:szCs w:val="28"/>
          <w:rtl w:val="true"/>
          <w:lang w:bidi="fa-IR"/>
        </w:rPr>
        <w:t>اصولی و از طرف دیگر،پیامبر بر خلافت کسی تنصیص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می‌توان از جانب اهل سنت گفت،این است که اهل سقیفه و یا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وظیفه عقلی و شرعی خود،خلیفه را تعیین کردند و تنها نتیجه‌ای که از این بحث می‌توان گرفت،این است که از نظر اهل سنت،امامت این افراد،صحیح و پابر جا است،ولی آیا هر کار صحیحی جزء دین است؟و بر فرض که جزء عقائد باشد، آیا عقیدۀ به آن جزء واجبات و عقائد می‌باشد؟و بر فرض که جزء عقائد باشد،آیا محور ایمان و کفر به‌شمار می‌رود؟پاسخ به این پرسش‌ها منفی است،زیرا چه بسا مسائل عقیدتی،میان مسلمین مورد اختلاف باشد،ولی هرگز مایۀ تکفیر گروهی دیگر،نمی‌شود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کنید،دو نفر خصومتی را در محکمۀ قاضی مطرح می‌کنند و قاضی با دقت کامل پرونده را بررسی کرده و تشخیص می‌دهد که فلان ملک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اکنون لازم است همه مسلمانان جهان به آن حکم حق،معتقد شوند؟و در صورت ترک آن عقیده،آنان اصلی از اصول و واجبی را ترک کرده‌اند؟</w:t>
      </w:r>
    </w:p>
    <w:p>
      <w:pPr>
        <w:pStyle w:val="BookText"/>
        <w:rPr/>
      </w:pPr>
      <w:r>
        <w:rPr>
          <w:rFonts w:ascii="IRNazanin" w:hAnsi="IRNazanin" w:eastAsia="IRNazanin"/>
          <w:color w:val="111111"/>
          <w:sz w:val="28"/>
          <w:sz w:val="28"/>
          <w:szCs w:val="28"/>
          <w:rtl w:val="true"/>
          <w:lang w:bidi="fa-IR"/>
        </w:rPr>
        <w:t>اصولا،کلیه احکام فقهی،جزء دین،به معنای اعم کلمه است و یکی از معانی آن این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سئوال می‌شود آیا حتما لازم است که بر چنین اصلی عقیده‌مند بود؟</w:t>
      </w:r>
    </w:p>
    <w:p>
      <w:pPr>
        <w:pStyle w:val="BookText"/>
        <w:rPr/>
      </w:pPr>
      <w:r>
        <w:rPr>
          <w:rFonts w:ascii="IRNazanin" w:hAnsi="IRNazanin" w:eastAsia="IRNazanin"/>
          <w:color w:val="111111"/>
          <w:sz w:val="28"/>
          <w:sz w:val="28"/>
          <w:szCs w:val="28"/>
          <w:rtl w:val="true"/>
          <w:lang w:bidi="fa-IR"/>
        </w:rPr>
        <w:t>آری،همان‌گونه که یادآور شدیم،به‌طور کلی باید به آنچه که پیامبر گرامی آورده است،ایمان آورد،ولی فردفرد حکم شرعی و فقهی لازم نیست مورد عقیده، قرار گیرد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بیان،نتیجه می‌گیریم که بر نویسندگان اسلامی لازم است،درباره خلافت خلفاء،تجدیدنظر کنند و کسانی را که به عللی صحیح یا غیرصحیح، معتقد به خلافت آنان نیستند،هدف تیر اتهام بدعت یا خروج از دین قرار ندهند؛</w:t>
      </w:r>
      <w:bookmarkStart w:id="460" w:name="pg14177_151042"/>
    </w:p>
    <w:p>
      <w:pPr>
        <w:pStyle w:val="BookText"/>
        <w:rPr/>
      </w:pPr>
      <w:bookmarkEnd w:id="460"/>
      <w:r>
        <w:rPr>
          <w:rFonts w:ascii="IRNazanin" w:hAnsi="IRNazanin" w:eastAsia="IRNazanin"/>
          <w:color w:val="111111"/>
          <w:sz w:val="28"/>
          <w:sz w:val="28"/>
          <w:szCs w:val="28"/>
          <w:rtl w:val="true"/>
          <w:lang w:bidi="fa-IR"/>
        </w:rPr>
        <w:t>زیرا کار مسلمانان در آن روز،بالاتر از کار امروز مسلمانان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مسلمانان در کشوری برای خود پیشوایی تعیین کردند،حداکثر این است که به وظیفۀ خود عمل کرده‌اند،ولی آیا نسل‌های آینده باید به امامت چنین فردی معتقد شوند و اگر آن را رد کردند یا برخلاف آن معتقد شدند،بدعت‌گذار خواهند بود؟</w:t>
      </w:r>
    </w:p>
    <w:p>
      <w:pPr>
        <w:pStyle w:val="BookText"/>
        <w:rPr/>
      </w:pPr>
      <w:r>
        <w:rPr>
          <w:rFonts w:ascii="IRNazanin" w:hAnsi="IRNazanin" w:eastAsia="IRNazanin"/>
          <w:color w:val="111111"/>
          <w:sz w:val="28"/>
          <w:sz w:val="28"/>
          <w:szCs w:val="28"/>
          <w:rtl w:val="true"/>
          <w:lang w:bidi="fa-IR"/>
        </w:rPr>
        <w:t>اگر بنا باشد در این مورد از یک مثال بسیار نارسا بهره بگیریم،باید بگوییم، نصب امام پس از رسول گرامی صلّی اللّه علیه و آله و سلّم بسان نصب ولیّ،بر صغار میت است،با این تفاوت که دائرۀ اولی گسترده و دائرۀ دومی کوچک‌تر است،ولی هیچ‌کس از فقهاء نگفته است که باید بر وصایت وصی صغیر،عقیده‌مند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بنابراین،شیعه که به‌طور مطلق،به خلافت خلفاء،معترض است و آن را غیرقانونی می‌داند،تنها در یک مسأله فقهی،آن هم با ارائه دلیل،به مخالفت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باید تا این حد مورد بی‌مهری قرار گیرد و به خاطر ترس از جان و مال خود،از اظهارنظر محروم گردد؟در حالی‌که بسیاری از اصول عقیدتی،میان فرق اسلامی،مورد اختلاف است،ولی هرگز این نوع بی‌مهری که دربارۀ شیعه،به خاطر اعتراض به خلافت خلفاء اعمال می‌شود،دربارۀ گروه‌های دیگر ابراز نمی‌شود</w:t>
      </w:r>
      <w:r>
        <w:rPr>
          <w:rFonts w:eastAsia="IRNazanin" w:cs="IRNazanin"/>
          <w:color w:val="111111"/>
          <w:sz w:val="28"/>
          <w:szCs w:val="28"/>
          <w:rtl w:val="true"/>
          <w:lang w:bidi="fa-IR"/>
        </w:rPr>
        <w:t>.</w:t>
      </w:r>
    </w:p>
    <w:p>
      <w:pPr>
        <w:pStyle w:val="Heading5"/>
        <w:numPr>
          <w:ilvl w:val="4"/>
          <w:numId w:val="1"/>
        </w:numPr>
        <w:rPr/>
      </w:pPr>
      <w:bookmarkStart w:id="461" w:name="__RefHeading___Toc4937176_3381743652"/>
      <w:bookmarkStart w:id="462" w:name="_Toc173"/>
      <w:bookmarkEnd w:id="461"/>
      <w:r>
        <w:rPr>
          <w:rtl w:val="true"/>
        </w:rPr>
        <w:t>ج</w:t>
      </w:r>
      <w:r>
        <w:rPr>
          <w:rtl w:val="true"/>
        </w:rPr>
        <w:t>-</w:t>
      </w:r>
      <w:r>
        <w:rPr>
          <w:rtl w:val="true"/>
        </w:rPr>
        <w:t>آغاز پیدایش این عقیده</w:t>
      </w:r>
      <w:bookmarkEnd w:id="462"/>
    </w:p>
    <w:p>
      <w:pPr>
        <w:pStyle w:val="BookText"/>
        <w:rPr/>
      </w:pPr>
      <w:r>
        <w:rPr>
          <w:rFonts w:ascii="IRNazanin" w:hAnsi="IRNazanin" w:eastAsia="IRNazanin"/>
          <w:color w:val="111111"/>
          <w:sz w:val="28"/>
          <w:sz w:val="28"/>
          <w:szCs w:val="28"/>
          <w:rtl w:val="true"/>
          <w:lang w:bidi="fa-IR"/>
        </w:rPr>
        <w:t>اکنون باید دید با اینکه مسأله خلافت خلفاء،از نظر اهل سنت،یک مسأله فقهی است،از چه زمانی در جدول عقائد اهل سنت قرار گرفته و از اهمیت خاصی برخوردار شده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ابی بکر و عمر و عثمان،سخنی از لزوم اعتقاد به خلافت آنان در میان نبود و هرگز در اندیشۀ مهاجر و انصار،این مسأله خطور نمی‌کرد که باید به خلافت این و آن عقیده‌مند بود و اگر معتقد نباشند،از صفوف گروه با ایمان</w:t>
      </w:r>
    </w:p>
    <w:p>
      <w:pPr>
        <w:pStyle w:val="BookText"/>
        <w:rPr/>
      </w:pPr>
      <w:r>
        <w:rPr>
          <w:rFonts w:ascii="IRNazanin" w:hAnsi="IRNazanin" w:eastAsia="IRNazanin"/>
          <w:color w:val="111111"/>
          <w:sz w:val="28"/>
          <w:sz w:val="28"/>
          <w:szCs w:val="28"/>
          <w:rtl w:val="true"/>
          <w:lang w:bidi="fa-IR"/>
        </w:rPr>
        <w:t>بیرون رفته و به اهل بدعت می‌پیوندند،ولی سیاست‌بازی روزگار معاویه،این اندیشه را برای پایین آوردن موقعیت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شورش خود در برابر آن حضرت،پدید آورد،دعوت به لزوم اعتقاد به خلافت خلفاء و نشر فضائل آنان،به‌عنوان مقابله با عمل شیعه درباره امیر مؤمنان،عملی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بار،این اندیشه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مذاکره با ابو موسی اشعری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می‌دانیم که این دو نفر برگزیده شدند تا دربارۀ کشمکش‌های معاویه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کتاب خدا و سنت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داوری مدت‌ها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مذاکره،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خود را احضار کرد،تا صورت جلسۀ مذاکره را بنویسند و سرانجام به امضای طرفین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ما مذاکره هردو را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می‌نگاریم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یگانگی خدا و نبوت پیامبر او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ابو بکر جانشین رسول خدا است و به کتاب خدا و سنت رسول او عمل کرد که خدا وی را به سوی خود فرا خواند و حق را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آنچه که تو گواهی دادی،گواهی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نویسنده‌اش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هردو نفر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دربارۀ خلافت عمر و عثمان نیز،چنین گفت و نویسنده نوشت،ولی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می‌دهم،عثمان پس از عمر،با صلاح دید شورایی از یاران رسول خدا،زمام خلافت را به دست گرفت و او فردی مؤمن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سخن،خارج از موضوع بحث ما است و ما برای این مطالب به اینجا نیامده و تشکیل جلسه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ببینم،سرانجام عثمان مؤمن بود یا کافر؟</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نویسندۀ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عثمان به ناحق کشته شد یا به حق؟</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مظلوم کشته شد و خون او را به ناحق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انسانی مظلومانه کشته شد،خدا به ولی او اجازه خون‌خواهی داده است یا نه؟</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عثمان ولیی شایسته‌تر از معاویه هست؟</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 حق ندارد،قاتل عثمان را تعقیب کند و اگر بر او دست یافت او را بکشد؟</w:t>
      </w:r>
    </w:p>
    <w:p>
      <w:pPr>
        <w:pStyle w:val="BookText"/>
        <w:rPr/>
      </w:pP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نویسندۀ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نیز با نوشتن آن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دلایلی دارم که علی،عثمان را کشته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مروج الذهب،ج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نصی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می‌کند،کاملا به دست می‌آید که اندیشه اعتقاد به خلافت خلفاء،در دوران کشمکش معاویه با امام،پدید آمد و بنیان‌گذار آن سیاست‌مدار حیله‌گری بود که اعتقاد به خلافت ابی بکر و عمر را نیز مقدمه‌ای برای گرفتن اقرار بر خلافت خلیفه سوم قرار داد،تا سرانجام ثابت کند که</w:t>
      </w:r>
    </w:p>
    <w:p>
      <w:pPr>
        <w:pStyle w:val="BookText"/>
        <w:rPr/>
      </w:pPr>
      <w:r>
        <w:rPr>
          <w:rFonts w:ascii="IRNazanin" w:hAnsi="IRNazanin" w:eastAsia="IRNazanin"/>
          <w:color w:val="111111"/>
          <w:sz w:val="28"/>
          <w:sz w:val="28"/>
          <w:szCs w:val="28"/>
          <w:rtl w:val="true"/>
          <w:lang w:bidi="fa-IR"/>
        </w:rPr>
        <w:t>خون او به ناحق ریخته شده و باید ولی او که معاویه است از قاتل او که علی و یاران او هستند،انتقام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متن تاریخی،حاکی از آن است که حتی اخذ اقرار بر خلافت خلیفۀ سوم نیز،مقدمۀ اقرار گرفتن برای مطالب بعدی بود که سرانجام علی را،قاتل معرفی کند و به معاویه حق دهد که باید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بعد،سیاست‌های مخالفت با اهل بیت،این عقیده را به‌عنوان اعتراض به خلافت علی و اثبات صحت قیام معاویه،ترویج کرد و به تدریج به خورد مردم داد که یکی از اصولی که باید به آن معتقد بود،صحت خلافت خلفاء است،تا آنجا که در اواخر عصر اموی‌ها و آغاز خلافت عباسی‌ها،جزء دین شمرده شد و تخلف از آن،بسان تخلف از دیگر اصول تلقی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معاویه زمام امور را به دست گرفت،در نشر فضائل خلفاء،بیش از همه کوشید و در مقابل،شیعیان علی را در هر شهر و دیاری کشت و مردم را بر آن داشت که از امام تبری بجویند و او را لعن کنند و برای این کار،در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والی کوفه و بصره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او،چون سابقا از یاران علی بود،شیعیان را به خوبی می‌شناخت،از این جهت،وی برای خوش‌رقصی،دست‌ها و پاهای گروهی از شیعیان را قطع کرد و میل به چشم‌های آنان کشید و برخی را بر نخل‌ها به دار کشید و برخی دیگر را از عراق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کارگزاران خود در تمام مناطق نوشت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احدی از شیعیان علی را نپذیرید و برعکس،کسانی را که شیعۀ عثمان بوده و او را دوست می‌دارند و فضائل او را نقل می‌کنند،محترم بشمارید و نام و نشان آنان را برای من بنویسید،تا من پاداش آنان را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تشویق‌ها،حجم فضائل عثمان بالا رفت و در سایۀ آن،گروهی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عظیم و پاداش‌های بزرگ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حجم فضائل عثمان،معاویه ار بر آن داشت که دستور دهد،دربارۀ نقل فضائل عثمان،بیش از این افراط نشود و از این به بعد فضائل دیگر صحابه و قبل از همه،فضائل شیخین نقل شود و اگر کسی دربارۀ فضیلت علی،حدیثی از پیامبر نقل کرد،فورا مشابه آنرا برای دیگر صحابه نقل کنید که فضیلت علی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سایۀ چنین تشویقی،فضائل صحابه در جهان اسلام،بالای منابر ترویج شد،تا آنجا که کودکان در مکاتب و زنان و دختران در خانه‌ها،به حفظ آن احادیث پرداختند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شرح ابن ابی الحدید،ج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بیان که ما اجمال آن را یادآور شدیم،ریشه‌های بسیاری از روایاتی که متضمن فضائل خلفای سه‌گانه است و عاشقان زروزیور،برای تقرب به دربار امویان و برای مقابله با مناقب امام،دست به جعل آن‌ها می‌زدند،روشن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ابو 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هوس‌های شخصی و انگیزه‌های فرقه‌ای،تأثیر شگفت‌انگیزی در جعل حدیث داشت و هر فرقه‌ای برای تأیید خود،یا برای اینکه سیاست‌مداران به مقاصد حق و ناحق خود برسند،از جعل حدیث بهره گرفته و هرچه می‌خواستند به رسول خدا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را یادآور می‌شویم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اهل سنت،فقط خلافت خلفاء چهارگانه را جزء دین قرار داده‌اند و تنها از چهار تن نام می‌برند،در حالی‌که فرقی میان این چهار نفر،با دیگر خلفاء،</w:t>
      </w:r>
    </w:p>
    <w:p>
      <w:pPr>
        <w:pStyle w:val="BookText"/>
        <w:rPr/>
      </w:pPr>
      <w:r>
        <w:rPr>
          <w:rFonts w:ascii="IRNazanin" w:hAnsi="IRNazanin" w:eastAsia="IRNazanin"/>
          <w:color w:val="111111"/>
          <w:sz w:val="28"/>
          <w:sz w:val="28"/>
          <w:szCs w:val="28"/>
          <w:rtl w:val="true"/>
          <w:lang w:bidi="fa-IR"/>
        </w:rPr>
        <w:t>مانند عمر بن عبد العزیز،نیست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حال،چگونه می‌توان توجیه کرد که اعتقاد به خلافت عثمان،جزء اصول است؛در حالی‌که اعتقاد به خلافت فرزند عبد العزیز، چنین نیست؟</w:t>
      </w:r>
    </w:p>
    <w:p>
      <w:pPr>
        <w:pStyle w:val="BookText"/>
        <w:rPr/>
      </w:pPr>
      <w:r>
        <w:rPr>
          <w:rFonts w:ascii="IRNazanin" w:hAnsi="IRNazanin" w:eastAsia="IRNazanin"/>
          <w:color w:val="111111"/>
          <w:sz w:val="28"/>
          <w:sz w:val="28"/>
          <w:szCs w:val="28"/>
          <w:rtl w:val="true"/>
          <w:lang w:bidi="fa-IR"/>
        </w:rPr>
        <w:t>در اینجا،نکتۀ دیگری هست و آن این‌که تا زمان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غلبۀ محدثان عثمانی،امام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خلفای راشدین شمرده نمی‌شد،لیکن وقتی احمد بن حنبل،به مقام امامت اهل سنت، در زمینۀ عقائد رسید،وی امام را نیز،جزء خلفای راشدین قرار داد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تاریخ پدید آمد و او به حق در این راه جهاد کرد و عقیده را بر سیاست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یعلی،مؤلف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حمصی،نقل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حضور احمد بن حنبل،رسیدم و گفتم،مسأله تربیع نوعی اهانت به طلحه و زبیر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در پاسخ گفت،سخن بی‌جا می‌گویی،ما با نبرد آنان چکار داریم؟سرانجام،مرا از این جهت قانع کرد که خلیفۀ دوم،علی را در شورای شش نفری وارد کرد و علی نیز خود را امیر مؤمنان خواند،آیا من می‌توانم بگویم،او امیر مؤمنان نبوده است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طبقات الحنابلة،ج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آنچه تاریخ،در این‌باره،آورده است،می‌رساند که به مرور زمان، اعتقاد به خلافت خلفاء،در جدول عقائد،وارد شده و سیاست‌ها بدان دامن زده‌اند</w:t>
      </w:r>
      <w:r>
        <w:rPr>
          <w:rFonts w:eastAsia="IRNazanin" w:cs="IRNazanin"/>
          <w:color w:val="111111"/>
          <w:sz w:val="28"/>
          <w:szCs w:val="28"/>
          <w:rtl w:val="true"/>
          <w:lang w:bidi="fa-IR"/>
        </w:rPr>
        <w:t>.</w:t>
      </w:r>
      <w:bookmarkStart w:id="463" w:name="pg14177_151048"/>
    </w:p>
    <w:p>
      <w:pPr>
        <w:pStyle w:val="BookText"/>
        <w:rPr/>
      </w:pPr>
      <w:bookmarkEnd w:id="463"/>
      <w:r>
        <w:rPr>
          <w:rFonts w:ascii="IRNazanin" w:hAnsi="IRNazanin" w:eastAsia="IRNazanin"/>
          <w:color w:val="111111"/>
          <w:sz w:val="28"/>
          <w:sz w:val="28"/>
          <w:szCs w:val="28"/>
          <w:rtl w:val="true"/>
          <w:lang w:bidi="fa-IR"/>
        </w:rPr>
        <w:t>عقائد اهل حدیث</w:t>
      </w:r>
    </w:p>
    <w:p>
      <w:pPr>
        <w:pStyle w:val="Heading4"/>
        <w:numPr>
          <w:ilvl w:val="3"/>
          <w:numId w:val="1"/>
        </w:numPr>
        <w:rPr/>
      </w:pPr>
      <w:bookmarkStart w:id="464" w:name="__RefHeading___Toc4937178_3381743652"/>
      <w:bookmarkStart w:id="465" w:name="_Toc174"/>
      <w:bookmarkEnd w:id="464"/>
      <w:r>
        <w:rPr/>
        <w:t>4</w:t>
      </w:r>
      <w:bookmarkEnd w:id="465"/>
    </w:p>
    <w:p>
      <w:pPr>
        <w:pStyle w:val="Heading5"/>
        <w:numPr>
          <w:ilvl w:val="4"/>
          <w:numId w:val="1"/>
        </w:numPr>
        <w:rPr/>
      </w:pPr>
      <w:bookmarkStart w:id="466" w:name="__RefHeading___Toc4937180_3381743652"/>
      <w:bookmarkStart w:id="467" w:name="_Toc175"/>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قضاء و قدر الهی</w:t>
      </w:r>
    </w:p>
    <w:p>
      <w:pPr>
        <w:pStyle w:val="BookText"/>
        <w:rPr/>
      </w:pPr>
      <w:r>
        <w:rPr>
          <w:rFonts w:ascii="IRNazanin" w:hAnsi="IRNazanin" w:eastAsia="IRNazanin"/>
          <w:color w:val="111111"/>
          <w:sz w:val="28"/>
          <w:sz w:val="28"/>
          <w:szCs w:val="28"/>
          <w:rtl w:val="true"/>
          <w:lang w:bidi="fa-IR"/>
        </w:rPr>
        <w:t>هیچ فرد موحد و معتقد به خدای دانا و توانا،نمی‌تواند علم الهی را نسبت به حوادث جهان انکار کند،علمی که سر سوزنی خطا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که لازم است در اینجا مورد بحث قرار گیرد،این است که آیا علم و آگاهی پیشین او نسبت به کارهای انسان،اختیار را از انسان سلب می‌کند یا نه؟</w:t>
      </w:r>
    </w:p>
    <w:p>
      <w:pPr>
        <w:pStyle w:val="BookText"/>
        <w:rPr/>
      </w:pPr>
      <w:r>
        <w:rPr>
          <w:rFonts w:ascii="IRNazanin" w:hAnsi="IRNazanin" w:eastAsia="IRNazanin"/>
          <w:color w:val="111111"/>
          <w:sz w:val="28"/>
          <w:sz w:val="28"/>
          <w:szCs w:val="28"/>
          <w:rtl w:val="true"/>
          <w:lang w:bidi="fa-IR"/>
        </w:rPr>
        <w:t>اهل حدیث،همگی بر این عقیده‌اند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پیشین خدا بر همۀ حوادث و کارهایی که انسان مبدأ آن است،یک نوع ضرورت،به فعل انسان بخشیده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سخن،تقدیر الهی در ازل،نسبت به جهان و حوادث آن و انسان و کارهای او،نافذ و قاطع است و انسان را از هر نوع حرکتی خلاف آن،بازمی‌دارد و در نتیجه،او را در انجام کارهای خود مجبور ساخته و فاقد اختیار می‌سازد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تقدیر الهی،یک تقدیر عمومی است و خدا وجود هر چیزی را اندازه‌گیری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تحت شرائطی وجود آن را ضروری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تقدیر عمومی خداوند،آیه زیر گویا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اعلی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چیزی را اندازه‌گیری فرموده،آنگاه آن را هدایت و رهبری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قرآنی،حاکی از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 رخ می‌دهد یا متوجه انسان می‌گردد،همگی قبلا در کتابی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حدید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جهان رخ نمی‌دهد و یا به شما،روی نمی‌آورد،مگر آنکه پیش از آنکه آن را بیافرینیم،در کتابی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بنابراین،نه علم پیشین خدا را می‌توان انکار کرد،و نه تقدیر و قضای الهی را نسبت به تمام رخدادها که یکی از آن‌ها،کارهای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اینجا مطرح است،این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اعتقاد به علم پیشین و تقدیر الهی را تفسیر کرد که با مسألۀ صحت تکلیف سازگار باشد؟زیرا اگر دو مسأله گذشته،از مسائل مسلّم الهی و اسلامی است،مسأله تکلیف و اینکه خدا از افراد،خیر و نیکی را خواسته و آنان را از زشتی و بدی بازداشته،نیز از مسائل مسلّم الهی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پیشین و قضاء و قدر،انسان را به صورت یک موجود دست بسته و بسان پر کاه به روی امواج خروشان دریا،درمی‌آورد،در این صورت تکلیف الهی بی ملاک؛و پاداش و کیفر بی‌جهت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خرد نیست که در مسأله،داوری می‌کند،داوری قرآن نیز در این</w:t>
      </w:r>
    </w:p>
    <w:p>
      <w:pPr>
        <w:pStyle w:val="BookText"/>
        <w:rPr/>
      </w:pPr>
      <w:r>
        <w:rPr>
          <w:rFonts w:ascii="IRNazanin" w:hAnsi="IRNazanin" w:eastAsia="IRNazanin"/>
          <w:color w:val="111111"/>
          <w:sz w:val="28"/>
          <w:sz w:val="28"/>
          <w:szCs w:val="28"/>
          <w:rtl w:val="true"/>
          <w:lang w:bidi="fa-IR"/>
        </w:rPr>
        <w:t>مورد بسان داوری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کفر ورزد،ضرر آن متوجه خود اوست و هرکس عمل نیک انجام دهد،برای خود پاداشی را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آیه،به روشنی انسان را یک موجود مختار و آزاد معرفی می‌کند و جزا را، کاملا مربوط به عمل و کردار می‌داند،تا چگونه عمل کند و چگونه از مواهب الهی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پاداش و کیفر را اثر مستقیم عمل معرفی می‌کند،بیش از آن است که در اینجا آورده شود،بنابراین،باید مجموع عقائد را به‌گونه‌ای مطرح کرد که بتوان همه را در کنار هم تفسیر کرد و نتیجۀ واحدی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سخن،ما نسبت به دو علم و دو آگاهی،کمال اذعان و یقین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گستردۀ خدا بر همه چیز که یکی از آن‌ها کارهای بندگان است و گاهی از آن به تقدیر و قدر تعبیر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قلمرو زندگی خویش نسبت به قسمتی از کارهای خود،کمال آزادی را دارد و می‌تواند یکی از دو طرف را انتخاب کند و در این مورد نباید اعتقاد به قضاء و قدر،به آزادی انسان در قسمتی از افعال او که محور پاداش و کیفر است، لطمه‌ای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اسلامی،همان‌طور که علم پیشین و گستردۀ خداوند و قضاء و قدر را مطرح می‌کند،اختیار و آزادی انسان را نیز تصدیق و گواهی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کهف</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قضاء و قدر الهی به‌گونه‌ای که انسان را در زندگی،مجبور و غیر</w:t>
      </w:r>
    </w:p>
    <w:p>
      <w:pPr>
        <w:pStyle w:val="BookText"/>
        <w:rPr/>
      </w:pPr>
      <w:r>
        <w:rPr>
          <w:rFonts w:ascii="IRNazanin" w:hAnsi="IRNazanin" w:eastAsia="IRNazanin"/>
          <w:color w:val="111111"/>
          <w:sz w:val="28"/>
          <w:sz w:val="28"/>
          <w:szCs w:val="28"/>
          <w:rtl w:val="true"/>
          <w:lang w:bidi="fa-IR"/>
        </w:rPr>
        <w:t>مختار معرفی کند،یک عقیدۀ شرک‌آلود است که در عصر جاهلیت،عرب مشرک، به آن گرایش داشت و قرآن،این عقیده را از آنان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مشرک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نمی‌خواست،ما و پدرانمان شرک نمی‌ورزیدیم و چیزی را تحریم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عقیدۀ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بگو،آیا نسبت به این مطلب دلیلی دارید که به ما نشان دهید؟بلکه آنان از گمان پیروی می‌کنند و فقط حدس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این عقیدۀ عصر جاهلی،تا مدتی در میان مسلمانان رائج و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واقدی،از 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دیدم،عمر بن خطاب،پا به فرار گذارده و از میدان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مغازی واقدی،ج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خلیفۀ دوم نبود که این عقیده را داشت،بلکه ابی بکر نیز از همین عقیده برخوردار بود،زیرا عبد اللّه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پیش ابی بکر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الهی صورت می‌گیرد؟وی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آری،آنگاه آن شخص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گفت،خدا عملی را بر من تقدیر کرده،آنگاه مرا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ای فرزند زن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کسی پیش من بود،می‌گفتم با مشت بر بینی تو بکوبد</w:t>
      </w:r>
      <w:r>
        <w:rPr>
          <w:rFonts w:eastAsia="IRNazanin" w:cs="IRNazanin"/>
          <w:color w:val="111111"/>
          <w:sz w:val="28"/>
          <w:szCs w:val="28"/>
          <w:rtl w:val="true"/>
          <w:lang w:bidi="fa-IR"/>
        </w:rPr>
        <w:t>!»</w:t>
      </w:r>
      <w:bookmarkStart w:id="468" w:name="pg14177_151052"/>
    </w:p>
    <w:p>
      <w:pPr>
        <w:pStyle w:val="BookText"/>
        <w:rPr/>
      </w:pPr>
      <w:bookmarkEnd w:id="468"/>
      <w:r>
        <w:rPr>
          <w:rFonts w:ascii="IRNazanin" w:hAnsi="IRNazanin" w:eastAsia="IRNazanin"/>
          <w:color w:val="111111"/>
          <w:sz w:val="28"/>
          <w:sz w:val="28"/>
          <w:szCs w:val="28"/>
          <w:rtl w:val="true"/>
          <w:lang w:bidi="fa-IR"/>
        </w:rPr>
        <w:t>این گفتگو،حاکی از آن است که فرد پرسش‌گر،با فطرت پاک خود،این دو عقیده را قابل جمع نمی‌دانست،چون خلیفه از تصحیح این دو عقیده فرومانده، با بدگویی او را به کتک تهدید کرد،ولی حق این بود که اگر خود از تفسیر آن فرومانده بود،از دیگر صحابه،خصوصا باب علم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آینده خواهیم گفت که اعتقاد به تقدیر،با آزادی انسان منافات ندارد،ولی باید قضاء و قدر به صورت صحیح تفسیر شود</w:t>
      </w:r>
      <w:r>
        <w:rPr>
          <w:rFonts w:eastAsia="IRNazanin" w:cs="IRNazanin"/>
          <w:color w:val="111111"/>
          <w:sz w:val="28"/>
          <w:szCs w:val="28"/>
          <w:rtl w:val="true"/>
          <w:lang w:bidi="fa-IR"/>
        </w:rPr>
        <w:t>.</w:t>
      </w:r>
    </w:p>
    <w:p>
      <w:pPr>
        <w:pStyle w:val="Heading5"/>
        <w:numPr>
          <w:ilvl w:val="4"/>
          <w:numId w:val="1"/>
        </w:numPr>
        <w:rPr/>
      </w:pPr>
      <w:bookmarkStart w:id="469" w:name="__RefHeading___Toc4937182_3381743652"/>
      <w:bookmarkStart w:id="470" w:name="_Toc176"/>
      <w:bookmarkEnd w:id="469"/>
      <w:r>
        <w:rPr>
          <w:rtl w:val="true"/>
        </w:rPr>
        <w:t>بهره‌گیری حکومت اموی از اعتقاد به قدر</w:t>
      </w:r>
      <w:bookmarkEnd w:id="470"/>
    </w:p>
    <w:p>
      <w:pPr>
        <w:pStyle w:val="BookText"/>
        <w:rPr/>
      </w:pPr>
      <w:r>
        <w:rPr>
          <w:rFonts w:ascii="IRNazanin" w:hAnsi="IRNazanin" w:eastAsia="IRNazanin"/>
          <w:color w:val="111111"/>
          <w:sz w:val="28"/>
          <w:sz w:val="28"/>
          <w:szCs w:val="28"/>
          <w:rtl w:val="true"/>
          <w:lang w:bidi="fa-IR"/>
        </w:rPr>
        <w:t>حکومت اموی،مسألۀ قضاء و قدر را بیش از هر چیز ترویج می‌کرد،تا بتواند وضع حاکم بر اجتماع را معلول آن قلمداد کند،و از این طریق،سکوت مردم را درباره هر نوع نابرابری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عسکری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نخستین کسی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بندگان،با ارادۀ خدا انجام می‌گیرد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الاوائل،ج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عائشه،همسر پیامبر صلّی اللّه علیه و آله و سلّم از معاویه بازخواست کرد که چرا بیعت فرزند خود را بر مردم تحمیل کردی؟او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یزید قضا و قدر الهی است،بندگان دربارۀ آن از خود اختیار و آزادی نداشتند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عبد اللّه بن عمر،همین اعتراض را به معاویه کرد،وی در پاسخ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از این که وحدت مسلمانان را به هم بزنی و خونریزی در میان آنان به راه اندازی،بازمی‌دارم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فرزندم یزید،قضای الهی است و بندگان،در آن اختیاری ندارند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کم‌کم،این مسأله،از دودمان اموی به دیگران نیز سرایت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گنه‌کار،وجدان خود را از این طریق راضی می‌ساختند،مثلا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مطیع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سعد وقاص،اعتراض کرد که چرا حکومت همدان و ری را بر قتل حسین ترجیح دادی؟او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کارهایی است که در علم الهی مقدر بود و من نیز پسر عموی خود را متوجه این مسأله ساختم،ولی او جز کشته شدن چیزی را برنگزید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طبقات ابن سعد،ج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تنها فرزند سعد وقاص نبود که اعمال زشت خود را از این طریق توجیه می‌کرد،بلکه عائشه نیز،گاهی به همین ریسمان چنگ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عائشه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از ابراز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صلّی اللّه علیه و آله و سلّم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دو دسته تقسیم می‌شوند،گروهی از آنان سرهای خود را می‌تراشند و شارب‌ها را می‌زنند،لباس‌های آنان تا نیمۀ ساق آنان است،قرآن می‌خوانند،اما قرآن از حنجرۀ آنان تجاوز نمی‌کند،محبوب‌ترین مردم،نزد من و خدا،آنان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هنگام،ابو قتاده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چنین فضیلتی دربارۀ علی آگاه بودی،چرا با او از در جنگ وارد شدی؟او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تقدیر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قضاء و قدر اسبابی هست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ترویج دستگاه اموی از مسأله قضاء و قدر،اعتقاد به آن،از اصول عقائد شمرده شد،بگونه‌ای که پس از توحید با هیچ اصلی برابری نمی‌کرد و به قدری در این مسأله سخت‌گیری می‌شد،که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که منکر چنین تقدیری بود،از جانب سلطان وقت تهدید شد که سخنی برخلاف آن نگوید،او نیز وعده</w:t>
      </w:r>
      <w:bookmarkStart w:id="471" w:name="pg14177_151054"/>
    </w:p>
    <w:p>
      <w:pPr>
        <w:pStyle w:val="BookText"/>
        <w:rPr/>
      </w:pPr>
      <w:bookmarkEnd w:id="471"/>
      <w:r>
        <w:rPr>
          <w:rFonts w:ascii="IRNazanin" w:hAnsi="IRNazanin" w:eastAsia="IRNazanin"/>
          <w:color w:val="111111"/>
          <w:sz w:val="28"/>
          <w:sz w:val="28"/>
          <w:szCs w:val="28"/>
          <w:rtl w:val="true"/>
          <w:lang w:bidi="fa-IR"/>
        </w:rPr>
        <w:t>داد که پس از این،به انکار برنخیزد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طبقات ابن سعد،ج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اسحاق،نویسنده سیره نبوی،به خاطر انکار قدر تعزیر شد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نیز،مسأله قضاء و قدر،به همین معنی،جزء عقائد اهل حدیث و سلفی‌ها و حنابله،است و به هر قیمتی شده،از آن دفاع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اخیرا که روشن‌فکرانی با پیامدهای بد آن آشنا شده‌اند،تلاش می‌کنند،مسألۀ قضاء و قدر را به‌گونه‌ای اصلاح کنند،لیکن هرگز اعتقاد به قدر که سلب‌کنندۀ هر نوع اختیار و آزادی بشر باشد،قابل توجیه با اصول عقلی و شرعی نیست</w:t>
      </w:r>
      <w:r>
        <w:rPr>
          <w:rFonts w:eastAsia="IRNazanin" w:cs="IRNazanin"/>
          <w:color w:val="111111"/>
          <w:sz w:val="28"/>
          <w:szCs w:val="28"/>
          <w:rtl w:val="true"/>
          <w:lang w:bidi="fa-IR"/>
        </w:rPr>
        <w:t>.</w:t>
      </w:r>
    </w:p>
    <w:p>
      <w:pPr>
        <w:pStyle w:val="Heading5"/>
        <w:numPr>
          <w:ilvl w:val="4"/>
          <w:numId w:val="1"/>
        </w:numPr>
        <w:rPr/>
      </w:pPr>
      <w:bookmarkStart w:id="472" w:name="__RefHeading___Toc4937184_3381743652"/>
      <w:bookmarkStart w:id="473" w:name="_Toc177"/>
      <w:bookmarkEnd w:id="472"/>
      <w:r>
        <w:rPr>
          <w:rtl w:val="true"/>
        </w:rPr>
        <w:t>احادیثی پیرامون قضاء و قدر</w:t>
      </w:r>
      <w:bookmarkEnd w:id="473"/>
    </w:p>
    <w:p>
      <w:pPr>
        <w:pStyle w:val="BookText"/>
        <w:rPr/>
      </w:pPr>
      <w:r>
        <w:rPr>
          <w:rFonts w:ascii="IRNazanin" w:hAnsi="IRNazanin" w:eastAsia="IRNazanin"/>
          <w:color w:val="111111"/>
          <w:sz w:val="28"/>
          <w:sz w:val="28"/>
          <w:szCs w:val="28"/>
          <w:rtl w:val="true"/>
          <w:lang w:bidi="fa-IR"/>
        </w:rPr>
        <w:t>ترویج از مسألۀ قضاء و قدر و فشار دستگاه اموی برای اعتقاد به آن،سبب شد که احادیثی در این زمینه مطابق همان اندیشۀ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اندیشه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پخش شود،در حالی‌که مضمون این احادیث با اصول اسلام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به نقل اندکی از این احادیث اکتفاء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عبد اللّه،از پیامبر نقل می‌کند که آن حضرت به خدا سوگند خورد و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احدکم لیعمل بعمل اهل الجنة حتی ما یکون بینه و بینها الاّ ذراع فیسبق علیه الکتاب فیعمل بعمل اهل النار،فیدخلها و إن احدکم لیعمل بعمل اهل النار، حتی ما یکون بینه و بینها الاّ ذراع فیسبق علیه الکتاب فیعمل بعمل اهل الجنة، فیدخلها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شما،کار بهشتیان را انجام می‌دهد،تا آنجا که میان او و بهشت تنها یک ذراع فاصل می‌ماند،ناگهان سرنوشت بر او پیشی می‌گیرد،و او کار دوزخیان را انجام می‌دهد،و به جهنم می‌رود،و برخی از شما کار دوزخیان را انجام می‌دهد،تا آنجا که میان او و دوزخ جز یک ذراع باقی نمی‌ماند،در این هنگام،سرنوشت بر او پیشی می‌گیرد و او کار بهشتیان را انجام می‌دهد و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می‌رساند که هدایت و ضلالت و در نتیجه رستگاری و بد فرجامی،دست انسان نیست و هرگز انسانی نمی‌تواند خود را بهشتی و دوزخی سازد،بلکه زمام کار،دست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اسید،از پیامبر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استقرار نطفه،در رحم چهل و پنج روز گذشت،فرشته‌ای وارد رحم می‌شود و می‌گوید،خدایا این جنین،شقی است یا سعید؟آنگاه نوشته می‌شود،باز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است یا دختر؟باز نوشته می‌شود،سپس کارهای او،اجل او،و روزی او نوشته شده و نامۀ اعمال او پیچیده می‌شود،نه چیزی بر آن افزوده و نه چیزی از آن کاسته می‌گردد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صحیح مسلم،ج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،کتاب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حدیث،می‌رساند که انسان نمی‌تواند سرنوشت خود را دگرگون سازد و کتاب قدر،بر همه چیز حاکم است،در حالی‌که کتاب و سنت،پر از دگرگونی سرنوشت،با اعمال پاک و ناپاک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جمله‌ها،طبق عقیدۀ قدرت حاکم،ساخته و پرداخته شده،تا از این طریق،وضع جامعه توجیه شود و گرسنگان و برهنگان جرأت بر انتقاد نداشته باشند و این‌که باید غنی و ثروتمند،تا آخر به همان حالت زیست کند و فقیر و بدبخت</w:t>
      </w:r>
    </w:p>
    <w:p>
      <w:pPr>
        <w:pStyle w:val="BookText"/>
        <w:rPr/>
      </w:pPr>
      <w:r>
        <w:rPr>
          <w:rFonts w:ascii="IRNazanin" w:hAnsi="IRNazanin" w:eastAsia="IRNazanin"/>
          <w:color w:val="111111"/>
          <w:sz w:val="28"/>
          <w:sz w:val="28"/>
          <w:szCs w:val="28"/>
          <w:rtl w:val="true"/>
          <w:lang w:bidi="fa-IR"/>
        </w:rPr>
        <w:t>پیوسته با گرسنگی و ناداری،دست به گریبان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دیگری،از عبد اللّه بن عمر،نقل می‌کنند که او از پدرش نقل کرد، من به پیامبر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انجام می‌دهیم،دستاورد خودمان است یا از پیش مقدر شده؟</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قبلا مقدر شده و قلم از نوشتن آن فارغ گشته است، هرکس اهل سعادت باشد،برای خوشبختی عمل می‌کند و آن کسی که شقی و بدبخت باشد،برای آن سعی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دیگر،مردی به پیامبر صلّی اللّه علیه و آله و 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روی سرنوشت قطعی،کاری را صورت می‌دهیم یا بر چیزی که قلم از نوشتن آن فارغ نگشته است؟پیامبر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شما بر چیزهایی است که قبلا قلم از نوشتن آن فارغ شده و خامۀ تقدیر،آن را نوشته است و هرکس برای آنچه که آفریده شده،آمادگی 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جامع الاصول،ج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احادیث،این است که قبلا جایگاه هر انسانی در بهشت و دوزخ معین شده و احدی را یارای خروج از آن خط ترسیم شده،نیست و همه باید روی خط مقدّر،گام بردارند و صالحان،تنها قادر بر کارهای نیک،و طالحان،فقط توانا بر کارهای بد و زشت هستند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راستی،معنی قضاء و قدر همین است که از این روایات استفاده می‌شود،باید دستگاه تشریع و تکلیف و اعزام پیامبران و انذار کتب را بازیچه‌ای بیش ندانست،و همگی را یک نوع ظاهرسازی و حجت‌تراشی بحساب آوریم، بلکه خدا از روز نخست خواسته،گروهی را شقی و بدبخت بیافریند و گروهی دیگر را سعید و خوشبخت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گروه نیز،بر پیمودن غیر این راهی که بر او نوشته شده</w:t>
      </w:r>
    </w:p>
    <w:p>
      <w:pPr>
        <w:pStyle w:val="BookText"/>
        <w:rPr/>
      </w:pPr>
      <w:r>
        <w:rPr>
          <w:rFonts w:ascii="IRNazanin" w:hAnsi="IRNazanin" w:eastAsia="IRNazanin"/>
          <w:color w:val="111111"/>
          <w:sz w:val="28"/>
          <w:sz w:val="28"/>
          <w:szCs w:val="28"/>
          <w:rtl w:val="true"/>
          <w:lang w:bidi="fa-IR"/>
        </w:rPr>
        <w:t>است،قادر نیست و این همان اعتقاد به جبر است که با هیچ اصل مسلمی در تشریع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اهل حدیث،روی این اصول،تنظیم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پیشوای عقائد اهل حدیث،چنین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خیره و شره و قلیله و کثیره و ظاهره و باطنه و حلوه و مره و محبوبه و مکروهه و حسنه و سیئه و اوله و آخره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قضاه و قدر قدّره،لا یعد و أحد منهم مشیئة اللّه و لا یجاوز قضاءه بل کلهم صائرون الی ما خلقهم له واقعون فیما قدر علیهم لافعالهم و هو عدل منه عز ربنا و جل،و الزنا و السرقة و شرب الخمر و قتل النفس و اکل المال الحرام و الشرک باللّه و المعاصی کلها بقضاء و قدر</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طبقات الحنابله،ج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السنة احمد حنبل،ص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 خوب و بد،کم و زیاد،ظاهر و باطن،شیرین و تلخ، خوشایند و ناخوشایند،زیبا و نازیبا و آغاز و پایان آن،از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قضائی است که بر آن حکم کرده و تقدیری است که آن را مقدر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 است که هیچ کس از آن تجاوز نمی‌کند و قضای او بر همه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به سوی آنچه که برای آن آفریده شده‌اند،خواهند رفت و در چهارچوب آنچه که برای آنان مقدر شده،قرار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همه حالت،کاری 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سرقت،می‌گساری و آدم‌کشی،حرام‌خواری و شرک به خدا و کلیه گناهان به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اشعری،در تنظیم عقائد اهل حدیث چنین می‌نویسد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خداوند،مؤمنان را برای اطاعت خود موفق گردانیده و از نظر لطف،به آنان نگریسته و آنان را اصلاح و هدایت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گمراه کرده و هدایت نکرده و از دریچۀ لطف به آنان ننگریسته است و اگر از نظر لطف به آنان</w:t>
      </w:r>
      <w:bookmarkStart w:id="474" w:name="pg14177_151058"/>
    </w:p>
    <w:p>
      <w:pPr>
        <w:pStyle w:val="BookText"/>
        <w:rPr/>
      </w:pPr>
      <w:bookmarkEnd w:id="474"/>
      <w:r>
        <w:rPr>
          <w:rFonts w:ascii="IRNazanin" w:hAnsi="IRNazanin" w:eastAsia="IRNazanin"/>
          <w:color w:val="111111"/>
          <w:sz w:val="28"/>
          <w:sz w:val="28"/>
          <w:szCs w:val="28"/>
          <w:rtl w:val="true"/>
          <w:lang w:bidi="fa-IR"/>
        </w:rPr>
        <w:t>می‌نگریست و آنان را اصلاح می‌کرد،آنان نیز صالح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شر،قضاء و تقدیر الهی است،و ما به خیر و شر،شیرین و تلخ تقدیر،ایمان داریم و می‌دانیم که آنچه به ما نرسیده،امکان نداشته است که به ما برسد،و آنچه بر سر ما آمده،امکان نداشت که از ما بازگردد،بندگان برای خود، زیان و سودی را مالک نمی‌شوند،مگر چیزی را که خدا بخواهد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از نقل عبارت دیگران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تعبیرات هر چند می‌تواند ناظر به معنی صحیحی باشد،ولی مجموع عبارات آنان،به ضمیمۀ احادیثی که در صحاح و مسانید نقل شده است،بیان‌گر عقیده به جبری است که با کتاب و سنت و با عقل و خرد سازگار نیست</w:t>
      </w:r>
      <w:r>
        <w:rPr>
          <w:rFonts w:eastAsia="IRNazanin" w:cs="IRNazanin"/>
          <w:color w:val="111111"/>
          <w:sz w:val="28"/>
          <w:szCs w:val="28"/>
          <w:rtl w:val="true"/>
          <w:lang w:bidi="fa-IR"/>
        </w:rPr>
        <w:t>.</w:t>
      </w:r>
    </w:p>
    <w:p>
      <w:pPr>
        <w:pStyle w:val="Heading5"/>
        <w:numPr>
          <w:ilvl w:val="4"/>
          <w:numId w:val="1"/>
        </w:numPr>
        <w:rPr/>
      </w:pPr>
      <w:bookmarkStart w:id="475" w:name="__RefHeading___Toc4937186_3381743652"/>
      <w:bookmarkStart w:id="476" w:name="_Toc178"/>
      <w:bookmarkEnd w:id="475"/>
      <w:r>
        <w:rPr>
          <w:rtl w:val="true"/>
        </w:rPr>
        <w:t>پیدایش قدریه،واکنش عقیدۀ به جبر</w:t>
      </w:r>
      <w:bookmarkEnd w:id="476"/>
    </w:p>
    <w:p>
      <w:pPr>
        <w:pStyle w:val="BookText"/>
        <w:rPr/>
      </w:pPr>
      <w:r>
        <w:rPr>
          <w:rFonts w:ascii="IRNazanin" w:hAnsi="IRNazanin" w:eastAsia="IRNazanin"/>
          <w:color w:val="111111"/>
          <w:sz w:val="28"/>
          <w:sz w:val="28"/>
          <w:szCs w:val="28"/>
          <w:rtl w:val="true"/>
          <w:lang w:bidi="fa-IR"/>
        </w:rPr>
        <w:t>مقصود از قدریه،گروهی است که دربارۀ انسان به نوعی اختیار و آزادی قائل شده و او را موجودی دست بسته معرفی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مذهب قدریه به این معنا،یک واکنش اجتماعی و فلسفی در برابر عقیدۀ به جبر بود که محدثان دستگاه حاکمه،از آن ترویج می‌کردند،و گروه قدریه که جرمی جز نشر عقیده به آزادی و اختیار نداشتند،به‌عنوان نافیان قضاء و قدر، تنبیه و مؤاخذه و یا به دار آویخته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تشکیل‌دهندگان فرقۀ قدریه 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امیه خون‌ها را می‌ریزند و می‌گویند،کارهای ما بر طبق تقدیر الهی است</w:t>
      </w:r>
      <w:r>
        <w:rPr>
          <w:rFonts w:eastAsia="IRNazanin" w:cs="IRNazanin"/>
          <w:color w:val="111111"/>
          <w:sz w:val="28"/>
          <w:szCs w:val="28"/>
          <w:rtl w:val="true"/>
          <w:lang w:bidi="fa-IR"/>
        </w:rPr>
        <w:t>!»</w:t>
      </w:r>
      <w:bookmarkStart w:id="477" w:name="pg14177_151059"/>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دشمنان خدا هستند،دروغ می‌گویند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الخطط المقریزیة،ج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ملل و نحل،در معرض اتهام قرار گرفته و می‌گویند،او این عقیده را از یک مرد مسیحی گرفته بود،در حالی‌که قرائن نشان می‌دهد،او فرد آزاده‌ای بوده که بر ضد نظام قیام کرده بود و از این جهت متهم به چنین انحرافی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عقیدۀ خود،آن‌چنان بود که همراه فرزند اشعث،بر ضد حجاج قیام کرد و در این راه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این‌روی،برخی از محققین علم رجال،مانند ابن معین،به توثیق او برخاسته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دینار،نسبت به وی، خوشبین بوده 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را که در راه عقیده،جان بر کف نهد،نمی‌توان به اتهامات واهی، مخدوش ساخت،بویژه،اگر دشمن او حجاج خون‌خوار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ناروای قضاء و قدر،از سوی امویها به معنای نفی اختیار،سبب شد که پس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انتقاد از این عقیده برخیزد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بندگان،از جانب خود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قضاء و قدر تأکید خاصی داشت،عقیدۀ خود را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پس از یک محاکمۀ فرمایشی،بوسیلۀ فقیه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دروازۀ کیسان دمشق، به دار آویخته شد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4937188_3381743652"/>
      <w:bookmarkStart w:id="479" w:name="_Toc179"/>
      <w:bookmarkEnd w:id="478"/>
      <w:r>
        <w:rPr>
          <w:rtl w:val="true"/>
        </w:rPr>
        <w:t>بیداری برخی از محققان اهل سنت</w:t>
      </w:r>
      <w:bookmarkEnd w:id="47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قضاء و قدر،چهارده قرن بر جهان اهل سنت،به جز گروهی از</w:t>
      </w:r>
    </w:p>
    <w:p>
      <w:pPr>
        <w:pStyle w:val="BookText"/>
        <w:rPr/>
      </w:pPr>
      <w:r>
        <w:rPr>
          <w:rFonts w:ascii="IRNazanin" w:hAnsi="IRNazanin" w:eastAsia="IRNazanin"/>
          <w:color w:val="111111"/>
          <w:sz w:val="28"/>
          <w:sz w:val="28"/>
          <w:szCs w:val="28"/>
          <w:rtl w:val="true"/>
          <w:lang w:bidi="fa-IR"/>
        </w:rPr>
        <w:t>عدلیه،سایۀ سیاه خود را افکنده و مایۀ افسردگی و خمودی و سلب مسؤلیت از آنان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گروهی از نویسندگان مصری،به خاطر آگاهی از مفاسد چنین عقیده‌ای،به صراحت،از آن تبری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جلد دوم این فرهنگ که اختصاص به تبیین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دارد،اسامی آنان را به ضمیمۀ کلماتشان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اینجا،به‌عنوان نمونه،از محمد غزالی که یکی از چهره‌های معروف اخوان المسلمین است،نام می‌بریم،وی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 بین اهل الفقه و اهل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کرده و در آن به صراحت از عقیدۀ به جبر که احادیث قضاء و قدر آن را پرورش داده،تبرّی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به صراحت،عقائد اهل حدیث و حنابله و سلفی‌ها را به باد انتقاد گرفته،موجی از خشم،در محافل وهابیان و سلفی‌ها پدید آورده،و ورود آن را به کشور سعودی ممنوع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بی‌خبران،نمی‌دانند که جلوگیری از انتشار این نوع کتاب‌ها،بیشتر مایۀ رواج آن می‌گردد و علاقمندان،به هر نحوی شده،به تهیۀ آن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فکر می‌کنند که زندگی،یک نمایش فریبنده بیش نیست و تکلیف،دروغ است و مردم،خواه‌ناخواه به سوی آنچه که در ازل مقدر شده است، روانند،و پیامبران،برانگیخته نشده‌اند تا عذری را به نام جهل از میان ببرند،بلکه اعزام پیامبران نیز،بخشی از این نمایش است که به وسیلۀ آن بخش‌های دیگر نمایش و یا تراژدی،تکمیل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اینکه،بخش اعظم مسلمانان،به این دروغ،گرایش پیدا کرده‌اند، بلکه قاطبه مسلمانان در درون،به چیزی معتقدند که شبیه جبر است،ولی به خاطر شرم از خدا،عقیدۀ به جبر را با یک آزادی کم‌رنگ می‌آمیزند،باید گفت،برخی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پیدایش شبهۀ جبر و رشد آن،سهیم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همگی دست‌به‌دست هم داده و اندیشۀ اسلامی را فاسد کرده و تمدّن را به عقب باز</w:t>
      </w:r>
      <w:bookmarkStart w:id="480" w:name="pg14177_151061"/>
    </w:p>
    <w:p>
      <w:pPr>
        <w:pStyle w:val="BookText"/>
        <w:rPr/>
      </w:pPr>
      <w:bookmarkEnd w:id="480"/>
      <w:r>
        <w:rPr>
          <w:rFonts w:ascii="IRNazanin" w:hAnsi="IRNazanin" w:eastAsia="IRNazanin"/>
          <w:color w:val="111111"/>
          <w:sz w:val="28"/>
          <w:sz w:val="28"/>
          <w:szCs w:val="28"/>
          <w:rtl w:val="true"/>
          <w:lang w:bidi="fa-IR"/>
        </w:rPr>
        <w:t>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جبر،زیر پا گذاشتن وحی الهی و نابود کردن نشاط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 معنا،تکذیب خدا و همۀ پیامبران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جهت،آنچه را در این مورد،در صحیح مسلم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حدیث مسلم،در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جاهای دیگر آمده،به شدت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روایتی که آزادی انسان را در ساختن آیندۀ خود نمی‌پذیرد،نباید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دین،یک رشته اصولی است که به وسیلۀ عقل و نقل ثابت شده و هر روایتی که سندی سست و دلالتی نارسا داشته باشد،نمی‌تواند به این حقائق آسیب رساند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4937190_3381743652"/>
      <w:bookmarkStart w:id="482" w:name="_Toc180"/>
      <w:bookmarkEnd w:id="481"/>
      <w:r>
        <w:rPr>
          <w:rtl w:val="true"/>
        </w:rPr>
        <w:t>احتجاج آدم،بر موسی،به وسیلۀ قدر</w:t>
      </w:r>
      <w:bookmarkEnd w:id="482"/>
    </w:p>
    <w:p>
      <w:pPr>
        <w:pStyle w:val="BookText"/>
        <w:rPr/>
      </w:pPr>
      <w:r>
        <w:rPr>
          <w:rFonts w:ascii="IRNazanin" w:hAnsi="IRNazanin" w:eastAsia="IRNazanin"/>
          <w:color w:val="111111"/>
          <w:sz w:val="28"/>
          <w:sz w:val="28"/>
          <w:szCs w:val="28"/>
          <w:rtl w:val="true"/>
          <w:lang w:bidi="fa-IR"/>
        </w:rPr>
        <w:t>انسان هنگامی که احادیث قضاء و قدر را بررسی می‌کند،به روشنی اثر انگشت احبار یهود را در جعل آن احادیث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نیست به‌عنوان نمونه، احتجاج آدم با موسی را بشنویم که در آن نوعی از عقائد یهود مشهود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هریره،از پیامبر،نقل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موسی،به آدم ابو البشر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آدم،تو پدر بشر هستی که خدا به دست خود تو را آفریده،و روح خود را در تو دمیده،فرشتگان را به سجدۀ بر تو فرمان داده،چرا ما و خود را از بهشت بیرون کردی؟آدم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موسائی که خدا با تو سخن گفته و تورات را برای تو نوشته،بنگر که خدا چند سال قبل از آفرینش من،عصیان و گمراهی مرا در تورات نوشته است؟موسی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بنابراین،آدم تقصیری نداشت،</w:t>
      </w:r>
      <w:bookmarkStart w:id="483" w:name="pg14177_151062"/>
    </w:p>
    <w:p>
      <w:pPr>
        <w:pStyle w:val="BookText"/>
        <w:rPr/>
      </w:pPr>
      <w:bookmarkEnd w:id="483"/>
      <w:r>
        <w:rPr>
          <w:rFonts w:ascii="IRNazanin" w:hAnsi="IRNazanin" w:eastAsia="IRNazanin"/>
          <w:color w:val="111111"/>
          <w:sz w:val="28"/>
          <w:sz w:val="28"/>
          <w:szCs w:val="28"/>
          <w:rtl w:val="true"/>
          <w:lang w:bidi="fa-IR"/>
        </w:rPr>
        <w:t>زیرا از تقدیر چهل سال پیش از آفرینش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امثال آن که با منطق وحی سازگار نیست،سبب شده است، مدافع اخیر عقائد 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توجیه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آغاز روایت را گرفته و ذیل آن را به دست فراموشی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روایت،ناظر به مصیبتی است که بر آدم و ذرّیۀ او متوجه شده است،یعنی،مقدر بود که وی و اولاد وی،در چنین گرفتاری فرو روند،ولی مربوط به نافرمانی آدم نیست،تا آدم نافرمانی خود را با تقدیر الهی توجیه کند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الاحتجاج بالقدر،ص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روایت،دچار اشتباه شده است؛زیرا براساس این حدیث،آدم نه تنها خروج خود را از بهشت،از طریق قضاء و قدر تفسیر می‌کند، بلکه نافرمانی خود را نیز معلول تقدیر الهی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تورات بنگر و ببین چند سال پیش از آفرینش من،مسألۀ عصیان و گمراهی من نوشته شده است؟او هم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سال؛بنابراین،نه تنها مصیبت او قبلا تقدیر شده بود،بلکه گمراهی او نیز در قلمرو تقدیر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توجیهات دیگری نیز آمده که شبیه به ستون‌بندی ساختمانی است که در حال ریزش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عذر این‌گونه روایات خواسته شود،بالاخص که مضمون آن،درست مطابق عقائد یهود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دست خود تورات را نوشت</w:t>
      </w:r>
      <w:r>
        <w:rPr>
          <w:rFonts w:eastAsia="IRNazanin" w:cs="IRNazanin"/>
          <w:color w:val="111111"/>
          <w:sz w:val="28"/>
          <w:szCs w:val="28"/>
          <w:rtl w:val="true"/>
          <w:lang w:bidi="fa-IR"/>
        </w:rPr>
        <w:t>».</w:t>
      </w:r>
    </w:p>
    <w:p>
      <w:pPr>
        <w:pStyle w:val="Heading5"/>
        <w:numPr>
          <w:ilvl w:val="4"/>
          <w:numId w:val="1"/>
        </w:numPr>
        <w:rPr/>
      </w:pPr>
      <w:bookmarkStart w:id="484" w:name="__RefHeading___Toc4937192_3381743652"/>
      <w:bookmarkStart w:id="485" w:name="_Toc181"/>
      <w:bookmarkEnd w:id="484"/>
      <w:r>
        <w:rPr>
          <w:rtl w:val="true"/>
        </w:rPr>
        <w:t>کشمکش میان وجدان و عقیده</w:t>
      </w:r>
      <w:bookmarkEnd w:id="4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آزاده‌ای،خود را در ساختن سرنوشت خویش،حر و آزاد می‌اندیشد،سرنوشتی که به دنبال آن پاداش و کیفر و یا سعادت و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نمی‌تواند خود را از هرنظر حر و آزاد بیندیشد؛زیرا قسمتی از سرنوشت او را،امور خارج از اختیار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تحمیلی که ابرقدرت‌ها بر ایران تحمیل کردند،انسان‌های فراوانی به وسیلۀ بمباران و موشکباران‌های دشمن،کشته شدند و این یک سرنوشت ناخواسته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هرگز چنین سرنوشت‌های خارج از اختیار،محور سعادت و شقاوت اخروی و یا کیفر و پاداش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دربارۀ سرنوشتهایی است که انسان می‌تواند،زمام آن را در اختیار بگیرد و این مطلبی است که انسان آن را با درون جان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درست در مقابل مسألۀ قضاء و قدر است که اهل حدیث مطرح می‌کنند و هرگز با چنین دریافت وجدانی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جهت،برخی،افعال بندگان را از قلمرو تقدیر بیرون برده و فقط حوادث تکوینی را متعلّق قضاء و قدر می‌پندارند،به‌گونه‌ای که اگر عقیدۀ نخست،یک نوع افراط در تقدیر است،عقیدۀ دوم نیز،یک نوع تفریط در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معنی آن،این است که در جهان،حوادثی رخ می‌دهد که از قلمرو ادارۀ خدا بیرون است و این یک نوع ثنویت و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افراد،ناخودآگاه مطرح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خالقیت،ایجاب می‌کند که آنچه که در جهان رخ می‌دهد،از حیطۀ قدرت و اراده خدا بیرون نبوده و به‌گونه‌ای به او وابسته باشد،ولی در عین حال،نباید به صورتی تفسیر شود که با حریت و آزادی انسان،در تزاحم و تعارض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ما قضاء و قدر را به‌گونه‌ای صحیح تفسیر کنیم،تا از این رهگذر به توضیح عقیدۀ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عین اعتقاد به قضاء و قدر،به آزادی انسان نیز احترام می‌گذارند</w:t>
      </w:r>
      <w:r>
        <w:rPr>
          <w:rFonts w:eastAsia="IRNazanin" w:cs="IRNazanin"/>
          <w:color w:val="111111"/>
          <w:sz w:val="28"/>
          <w:szCs w:val="28"/>
          <w:rtl w:val="true"/>
          <w:lang w:bidi="fa-IR"/>
        </w:rPr>
        <w:t>.</w:t>
      </w:r>
      <w:bookmarkStart w:id="486" w:name="pg14177_151064"/>
    </w:p>
    <w:p>
      <w:pPr>
        <w:pStyle w:val="Heading5"/>
        <w:numPr>
          <w:ilvl w:val="4"/>
          <w:numId w:val="1"/>
        </w:numPr>
        <w:rPr/>
      </w:pPr>
      <w:bookmarkStart w:id="487" w:name="__RefHeading___Toc4937194_3381743652"/>
      <w:bookmarkStart w:id="488" w:name="_Toc182"/>
      <w:bookmarkEnd w:id="486"/>
      <w:bookmarkEnd w:id="487"/>
      <w:r>
        <w:rPr>
          <w:rtl w:val="true"/>
        </w:rPr>
        <w:t>قضاء و قدر و پندار جبر</w:t>
      </w:r>
      <w:bookmarkEnd w:id="488"/>
    </w:p>
    <w:p>
      <w:pPr>
        <w:pStyle w:val="BookText"/>
        <w:rPr/>
      </w:pPr>
      <w:r>
        <w:rPr>
          <w:rFonts w:ascii="IRNazanin" w:hAnsi="IRNazanin" w:eastAsia="IRNazanin"/>
          <w:color w:val="111111"/>
          <w:sz w:val="28"/>
          <w:sz w:val="28"/>
          <w:szCs w:val="28"/>
          <w:rtl w:val="true"/>
          <w:lang w:bidi="fa-IR"/>
        </w:rPr>
        <w:t>قضاء و قدر را خواه به معنی علم پیشین و خواه قدر را به معنای اندازه‌گیری و قضاء را به ضروری بودن وجود شیء در ظرف خود،تفسیر کنیم،در هرحال،هیچ یک از این دو معنی،اگر به صورت صحیح تفسیر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به‌گونه‌ای که روایات یاد شده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جبر و سلب اختیار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خدا،همان گونه که بر وجود یک شیء،تعلق گرفته است،همچنین،بر صدور هر چیزی از مبادی و مقدمات آن نیز،تعلق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علم خدا،بر این تعلق گرفته که حرارت از آتش تولید گردد و آتش نیز بدون اختیار،مبدأ آن باشد؛در اینجا خدا دو 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حرارت،پس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بدون اختیار حرارت،از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اکنون،باید دید،علم خدا دربارۀ افعالی که از مبادی اختیار سرمی‌زند، چگونه است؟</w:t>
      </w:r>
    </w:p>
    <w:p>
      <w:pPr>
        <w:pStyle w:val="BookText"/>
        <w:rPr/>
      </w:pPr>
      <w:r>
        <w:rPr>
          <w:rFonts w:ascii="IRNazanin" w:hAnsi="IRNazanin" w:eastAsia="IRNazanin"/>
          <w:color w:val="111111"/>
          <w:sz w:val="28"/>
          <w:sz w:val="28"/>
          <w:szCs w:val="28"/>
          <w:rtl w:val="true"/>
          <w:lang w:bidi="fa-IR"/>
        </w:rPr>
        <w:t>علم خدا،در روند افعال اختیاری انسان،بر این تعلّق گرفته است که فعل معین،از بشر با حریت و آزادی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اعتقاد به علم پیشین،نه تنها مایۀ جبر نیست،بلکه مختار بودن انسان را نیز تأیید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مطلب،یادآور می‌شویم،علم پیشین در صورتی مایۀ جبر می‌گردد که تنها به صدور فعل از فاعل تعلق گیرد و در این صورت نتیجۀ این علم، چیزی جز مقهوریت فاعل نخواهد بود،ولی اگر علم او نه تنها به صدور فعل تعلق بگیرد،بلکه به ویژگی‌های صدور نیز تعلق بگیرد،نمی‌توان آن را مایۀ جبر پنداشت؛زیرا درست است که علم الهی بر این تعلق گرفته است که انسان در</w:t>
      </w:r>
      <w:bookmarkStart w:id="489" w:name="pg14177_151065"/>
    </w:p>
    <w:p>
      <w:pPr>
        <w:pStyle w:val="BookText"/>
        <w:rPr/>
      </w:pPr>
      <w:bookmarkEnd w:id="489"/>
      <w:r>
        <w:rPr>
          <w:rFonts w:ascii="IRNazanin" w:hAnsi="IRNazanin" w:eastAsia="IRNazanin"/>
          <w:color w:val="111111"/>
          <w:sz w:val="28"/>
          <w:sz w:val="28"/>
          <w:szCs w:val="28"/>
          <w:rtl w:val="true"/>
          <w:lang w:bidi="fa-IR"/>
        </w:rPr>
        <w:t>شرائط خاصی مبدأ این کار باشد،ولی علم الهی دربارۀ او به چیز دیگری نیز تعلق گرفته،و آن اینکه،انسان،با کمال حریت و آزادی،مبدأ این کار باشد،در چنین صورتی،نمی‌توان این علم را مایۀ جبر دانست،بلکه بر اختیار او نیز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بخواهیم،این مسألۀ را در قالب مثال کوتاهی بریزیم،باید بگوییم،علم الهی بر این تعلق گرفته،که آتش به صورت اضطرار،مبدأ فعل باشد و انسان به صورت اختیار،فاعل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هرحال،علم پیشین خدا،به حریت و آزادی انسان نیز تعلق گرفته است،در این صورت،هرگاه حرارت از آتش به صورت اختیار سر بزند و یا فعل اختیاری انسان،به صورت اضطرار صادر گردد،علم الهی خدشه‌پذیر خواهد بود،در حالی‌که علم او،از هر نوع خطا و اشتباه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اصل،عقل داوری می‌کند که براساس علم الهی،آتش باید به ناچار مبدأ حرارت باشد و انسان با اختیار خویش،افعال اختیاری خود را،بجای آورد</w:t>
      </w:r>
      <w:r>
        <w:rPr>
          <w:rFonts w:eastAsia="IRNazanin" w:cs="IRNazanin"/>
          <w:color w:val="111111"/>
          <w:sz w:val="28"/>
          <w:szCs w:val="28"/>
          <w:rtl w:val="true"/>
          <w:lang w:bidi="fa-IR"/>
        </w:rPr>
        <w:t>.</w:t>
      </w:r>
    </w:p>
    <w:p>
      <w:pPr>
        <w:pStyle w:val="Heading5"/>
        <w:numPr>
          <w:ilvl w:val="4"/>
          <w:numId w:val="1"/>
        </w:numPr>
        <w:rPr/>
      </w:pPr>
      <w:bookmarkStart w:id="490" w:name="__RefHeading___Toc4937196_3381743652"/>
      <w:bookmarkStart w:id="491" w:name="_Toc183"/>
      <w:bookmarkEnd w:id="490"/>
      <w:r>
        <w:rPr>
          <w:rtl w:val="true"/>
        </w:rPr>
        <w:t>آزادی انسان و مسألۀ خلق افعال</w:t>
      </w:r>
      <w:bookmarkEnd w:id="491"/>
    </w:p>
    <w:p>
      <w:pPr>
        <w:pStyle w:val="BookText"/>
        <w:rPr/>
      </w:pPr>
      <w:r>
        <w:rPr>
          <w:rFonts w:ascii="IRNazanin" w:hAnsi="IRNazanin" w:eastAsia="IRNazanin"/>
          <w:color w:val="111111"/>
          <w:sz w:val="28"/>
          <w:sz w:val="28"/>
          <w:szCs w:val="28"/>
          <w:rtl w:val="true"/>
          <w:lang w:bidi="fa-IR"/>
        </w:rPr>
        <w:t>مسألۀ خلق افعال انسان،از مسائل بحث‌انگیزی است که در اواخر قرن اول اسلامی،مطرح شده است و اهل حدیث و اشاعره بدان عقیدۀ راسخ دارند،در حالی‌که معتزله،به خاطر حفظ عدل و آزادی انسان،از آن می‌پرهیزند؛ولی باید گفت،مسألۀ خلق اعمال،به‌گونه‌ای که اهل حدیث از آن سخن می‌گویند، نتیجه‌ای جز جبر ندارد،ولی اگر به صورت صحیح تفسیر شود،مانع از عدل و حریت،و آزادی انسان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مسألۀ را باید در توحید در خالقیت جستجو کرد و اختلاف در آن بستگی به چگونگی تفسیر این مسأله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بگوییم،معنی توحید در خالقیت این است که بیشتر از یک مؤثر و یک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نیست و هر نوع سببیت و علیت غیر خدا،نمایشی</w:t>
      </w:r>
    </w:p>
    <w:p>
      <w:pPr>
        <w:pStyle w:val="BookText"/>
        <w:rPr/>
      </w:pPr>
      <w:r>
        <w:rPr>
          <w:rFonts w:ascii="IRNazanin" w:hAnsi="IRNazanin" w:eastAsia="IRNazanin"/>
          <w:color w:val="111111"/>
          <w:sz w:val="28"/>
          <w:sz w:val="28"/>
          <w:szCs w:val="28"/>
          <w:rtl w:val="true"/>
          <w:lang w:bidi="fa-IR"/>
        </w:rPr>
        <w:t>است؛در این صورت چنین توحیدی در خالقیت،ملازم با جبر و بی‌حاصل بودن تشریع و بیهودگی برانگیختن پیامبران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نظریه،نه آتش مبدأ حرارت است و نه آب وسیله خنکی و نه انسان دخالتی در افعال و اعمال خود دارد،بلکه همگی معلول مستقیم وجود خدا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مستقیما،پس از نوشیدن آب،خنکی و پس از شعله‌ور شدن آتش گرمی،می‌آفریند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اینصورت،تمام علل مادی و مجرد،افسانه‌ای بیش نبوده و حق تعالی جانشین تمام علل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نظریه‌ای است که مادی‌ها را بر ضد خداپرستان شورانیده و اعتقاد به خدای یگانه را به باد انتقاد می‌گیرند و آنان را متهم می‌کنند که به بیش از یک علت قائل نیستند که همان خدا است و دیگر علل را نمایشی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 که می‌گویند،اکنون که ما علل واقعی را از طریق کاوش در طبیعت به دست آورده‌ایم،دیگر نیازی به چنین خدایی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دهن‌کجی از مادی ناآگاه،متوّجه همین گروه از الهیون است که توحید در خالقیت را به معنای انحصار علیت در خدا و غیر رسمی شمردن علل طبیعی و مبادی آگاه،در حوادث مربوط به جهان و انسان می‌دانند؛یعنی گروهی که به اسباب طبیعی و مقدمات مادی که سببیت و مقدمیت آنان نیز به اذن خداست، معتقد نیستند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 است که مستقیما پس از آتش،حرارت،و پس از آب برودت،ایجاد می‌کند و هرگز آتش و آب،در این اثربخشی،نقشی ندارد، در حقیقت،یک علت جانشین تمام علل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علل آگاه،مانند انسان و فرشته نیز همین نظر را 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گفت،برای توحید در خالقیت،تفسیر دیگری وجود دارد که اساس آن را قواعد فلسفی و نصوص کتاب الهی،تشکیل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تفسیر، در عین اعتقاد به یک مبدأ اصیل و مستقل و بالذات،باید به تأثیر دیگر علل ولو به صورت ظلی و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نیز،معتقد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نتیجه،خداوند به آتش</w:t>
      </w:r>
    </w:p>
    <w:p>
      <w:pPr>
        <w:pStyle w:val="BookText"/>
        <w:rPr/>
      </w:pPr>
      <w:r>
        <w:rPr>
          <w:rFonts w:ascii="IRNazanin" w:hAnsi="IRNazanin" w:eastAsia="IRNazanin"/>
          <w:color w:val="111111"/>
          <w:sz w:val="28"/>
          <w:sz w:val="28"/>
          <w:szCs w:val="28"/>
          <w:rtl w:val="true"/>
          <w:lang w:bidi="fa-IR"/>
        </w:rPr>
        <w:t>سببیت در ایجاد حرارت،و به آب سببیت در برودت،را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نیز این قوه و قدرت را عطا فرموده،تا با اختیار و ارادۀ خود،مبدأ اثرها و کارها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روزی بخواهد،سببیت را از این اسباب،سلب می‌کند و در حقیقت او هم سبب‌ساز و هم سبب‌سوز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اصل،در جهان وجود،یک خالق اصیل بیش نیست و جهان آفرینش،با تمام علل و اسباب و معالیل و مسببات،به او بازگشته و به او قائم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او حکم عدد صحیح را دارد و دیگران در حکم صفر هستند که اگر عدد صحیح از میان برود،تمام صفرها فرو می‌ریزد و بی‌اثر می‌شود،ولی در عین حال،نمی‌توان نقش صفر متکی به عدد صحیح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امکان،همان صفرهای متکی به عدد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نوع فضیلت و مکرمتی دارد،به او منتسب است،ولی در عین حال به اذن و ارادۀ او برای خود موقعیتی در ایجاد و تکوین دارد و میان ذات و افعال آن،رابطۀ ناگسستنی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حقیقت،این آتش است که می‌سوزاند و آب است که خنک می‌کند و انسان است که می‌نوشد و کارهای دیگر،از او صادر می‌شود،ولی همگی به اذن و تقدیر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این آثار را به علل مستقیم آن‌ها نسبت دهیم،یک نسبت حقیقی و دور از مجاز است و اگر بخواهیم به خدا که مبدأ مبادی است،نسبت دهیم،باز هم نسبت،حقیقی خواهد بود،زیرا تمام عالم آفرینش،با تمام علل و اسباب و روابط خود،به او برمی‌گردد و در نتیجه،فعل بشر،فعل انسان و به یک معنا فعل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قرآن،چه نیکو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انفال</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پنهان و قلم بین خط گزار اسب در جولان و ناپیدا سوار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 بلندش می‌کند گاهیش پست گه درستش می‌کند گاهی شکست</w:t>
      </w:r>
    </w:p>
    <w:p>
      <w:pPr>
        <w:pStyle w:val="BookText"/>
        <w:rPr/>
      </w:pPr>
      <w:r>
        <w:rPr>
          <w:rFonts w:ascii="IRNazanin" w:hAnsi="IRNazanin" w:eastAsia="IRNazanin"/>
          <w:color w:val="111111"/>
          <w:sz w:val="28"/>
          <w:sz w:val="28"/>
          <w:szCs w:val="28"/>
          <w:rtl w:val="true"/>
          <w:lang w:bidi="fa-IR"/>
        </w:rPr>
        <w:t>گه یمینش می‌برد گاهی یسار گه گلستانش کند گاهیش خار</w:t>
      </w:r>
    </w:p>
    <w:p>
      <w:pPr>
        <w:pStyle w:val="BookText"/>
        <w:rPr/>
      </w:pPr>
      <w:r>
        <w:rPr>
          <w:rFonts w:ascii="IRNazanin" w:hAnsi="IRNazanin" w:eastAsia="IRNazanin"/>
          <w:color w:val="111111"/>
          <w:sz w:val="28"/>
          <w:sz w:val="28"/>
          <w:szCs w:val="28"/>
          <w:rtl w:val="true"/>
          <w:lang w:bidi="fa-IR"/>
        </w:rPr>
        <w:t>تیرپران بین و ناپیدا کمان جانها پیدا و پنهان جان جان</w:t>
      </w:r>
    </w:p>
    <w:p>
      <w:pPr>
        <w:pStyle w:val="BookText"/>
        <w:rPr/>
      </w:pPr>
      <w:r>
        <w:rPr>
          <w:rFonts w:ascii="IRNazanin" w:hAnsi="IRNazanin" w:eastAsia="IRNazanin"/>
          <w:color w:val="111111"/>
          <w:sz w:val="28"/>
          <w:sz w:val="28"/>
          <w:szCs w:val="28"/>
          <w:rtl w:val="true"/>
          <w:lang w:bidi="fa-IR"/>
        </w:rPr>
        <w:t>تیر را مشکن که این تیر شهی است نیست پرتابی،ز شصت آگهی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اذ رمیت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حق کار حق بر کارها دارد سبق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مثنوی،دفتر دوم،ص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اینجا،ما،دامن سخن را در اصل چهارم از اصول عقائد اهل حدیث، کوتاه می‌کنیم و یادآور می‌شویم که در نیمۀ دوم قرن اول،دو رسالۀ تند،دربارۀ قضاء و قدر نوشته شده است که سر سوزنی با جبر فاصله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اخیرا هردو،به وسیلۀ مستشرقان،منتشر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حوالی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گویا،این رساله به درخواست خلیفۀ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یافته و تاریخ آن،به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صورت رد بر قدریه نوشته است و مسأله را به‌گونه‌ای مطرح کرده است که گویا قائلان به اختیار و آزادی،منکران علم پیشین خدا هستند،آنگاه به دلائل خود در اثبات این علم و استنتاج جبر،پرداخته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دو رساله،رساله‌ای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الاعتزال و طبقات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بدایات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م،منتشر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 عمر بن</w:t>
      </w:r>
    </w:p>
    <w:p>
      <w:pPr>
        <w:pStyle w:val="BookText"/>
        <w:rPr/>
      </w:pPr>
      <w:r>
        <w:rPr>
          <w:rFonts w:ascii="IRNazanin" w:hAnsi="IRNazanin" w:eastAsia="IRNazanin"/>
          <w:color w:val="111111"/>
          <w:sz w:val="28"/>
          <w:sz w:val="28"/>
          <w:szCs w:val="28"/>
          <w:rtl w:val="true"/>
          <w:lang w:bidi="fa-IR"/>
        </w:rPr>
        <w:t>عبد العزیز،در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ابو نعیم اصفهانی،ج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مطالعۀ این سه رساله،ما را به آشفتگی بازار علم کلام،و عقائد و مذاهب در آن عصر،رهبری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این سه رساله،نام بردیم،شایسته است از دو رساله دیگر که در حقیقت یکی پیام و دیگری به صورت مکتوب است،نام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کوفه،پس از بازگشت از صفین،آنگاه که مرد متشخصی در برابر امام نشست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رفتن ما به سوی شام به قضاء و قدر و تقدیر الهی بود؟امام در این مورد،پاسخ مفصلی،بیان فرمودند که در آن، هم قضاء و قدر و هم اختیار و آزادی انسان،مورد تصدیق قرار گرفته است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نهج البلاغه،کلمات قصار،شماره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،کتاب توحید،باب جبر و</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حسن بصری، از آن حضرت،مسألۀ قضاء و قدر را پرسید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مطالعۀ هردو پیام،که یکی به صورت شفاهی و دیگری به صورت کتبی است،ما را به مقام بلند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راستی،باعث تأسف است که امت اسلامی،با داشتن چنین سرچشمه‌های علم و دانش،به بی‌راهه رفته‌اند و سراب را به جای آب گرفته‌اند</w:t>
      </w:r>
      <w:r>
        <w:rPr>
          <w:rFonts w:eastAsia="IRNazanin" w:cs="IRNazanin"/>
          <w:color w:val="111111"/>
          <w:sz w:val="28"/>
          <w:szCs w:val="28"/>
          <w:rtl w:val="true"/>
          <w:lang w:bidi="fa-IR"/>
        </w:rPr>
        <w:t>.</w:t>
      </w:r>
      <w:bookmarkStart w:id="492" w:name="pg14177_151070"/>
    </w:p>
    <w:p>
      <w:pPr>
        <w:pStyle w:val="BookText"/>
        <w:rPr/>
      </w:pPr>
      <w:bookmarkEnd w:id="492"/>
      <w:r>
        <w:rPr>
          <w:rFonts w:ascii="IRNazanin" w:hAnsi="IRNazanin" w:eastAsia="IRNazanin"/>
          <w:color w:val="111111"/>
          <w:sz w:val="28"/>
          <w:sz w:val="28"/>
          <w:szCs w:val="28"/>
          <w:rtl w:val="true"/>
          <w:lang w:bidi="fa-IR"/>
        </w:rPr>
        <w:t>عقائد اهل حدیث</w:t>
      </w:r>
    </w:p>
    <w:p>
      <w:pPr>
        <w:pStyle w:val="Heading4"/>
        <w:numPr>
          <w:ilvl w:val="3"/>
          <w:numId w:val="1"/>
        </w:numPr>
        <w:rPr/>
      </w:pPr>
      <w:bookmarkStart w:id="493" w:name="__RefHeading___Toc4937198_3381743652"/>
      <w:bookmarkStart w:id="494" w:name="_Toc184"/>
      <w:bookmarkEnd w:id="493"/>
      <w:r>
        <w:rPr/>
        <w:t>5</w:t>
      </w:r>
      <w:bookmarkEnd w:id="494"/>
    </w:p>
    <w:p>
      <w:pPr>
        <w:pStyle w:val="BookText"/>
        <w:rPr/>
      </w:pPr>
      <w:r>
        <w:rPr>
          <w:rFonts w:ascii="IRNazanin" w:hAnsi="IRNazanin" w:eastAsia="IRNazanin"/>
          <w:color w:val="111111"/>
          <w:sz w:val="28"/>
          <w:sz w:val="28"/>
          <w:szCs w:val="28"/>
          <w:rtl w:val="true"/>
          <w:lang w:bidi="fa-IR"/>
        </w:rPr>
        <w:t>صفات خبری</w:t>
      </w:r>
    </w:p>
    <w:p>
      <w:pPr>
        <w:pStyle w:val="BookText"/>
        <w:rPr/>
      </w:pPr>
      <w:r>
        <w:rPr>
          <w:rFonts w:ascii="IRNazanin" w:hAnsi="IRNazanin" w:eastAsia="IRNazanin"/>
          <w:color w:val="111111"/>
          <w:sz w:val="28"/>
          <w:sz w:val="28"/>
          <w:szCs w:val="28"/>
          <w:rtl w:val="true"/>
          <w:lang w:bidi="fa-IR"/>
        </w:rPr>
        <w:t>متکلمان اسلامی،صفات خدا را به صورت‌های گوناگونی تقسیم کرده‌اند، مانند صفات جمالی و جلالی و صفات ذاتی و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تقسیم‌ها، تقسیم صفات خدا به صفات خبری و غیرخبری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صفات خبری، آن گروه از صفات است که قرآن و حدیث از آن‌ها گزارش می‌دهد و هرگز عقل به آن راه ندارد،مانند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مجید آمده،و مثل رؤیت خداوند در روز قیامت،و قدم نهادن خدا به دوزخ و نزول از عرش به آسمان نخست،در آخر شب و مانند آن‌که در روایات اهل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اسلامی،در تفسیر این نوع احادیث به گروه‌هایی تقسیم شده‌اند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حدیث که به حق باید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نامید،معتقدند که باید این روایات را بی‌کم‌وزیاد،بر همان معانی لغوی،حمل کرد و برای خدا صورت و دست و چشم و پا و حرکت،به همان معانی مادی،قائل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باید حساب آنان را از مسلمانان،جدا ساخت،گرچه،تعداد آنان در میان محدثان اهل سنت،کم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از اهل حدیث،می‌گویند،باید این نوع از صفات،بر همان معانی لغوی حمل شود و نباید آن‌ها را تأویل کرد؛ولی برای دوری از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دست خدا و سائر صفات خبری او، برای ما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تفسیر آیۀ 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راستی بر عرش خود استقرار یافت و یا جلوس کرد،امّا حقیقت و کیفیت عرش خدا و چگونگی استقرار و جلوس او،بر ما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حنابله،در رسالۀ مخصوص خود که برای تعیین عقائد اهل سنت نوشته است،چنین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الرحمن تبارک و تعالی فوق الماء و اللّه عز و جلّ 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خدای متعال،بر آب نهاده شده و خدای عز و جل بر عرش قرار 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السنة،نگارش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فرزندش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اشعری که پس از رجوع به عقیدۀ اهل حدیث،رساله‌ای در تبیین اصول عقائد اهل حدیث نوشت،دربارۀ صفات خدا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صورت و رخی است،اما بدون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دست دارد اما بدون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 دارد اما بدون کیفیت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حدیث،معتقدند که باید این آیات را خواند و معانی آن‌ها را به خدا واگذار کرد،زیرا ما نمی‌توانیم به حقیقت این آیات پی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اصطلاح اهل حدیث،به تفویض معروفند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اقوال سه‌گانه،مربوط به عقیدۀ اهل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عقیدۀ عدلیه، اعم از معتزله و شیعه،کاملا در نقطۀ مقابل این گروه‌ها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تعطیل در</w:t>
      </w:r>
    </w:p>
    <w:p>
      <w:pPr>
        <w:pStyle w:val="BookText"/>
        <w:rPr/>
      </w:pPr>
      <w:r>
        <w:rPr>
          <w:rFonts w:ascii="IRNazanin" w:hAnsi="IRNazanin" w:eastAsia="IRNazanin"/>
          <w:color w:val="111111"/>
          <w:sz w:val="28"/>
          <w:sz w:val="28"/>
          <w:szCs w:val="28"/>
          <w:rtl w:val="true"/>
          <w:lang w:bidi="fa-IR"/>
        </w:rPr>
        <w:t>صفات خدا را تجویز نکرده و از این نوع تعطیل،کاملا تبری می‌جویند،هرچند اشاعره و اهل حدیث،آنان را به نوعی دیگر از تعطیل متهم ساختند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جلد دوم این کتاب،کاملا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با تعطیل تفسیر آیات الهی کاملا مخالفند،با حمل این صفات در چارچوب معانی لغوی،خواه همراه با کیفیت و خواه بدون آن نیز،کاملا مخالفت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اعتقاد به کیفیت،جز تجسیم و تشبیه،نتیجۀ دیگری به‌بار نمی‌آید، در حالی‌که کتاب آسمانی،با ندای جهانی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شوری</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دوم که می‌خواهد،هم از تأویل آیات بپرهیزد و معانی لغوی الفاظ را حفظ کند و هم خود را از ضلالت تشبیه و گمراهی تجسیم،برهاند،جز یک فریب‌کاری و ظاهرسازی،چیز دیگری نیست،زیرا اگر اساس تفسیر این صفات را معانی لغوی آن‌ها تشکیل دهد،قطعا باید گفت،مقصود همان معانی است که در لغت عرب،این الفاظ برای آن‌ها وضع شده است،نه معانی مجازی و کنائی آن‌ها؛از طرف دیگر،عنصر مقوّم معانی لغوی این الفاظ،همان کیفیت و چگونگی آن‌ها است و اگر کیفیت را از میان برداریم،حقیقت این الفاظ از میان می‌رود،در این صورت،جمع بین حفظ معنای لغوی و الغای کیفیت،شبیه جمع بین نقیضین و یا کوسه و ریش پهن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سو،می‌گویند،مقصود معانی لغوی آن‌ها است،یعنی آنچه که تودۀ عرب از این کلمات می‌فهمد،مقصود است،از دیگر سو،می‌گویند،کیفیت،مجهول و به یک معنا،غیرمعقول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کیفیتی در کار نیست،پس چگونه می‌گویند که معانی لغوی آن‌ها مقصود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 رشته معانی داریم که واقعیت آن‌ها به چگونگی آن‌ها قائم است، مانند نزول 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لفظ ممکن است با حفظ چارچوب خاصی برای خود، انواع و اقسامی داشته باشد،مانند نزول انسان از بالا به وسیلۀ آسانسور یا به وسیلۀ</w:t>
      </w:r>
    </w:p>
    <w:p>
      <w:pPr>
        <w:pStyle w:val="BookText"/>
        <w:rPr/>
      </w:pPr>
      <w:r>
        <w:rPr>
          <w:rFonts w:ascii="IRNazanin" w:hAnsi="IRNazanin" w:eastAsia="IRNazanin"/>
          <w:color w:val="111111"/>
          <w:sz w:val="28"/>
          <w:sz w:val="28"/>
          <w:szCs w:val="28"/>
          <w:rtl w:val="true"/>
          <w:lang w:bidi="fa-IR"/>
        </w:rPr>
        <w:t>پایین آمدن از پله و مانند نزول مرغ با پر 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این نزول‌ها،یک نوع حرکت مادی را دربر دارد،هرچند برای خود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همگی می‌گویند،خدا در آخر شب به راستی از عرش به سوی آسمان‌ها نزول می‌کند و در این نزول و حرکت،مجاز و کنایه‌ای در کار نیست،اما نزول خدا،فاقد کیفیت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گفت،فقدان کیفیت،در اینجا،با انکار آن مساوی است،زیرا واقعیت حرکت،چیزی جز کیفیت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این نوع توجیهات قشری و تفسیرهای بی‌اساس،در حیرت و تعجب فرو می‌رود که چقدر قشری‌گرایی و عقل‌زدایی در میان آنان رائج بوده که برای پذیرفتن همه چیز آمادگی داشتند،جز پذیرفتن احکام روشن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امروز،ثروت مسلمانان و طلای سیاه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غارت می‌رود و بخشی از بهای اندک آن،صرف ترویج چنین عقائد ضد خرد و عقل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یکی از نشریه‌های آل سعود،در مکه،اشعاری پیرامون صفات خبری،چاپ شده که اینک برخی از ابیات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وجه لا یحد بصورة و لربّنا عینان ناظرتان</w:t>
      </w:r>
    </w:p>
    <w:p>
      <w:pPr>
        <w:pStyle w:val="BookText"/>
        <w:rPr/>
      </w:pPr>
      <w:r>
        <w:rPr>
          <w:rFonts w:ascii="IRNazanin" w:hAnsi="IRNazanin" w:eastAsia="IRNazanin"/>
          <w:color w:val="111111"/>
          <w:sz w:val="28"/>
          <w:sz w:val="28"/>
          <w:szCs w:val="28"/>
          <w:rtl w:val="true"/>
          <w:lang w:bidi="fa-IR"/>
        </w:rPr>
        <w:t>و اللّه یضحک لا کضحک عبیده و الکیف ممتنع علی الرحمن</w:t>
      </w:r>
    </w:p>
    <w:p>
      <w:pPr>
        <w:pStyle w:val="BookText"/>
        <w:rPr/>
      </w:pPr>
      <w:r>
        <w:rPr>
          <w:rFonts w:ascii="IRNazanin" w:hAnsi="IRNazanin" w:eastAsia="IRNazanin"/>
          <w:color w:val="111111"/>
          <w:sz w:val="28"/>
          <w:sz w:val="28"/>
          <w:szCs w:val="28"/>
          <w:rtl w:val="true"/>
          <w:lang w:bidi="fa-IR"/>
        </w:rPr>
        <w:t>و اللّه ینزل کل آخر لیلة لسمائه الدنیا بلا کتمان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رویی دارد که با هیچ صورتی معرفی نمی‌شود و پروردگار ما دو چشم بینا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می‌خندد،امّا نه مانند خندۀ بندگان،کیفیت برای خدا رحمان محال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آخر هر شب بر آسمان پایین فرود می‌آید و ما این مسأله را پنهان</w:t>
      </w:r>
    </w:p>
    <w:p>
      <w:pPr>
        <w:pStyle w:val="BookText"/>
        <w:rPr/>
      </w:pPr>
      <w:r>
        <w:rPr>
          <w:rFonts w:ascii="IRNazanin" w:hAnsi="IRNazanin" w:eastAsia="IRNazanin"/>
          <w:color w:val="111111"/>
          <w:sz w:val="28"/>
          <w:sz w:val="28"/>
          <w:szCs w:val="28"/>
          <w:rtl w:val="true"/>
          <w:lang w:bidi="fa-IR"/>
        </w:rPr>
        <w:t xml:space="preserve">نمی‌کنیم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اربح البضاعة فی معتقد اهل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علی بن سلیمان آل یوسف،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،طبع مکه،سنه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پایان،یادآور می‌شویم،تفسیر صفات خبری که در قرآن و حدیث وارد شده است،مایه پیدایش دو مذهب تجسیم و تنزیه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مایلند، به ماهیت این دو مذهب پی ببرند،می‌توانند مباحث مربوط به صفات زیرا را،در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w:t>
      </w:r>
    </w:p>
    <w:p>
      <w:pPr>
        <w:pStyle w:val="BookText"/>
        <w:rPr/>
      </w:pPr>
      <w:r>
        <w:rPr>
          <w:rFonts w:ascii="IRNazanin" w:hAnsi="IRNazanin" w:eastAsia="IRNazanin"/>
          <w:color w:val="111111"/>
          <w:sz w:val="28"/>
          <w:sz w:val="28"/>
          <w:szCs w:val="28"/>
          <w:rtl w:val="true"/>
          <w:lang w:bidi="fa-IR"/>
        </w:rPr>
        <w:t>امروزه،سلفی‌ها و بالاخص وهابیان،به کتاب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اینجا،از افراد بی‌طرف دعوت می‌شود که به بررسی این دو کتاب بپردازند،آنگاه داوری کنند که کدام از این دو کتاب،شایستۀ مقام نبوّت و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اینجا،با اصول عقائد اهل حدیث یا اصول پنج‌گانۀ آنان،آشنا شدیم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بود که دربارۀ دیگر اصول آنان نیز،قدری بررسی کنیم،اما چون گروه اشاعره با اهل حدیث،در بسیاری از اصول وحدت نظر دارند،بخشی از عقائد اهل حدیث در جلد دوم این فرهنگ که تبیین عقائد اشاعره را برعهده دارد،خواهد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است،مسلمانان با تشکیل کنگرۀ بزرگی،برای تبیین عقائد اسلامی در پرتو قرآن و خرد و حدیث صحیح،به بسیاری از این اصول خلاف خرد و ضد قرآن،پایان بخشند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زمان اعتقاد به چنین اصولی که نه با فطرت موافق و نه با عقل و خرد سازگار است،سپری شده و وقت آن رسیده که جامعۀ بیدار اسلامی،پس از یک عمر دوری از خرد و قرآن،به آغوش آن دو برگردند و عقل فطری را در قلمرو عقائد،به چوبۀ اعدام نسپارند،بل آن را،چراغی روشن در کنار وحی،قرار دهند</w:t>
      </w:r>
      <w:r>
        <w:rPr>
          <w:rFonts w:eastAsia="IRNazanin" w:cs="IRNazanin"/>
          <w:color w:val="111111"/>
          <w:sz w:val="28"/>
          <w:szCs w:val="28"/>
          <w:rtl w:val="true"/>
          <w:lang w:bidi="fa-IR"/>
        </w:rPr>
        <w:t>.</w:t>
      </w:r>
      <w:bookmarkStart w:id="495" w:name="pg14177_151076"/>
    </w:p>
    <w:p>
      <w:pPr>
        <w:pStyle w:val="Heading3"/>
        <w:numPr>
          <w:ilvl w:val="2"/>
          <w:numId w:val="1"/>
        </w:numPr>
        <w:rPr/>
      </w:pPr>
      <w:bookmarkStart w:id="496" w:name="__RefHeading___Toc4937200_3381743652"/>
      <w:bookmarkStart w:id="497" w:name="_Toc185"/>
      <w:bookmarkEnd w:id="495"/>
      <w:bookmarkEnd w:id="496"/>
      <w:r>
        <w:rPr>
          <w:rtl w:val="true"/>
        </w:rPr>
        <w:t>پیشوایی احمد بن حنبل</w:t>
      </w:r>
      <w:bookmarkEnd w:id="497"/>
    </w:p>
    <w:p>
      <w:pPr>
        <w:pStyle w:val="Heading4"/>
        <w:numPr>
          <w:ilvl w:val="3"/>
          <w:numId w:val="1"/>
        </w:numPr>
        <w:rPr/>
      </w:pPr>
      <w:bookmarkStart w:id="498" w:name="__RefHeading___Toc4937202_3381743652"/>
      <w:bookmarkStart w:id="499" w:name="_Toc186"/>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در قلمرو عقائد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زندگانی احمد بن حنبل،گواهی می‌دهد که وی محدث توانایی بود که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را،حاوی متجاوز از سی هزار حدیث،پدید آورد و در عصر خود،بسان کوهی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عقل،بهای بیشتری می‌دادند،بایستد و در طریق عقیده خویش،دائر بر این‌که قرآن مخلوق نیست،زجر و ستم را بر خود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احمد،در راه عقیده،عواطف مردم را به سوی او جلب کرد و به تدریج در میان اهل سنت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توانست عقائد اهل سنت را طبق روایاتی که نزد او معتبر بود،تدوین و منتشر سازد؛قبل از پیشوایی احمد،اهل سنت از نظر مسائل عقیدتی و اصولی،یک دست نبودند،بلکه به گروه‌های مختلفی تقسیم می‌شدند و محدثان اهل حدیث،از اصول مختلفی پیروی می‌کردند که در نتیجه،میان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بودند و همگی زیر چتر اهل حدیث،قرار می‌گرفتند و به این عنوان،دارای مقام و موقعیتی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عقائد،در عصر متوکل،سبب شد که دیگر فرقه‌های اهل حدیث،به تحلیل روند،و نام و</w:t>
      </w:r>
    </w:p>
    <w:p>
      <w:pPr>
        <w:pStyle w:val="BookText"/>
        <w:rPr/>
      </w:pPr>
      <w:r>
        <w:rPr>
          <w:rFonts w:ascii="IRNazanin" w:hAnsi="IRNazanin" w:eastAsia="IRNazanin"/>
          <w:color w:val="111111"/>
          <w:sz w:val="28"/>
          <w:sz w:val="28"/>
          <w:szCs w:val="28"/>
          <w:rtl w:val="true"/>
          <w:lang w:bidi="fa-IR"/>
        </w:rPr>
        <w:t>نشانی از آنان باقی نماند،خصوصا که خلفای عباسی،از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بعد،حمایت کامل خود را از احمد و شاگردان او دریغ نکردند و آنچه را احمد در عقائد و احکام،گفته بود،دربست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موقعیت دیگر،محدثان که غالبا زندگی آنان از طریق حکومت‌ها اداره می‌شد،ناچار به ترک روش خود شدند و بر اثر کتمان عقیده،به تدریج نابود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اینکه شما از وجود عقائد و فرق مختلف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باشید،اسامی برخی از این گروه‌ها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یاد کرده است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سند،حاکی است که عقائد گوناگونی بر اهل حدیث،در میان اهل سنت،حکومت می‌کرد و آنان از اصول معینی پیروی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گروه،می‌گفتند،عمل،جزء ایمان نیست و نافرمانی خدا،ضرری به ایمان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یادشده در زیر از این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طهمان،ایوب بن عائذ الطائی،ذرّ بن عبد اللّه المرهبی،شبابة بن سوار،عبد الحمید بن عبد الرحمن،ابو یحیی الحمانی،عبد المجید بن عبد العزیز،ابن ابی راود،عثمان بن غیاث البصری،عمر بن ذرّ،عمر بن مرة،محمد بن حازم،ابو معاویة الضریر،ورقاء بن عمر الیشکری،یحیی بن صالح الوحاظی و یونس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دشمن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چند تن از آنان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سویدا العدوی،بهز بن اسد،حریز بن عثمان،حصین بن نمیر الواسطی،خالد بن سلمه الفافاء،عبد اللّه بن سالم الاشعری و قیس بن ابی حازم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مهر می‌ورزند و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خلافت و امامت شایسته‌تر از دیگران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ابان،اسماعیل بن زکریا الخلقانی،جریر بن عبد الحمید،ابان بن تغلب الکوفی،خالد بن محمد القطوانی،سعید بن فیروز،ابو البختری،سعید بن اشوع،سعید بن عفیر،عباد بن العوام،عباد بن یعقوب،عبد اللّه بن عیسی، ابن عبد الرحمن بن ابی لیلی،عبد الرزاق بن همام،عبد الملک بن اعین،عبید اللّه بن موسی العبسی،عدی بن ثابت الانصاری،علی بن الجعد،علی بن هشام بن البرید،الفضل بن دکین،فضیل بن مرزوق الکوفی،فطر بن خلیفه،محمد بن جحادة الکوفی،محمد بن فضیل بن غزوان،مالک بن اسماعیل ابو غسان و یحیی بن 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کارهای بندگان را از خوبی و بدی به خود آنان نسبت می‌داد، نه به خدا،چون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 بن زید المدنی،ثور بن زید الحمصی،حسان بن عطیة المحاربی، الحسن بن ذکوان،داوود بن الحصین،زکریا بن اسحاق،سالم بن عجلان،سلام بن مسکین،سیف بن سلمان المکی،شبل بن عباد،شریک بن ابی نمر، صالح بن کیسان،عبد اللّه بن عمرو،ابو معمر عبد اللّه بن ابی لبید،عبد اللّه بن ابی نجیح،عبد الاعلی بن عبد الاعلی،عبد الرحمن بن اسحاق المدنی،عبد الوارث بن سعید الثوری،عطاء بن ابی میمونة،العلاء بن الحارث،عمرو بن زائدة،عمران بن مسلم القصیر،عمیر بن هانی،عوف الاعرابی،کهمس بن المنهال،محمد بن سواء البصری،هارون بن موسی الاعور النحوی،هشام الدستوائی،وهب بن منبه و یحیی بن حمزه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نوع صفت کمال را از خدا سلب کرده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حدوث آن،عقیده راسخی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سری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مسأله تحکیم،علی را تخطئه نموده و از او و عثمان و طلحه و زبیر و عائشه و معاویه،تبری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عکرمه،غلام آزاد شده ابن عباس و ولید بن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و خلقت قرآن،از هر نوع اظهار عقیده،خودداری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بر پیشوایان ستم‌گر را لازم می‌دانست ولی خود بدان نمی‌پرداخت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سیوطی،ج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از محدث معروفی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،می‌رساند،پیروان حدیث که اکثریت اهل سنت را در قرون نخست تشکیل می‌دادند،در بسیاری از اصول،با هم اختلاف داشتند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به‌عنوان یک فرد شاخص از آنان، در قرن سوم،در پرتو تأیید حکومت‌ها،توانست،اصولی را به‌عنوان عقائد اهل سنت پی‌ریزی کند که از آن به بعد ترویج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بنابراین،بر افراد بینا و دانشمندان اهل سنت،لازم است که بار دیگر درباره این اصول،به تجدیدنظر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فرد معصومی نبود که در استخراج اصول عقائد،از این احادیث،دچار 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محققان اشاعره لازم است که در قسمتی از اصول عقائد خود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گرفته‌اند،تجدیدنظر کرده و درباره آن به بحث و بررسی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اینکه از بسیاری از این اصول،در عصر صحابه اثری نبود،این است که بسیاری از آن‌ها ناظر به ردّ فرقه و مذهبی است که بعدها اندیشه‌های کلامی آن‌ها را ساخته،و بعدا برای خود پیروانی پیدا کرده است،در این صورت،چگونه می‌توان عقائد اسلامی را نتیجه رد عقائدی دانست که در آن اعصار ظهور کرده بود؟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اینجا،ما درباره 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عقائد سخن گفتیم،ولی بحث دیگری باقی می‌ماند که آیا او در قلمرو احکام فقهی نیز،امام و پیشوا و</w:t>
      </w:r>
    </w:p>
    <w:p>
      <w:pPr>
        <w:pStyle w:val="BookText"/>
        <w:rPr/>
      </w:pPr>
      <w:r>
        <w:rPr>
          <w:rFonts w:ascii="IRNazanin" w:hAnsi="IRNazanin" w:eastAsia="IRNazanin"/>
          <w:color w:val="111111"/>
          <w:sz w:val="28"/>
          <w:sz w:val="28"/>
          <w:szCs w:val="28"/>
          <w:rtl w:val="true"/>
          <w:lang w:bidi="fa-IR"/>
        </w:rPr>
        <w:t>مجتهد و مستنبط بود،یا او جز یک محدث،شأن و مقامی نداشته و در قسمتی از مسائل که از او سئوال می‌کردند،متن حدیث را پاسخ می‌داده است،بنابراین،او از نظر استنباط،در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که بر اثر ملکۀ اجتهاد بتواند فروعی را از اصول،استخراج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می‌توان از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 از کسی نقل می‌کند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بودم،مردی از حلال و حرام پرسید،وی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تو بگذرد،از کسی دیگر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بار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پاسخ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دیگری بپرس،از فقهاء بپرس،از ابو ثور بپرس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بخش از تاریخ،می‌رساند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فتوا دادن و بیان کردن حلال و حرام،خودداری می‌کرد و اگر ضرورتی ایجاب می‌کرد،فقط در مواردی که نص روشنی در موضوع بود،فتوا می‌داد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فقه مدوّنی از جهان نرفت،بلکه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 برخی از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بود،اقوال و فتاوای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جمع‌آوری کرد و در تشخیص فتوای او،به سخنان وی درباره اسناد و روایات صحیح مراجعه کرد و سرانجام توانست نظر او را در مسأله،به دست بیاورد و در این راه به نقاط گوناگونی سفر و با صد تن از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و در این مورد،از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اصحاب وی،چیزهایی را گرفت و همه را مرتب و مبوّب کرد،آنگاه کتابهایی به نام کتاب علم،کتاب علل،و کتاب سنت،</w:t>
      </w:r>
      <w:bookmarkStart w:id="500" w:name="pg14177_151081"/>
    </w:p>
    <w:p>
      <w:pPr>
        <w:pStyle w:val="BookText"/>
        <w:rPr/>
      </w:pPr>
      <w:bookmarkEnd w:id="500"/>
      <w:r>
        <w:rPr>
          <w:rFonts w:ascii="IRNazanin" w:hAnsi="IRNazanin" w:eastAsia="IRNazanin"/>
          <w:color w:val="111111"/>
          <w:sz w:val="28"/>
          <w:sz w:val="28"/>
          <w:szCs w:val="28"/>
          <w:rtl w:val="true"/>
          <w:lang w:bidi="fa-IR"/>
        </w:rPr>
        <w:t xml:space="preserve">هریک را در سه جلد،منتشر کرد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که دربارۀ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است،تحقیق گسترده‌ای در مورد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علاقمندان می‌توانند به آن مراجعه کنند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4937204_3381743652"/>
      <w:bookmarkStart w:id="502" w:name="_Toc187"/>
      <w:bookmarkEnd w:id="501"/>
      <w:r>
        <w:rPr>
          <w:rtl w:val="true"/>
        </w:rPr>
        <w:t>افول خورشید امامت</w:t>
      </w:r>
      <w:r>
        <w:rPr>
          <w:rtl w:val="true"/>
        </w:rPr>
        <w:t>«</w:t>
      </w:r>
      <w:r>
        <w:rPr>
          <w:rtl w:val="true"/>
        </w:rPr>
        <w:t>احمد</w:t>
      </w:r>
      <w:r>
        <w:rPr>
          <w:rtl w:val="true"/>
        </w:rPr>
        <w:t>»</w:t>
      </w:r>
      <w:r>
        <w:rPr>
          <w:rtl w:val="true"/>
        </w:rPr>
        <w:t>،در عقائد</w:t>
      </w:r>
      <w:bookmarkEnd w:id="5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متجاوز از یک قرن 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عقائد اهل سنت و بالاخص اهل حدیث بود،ملاک سنت و بدعت،گفتار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اصولی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حدیث تدوین کرد،گرایش‌های تجسیمی و تشبیهی افزایش یافت و این‌که خدا در جهتی قرار دارد و بر عرش خود مستقر است و زیر عرش را از آنجا می‌نگرد،جزء عقائد،گردید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نیست،چنین عقائد مخالف با حکم خرد و نصوص قرآن که برای خدا هرنوع مثل و نظیر را نفی می‌کند،نمی‌تواند پایدار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شکی نیست،هر نوع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 جهت داشتن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اندیشه‌های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یک نوع تجدیدنظر طلبی و نتزیه مذهب از بدعت‌های موروث از یهود و نصاری،در میان متفکران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سال پیرو مکتب معتزله بود، تصمیم گرفت که از اعتزال توبه کند و به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قمری،در بصره،بر بالای منبر رفت،و بازگشت خود را از مکتب اعتزال،و گرایش خود را به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کرد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مسلم،فردی که</w:t>
      </w:r>
    </w:p>
    <w:p>
      <w:pPr>
        <w:pStyle w:val="BookText"/>
        <w:rPr/>
      </w:pPr>
      <w:r>
        <w:rPr>
          <w:rFonts w:ascii="IRNazanin" w:hAnsi="IRNazanin" w:eastAsia="IRNazanin"/>
          <w:color w:val="111111"/>
          <w:sz w:val="28"/>
          <w:sz w:val="28"/>
          <w:szCs w:val="28"/>
          <w:rtl w:val="true"/>
          <w:lang w:bidi="fa-IR"/>
        </w:rPr>
        <w:t>چهل سال با خرد سروکار داشته و در آغوش منطق و برهان بزرگ شده است،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را دربست بپذیرد،طبعا باید در آن تعدیلی پدید آورد،وی در آغاز اعلام هم‌کاری با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نگاشت،به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فی اصول الدیانة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کتاب،کلیه اصولی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عقائد اهل حدیث و سنت معرفی کرده بود،بدون کم‌وکاست پذیرفت و در حقیقت،می‌توان گفت،کتاب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کتاب‌های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کاملا در آن‌ها از دلائل عقلی برای اثبات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گرفته است،می‌توان گفت،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برای کارهای آینده وی بود،تا بتواند پس از جا باز کردن در میان اهل حدیث،در عقائد آنان تعدیلی پدید آورد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داشتن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بکاهد،به‌گونه‌ای که هم اهل حدیث و هم اهل فهم و خرد را راضی،بسازد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حیاتش،چندان مؤثر نیفتاد و او پیروان زیادی پیدا نکرد؛تا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خود،برای او،دو پیرو،به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نمی‌نویسد،ولی آثار علمی او خصوصا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خود 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قرن پنجم،شخصیت‌های کلامی بزرگی به مکتب او پیوستند و منهج او را زنده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بیهقی، متوفای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،حق عظیمی در بازگرداندن مردم 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عقائد،به 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قرن پنجم،خورشید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غروب کرد و ستارۀ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گروهی از شخصیت‌ها،از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bookmarkStart w:id="503" w:name="pg14177_151083"/>
    </w:p>
    <w:p>
      <w:pPr>
        <w:pStyle w:val="BookText"/>
        <w:rPr/>
      </w:pPr>
      <w:bookmarkEnd w:id="503"/>
      <w:r>
        <w:rPr>
          <w:rFonts w:ascii="IRNazanin" w:hAnsi="IRNazanin" w:eastAsia="IRNazanin"/>
          <w:color w:val="111111"/>
          <w:sz w:val="28"/>
          <w:sz w:val="28"/>
          <w:szCs w:val="28"/>
          <w:rtl w:val="true"/>
          <w:lang w:bidi="fa-IR"/>
        </w:rPr>
        <w:t>در عقائد،در عراق و شام و سپس در مصر،انتشار یافت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توده مردم شهرها،همگی اصول اشعری را پذیرفته و هرکس برخلاف او دم زند،خون او ریخته می‌شود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جلد دوم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عقائد و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از نظر ظاهر،تغییراتی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آورد،ولی اگر به عمق آن اصول برسیم،باز جدا از چنین اندیشه‌هایی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این مطلب را در جلد دوم خواهید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در قلمرو عقائد به عقب راند،ولی امامت او در احکام و فروع،به قوت خود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بخشی از مسلمانان،مخصوصا در قسمت شام و نجد و حجاز، در تکالیف و فروع،از وی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هرحال،سلفی‌گری و تظاهر به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انتشار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فراموشی سپرده شد،به‌ویژه که شاخه دیگری از اهل حدیث،در منطقۀ خراسان،به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اسلامی،پدید آمد که آنان نیز بسان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اصول عقائد اهل حدیث،تجدیدنظر کردند و با روییدن این دو شاخه از یک ریشه،اصل،به بوته فراموشی سپرده شد و اهل سنت،غالبا پیرو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Heading4"/>
        <w:numPr>
          <w:ilvl w:val="3"/>
          <w:numId w:val="1"/>
        </w:numPr>
        <w:rPr/>
      </w:pPr>
      <w:bookmarkStart w:id="504" w:name="__RefHeading___Toc4937206_3381743652"/>
      <w:bookmarkStart w:id="505" w:name="_Toc188"/>
      <w:bookmarkEnd w:id="504"/>
      <w:r>
        <w:rPr>
          <w:rtl w:val="true"/>
        </w:rPr>
        <w:t>احیاء مکتب سلفی‌گری در قرن هشتم</w:t>
      </w:r>
      <w:bookmarkEnd w:id="5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جایگاه بلند</w:t>
      </w:r>
    </w:p>
    <w:p>
      <w:pPr>
        <w:pStyle w:val="BookText"/>
        <w:rPr/>
      </w:pPr>
      <w:r>
        <w:rPr>
          <w:rFonts w:ascii="IRNazanin" w:hAnsi="IRNazanin" w:eastAsia="IRNazanin"/>
          <w:color w:val="111111"/>
          <w:sz w:val="28"/>
          <w:sz w:val="28"/>
          <w:szCs w:val="28"/>
          <w:rtl w:val="true"/>
          <w:lang w:bidi="fa-IR"/>
        </w:rPr>
        <w:t xml:space="preserve">امامت،به زیر کشید،ولی در قرن هشتم،به دست برخی از حنبلی‌ها،یعنی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تیمیه حرانی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،دوباره،مکتب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 و بار دیگر سلفی‌گری به همان مفهوم رائج در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پس از او 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احادیث تشبیه و تجسیم و جهت داشتن خدا را مطرح کرد و بر حفظ ظواهر آن‌ها،اصرار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به این مقدار اکتفاء نکرد و دو اصل زیر را نیز وارد آن مذهب کرد،در حالیکه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اصل خبر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برای زیارت رسول خدا صلّی اللّه علیه و آله و سلّم را بدعت شمرد و آن را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توسل به پیشوایان اسلام و اولیای الهی را مانند تبرک به آثار آنان بدعت و حرام و مخالف با اصول توحید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فراوانی را که درباره فضائل اهل بیت وارد شده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شاگردان وی نیز آن را نقل کرده‌اند،نادرست خواند و همه آن‌ها را انکار کرد و از این طریق،اندیشۀ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عثمانی‌گری عصر اموی‌ها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انکار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 بسیار زیاد،آتش آن را خاموش کرد،دوباره زنده ساخت و از این طریق،مسأله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علی چهارمین خلیفه اسلامی است که امام حنابله پایه‌گذار آن بود،موهون و سست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خوشبختانه به دلیل خشونت در کلام و بدزبانی در گفتار،مکتب وی، چندان رواج نیافت،و بزرگان اهل سنت،به نقد و رد آن پرداختند و چه در زمان حیاتش و چه پس از مرگش،کتاب‌های فراوانی در ابطال اندیشه‌های او نوشتند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به‌عنوان نمونه،به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 فی الرد علی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سبکی،مراجعه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از طرف قاضی القضاة شام،زندانی شد و در زندان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مروجین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حنبلی‌های بسیار متعصب است،نامه توبیخ‌آمیزی به وی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آن نامه،چنین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هستی که ذرّه را در چشم دیگران می‌بینی،ولی شاخه را در چشم خود نمی‌بینی،جرأت تو به جایی رسیده که احادیث بخاری و مسلم نیز،از انتقاد تو جان به سلامت نبرده‌اند،آیا وقت آن نرسیده است که از این کار،بازگردی و توبه کنی؟در حالی‌که تو در سنین هفتاد به بالا قرار داری و بانک رحیل نزدیک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السیف الصقبل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هفتم،بدون چون و چرا مورد پذیرش بود،تا اینکه هفت صد سال پس از هجرت،در دمشق و اطراف آن مردی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 و به نشر عقیده مذهب سلف و رد بر اشاعره پرداخت،مردم به دو گروه تقسیم شدند،گروهی از او پیروی و بر اقوال و آراء او اعتماد کردند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حافظ مذهب اسلامی دانستند، در حالی‌که گروه دیگر او را بدعت‌گذار،گمراه‌کننده و کسی که می‌خواهد خدا را به صفات جسمانی تعریف کند،معرفی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منطقه شام و اندکی در مصر پیرو دارد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زندان،مذهب او نیز به خاموشی گرایید و شاگرد معروف او،بنام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ترویج مذهب وی پرداختند، ولی در این‌باره موفقیت چشم‌گیری نصیب آنان نشد و اهل سنت،مذهب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زیربنای عقائد خود قرار دادند</w:t>
      </w:r>
      <w:r>
        <w:rPr>
          <w:rFonts w:eastAsia="IRNazanin" w:cs="IRNazanin"/>
          <w:color w:val="111111"/>
          <w:sz w:val="28"/>
          <w:szCs w:val="28"/>
          <w:rtl w:val="true"/>
          <w:lang w:bidi="fa-IR"/>
        </w:rPr>
        <w:t>.</w:t>
      </w:r>
      <w:bookmarkStart w:id="506" w:name="pg14177_151086"/>
    </w:p>
    <w:p>
      <w:pPr>
        <w:pStyle w:val="Heading4"/>
        <w:numPr>
          <w:ilvl w:val="3"/>
          <w:numId w:val="1"/>
        </w:numPr>
        <w:rPr/>
      </w:pPr>
      <w:bookmarkStart w:id="507" w:name="__RefHeading___Toc4937208_3381743652"/>
      <w:bookmarkStart w:id="508" w:name="_Toc189"/>
      <w:bookmarkEnd w:id="506"/>
      <w:bookmarkEnd w:id="507"/>
      <w:r>
        <w:rPr>
          <w:rtl w:val="true"/>
        </w:rPr>
        <w:t>خیزش جدید</w:t>
      </w:r>
      <w:r>
        <w:rPr>
          <w:rtl w:val="true"/>
        </w:rPr>
        <w:t>«</w:t>
      </w:r>
      <w:r>
        <w:rPr>
          <w:rtl w:val="true"/>
        </w:rPr>
        <w:t>سلفی‌گری</w:t>
      </w:r>
      <w:r>
        <w:rPr>
          <w:rtl w:val="true"/>
        </w:rPr>
        <w:t>»</w:t>
      </w:r>
      <w:r>
        <w:rPr>
          <w:rtl w:val="true"/>
        </w:rPr>
        <w:t>در قرن دوازدهم</w:t>
      </w:r>
      <w:bookmarkEnd w:id="508"/>
    </w:p>
    <w:p>
      <w:pPr>
        <w:pStyle w:val="BookText"/>
        <w:rPr/>
      </w:pP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دعوت به سلفی‌گری و احیاء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عقائد،به فراموشی سپرده شد،ولی اندیشه او در لابلای کتاب‌ها و گوشه کتابخانه‌ها باقی ماند،تا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 جهان گشود و با مطالعه کتاب‌های ابن تیمیه،گرایش خاصی به احیاء اندیشه‌های او پیدا کرد،ولی تنها بخش خاصی از عقائد او را محور دعوت خود قرار داد و آن مطرح کردن مسألۀ توحید و 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رابطه،سفر برای زیارت پیامبر صلّی اللّه علیه و آله و سلّم و تبرک به آثار او و توسل به وی و بنای سایبان بر قبور را شرک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دیگر از تعالیم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تشبیه و تجسیم و جهت داشتن خدا است،مورد عنایت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روزها،این بخش نیز،به وسیله مبلغان وهابی،بار دیگر زنده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نمی‌توانست در محیط نجد و حجاز،دعوت خود را منتشر سازد،ولی در این راه،پیوندی شوم به او کمک کرد و آن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بود،امراء سعودی در طول دو قرن و نیم اخیر،پیوسته،مروج این مکتب بوده و غالبا قبل از جنگ جهانی اول و انحلال امپراطوری عثمانی،منزوی،و از حدود نجد گامی فراتر ننهاده بودند،ولی از روزی که استعمار بزرگ،تصمیم گرفت،امپراطوری عثمانی را منحل سازد،در هر منطقه،مسأله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احیاء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عربی نیز،مسأله قومیّت عربی به وسیله وابستگان استعمار و روشن‌فکران غرب‌زده،ترویج گردید،سپس در یک زمینه آماده،با هجوم دولت‌های استعمارگر،امپراطوری عثمانی برچیده شد و سرزمین‌های عربی به صورت کشورهای کوچکی درآمد که بهره‌برداری از آن‌ها برای استعمار کاملا آسان گردید،به‌گونه‌ایکه در هرنقطه،دست نشانده‌های خود را به کار گماشت و در</w:t>
      </w:r>
    </w:p>
    <w:p>
      <w:pPr>
        <w:pStyle w:val="BookText"/>
        <w:rPr/>
      </w:pPr>
      <w:r>
        <w:rPr>
          <w:rFonts w:ascii="IRNazanin" w:hAnsi="IRNazanin" w:eastAsia="IRNazanin"/>
          <w:color w:val="111111"/>
          <w:sz w:val="28"/>
          <w:sz w:val="28"/>
          <w:szCs w:val="28"/>
          <w:rtl w:val="true"/>
          <w:lang w:bidi="fa-IR"/>
        </w:rPr>
        <w:t>این درگیری،به آل سعود وعده داده شد که پس از طرد ترکان عثمانی،منطقه نجد و حجاز،در اختیار آنان قرار خواهد گرفت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سالیان درازی از جانب امپراطوری عثمانی،بر آن منطقه حکومت می‌کردند،خلع ید خواهد شد، در نتیجه،در اثر سیطرۀ آل سعود بر این دو منطقه،به‌ویژه حرمین شریفین،دعوت وهابی‌گری بالا گرفت و مسأله سلفی‌گری خیزش نوی پیدا کرد و سلطان نجد و حجاز،یعنی عبد العزیز بن سعود،در نشر افکار وهابی‌گری،با خشونت بی‌سابقه‌ای کوشید،گروهی را با شمشیر و ارعاب به زانو درآورد و ارباب قلم و نویسندگان را با کمک‌های مالی خرید و سرانجام مجلات و روزنامه‌هایی در خود نجد و حجاز،بلکه در دیگر کشورها،رسما از سلطان نجد تمجید کردند و روش سلفی‌گری را مایه نجات اسلام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حرکت،یک حرکت تند و سریع نبود که بر همه موانع پیروز شود،هرچند برای خود موجی ایجاد کرد،آنگاه،کشف مخازن عظیم نفت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رؤیاهای دیرینه آل سعود،جامه عمل پوشاند و از طریق درآمد نفت،به صورت‌های مختلف،در ترویج این آیین، کوشیدند و در تمام مناطق،نویسندگان و مؤلفان را،تا آنجا که می‌توانستند رام کردند که بر ضد آنان چیزی ننویسند و گروهی را رسما در استخدام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ارتجاعی سلفی‌گری در حرمین شریفین،ضررهای گران‌باری را پدید آورد و لبه تیز تبلیغ،متوجه آثار باستانی اسلامی گردید که به نام توحید و محو آثار شرک،غالب آثار اسلامی که نشانه‌های اصالت و حیات دیرینه مسلمین بود،نابود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اسامی برخی از مشرکین،احیاء گردید و خیابان‌ها و بازارها به نام آنان،نامگذاری شد،بلکه به‌عنوان حفظ آثار تاریخی،قلعه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یهودی،بازسازی شد و در دفتر آثار باستانی ثبت گردید و در پیشانی این آثار،لوحه‌ای به نام حفظ آثار باستانی نصب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درست،هم‌زمان با تخریب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پیامبر گرامی اسلام صلّی اللّه علیه و آله و سلّم که</w:t>
      </w:r>
    </w:p>
    <w:p>
      <w:pPr>
        <w:pStyle w:val="BookText"/>
        <w:rPr/>
      </w:pPr>
      <w:r>
        <w:rPr>
          <w:rFonts w:ascii="IRNazanin" w:hAnsi="IRNazanin" w:eastAsia="IRNazanin"/>
          <w:color w:val="111111"/>
          <w:sz w:val="28"/>
          <w:sz w:val="28"/>
          <w:szCs w:val="28"/>
          <w:rtl w:val="true"/>
          <w:lang w:bidi="fa-IR"/>
        </w:rPr>
        <w:t>مدفن او نیز بود و ویران کردن مدرسه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خانه‌های بنی هاشم و خانه ابو ایوب انصاری،نخستین میزبان پیامبر در مدینه،اسامی مشرکان که به شمشیر مجاهدان اسلام،نابود شده بودند،به وسیله سعودی‌ها زنده گردید و آثار یهود،بار دیگر احیاء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آثار اسلامی،نشانه اصالت‌ها است و حفظ این آثار،نوعی تکریم و احترام‌گذاری به صاحبان آن است و کوچک‌ترین ارتباطی به مسأله شرک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راستی،رسالت وهابیت،احیاء آراء و عقائد سلف است،تمام مسلمانان،طیّ چهارده قرن،در حفظ این آثار کوشیده و هیچ یک از آنان،با بدبینی به آن ننگریسته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آیین مسیح،بجهت فقدان اصالت‌ها در میان مردم غرب،به صورت افسانه درآمده و جوانان مسیحی،چنین می‌اندیشند که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تاریخی کاملا مشکوک بوده،و بعید نیست که بسان لیلی و مجنون،از افسانه‌های تاریخ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تشکیک تا حدودی حق دارند،زیرا از مسیح، نه کتاب دست نخورده‌ای باقی مانده و نه آثاری از وجود وی و مادرش و یا از حواریون و علاقمندانش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مسلمانان با این اصالت‌ها،قطعیت وجود خود را در چهارده قرن گذشته،به ثبوت می‌رسانند و می‌گویند،اینجا زادگاه پیامبر ما صلّی اللّه علیه و آله و سلّم است و این نقطه،محل فرود آمدن وحی بر او و مدفن وی و نیز محل دفن یاران و همسران و فرزندان و اعمام و بستگان او است 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وهابیان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بی‌خردی تمام،این آثار اسلامی را نابود کرده و به تدریج،آیین اسلام را در آستانه تشکیک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نکند،روزی جسارت را بالا ببرند،و قبر پیامبر گرامی و آثار باقی مانده از او در مسجد،</w:t>
      </w:r>
    </w:p>
    <w:p>
      <w:pPr>
        <w:pStyle w:val="BookText"/>
        <w:rPr/>
      </w:pPr>
      <w:r>
        <w:rPr>
          <w:rFonts w:ascii="IRNazanin" w:hAnsi="IRNazanin" w:eastAsia="IRNazanin"/>
          <w:color w:val="111111"/>
          <w:sz w:val="28"/>
          <w:sz w:val="28"/>
          <w:szCs w:val="28"/>
          <w:rtl w:val="true"/>
          <w:lang w:bidi="fa-IR"/>
        </w:rPr>
        <w:t>دستخوش تخریب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سرگذشت مذهب اهل حدیث،و سیر تاریخی دعوت به سلفی‌گری که هم‌اکنون در وهابی‌گری خلاصه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می‌توان گفت که بر مذهب اهل حدیث،دوره‌های مختلفی گذشته که اینک به صورت اجمال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عقائد،اهل حدیث،دارای اصول مدوّنی نبوده و همان‌طور که یادآور شدیم،از اصول مختلفی پیروی می‌کردند تا آنجا که در میان آنان مرجئی،جهمی،ناصبی،خارجی و شیعی، وجود داشت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چوب حراج،بر تمام اهل حدیث زد و همه را تحت اصولی که خود تدوین کرده بود،گرد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عقائد،کم رنگ‌تر شد،و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گردید،هرچند در گوشه و کنار،برخی از حنابله،بر همان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ماندند،ولی چندان فعالیت چشم‌گیری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ابن تیمیه و دعوت او به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بی‌امانش با اشاعره،بار دیگر این مکتب را به سر زبان‌ها افکند،ولی به دلیل نداشتن زمینه، چندان موجی ایجاد نکرد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مکتب وهابی‌گری در نجد و تکامل دعوت به آن،به وسیله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سلفی‌گری،در عرصه ظاهر شد و با قدرت مالی و سیاسی آل سعود،افزایش پیدا کرد و در کشورهای عربی و غیر آن،از طریق ارعاب و ارهاب و یا تطمیع و ترغیب،توانستند برای خود جایی باز کرده و گروهی را متوجه خود سازند</w:t>
      </w:r>
      <w:r>
        <w:rPr>
          <w:rFonts w:eastAsia="IRNazanin" w:cs="IRNazanin"/>
          <w:color w:val="111111"/>
          <w:sz w:val="28"/>
          <w:szCs w:val="28"/>
          <w:rtl w:val="true"/>
          <w:lang w:bidi="fa-IR"/>
        </w:rPr>
        <w:t>.</w:t>
      </w:r>
      <w:bookmarkStart w:id="509" w:name="pg14177_151090"/>
    </w:p>
    <w:p>
      <w:pPr>
        <w:pStyle w:val="BookText"/>
        <w:rPr/>
      </w:pPr>
      <w:bookmarkEnd w:id="509"/>
      <w:r>
        <w:rPr>
          <w:rFonts w:ascii="IRNazanin" w:hAnsi="IRNazanin" w:eastAsia="IRNazanin"/>
          <w:color w:val="111111"/>
          <w:sz w:val="28"/>
          <w:sz w:val="28"/>
          <w:szCs w:val="28"/>
          <w:rtl w:val="true"/>
          <w:lang w:bidi="fa-IR"/>
        </w:rPr>
        <w:t>در پایان سخن،ناصحانه‌ای داریم که به حق از دل برخاسته و امیدواریم بر دل نشیند</w:t>
      </w:r>
      <w:r>
        <w:rPr>
          <w:rFonts w:eastAsia="IRNazanin" w:cs="IRNazanin"/>
          <w:color w:val="111111"/>
          <w:sz w:val="28"/>
          <w:szCs w:val="28"/>
          <w:rtl w:val="true"/>
          <w:lang w:bidi="fa-IR"/>
        </w:rPr>
        <w:t>.</w:t>
      </w:r>
    </w:p>
    <w:p>
      <w:pPr>
        <w:pStyle w:val="Heading4"/>
        <w:numPr>
          <w:ilvl w:val="3"/>
          <w:numId w:val="1"/>
        </w:numPr>
        <w:rPr/>
      </w:pPr>
      <w:bookmarkStart w:id="510" w:name="__RefHeading___Toc4937210_3381743652"/>
      <w:bookmarkStart w:id="511" w:name="_Toc190"/>
      <w:bookmarkEnd w:id="510"/>
      <w:r>
        <w:rPr>
          <w:rtl w:val="true"/>
        </w:rPr>
        <w:t>پیامی به سران حنابله</w:t>
      </w:r>
      <w:bookmarkEnd w:id="511"/>
    </w:p>
    <w:p>
      <w:pPr>
        <w:pStyle w:val="BookText"/>
        <w:rPr/>
      </w:pPr>
      <w:r>
        <w:rPr>
          <w:rFonts w:ascii="IRNazanin" w:hAnsi="IRNazanin" w:eastAsia="IRNazanin"/>
          <w:color w:val="111111"/>
          <w:sz w:val="28"/>
          <w:sz w:val="28"/>
          <w:szCs w:val="28"/>
          <w:rtl w:val="true"/>
          <w:lang w:bidi="fa-IR"/>
        </w:rPr>
        <w:t>مسلمانان،همگی اتفاق دارند که رسالت محمدی صلّی اللّه علیه و آله و سلّم،رسالت جهانی است و او خاتم پیامبران و آیین او پایان‌بخش آیین‌های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مردم،من پیامبر خدا به سوی همگی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پیام،پس از درگذشت پیامبر گرامی صلّی اللّه علیه و آله و سلّم به وسیله مسلمانان صدر اسلام،به گوش مردم دنیا رسید و آنان در نشر اسلام سعی و کوشش فراوانی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سران اسلام و پیشوایان علمی و فکری مسلمانان،این رسالت را به دوش کشیده و با بهره‌گیری از امکانات روز،آیین اسلام را در سرتاسر جهان،تبلیغ کنند،تا جهانیان را از چنگال مادی‌گرایی و جنگ‌های فراوان فزون طلبی،برهانند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نیست،تأثیر در نفوس،برای خود،علل و شرائطی لازم دارد که بخشی از آن،مربوط به استواری محتوا و برندگی دلیل و برهان و فطری بودن دعوت است،در چنین شرائطی است که دعوت در بیشتر دل‌ها اثر می‌گذارد و مردم دسته دسته به آیین خدا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دعوت از نظر محتوا،از کیفیت بالایی برخوردار نباشد و بالاخص مخالف فطرت انسانی باشد،شکست دعوت و گریز مردم از آن،قطعی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صدر اسلام،پیروزی قابل ملاحظه‌ای در دعوت خود به دست آوردند،بیشتر،مرهون دل‌نشینی آیین اسلام و انسجام آن با خلقت و فطرت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روی این اصل تکیه می‌کند</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آیین راست خدای آر،آیینی که بشر را بر آن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آفرینش خدا،دگرگونی نیست،این است آیین استوار،ولی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دعوتی بیش از دعوت به توحید و مبارزه با بت‌پرستی و دعوت به عدل و قسط در میان مردم و میانه‌روی در امور مربوط به دنیا و آخرت،با فطرت، هماهنگ‌تر است؟</w:t>
      </w:r>
    </w:p>
    <w:p>
      <w:pPr>
        <w:pStyle w:val="BookText"/>
        <w:rPr/>
      </w:pPr>
      <w:r>
        <w:rPr>
          <w:rFonts w:ascii="IRNazanin" w:hAnsi="IRNazanin" w:eastAsia="IRNazanin"/>
          <w:color w:val="111111"/>
          <w:sz w:val="28"/>
          <w:sz w:val="28"/>
          <w:szCs w:val="28"/>
          <w:rtl w:val="true"/>
          <w:lang w:bidi="fa-IR"/>
        </w:rPr>
        <w:t>اگر اساس دعوت اسلامی را همان هماهنگی با فطرت و علت نفوذ آن را نیز، همان بدانیم،بایست،اصولی را که حنابله بدان معتقدند و مدعی هستند که این اصول،بخشی از اسلام بوده و پایه آن را تشکیل می‌دهد،مورد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اسلام،با این اصول می‌تواند مایه سرافرازی،در میان جهانیان باشد؟</w:t>
      </w:r>
    </w:p>
    <w:p>
      <w:pPr>
        <w:pStyle w:val="BookText"/>
        <w:rPr/>
      </w:pPr>
      <w:r>
        <w:rPr>
          <w:rFonts w:ascii="IRNazanin" w:hAnsi="IRNazanin" w:eastAsia="IRNazanin"/>
          <w:color w:val="111111"/>
          <w:sz w:val="28"/>
          <w:sz w:val="28"/>
          <w:szCs w:val="28"/>
          <w:rtl w:val="true"/>
          <w:lang w:bidi="fa-IR"/>
        </w:rPr>
        <w:t>بد نیست در این‌جا برخی از این اصول را مطرح کنیم و به محک تجربه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عرش خود مستقر است،عرشی که فوق آسمان‌ها است و از آنجا به زیر می‌نگرد و عرش،زیر او،چون کجاوه چوبی که مسافری بر آن نشسته باشد،ناله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صورت،و دو چشم بینا و دو دست دارد و دست راست او از تمام دست‌ها بالاتر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شاعر حنبلی،این عقیده را به‌عنوان افتخار،به نظم درآورده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وجه لا یحد بصورة و لربّنا عینان ناظرتان</w:t>
      </w:r>
    </w:p>
    <w:p>
      <w:pPr>
        <w:pStyle w:val="BookText"/>
        <w:rPr/>
      </w:pPr>
      <w:r>
        <w:rPr>
          <w:rFonts w:ascii="IRNazanin" w:hAnsi="IRNazanin" w:eastAsia="IRNazanin"/>
          <w:color w:val="111111"/>
          <w:sz w:val="28"/>
          <w:sz w:val="28"/>
          <w:szCs w:val="28"/>
          <w:rtl w:val="true"/>
          <w:lang w:bidi="fa-IR"/>
        </w:rPr>
        <w:t>و له یدان کما یقول الهنا و یمینه جلت عن الایمان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جهان کنونی که این همه ترقی و تکامل در زمینه علوم انسانی رخ داده و</w:t>
      </w:r>
    </w:p>
    <w:p>
      <w:pPr>
        <w:pStyle w:val="BookText"/>
        <w:rPr/>
      </w:pPr>
      <w:r>
        <w:rPr>
          <w:rFonts w:ascii="IRNazanin" w:hAnsi="IRNazanin" w:eastAsia="IRNazanin"/>
          <w:color w:val="111111"/>
          <w:sz w:val="28"/>
          <w:sz w:val="28"/>
          <w:szCs w:val="28"/>
          <w:rtl w:val="true"/>
          <w:lang w:bidi="fa-IR"/>
        </w:rPr>
        <w:t>بشر توانسته است در کره ماه فرود آید،صحیح است خدای جهان را به صورت یک موجود ستم‌کاری که بر سریر قدرت خود،تکیه کرده و به زیر عرش خود،با کمال تبختر می‌نگرد،معرفی کنیم؟</w:t>
      </w:r>
    </w:p>
    <w:p>
      <w:pPr>
        <w:pStyle w:val="BookText"/>
        <w:rPr/>
      </w:pPr>
      <w:r>
        <w:rPr>
          <w:rFonts w:ascii="IRNazanin" w:hAnsi="IRNazanin" w:eastAsia="IRNazanin"/>
          <w:color w:val="111111"/>
          <w:sz w:val="28"/>
          <w:sz w:val="28"/>
          <w:szCs w:val="28"/>
          <w:rtl w:val="true"/>
          <w:lang w:bidi="fa-IR"/>
        </w:rPr>
        <w:t>آیا یک انسان تحصیل کرده،نخواهد گفت،بی‌خدایی بهتر از چنین خدا پرستی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حدیث که پیرو این مکتبند،با پیروی از یک رشته روایات که همگی زاییده افکار یهود و نصاری است و با مکر و خدعه،آن‌ها را وارد قلمرو عقائد مسلمین ساخته‌اند،می‌گویند،انسان،مجبور و فاقد اختیار است و بسان پر کاهی در برابر طوفان،از این‌سو به آن‌سو پرتاب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این عقیده را در جهان مطرح کرد و انتظار گرایش مردم را به آن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فرموده است،به خدایی که جز او خدایی نیست،برخی از شما کارهای بهشتیان را انجام می‌دهد،تا آنجا که میان او و بهشت جز یک ذراع فاصله باقی نمی‌ماند،در این هنگام،قضاء و قدر الهی پیشی می‌گیرد و او کارهای دوزخیان را انجام می‌دهد و به دوزخ می‌رود،و نیز برخی از شما کارهای دوزخیان را انجام می‌دهد،تا این‌که میان او و دوزخ،جز ذراعی، باقی نمی‌ماند که ناگهان تقدیر الهی بر او غلبه کرده و کار بهشتیان را انجام می‌دهد و به بهشت می‌رود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صحیح مسلم،ج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،کتاب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عقیده‌ای با آیات،سازگار است؟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بگو،دلائل روشن‌گری از جانب پروردگارتان برای شما آمده،هرکه بینا شود،به سود خود و هرکه کوردل باشد،به زیان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الْحَقُّ مِنْ رَبِّکُمْ فَمَنْ شاءَ فَلْیُؤْمِنْ وَ مَنْ شاءَ فَلْیَکْفُرْ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کهف</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بگو،پیام حق از پروردگارتان فرا رسیده است،هرکه بخواهد ایمان آورد و هرکه بخواهد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نصوص قرآن،به نقد این روایات بپردازند؟یا آن‌که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نصوص قرآن مقدم و برتر می‌شمارند؟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صحیح است،بگوییم که تکلیف فزون بر قدرت اشکال ندارد و صحیح است که خدا انسان را بر خارج از توانش نیز مکلف سازد؟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اشعری،ص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انسانی را به بیش از توانش تکلیف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صحیح است بگوییم،عقلا روا است که خدا فرزندان معصوم مشرکان را در روز رستاخیز شکنجه دهد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نجم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دور از وجدان نیست که بگوییم،اگر انسانی را به خاک سپردند و بستگان</w:t>
      </w:r>
      <w:bookmarkStart w:id="512" w:name="pg14177_151094"/>
    </w:p>
    <w:p>
      <w:pPr>
        <w:pStyle w:val="BookText"/>
        <w:rPr/>
      </w:pPr>
      <w:bookmarkEnd w:id="512"/>
      <w:r>
        <w:rPr>
          <w:rFonts w:ascii="IRNazanin" w:hAnsi="IRNazanin" w:eastAsia="IRNazanin"/>
          <w:color w:val="111111"/>
          <w:sz w:val="28"/>
          <w:sz w:val="28"/>
          <w:szCs w:val="28"/>
          <w:rtl w:val="true"/>
          <w:lang w:bidi="fa-IR"/>
        </w:rPr>
        <w:t xml:space="preserve">او در سوگ او گریستند،آن مرده در قبر،به جهت این عمل،معذب می‌شود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صحیح بخاری،کتاب جنائز،باب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گروهی که در تشخیص خوبی‌ها و بدی‌ها،زیبایی‌ها و زشتی‌ها،عقل و خرد خود را از کار بیندازند،می‌توانند در مجامع علمی و اخلاقی،سربلند کنند و با منطق کوبنده،به جنگ مذاهب و عقائد بروند؟</w:t>
      </w:r>
    </w:p>
    <w:p>
      <w:pPr>
        <w:pStyle w:val="BookText"/>
        <w:rPr/>
      </w:pPr>
      <w:r>
        <w:rPr>
          <w:rFonts w:ascii="IRNazanin" w:hAnsi="IRNazanin" w:eastAsia="IRNazanin"/>
          <w:color w:val="111111"/>
          <w:sz w:val="28"/>
          <w:sz w:val="28"/>
          <w:szCs w:val="28"/>
          <w:rtl w:val="true"/>
          <w:lang w:bidi="fa-IR"/>
        </w:rPr>
        <w:t>به خدا سوگند،هرگاه زیربنای دعوت ما را چنین اصول ناهماهنگ با فطرت انسان‌های سالم تشکیل دهد،شکست دعوت قطعی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باید از سرگذشت غم‌انگیز کلیساهای غرب عبرت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حاضر، کلیساها،از جوانان ته شده و فقط پیران فرتوت،مستمعان نصایح پدران روحانی هستند؛زیرا حربه مسیحیت که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مسیح،اندیشه فدا شدن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تطهیر گناهان موروثی فرزندان آدم و سرانجام فروختن اوراق مغفرت و سازش کلیسا با قدرت‌های ضد بشری و جهنمی استوار است،دیگر برندگی خود را از دست داده و جز افراد ساده‌لوح،کسی به آن گوش فرا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یادشده حنابله،از نظر افسانه بودن،کمتر از چنین عقائدی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است که با برپا ساختن کنگره‌های جهانی و نظرخواهی از اندیشمندان دلسوز اسلامی،بار دیگر در اصول یادشده و نظائر آن،تجدیدنظر شود و اصولی به جهان عرضه شود که صددرصد با قرآن و فطرت هماهنگ باشد</w:t>
      </w:r>
      <w:r>
        <w:rPr>
          <w:rFonts w:eastAsia="IRNazanin" w:cs="IRNazanin"/>
          <w:color w:val="111111"/>
          <w:sz w:val="28"/>
          <w:szCs w:val="28"/>
          <w:rtl w:val="true"/>
          <w:lang w:bidi="fa-IR"/>
        </w:rPr>
        <w:t>.</w:t>
      </w:r>
    </w:p>
    <w:p>
      <w:pPr>
        <w:pStyle w:val="Heading4"/>
        <w:numPr>
          <w:ilvl w:val="3"/>
          <w:numId w:val="1"/>
        </w:numPr>
        <w:rPr/>
      </w:pPr>
      <w:bookmarkStart w:id="513" w:name="__RefHeading___Toc4937212_3381743652"/>
      <w:bookmarkStart w:id="514" w:name="_Toc191"/>
      <w:bookmarkEnd w:id="513"/>
      <w:r>
        <w:rPr>
          <w:rtl w:val="true"/>
        </w:rPr>
        <w:t>احتکار اسم</w:t>
      </w:r>
      <w:r>
        <w:rPr>
          <w:rtl w:val="true"/>
        </w:rPr>
        <w:t>«</w:t>
      </w:r>
      <w:r>
        <w:rPr>
          <w:rtl w:val="true"/>
        </w:rPr>
        <w:t>اهل سنت</w:t>
      </w:r>
      <w:r>
        <w:rPr>
          <w:rtl w:val="true"/>
        </w:rPr>
        <w:t>»</w:t>
      </w:r>
      <w:bookmarkEnd w:id="51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شگفت‌انگیزتر اینکه،چنین گروهی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محتکرانه به خود اختصاص داده و هرگز حاضر نیستند،حتی اشاعره را،تا چه رسد به معتزله و شیعه و خوارج،اهل سنت بخوانند،در حالی‌که همه این گروه‌ها،سنت پیامبر را محترم</w:t>
      </w:r>
    </w:p>
    <w:p>
      <w:pPr>
        <w:pStyle w:val="BookText"/>
        <w:rPr/>
      </w:pPr>
      <w:r>
        <w:rPr>
          <w:rFonts w:ascii="IRNazanin" w:hAnsi="IRNazanin" w:eastAsia="IRNazanin"/>
          <w:color w:val="111111"/>
          <w:sz w:val="28"/>
          <w:sz w:val="28"/>
          <w:szCs w:val="28"/>
          <w:rtl w:val="true"/>
          <w:lang w:bidi="fa-IR"/>
        </w:rPr>
        <w:t>شمرده و پس از کتاب خدا،سنت او دومین مرجع،برای مسلمین است و حتی اگر شیعه،اقوال و افعال پیشوایان خود را حجت و دلیل می‌شمارد،از این نظر است که آنان هرچه می‌گویند،از رسول خدا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سئوالی مطرح است که آیا گروهی که مدت‌ها از نوشتن سنت پیامبر، خودداری کرده و آن را عملی زشت و نابجا،قلمداد می‌کردند،تا آنجا که به سوزاندن سنت‌های رسول خدا صلّی اللّه علیه و آله و سلّم پرداختند،صحیح است،خود را اهل سنت و پیرو سنن آن پیامبر،بدانند؟</w:t>
      </w:r>
    </w:p>
    <w:p>
      <w:pPr>
        <w:pStyle w:val="BookText"/>
        <w:rPr/>
      </w:pPr>
      <w:r>
        <w:rPr>
          <w:rFonts w:ascii="IRNazanin" w:hAnsi="IRNazanin" w:eastAsia="IRNazanin"/>
          <w:color w:val="111111"/>
          <w:sz w:val="28"/>
          <w:sz w:val="28"/>
          <w:szCs w:val="28"/>
          <w:rtl w:val="true"/>
          <w:lang w:bidi="fa-IR"/>
        </w:rPr>
        <w:t>این بود پیام کوتاه ما به سران حنابله و اهل حدیث و سلفی‌های امروز،که پیوسته با نوعی قشری‌گری و سطحی‌نگری به تبلیغ اسلام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اهل حدیث،پس از احمد بن حنبل،فاصله خود را از دیگر فرق،بیشتر کردند و پیوسته میان آنان و اشاعره درگیری‌هایی رخ می‌داد و سرانجام،با مداخله خلفاء و زمام‌داران وقت،فتنه‌ها خاموش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قمری،فتنه بزرگی میان اشاعره،به رهبری ابو نصر، عبد الرحیم بن ابی القاسم قشیری،و بین حنابله رخ داد،علمای اشعری،طوماری به‌عنوان شکایت،به وزیر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،نوشتند و گروهی به امضای آن پرداختند و سرانجام،فتنه در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،خاموش شد و شیخ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بن ابی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گشت و نظم،به جامعه اسلامی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شکوائیه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ذکر اسامی امضاءکنندگان آن،در کتاب خود آورده است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کذب المفتری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البته،آتش فتنه در هر قرنی به وسیله حنابله روشن شده و حتی در قرن چهاردهم نیز،این فتنه در مصر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که از دعوت</w:t>
      </w:r>
    </w:p>
    <w:p>
      <w:pPr>
        <w:pStyle w:val="BookText"/>
        <w:rPr/>
      </w:pPr>
      <w:r>
        <w:rPr>
          <w:rFonts w:ascii="IRNazanin" w:hAnsi="IRNazanin" w:eastAsia="IRNazanin"/>
          <w:color w:val="111111"/>
          <w:sz w:val="28"/>
          <w:sz w:val="28"/>
          <w:szCs w:val="28"/>
          <w:rtl w:val="true"/>
          <w:lang w:bidi="fa-IR"/>
        </w:rPr>
        <w:t>حنبلی‌گری که براساس تجسیم و تشبیه و عقیده به جبر استوار است،به ستوه آمده و به رئیس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،شکوی نامه‌ای نوشته و فتوای او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کلیه کسانی که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خواستار شدند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خود را طی نامه‌ای در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ق،بیان کرد و در قاهره و اطراف آن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شیخ،در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علامه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قضاعی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،چاپ و منتشر شده است و این کتاب به‌عنوان مقدمه برای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بیهقی،به رشته تحریر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مؤسسۀ امام صادق علیه السّلام جعفر سبحانی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1412</w:t>
      </w:r>
      <w:bookmarkStart w:id="515" w:name="pg14177_1510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6" w:name="__RefHeading___Toc4937214_3381743652"/>
      <w:bookmarkStart w:id="517" w:name="_Toc192"/>
      <w:bookmarkEnd w:id="515"/>
      <w:bookmarkEnd w:id="516"/>
      <w:r>
        <w:rPr>
          <w:rtl w:val="true"/>
        </w:rPr>
        <w:t>فهرست منابع و مصادر</w:t>
      </w:r>
      <w:bookmarkEnd w:id="517"/>
    </w:p>
    <w:p>
      <w:pPr>
        <w:pStyle w:val="BookText"/>
        <w:rPr/>
      </w:pPr>
      <w:r>
        <w:rPr>
          <w:rFonts w:ascii="IRNazanin" w:hAnsi="IRNazanin" w:eastAsia="IRNazanin"/>
          <w:color w:val="111111"/>
          <w:sz w:val="28"/>
          <w:sz w:val="28"/>
          <w:szCs w:val="28"/>
          <w:rtl w:val="true"/>
          <w:lang w:bidi="fa-IR"/>
        </w:rPr>
        <w:t>فهرست منابع و مصادر</w:t>
      </w:r>
    </w:p>
    <w:p>
      <w:pPr>
        <w:pStyle w:val="BookText"/>
        <w:rPr/>
      </w:pPr>
      <w:r>
        <w:rPr>
          <w:rFonts w:ascii="IRNazanin" w:hAnsi="IRNazanin" w:eastAsia="IRNazanin"/>
          <w:color w:val="111111"/>
          <w:sz w:val="28"/>
          <w:sz w:val="28"/>
          <w:szCs w:val="28"/>
          <w:rtl w:val="true"/>
          <w:lang w:bidi="fa-IR"/>
        </w:rPr>
        <w:t>در نگارش این کتاب،به کتابها و رساله‌های فراوانی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قسمت مهمی از آنها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کتابنام مؤلفتاریخ وفات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الساریابو العبّاس،ابن حجر قسطلانیم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المحمّدیةمحمود ابو ریّة مصری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الأعلامخیر الدین زرکلی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الصحابةشهاب الدین ابن حجر عسقلانی</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الغابةعز الدین ابن اثیر جزری</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الإستیعاب فی معرفة الأصحابابو عمرو ابن عبد البرّم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السیاسةابن قتیبۀ دینوریم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الأغانیابو الفرج اصفهانیم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الإبانة فی اصول الدیانةابو الحسن اشعریم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حیاته و عصرهمحمد ابو زهرهم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الاقتصاد فی الاعتقادابو حامد محمد غزالیم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النهایةعماد الدین اسماعیل بن عمر، ابن کثیرم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الأنوارمحمد باقر مجلسیم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الخلفاءجلال الدین سیوطیم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التبصیر فی الدینابو المظفر اسفراینیم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الحفاظشمس الدین ذهبیم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العظیمعماد الدین ابن کثیرم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الطبریابو جعفر محمد بن جریر طبریم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الطبریابو جعفر محمد بن جریر طبریم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التهذیباحمد بن علی بن حجرم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و الردّابو الحسین ملطیم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کذب المفتریعلی بن حسن بن عساکر دمشقیم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العلمابو بکر خطیب بغدادیم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القرطبیابو عبد اللّه قرطبیم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المذاهب الإسلامیةمحمد ابو زهرةم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للاصولمنصور بن علی بن ناصفم أواخر قرن چهاردهم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مختلف الحدیثابن قتیبۀ دینوریم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اثبات صفات الربمحمد بن اسحاق بن خزیمةم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التمهیدابو بکر بن طیب باقلانیم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خطب العرباحمد زکی صفوت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التعدیلابو حاتم عبد الرحمن رازیم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الاصولابن اثیر جزری،ابو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بن محمدم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محمدمحمد حسین هیکل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الأولیاءابو نعیم احمد بن عبد اللّه إصفهانیم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الحیوانابو عثمان عمرو بن بحر جاحظم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شریف مرتضیم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الجاحظابو عثمان عمرو بن بحرم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الدارمیابو محمد داریم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النسائیاحمد بن شعیبم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ماجهمحمد بن یزید بن ماجه قزوینیم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داوودسلیمان بن اشعث أزدیم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الکبریأبو بکر احمد بن حسین بیهقیم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الترمذیابو عیسی محمد بن عیسی ترمذیم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النبویّةابو محمد عبد الملک بن هشامم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 بین أهل الفقه و أهل الحدیثمحمد غزالی مصریمعاصر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السنّةاحمد بن محمد بن حنبلم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النبلاءشمس الدین ذهبیم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البلاغةابن ابی الحدید مدائنیم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تجرید جدیدعلاء الدین علی بن محمد قوشچیم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أبو هریرةمحمد ابو ریّة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المقاصدمسعود بن عمر تفتازانیم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المواقفمیر سید شریف جرجانیم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العقائد النسفیةسعد الدین تفتازانیم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العقائد الطحاویةابن أبی العزّ حنفیم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الاصول الخمسةعبد الجبار بن أحمد همدانیم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العیونابو السعد حاکم جشمیم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بخاریمحمد بن اسماعیل بخاریم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مسلممسلم بن حجاج نیشابوریم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المحرقةاحمد بن حجر مکیم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ضخی الإسلاماحمد امین مصریم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الشافعیةابو بکر احمد،معروف به ابن قاضی شهبه دمشقی</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الکبریمحمد بن سعد</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و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یحیی المرتضیم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 الشریعة فی الإسلاماجناس گولد زیهر</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الفریداحمد بن محمد بن عبد ربّه</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الغدیرعبد الحسین أمینیم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فی شرح صحیح البخاریاحمد بن حجر عسقلانیم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الإسلامأحمد أمین مصریم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الشیعةحسن بن موسی نوبختیم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الفرقعبد القاهر بن طاهر بغدادیم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فی الملل و الأهواء و النحلابو محمد علی بن احمد بن حزمم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الاعتزال و طبقات المعتزلةعبد الجبار بن احمد همدانیم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الرجالشیخ محمد تقی شوشتری</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الکافیمحمد بن یعقوب کلینیم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الکشافمحمود بن عمر زمخشریم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الظنونحاج خلیفه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العمّالعماد الدین علی متقی هندیم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اللآلی المصنوعة فی الأحادیث الموضوعةجلال الدین عبد الرحمان سیوطیم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العربابن منظور مصریم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الرسولعلی أحمدی میانجیمعاصر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ابن خلدونعبد الرحمن بن خلدونم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الصحیحینمحمد بن عبد اللّه معروف به حاکم نیشابوریم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الجوهرابو الحسن علی بن حسین مسعودیم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مغازیمحمد بن عمر واقدیم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الرسائل الکبریابن تیمیةم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النحلمحمد بن عبد الکریم شهرستانیم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المواقف فی علم الکلامعضد الدین ایجیم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المراجعاتشرف الدین عاملیم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اللغةاحمد بن فارس بن زکریام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فی الفقهعبد اللّه أحمد بن قدامهم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الاعتدالمحمد بن أحمد ذهبیم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بلخیم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و اختلاف المصلّینابو الحسن علی بن اسماعیل اشعریم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المنار فی تفسیر القرآنسید محمد رشید رضام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المعتزلةزهدی حسن جار اللّه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الغیبفخر الدین رازیم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القرآنفضل بن حسن طبرسیم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القرآنسید محمد حسین طباطبائیم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القرآنجعفر سبحانیمؤلف همین کتاب</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أحمداحمد بن حنبلم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الإمام أحمدابو الفرج عبد الرحمن ابن جوزیم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البلاغةگردآورنده شریف رضیم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و الاجتهادسید عبد الحسین شرف الدین عاملیم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و المنافقونابراهیم علی سالممعاصر</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الفکر الفلسفی فی الإسلامعلی سامی النشارمعاصر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صفیننصر بن مزاحم منقریم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الشیعةمحمد بن حسن حرّ عاملیم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18" w:name="pg14177_1511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9" w:name="__RefHeading___Toc4937216_3381743652"/>
      <w:bookmarkStart w:id="520" w:name="_Toc193"/>
      <w:bookmarkEnd w:id="518"/>
      <w:bookmarkEnd w:id="519"/>
      <w:r>
        <w:rPr>
          <w:rtl w:val="true"/>
        </w:rPr>
        <w:t>فهرست مطالب</w:t>
      </w:r>
      <w:bookmarkEnd w:id="5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مندرجات</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مسؤولیت تاریخ‌نگاران عقاید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اشتباهات نویسندگان ملل و نحل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لغزشهای شهرستانی و دکتر علی سامی النشّار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روش مؤلف در نگارش عقاید ملل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فرق دهگانۀ اسلامی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کلام پویا و پیشرو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مسائل جدید در علم کلام،نه علم کلام جدید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آشنایی با کتابهای ملل و نحل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ملل و نحل از دیدگاه واژه‌شناسی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رابطۀ علم عقاید با ملل و نحل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هفتاد و سه ملت در حدیث پیامبر </w:t>
      </w:r>
      <w:r>
        <w:rPr>
          <w:rFonts w:eastAsia="IRNazanin" w:cs="IRNazanin"/>
          <w:color w:val="111111"/>
          <w:sz w:val="28"/>
          <w:szCs w:val="28"/>
          <w:lang w:bidi="fa-IR"/>
        </w:rPr>
        <w:t>29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حدیث از نظر متن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هفتاد و سه ملّت و شمارۀ فرقه‌های اسلامی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گروه رستگار کیست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علائم چهارگانه گروه رستگار در حدیث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گروه رستگار را از حدیث ثقلین و سفینه بشناسید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نمونه‌هایی از فرقه‌گرایی در عصر رسالت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پیدایش مذاهب اسلامی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مسلمانان صدر اسلام و معارف قرآن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عامل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تعصبهای کور قبیله‌ای و گرایشهای حزبی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سقیفۀ بنی ساعده و بررسی منطق انصار و مهاجر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نقدی بر منطق هر دو گروه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جمود فکری و کج‌اندیشی در فهم کتاب و سنّت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ظهور مشبّهه و مجسّمه در سایه سطحی‌نگری به معارف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ظهور خوارج در جنگ صفّین در سایۀ این عامل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ظهور فرقۀ مرجئه نتیجۀ کج‌فهمی و سطحی‌نگری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تدوین احادیث پیامبر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ارزیابی احادیث پیامبر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ارزش کتابت از دیدگاه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احادیثی از پیامبر در ضبط حدیث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افسانۀ نهی از تدوین حدیث و تاریخ 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منع از تدوین حدیث انگیزۀ سیاسی داشت </w:t>
      </w:r>
      <w:r>
        <w:rPr>
          <w:rFonts w:eastAsia="IRNazanin" w:cs="IRNazanin"/>
          <w:color w:val="111111"/>
          <w:sz w:val="28"/>
          <w:szCs w:val="28"/>
          <w:lang w:bidi="fa-IR"/>
        </w:rPr>
        <w:t>84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منع تدوین حدیث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نقض بخشنامه به وسیلۀ خلیفۀ اموی عمر بن عبد العزیز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نتایج ناگوار منع تدوین حدیث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احبار یهود و راهبان مسیحی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داوری ابن خلدون دربارۀ کتابهای تفسیر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راویان اساطیر در صدر اسلام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کعب الأحبار و مسألۀ تجسّم خدا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هریره،بازگوکنندۀ افکار کعب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مجامله با خلیفۀ دوم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کعب در خلافت عثمان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پیشگویی از سلطنت بنی‌امیّه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رمز نفوذ فرهنگ بیگانه در مسلمانان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وهب بن منبه یمنی و مسأله جبری‌گری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تمیم بن اوس داری،افسانه‌سرای عصر خلافت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انگشت شیطان و پهلوی پیامبران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تمیم‌داری و داستان جسّاسه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با فرهنگهای بیگانه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دوره‌های سه‌گانۀ عصر ترجمه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در برابر نصّ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درخواست قلم و کاغذ و مخالفت برخی از صحابه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منع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آشنایی با 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اهل حدیث در تفسیر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مقصود از قدریّه کیست؟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استمداد از یک خبر ضعیف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مرجئه و تفسیر این اصطلاح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دگرگونی در مفهوم ارجاء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مقصود از اعتزال و معتزلة چیست؟</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اصطلاح سیاسی است نه دینی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تیره‌های اهل سنت و شیعه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عقاید اهل حدیث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کتابهای که پیرامون عقاید اهل حدیث نگارش یافته است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اصول عقاید اهل حدیث از زبان اشعری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اصول عقاید اهل حدیث از ابو الحسین ملطی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گزینش پنج اصل از عقاید اهل حدیث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فرمانبرداری از فرمانروای ستمگر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اسلام و موقعیت فرمانروای عادل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مقصود از اولوا الامر چیست؟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مشروعیّت حکومت در کودتا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اطاعت از حاکم ستمگر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براندازی حکومتهای جائرانه از نظر اهل حدیث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کشمکش میان عقیده و وجدان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یاران پیامبر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صحابه و صحابی کیست؟</w:t>
      </w:r>
      <w:r>
        <w:rPr>
          <w:rFonts w:eastAsia="IRNazanin" w:cs="IRNazanin"/>
          <w:color w:val="111111"/>
          <w:sz w:val="28"/>
          <w:szCs w:val="28"/>
          <w:lang w:bidi="fa-IR"/>
        </w:rPr>
        <w:t>192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یاران پیامبر و کلمات اهل سنت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کنجکاوی در عدالت صحابی موجب کفر است؟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مصاحبت با پیامبر فضیلت است نه عدالت‌ساز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یاران پیامبر در قرآن به دو گروه تقسیم می‌شوند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پیشگامان در ایمان و بیعت‌کنندگان زیر درخت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همراهان پیامبر با صفات ویژه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منافقان در میان اصحاب پیامبر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بیماردلان و افراد دهن‌بین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پیشتازان تا مرز ارتداد و چند گروه دیگر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عدالت صحابه در احادیث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عدالت صحابه در آینۀ تاریخ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توجیه خلافکاریهای صحابه از طریق اجتهاد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حدیث یاران من مانند ستارگانند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سخن ابو المعالی جوینی و نقد ابو جعفر نقیب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سخنی از امیر مؤمنان دربارۀ برخی از صحابه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خلافت خلفای چهارگانه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آیا امامت از نظر اهل سنت از اصول است یا فروع؟</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آیا از پیامبر در مورد امامت نصّی وارد شده است؟</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ایمان به خلافت خلفا،از چه زمانی جزء اصول درآمد؟</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قدر الهی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تفسیر صحیح از قضا و قدر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بهره‌گیری امویان از اعتقاد به قدر به معنی جبری‌گری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احادیثی پیرامون قضاء و قدر همگام با جبر </w:t>
      </w:r>
      <w:r>
        <w:rPr>
          <w:rFonts w:eastAsia="IRNazanin" w:cs="IRNazanin"/>
          <w:color w:val="111111"/>
          <w:sz w:val="28"/>
          <w:szCs w:val="28"/>
          <w:lang w:bidi="fa-IR"/>
        </w:rPr>
        <w:t>251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قدریه،واکنشی در برابر عقیدۀ به جبر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بیداری برخی از محققان اهل سنت در مسألۀ قضا و قدر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احتجاج آدم بر موسی به وسیلۀ قدر در کتب حدیث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کشمکش میان وجدان و عقیده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قضا و قدر و پندار جبر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آزادی انسان و مسألۀ خلق افعال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رساله‌هایی دربارۀ قضا و قدر در سدۀ اوّل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خبری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تقسیم صفات به خبری و غیرخبری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تفسیر اهل حدیث از صفات خبری ملازم با تجسیم است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تاریخ مذهب حنبلی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پیشوایی احمد بن حنبل در قلمرو عقاید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فرق اهل حدیث قبل از ریاست احمد بن حنبل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افول خورشید امامت احمد در عقاید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ظهور مکتب اشعری به جای مکتب احمد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احیای مکتب سلفی‌گری در قرن هشتم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خیزش جدید سلفی‌گری در قرن دوازدهم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ویرانگری آثار رسالت به‌عنوان توحید و مبارزه با شرک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پیامی به سران حنابله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احتکار اسم اهل سنّت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همۀ مسلمانان سنت پیامبر را محترم می‌شمارند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فهرست مدارک و مصادر </w:t>
      </w:r>
      <w:r>
        <w:rPr>
          <w:rFonts w:eastAsia="IRNazanin" w:cs="IRNazanin"/>
          <w:color w:val="111111"/>
          <w:sz w:val="28"/>
          <w:szCs w:val="28"/>
          <w:lang w:bidi="fa-IR"/>
        </w:rPr>
        <w:t>293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lang w:bidi="fa-IR"/>
        </w:rPr>
        <w:t>295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یتیمة الذهر،ج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الفرق،عبد القاهر بغدادی متوفای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،تعلیقه،محمد محیی الدین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التبصیر اسفرایینی،مقدمه،ص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التبصیر،مقدمه،ص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السنة،ص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،کتاب الایمان،ص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افتراق الامم،ص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فی معرفة الاقالیم،تالیف شمس الدین،محمد بن ابی بکر بشاری،شیخ معروف اسلامی،متوفای سال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برای نخستین بار در لیدن به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الجنات،طبع سنگی،ص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التفاسیر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7973</w:t>
      </w:r>
      <w:r>
        <w:rPr>
          <w:rFonts w:ascii="IRNazanin" w:hAnsi="IRNazanin" w:eastAsia="IRNazanin"/>
          <w:b w:val="false"/>
          <w:b w:val="false"/>
          <w:bCs w:val="false"/>
          <w:i w:val="false"/>
          <w:i w:val="false"/>
          <w:iCs w:val="false"/>
          <w:color w:val="333333"/>
          <w:sz w:val="20"/>
          <w:sz w:val="20"/>
          <w:szCs w:val="20"/>
          <w:rtl w:val="true"/>
        </w:rPr>
        <w:t>،به نقل از صحیح بخاری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طبق شرط بخاری و مسلم، صحیح است ولی آندو نقل نکرده‌اند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حجرات،آیۀ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افراد باایمان بر خدا و پیامبر او پیشی نگیرید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پیامبر خدا در میان شما است اگر در بسیاری از امور از شما پیروی کند،به زحمت می‌افتید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بیماری یا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 شدید،کسانی که با ختم اعمال عمره،حج را آغاز می‌کنند،آنچه از قربانی ممکن است،ذبح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بقره،آیۀ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درایۀ شهید ثانی،ص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من الاحادیث سبعمائة الف و کسر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صلّی اللّه علیه و آله و سلّم،ص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کتابة الحدیث،ص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طبری،ط اعلمی،ج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السلفیه،ص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،به نقل از مسند احمد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المستدرک،حاکم،در حاشیه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درمی،ج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شرف الدین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المضیره،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ابوریه 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علی</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کتاب‌هایی که به‌عنوان مناقب برای ائمۀ چهارگانه اهل</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الرحمان،علامه بلاغی،ص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نظر الی الارض فقال انی واطیء علی بعضک فاستعلت</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منتخب 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اینکه ذبیح کیست آیا اسماعیل است یا اسحاق؟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فتن،ص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قصص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پیش ج</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اسماعیل،از عبد العزیز بن ابی حازم،از سلمه بن دینار،از عبد اللّه بن عمر،از</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حنبل،از عبد اللّه بن یزید مقری،از سعید بن ابی ایوب،از عطاء بن دینار،از</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جامع الاصول،ج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علی کوفی،از محمد بن الفضیل،از قاسم بن حبیب،از علی نزار،از نزار،از</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حدیث،به قرار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قاضی عبد الجبار،ص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تجرید علامه حلی،</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وی،در نامه خود چنین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سقط الینا مروان بن الحکم فی رافضة اهل بصرة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،التعلیق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فخر رازی،ج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کیفیت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 کلامی اشاعره،پس از طرح صفات خبری مانند</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،احادیث شمارۀ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،ابواب صفات قاضی،حدیث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حدیث چنین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جزری،ج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قصم عدوکم الجبار العنید</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الطحاویه،طبع دمشق،ص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 الْمَساکِینِ وَ الْعامِلِینَ عَلَیْها وَ الْمُؤَلَّفَةِ قُلُوبُهُمْ وَ فِی الرِّقابِ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ارتدوا علی ادبارهم القهقری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شرح ابن ابی الحدید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هزار نفر را کشت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الکامل،نگارش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فَاحْکُمْ بَیْنَ النّاسِ بِالْحَقِّ وَ لا تَتَّبِعِ الْهَوی فَیُضِلَّکَ عَنْ سَبِیلِ اللّهِ إِنَّ الَّذِینَ یَضِلُّونَ عَنْ سَبِیلِ اللّهِ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رساله مبسوط و گسترده است،لیکن به</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علم الکلام،نگارش سیف الدین آمدی،متوفای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،نگارش میر سید شریف،متوفای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به محصل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ابی</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الاصول،نگارش جزری،ج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العمال،نگارش متقی هندی،ج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،کتاب قدر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النبویة بین اهل الفقه و اهل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به تلخیص،از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را،دانشکدۀ مطالعات شرقی آلمان،</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الابانة،اصل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حنبل،حیاته و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خطط 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خطط 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61012</Words>
  <Characters>277116</Characters>
  <CharactersWithSpaces>335445</CharactersWithSpaces>
  <Paragraphs>2684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2026-08-28T13:45:34Z</dcterms:created>
  <dc:creator>ghaemiyeh.com</dc:creator>
  <dc:description/>
  <dc:language>en-US</dc:language>
  <cp:lastModifiedBy/>
  <dcterms:modified xsi:type="dcterms:W3CDTF">2026-08-28T17:15:55Z</dcterms:modified>
  <cp:revision>1</cp:revision>
  <dc:subject/>
  <dc:title>فرهنگ عقاید و مذاهب اسلامی جلد 1</dc:title>
</cp:coreProperties>
</file>

<file path=docProps/custom.xml><?xml version="1.0" encoding="utf-8"?>
<Properties xmlns="http://schemas.openxmlformats.org/officeDocument/2006/custom-properties" xmlns:vt="http://schemas.openxmlformats.org/officeDocument/2006/docPropsVTypes"/>
</file>