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الأزمات و حلولها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75256_105122903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8475258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475260_1051229030">
            <w:r>
              <w:rPr>
                <w:webHidden/>
                <w:rStyle w:val="IndexLink"/>
                <w:rtl w:val="true"/>
              </w:rPr>
              <w:t>مقدّمة المؤلّف</w:t>
            </w:r>
            <w:r>
              <w:rPr>
                <w:rStyle w:val="IndexLink"/>
                <w:rtl w:val="true"/>
              </w:rPr>
              <w:tab/>
            </w:r>
            <w:r>
              <w:rPr>
                <w:rStyle w:val="IndexLink"/>
              </w:rPr>
              <w:t>9</w:t>
            </w:r>
          </w:hyperlink>
        </w:p>
        <w:p>
          <w:pPr>
            <w:pStyle w:val="Contents2"/>
            <w:tabs>
              <w:tab w:val="clear" w:pos="8743"/>
              <w:tab w:val="right" w:pos="9026" w:leader="dot"/>
            </w:tabs>
            <w:rPr/>
          </w:pPr>
          <w:hyperlink w:anchor="__RefHeading___Toc8475262_1051229030">
            <w:r>
              <w:rPr>
                <w:webHidden/>
                <w:rStyle w:val="IndexLink"/>
              </w:rPr>
              <w:t>1</w:t>
            </w:r>
            <w:r>
              <w:rPr>
                <w:rStyle w:val="IndexLink"/>
                <w:rtl w:val="true"/>
              </w:rPr>
              <w:t xml:space="preserve">- </w:t>
            </w:r>
            <w:r>
              <w:rPr>
                <w:rStyle w:val="IndexLink"/>
                <w:rtl w:val="true"/>
              </w:rPr>
              <w:t>أزمة السكن</w:t>
            </w:r>
            <w:r>
              <w:rPr>
                <w:rStyle w:val="IndexLink"/>
                <w:rtl w:val="true"/>
              </w:rPr>
              <w:tab/>
            </w:r>
            <w:r>
              <w:rPr>
                <w:rStyle w:val="IndexLink"/>
              </w:rPr>
              <w:t>12</w:t>
            </w:r>
          </w:hyperlink>
        </w:p>
        <w:p>
          <w:pPr>
            <w:pStyle w:val="Contents3"/>
            <w:tabs>
              <w:tab w:val="clear" w:pos="8459"/>
              <w:tab w:val="right" w:pos="9026" w:leader="dot"/>
            </w:tabs>
            <w:rPr/>
          </w:pPr>
          <w:hyperlink w:anchor="__RefHeading___Toc8475264_105122903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8475266_1051229030">
            <w:r>
              <w:rPr>
                <w:webHidden/>
                <w:rStyle w:val="IndexLink"/>
                <w:rtl w:val="true"/>
              </w:rPr>
              <w:t>قانون السبق</w:t>
            </w:r>
            <w:r>
              <w:rPr>
                <w:rStyle w:val="IndexLink"/>
                <w:rtl w:val="true"/>
              </w:rPr>
              <w:tab/>
            </w:r>
            <w:r>
              <w:rPr>
                <w:rStyle w:val="IndexLink"/>
              </w:rPr>
              <w:t>13</w:t>
            </w:r>
          </w:hyperlink>
        </w:p>
        <w:p>
          <w:pPr>
            <w:pStyle w:val="Contents3"/>
            <w:tabs>
              <w:tab w:val="clear" w:pos="8459"/>
              <w:tab w:val="right" w:pos="9026" w:leader="dot"/>
            </w:tabs>
            <w:rPr/>
          </w:pPr>
          <w:hyperlink w:anchor="__RefHeading___Toc8475268_1051229030">
            <w:r>
              <w:rPr>
                <w:webHidden/>
                <w:rStyle w:val="IndexLink"/>
                <w:rtl w:val="true"/>
              </w:rPr>
              <w:t>إشكال وجواب</w:t>
            </w:r>
            <w:r>
              <w:rPr>
                <w:rStyle w:val="IndexLink"/>
                <w:rtl w:val="true"/>
              </w:rPr>
              <w:tab/>
            </w:r>
            <w:r>
              <w:rPr>
                <w:rStyle w:val="IndexLink"/>
              </w:rPr>
              <w:t>14</w:t>
            </w:r>
          </w:hyperlink>
        </w:p>
        <w:p>
          <w:pPr>
            <w:pStyle w:val="Contents2"/>
            <w:tabs>
              <w:tab w:val="clear" w:pos="8743"/>
              <w:tab w:val="right" w:pos="9026" w:leader="dot"/>
            </w:tabs>
            <w:rPr/>
          </w:pPr>
          <w:hyperlink w:anchor="__RefHeading___Toc8475270_1051229030">
            <w:r>
              <w:rPr>
                <w:webHidden/>
                <w:rStyle w:val="IndexLink"/>
              </w:rPr>
              <w:t>2</w:t>
            </w:r>
            <w:r>
              <w:rPr>
                <w:rStyle w:val="IndexLink"/>
                <w:rtl w:val="true"/>
              </w:rPr>
              <w:t xml:space="preserve">- </w:t>
            </w:r>
            <w:r>
              <w:rPr>
                <w:rStyle w:val="IndexLink"/>
                <w:rtl w:val="true"/>
              </w:rPr>
              <w:t>أزمة الزواج</w:t>
            </w:r>
            <w:r>
              <w:rPr>
                <w:rStyle w:val="IndexLink"/>
                <w:rtl w:val="true"/>
              </w:rPr>
              <w:tab/>
            </w:r>
            <w:r>
              <w:rPr>
                <w:rStyle w:val="IndexLink"/>
              </w:rPr>
              <w:t>14</w:t>
            </w:r>
          </w:hyperlink>
        </w:p>
        <w:p>
          <w:pPr>
            <w:pStyle w:val="Contents3"/>
            <w:tabs>
              <w:tab w:val="clear" w:pos="8459"/>
              <w:tab w:val="right" w:pos="9026" w:leader="dot"/>
            </w:tabs>
            <w:rPr/>
          </w:pPr>
          <w:hyperlink w:anchor="__RefHeading___Toc8475272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8475274_1051229030">
            <w:r>
              <w:rPr>
                <w:webHidden/>
                <w:rStyle w:val="IndexLink"/>
                <w:rtl w:val="true"/>
              </w:rPr>
              <w:t>هكذا كان الزواج</w:t>
            </w:r>
            <w:r>
              <w:rPr>
                <w:rStyle w:val="IndexLink"/>
                <w:rtl w:val="true"/>
              </w:rPr>
              <w:tab/>
            </w:r>
            <w:r>
              <w:rPr>
                <w:rStyle w:val="IndexLink"/>
              </w:rPr>
              <w:t>15</w:t>
            </w:r>
          </w:hyperlink>
        </w:p>
        <w:p>
          <w:pPr>
            <w:pStyle w:val="Contents3"/>
            <w:tabs>
              <w:tab w:val="clear" w:pos="8459"/>
              <w:tab w:val="right" w:pos="9026" w:leader="dot"/>
            </w:tabs>
            <w:rPr/>
          </w:pPr>
          <w:hyperlink w:anchor="__RefHeading___Toc8475276_1051229030">
            <w:r>
              <w:rPr>
                <w:webHidden/>
                <w:rStyle w:val="IndexLink"/>
                <w:rtl w:val="true"/>
              </w:rPr>
              <w:t>وهؤلاء أسوة</w:t>
            </w:r>
            <w:r>
              <w:rPr>
                <w:rStyle w:val="IndexLink"/>
                <w:rtl w:val="true"/>
              </w:rPr>
              <w:tab/>
            </w:r>
            <w:r>
              <w:rPr>
                <w:rStyle w:val="IndexLink"/>
              </w:rPr>
              <w:t>17</w:t>
            </w:r>
          </w:hyperlink>
        </w:p>
        <w:p>
          <w:pPr>
            <w:pStyle w:val="Contents3"/>
            <w:tabs>
              <w:tab w:val="clear" w:pos="8459"/>
              <w:tab w:val="right" w:pos="9026" w:leader="dot"/>
            </w:tabs>
            <w:rPr/>
          </w:pPr>
          <w:hyperlink w:anchor="__RefHeading___Toc8475278_1051229030">
            <w:r>
              <w:rPr>
                <w:webHidden/>
                <w:rStyle w:val="IndexLink"/>
                <w:rtl w:val="true"/>
              </w:rPr>
              <w:t>قصّة جويبر</w:t>
            </w:r>
            <w:r>
              <w:rPr>
                <w:rStyle w:val="IndexLink"/>
                <w:rtl w:val="true"/>
              </w:rPr>
              <w:tab/>
            </w:r>
            <w:r>
              <w:rPr>
                <w:rStyle w:val="IndexLink"/>
              </w:rPr>
              <w:t>17</w:t>
            </w:r>
          </w:hyperlink>
        </w:p>
        <w:p>
          <w:pPr>
            <w:pStyle w:val="Contents3"/>
            <w:tabs>
              <w:tab w:val="clear" w:pos="8459"/>
              <w:tab w:val="right" w:pos="9026" w:leader="dot"/>
            </w:tabs>
            <w:rPr/>
          </w:pPr>
          <w:hyperlink w:anchor="__RefHeading___Toc8475280_1051229030">
            <w:r>
              <w:rPr>
                <w:webHidden/>
                <w:rStyle w:val="IndexLink"/>
                <w:rtl w:val="true"/>
              </w:rPr>
              <w:t>روايات في الزواج</w:t>
            </w:r>
            <w:r>
              <w:rPr>
                <w:rStyle w:val="IndexLink"/>
                <w:rtl w:val="true"/>
              </w:rPr>
              <w:tab/>
            </w:r>
            <w:r>
              <w:rPr>
                <w:rStyle w:val="IndexLink"/>
              </w:rPr>
              <w:t>23</w:t>
            </w:r>
          </w:hyperlink>
        </w:p>
        <w:p>
          <w:pPr>
            <w:pStyle w:val="Contents2"/>
            <w:tabs>
              <w:tab w:val="clear" w:pos="8743"/>
              <w:tab w:val="right" w:pos="9026" w:leader="dot"/>
            </w:tabs>
            <w:rPr/>
          </w:pPr>
          <w:hyperlink w:anchor="__RefHeading___Toc8475282_1051229030">
            <w:r>
              <w:rPr>
                <w:webHidden/>
                <w:rStyle w:val="IndexLink"/>
              </w:rPr>
              <w:t>3</w:t>
            </w:r>
            <w:r>
              <w:rPr>
                <w:rStyle w:val="IndexLink"/>
                <w:rtl w:val="true"/>
              </w:rPr>
              <w:t xml:space="preserve">- </w:t>
            </w:r>
            <w:r>
              <w:rPr>
                <w:rStyle w:val="IndexLink"/>
                <w:rtl w:val="true"/>
              </w:rPr>
              <w:t>أزمة البرود الجنسي</w:t>
            </w:r>
            <w:r>
              <w:rPr>
                <w:rStyle w:val="IndexLink"/>
                <w:rtl w:val="true"/>
              </w:rPr>
              <w:tab/>
            </w:r>
            <w:r>
              <w:rPr>
                <w:rStyle w:val="IndexLink"/>
              </w:rPr>
              <w:t>25</w:t>
            </w:r>
          </w:hyperlink>
        </w:p>
        <w:p>
          <w:pPr>
            <w:pStyle w:val="Contents2"/>
            <w:tabs>
              <w:tab w:val="clear" w:pos="8743"/>
              <w:tab w:val="right" w:pos="9026" w:leader="dot"/>
            </w:tabs>
            <w:rPr/>
          </w:pPr>
          <w:hyperlink w:anchor="__RefHeading___Toc8475284_1051229030">
            <w:r>
              <w:rPr>
                <w:webHidden/>
                <w:rStyle w:val="IndexLink"/>
              </w:rPr>
              <w:t>4</w:t>
            </w:r>
            <w:r>
              <w:rPr>
                <w:rStyle w:val="IndexLink"/>
                <w:rtl w:val="true"/>
              </w:rPr>
              <w:t xml:space="preserve">- </w:t>
            </w:r>
            <w:r>
              <w:rPr>
                <w:rStyle w:val="IndexLink"/>
                <w:rtl w:val="true"/>
              </w:rPr>
              <w:t>الأزمة في العوائل</w:t>
            </w:r>
            <w:r>
              <w:rPr>
                <w:rStyle w:val="IndexLink"/>
                <w:rtl w:val="true"/>
              </w:rPr>
              <w:tab/>
            </w:r>
            <w:r>
              <w:rPr>
                <w:rStyle w:val="IndexLink"/>
              </w:rPr>
              <w:t>27</w:t>
            </w:r>
          </w:hyperlink>
        </w:p>
        <w:p>
          <w:pPr>
            <w:pStyle w:val="Contents2"/>
            <w:tabs>
              <w:tab w:val="clear" w:pos="8743"/>
              <w:tab w:val="right" w:pos="9026" w:leader="dot"/>
            </w:tabs>
            <w:rPr/>
          </w:pPr>
          <w:hyperlink w:anchor="__RefHeading___Toc8475286_1051229030">
            <w:r>
              <w:rPr>
                <w:webHidden/>
                <w:rStyle w:val="IndexLink"/>
              </w:rPr>
              <w:t>5</w:t>
            </w:r>
            <w:r>
              <w:rPr>
                <w:rStyle w:val="IndexLink"/>
                <w:rtl w:val="true"/>
              </w:rPr>
              <w:t xml:space="preserve">- </w:t>
            </w:r>
            <w:r>
              <w:rPr>
                <w:rStyle w:val="IndexLink"/>
                <w:rtl w:val="true"/>
              </w:rPr>
              <w:t>أزمة البطالة</w:t>
            </w:r>
            <w:r>
              <w:rPr>
                <w:rStyle w:val="IndexLink"/>
                <w:rtl w:val="true"/>
              </w:rPr>
              <w:tab/>
            </w:r>
            <w:r>
              <w:rPr>
                <w:rStyle w:val="IndexLink"/>
              </w:rPr>
              <w:t>32</w:t>
            </w:r>
          </w:hyperlink>
        </w:p>
        <w:p>
          <w:pPr>
            <w:pStyle w:val="Contents2"/>
            <w:tabs>
              <w:tab w:val="clear" w:pos="8743"/>
              <w:tab w:val="right" w:pos="9026" w:leader="dot"/>
            </w:tabs>
            <w:rPr/>
          </w:pPr>
          <w:hyperlink w:anchor="__RefHeading___Toc8475288_1051229030">
            <w:r>
              <w:rPr>
                <w:webHidden/>
                <w:rStyle w:val="IndexLink"/>
              </w:rPr>
              <w:t>6</w:t>
            </w:r>
            <w:r>
              <w:rPr>
                <w:rStyle w:val="IndexLink"/>
                <w:rtl w:val="true"/>
              </w:rPr>
              <w:t xml:space="preserve">- </w:t>
            </w:r>
            <w:r>
              <w:rPr>
                <w:rStyle w:val="IndexLink"/>
                <w:rtl w:val="true"/>
              </w:rPr>
              <w:t>أزمة التأخّر العام</w:t>
            </w:r>
            <w:r>
              <w:rPr>
                <w:rStyle w:val="IndexLink"/>
                <w:rtl w:val="true"/>
              </w:rPr>
              <w:tab/>
            </w:r>
            <w:r>
              <w:rPr>
                <w:rStyle w:val="IndexLink"/>
              </w:rPr>
              <w:t>35</w:t>
            </w:r>
          </w:hyperlink>
        </w:p>
        <w:p>
          <w:pPr>
            <w:pStyle w:val="Contents2"/>
            <w:tabs>
              <w:tab w:val="clear" w:pos="8743"/>
              <w:tab w:val="right" w:pos="9026" w:leader="dot"/>
            </w:tabs>
            <w:rPr/>
          </w:pPr>
          <w:hyperlink w:anchor="__RefHeading___Toc8475290_1051229030">
            <w:r>
              <w:rPr>
                <w:webHidden/>
                <w:rStyle w:val="IndexLink"/>
              </w:rPr>
              <w:t>7</w:t>
            </w:r>
            <w:r>
              <w:rPr>
                <w:rStyle w:val="IndexLink"/>
                <w:rtl w:val="true"/>
              </w:rPr>
              <w:t xml:space="preserve">- </w:t>
            </w:r>
            <w:r>
              <w:rPr>
                <w:rStyle w:val="IndexLink"/>
                <w:rtl w:val="true"/>
              </w:rPr>
              <w:t>أزمة الخيانة الزوجية</w:t>
            </w:r>
            <w:r>
              <w:rPr>
                <w:rStyle w:val="IndexLink"/>
                <w:rtl w:val="true"/>
              </w:rPr>
              <w:tab/>
            </w:r>
            <w:r>
              <w:rPr>
                <w:rStyle w:val="IndexLink"/>
              </w:rPr>
              <w:t>38</w:t>
            </w:r>
          </w:hyperlink>
        </w:p>
        <w:p>
          <w:pPr>
            <w:pStyle w:val="Contents2"/>
            <w:tabs>
              <w:tab w:val="clear" w:pos="8743"/>
              <w:tab w:val="right" w:pos="9026" w:leader="dot"/>
            </w:tabs>
            <w:rPr/>
          </w:pPr>
          <w:hyperlink w:anchor="__RefHeading___Toc8475292_1051229030">
            <w:r>
              <w:rPr>
                <w:webHidden/>
                <w:rStyle w:val="IndexLink"/>
              </w:rPr>
              <w:t>8</w:t>
            </w:r>
            <w:r>
              <w:rPr>
                <w:rStyle w:val="IndexLink"/>
                <w:rtl w:val="true"/>
              </w:rPr>
              <w:t xml:space="preserve">- </w:t>
            </w:r>
            <w:r>
              <w:rPr>
                <w:rStyle w:val="IndexLink"/>
                <w:rtl w:val="true"/>
              </w:rPr>
              <w:t>أزمة الديون</w:t>
            </w:r>
            <w:r>
              <w:rPr>
                <w:rStyle w:val="IndexLink"/>
                <w:rtl w:val="true"/>
              </w:rPr>
              <w:tab/>
            </w:r>
            <w:r>
              <w:rPr>
                <w:rStyle w:val="IndexLink"/>
              </w:rPr>
              <w:t>38</w:t>
            </w:r>
          </w:hyperlink>
        </w:p>
        <w:p>
          <w:pPr>
            <w:pStyle w:val="Contents2"/>
            <w:tabs>
              <w:tab w:val="clear" w:pos="8743"/>
              <w:tab w:val="right" w:pos="9026" w:leader="dot"/>
            </w:tabs>
            <w:rPr/>
          </w:pPr>
          <w:hyperlink w:anchor="__RefHeading___Toc8475294_1051229030">
            <w:r>
              <w:rPr>
                <w:webHidden/>
                <w:rStyle w:val="IndexLink"/>
              </w:rPr>
              <w:t>9</w:t>
            </w:r>
            <w:r>
              <w:rPr>
                <w:rStyle w:val="IndexLink"/>
                <w:rtl w:val="true"/>
              </w:rPr>
              <w:t xml:space="preserve">- </w:t>
            </w:r>
            <w:r>
              <w:rPr>
                <w:rStyle w:val="IndexLink"/>
                <w:rtl w:val="true"/>
              </w:rPr>
              <w:t>أزمة الأخلاق</w:t>
            </w:r>
            <w:r>
              <w:rPr>
                <w:rStyle w:val="IndexLink"/>
                <w:rtl w:val="true"/>
              </w:rPr>
              <w:tab/>
            </w:r>
            <w:r>
              <w:rPr>
                <w:rStyle w:val="IndexLink"/>
              </w:rPr>
              <w:t>40</w:t>
            </w:r>
          </w:hyperlink>
        </w:p>
        <w:p>
          <w:pPr>
            <w:pStyle w:val="Contents2"/>
            <w:tabs>
              <w:tab w:val="clear" w:pos="8743"/>
              <w:tab w:val="right" w:pos="9026" w:leader="dot"/>
            </w:tabs>
            <w:rPr/>
          </w:pPr>
          <w:hyperlink w:anchor="__RefHeading___Toc8475296_1051229030">
            <w:r>
              <w:rPr>
                <w:webHidden/>
                <w:rStyle w:val="IndexLink"/>
              </w:rPr>
              <w:t>10</w:t>
            </w:r>
            <w:r>
              <w:rPr>
                <w:rStyle w:val="IndexLink"/>
                <w:rtl w:val="true"/>
              </w:rPr>
              <w:t xml:space="preserve">- </w:t>
            </w:r>
            <w:r>
              <w:rPr>
                <w:rStyle w:val="IndexLink"/>
                <w:rtl w:val="true"/>
              </w:rPr>
              <w:t>أزمة الأمراض</w:t>
            </w:r>
            <w:r>
              <w:rPr>
                <w:rStyle w:val="IndexLink"/>
                <w:rtl w:val="true"/>
              </w:rPr>
              <w:tab/>
            </w:r>
            <w:r>
              <w:rPr>
                <w:rStyle w:val="IndexLink"/>
              </w:rPr>
              <w:t>41</w:t>
            </w:r>
          </w:hyperlink>
        </w:p>
        <w:p>
          <w:pPr>
            <w:pStyle w:val="Contents2"/>
            <w:tabs>
              <w:tab w:val="clear" w:pos="8743"/>
              <w:tab w:val="right" w:pos="9026" w:leader="dot"/>
            </w:tabs>
            <w:rPr/>
          </w:pPr>
          <w:hyperlink w:anchor="__RefHeading___Toc8475298_1051229030">
            <w:r>
              <w:rPr>
                <w:webHidden/>
                <w:rStyle w:val="IndexLink"/>
              </w:rPr>
              <w:t>11</w:t>
            </w:r>
            <w:r>
              <w:rPr>
                <w:rStyle w:val="IndexLink"/>
                <w:rtl w:val="true"/>
              </w:rPr>
              <w:t xml:space="preserve">- </w:t>
            </w:r>
            <w:r>
              <w:rPr>
                <w:rStyle w:val="IndexLink"/>
                <w:rtl w:val="true"/>
              </w:rPr>
              <w:t>أزمة المرأة</w:t>
            </w:r>
            <w:r>
              <w:rPr>
                <w:rStyle w:val="IndexLink"/>
                <w:rtl w:val="true"/>
              </w:rPr>
              <w:tab/>
            </w:r>
            <w:r>
              <w:rPr>
                <w:rStyle w:val="IndexLink"/>
              </w:rPr>
              <w:t>43</w:t>
            </w:r>
          </w:hyperlink>
        </w:p>
        <w:p>
          <w:pPr>
            <w:pStyle w:val="Contents2"/>
            <w:tabs>
              <w:tab w:val="clear" w:pos="8743"/>
              <w:tab w:val="right" w:pos="9026" w:leader="dot"/>
            </w:tabs>
            <w:rPr/>
          </w:pPr>
          <w:hyperlink w:anchor="__RefHeading___Toc8475300_1051229030">
            <w:r>
              <w:rPr>
                <w:webHidden/>
                <w:rStyle w:val="IndexLink"/>
              </w:rPr>
              <w:t>12</w:t>
            </w:r>
            <w:r>
              <w:rPr>
                <w:rStyle w:val="IndexLink"/>
                <w:rtl w:val="true"/>
              </w:rPr>
              <w:t xml:space="preserve">- </w:t>
            </w:r>
            <w:r>
              <w:rPr>
                <w:rStyle w:val="IndexLink"/>
                <w:rtl w:val="true"/>
              </w:rPr>
              <w:t>أزمة التضخم</w:t>
            </w:r>
            <w:r>
              <w:rPr>
                <w:rStyle w:val="IndexLink"/>
                <w:rtl w:val="true"/>
              </w:rPr>
              <w:tab/>
            </w:r>
            <w:r>
              <w:rPr>
                <w:rStyle w:val="IndexLink"/>
              </w:rPr>
              <w:t>44</w:t>
            </w:r>
          </w:hyperlink>
        </w:p>
        <w:p>
          <w:pPr>
            <w:pStyle w:val="Contents2"/>
            <w:tabs>
              <w:tab w:val="clear" w:pos="8743"/>
              <w:tab w:val="right" w:pos="9026" w:leader="dot"/>
            </w:tabs>
            <w:rPr/>
          </w:pPr>
          <w:hyperlink w:anchor="__RefHeading___Toc8475302_1051229030">
            <w:r>
              <w:rPr>
                <w:webHidden/>
                <w:rStyle w:val="IndexLink"/>
              </w:rPr>
              <w:t>13</w:t>
            </w:r>
            <w:r>
              <w:rPr>
                <w:rStyle w:val="IndexLink"/>
                <w:rtl w:val="true"/>
              </w:rPr>
              <w:t xml:space="preserve">- </w:t>
            </w:r>
            <w:r>
              <w:rPr>
                <w:rStyle w:val="IndexLink"/>
                <w:rtl w:val="true"/>
              </w:rPr>
              <w:t>أزمة الفقر</w:t>
            </w:r>
            <w:r>
              <w:rPr>
                <w:rStyle w:val="IndexLink"/>
                <w:rtl w:val="true"/>
              </w:rPr>
              <w:tab/>
            </w:r>
            <w:r>
              <w:rPr>
                <w:rStyle w:val="IndexLink"/>
              </w:rPr>
              <w:t>45</w:t>
            </w:r>
          </w:hyperlink>
        </w:p>
        <w:p>
          <w:pPr>
            <w:pStyle w:val="Contents2"/>
            <w:tabs>
              <w:tab w:val="clear" w:pos="8743"/>
              <w:tab w:val="right" w:pos="9026" w:leader="dot"/>
            </w:tabs>
            <w:rPr/>
          </w:pPr>
          <w:hyperlink w:anchor="__RefHeading___Toc8475304_1051229030">
            <w:r>
              <w:rPr>
                <w:webHidden/>
                <w:rStyle w:val="IndexLink"/>
              </w:rPr>
              <w:t>14</w:t>
            </w:r>
            <w:r>
              <w:rPr>
                <w:rStyle w:val="IndexLink"/>
                <w:rtl w:val="true"/>
              </w:rPr>
              <w:t xml:space="preserve">- </w:t>
            </w:r>
            <w:r>
              <w:rPr>
                <w:rStyle w:val="IndexLink"/>
                <w:rtl w:val="true"/>
              </w:rPr>
              <w:t>أزمة الاستبداد</w:t>
            </w:r>
            <w:r>
              <w:rPr>
                <w:rStyle w:val="IndexLink"/>
                <w:rtl w:val="true"/>
              </w:rPr>
              <w:tab/>
            </w:r>
            <w:r>
              <w:rPr>
                <w:rStyle w:val="IndexLink"/>
              </w:rPr>
              <w:t>46</w:t>
            </w:r>
          </w:hyperlink>
        </w:p>
        <w:p>
          <w:pPr>
            <w:pStyle w:val="Contents2"/>
            <w:tabs>
              <w:tab w:val="clear" w:pos="8743"/>
              <w:tab w:val="right" w:pos="9026" w:leader="dot"/>
            </w:tabs>
            <w:rPr/>
          </w:pPr>
          <w:hyperlink w:anchor="__RefHeading___Toc8475306_1051229030">
            <w:r>
              <w:rPr>
                <w:webHidden/>
                <w:rStyle w:val="IndexLink"/>
              </w:rPr>
              <w:t>15</w:t>
            </w:r>
            <w:r>
              <w:rPr>
                <w:rStyle w:val="IndexLink"/>
                <w:rtl w:val="true"/>
              </w:rPr>
              <w:t xml:space="preserve">- </w:t>
            </w:r>
            <w:r>
              <w:rPr>
                <w:rStyle w:val="IndexLink"/>
                <w:rtl w:val="true"/>
              </w:rPr>
              <w:t>أزمة القضاء</w:t>
            </w:r>
            <w:r>
              <w:rPr>
                <w:rStyle w:val="IndexLink"/>
                <w:rtl w:val="true"/>
              </w:rPr>
              <w:tab/>
            </w:r>
            <w:r>
              <w:rPr>
                <w:rStyle w:val="IndexLink"/>
              </w:rPr>
              <w:t>47</w:t>
            </w:r>
          </w:hyperlink>
        </w:p>
        <w:p>
          <w:pPr>
            <w:pStyle w:val="Contents2"/>
            <w:tabs>
              <w:tab w:val="clear" w:pos="8743"/>
              <w:tab w:val="right" w:pos="9026" w:leader="dot"/>
            </w:tabs>
            <w:rPr/>
          </w:pPr>
          <w:hyperlink w:anchor="__RefHeading___Toc8475308_1051229030">
            <w:r>
              <w:rPr>
                <w:webHidden/>
                <w:rStyle w:val="IndexLink"/>
                <w:rtl w:val="true"/>
              </w:rPr>
              <w:t>وههنا أمور</w:t>
            </w:r>
            <w:r>
              <w:rPr>
                <w:rStyle w:val="IndexLink"/>
                <w:rtl w:val="true"/>
              </w:rPr>
              <w:tab/>
            </w:r>
            <w:r>
              <w:rPr>
                <w:rStyle w:val="IndexLink"/>
              </w:rPr>
              <w:t>49</w:t>
            </w:r>
          </w:hyperlink>
        </w:p>
        <w:p>
          <w:pPr>
            <w:pStyle w:val="Contents3"/>
            <w:tabs>
              <w:tab w:val="clear" w:pos="8459"/>
              <w:tab w:val="right" w:pos="9026" w:leader="dot"/>
            </w:tabs>
            <w:rPr/>
          </w:pPr>
          <w:hyperlink w:anchor="__RefHeading___Toc8475310_105122903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8475312_1051229030">
            <w:r>
              <w:rPr>
                <w:webHidden/>
                <w:rStyle w:val="IndexLink"/>
                <w:rtl w:val="true"/>
              </w:rPr>
              <w:t>الأمر الأوّل</w:t>
            </w:r>
            <w:r>
              <w:rPr>
                <w:rStyle w:val="IndexLink"/>
                <w:rtl w:val="true"/>
              </w:rPr>
              <w:t xml:space="preserve">: </w:t>
            </w:r>
            <w:r>
              <w:rPr>
                <w:rStyle w:val="IndexLink"/>
                <w:rtl w:val="true"/>
              </w:rPr>
              <w:t>القرآن ودفع الأزمات</w:t>
            </w:r>
            <w:r>
              <w:rPr>
                <w:rStyle w:val="IndexLink"/>
                <w:rtl w:val="true"/>
              </w:rPr>
              <w:tab/>
            </w:r>
            <w:r>
              <w:rPr>
                <w:rStyle w:val="IndexLink"/>
              </w:rPr>
              <w:t>49</w:t>
            </w:r>
          </w:hyperlink>
        </w:p>
        <w:p>
          <w:pPr>
            <w:pStyle w:val="Contents4"/>
            <w:tabs>
              <w:tab w:val="clear" w:pos="8176"/>
              <w:tab w:val="right" w:pos="9026" w:leader="dot"/>
            </w:tabs>
            <w:rPr/>
          </w:pPr>
          <w:hyperlink w:anchor="__RefHeading___Toc8475314_105122903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8475316_1051229030">
            <w:r>
              <w:rPr>
                <w:webHidden/>
                <w:rStyle w:val="IndexLink"/>
              </w:rPr>
              <w:t>1</w:t>
            </w:r>
            <w:r>
              <w:rPr>
                <w:rStyle w:val="IndexLink"/>
                <w:rtl w:val="true"/>
              </w:rPr>
              <w:t xml:space="preserve">- </w:t>
            </w:r>
            <w:r>
              <w:rPr>
                <w:rStyle w:val="IndexLink"/>
                <w:rtl w:val="true"/>
              </w:rPr>
              <w:t>أزمة السكن</w:t>
            </w:r>
            <w:r>
              <w:rPr>
                <w:rStyle w:val="IndexLink"/>
                <w:rtl w:val="true"/>
              </w:rPr>
              <w:tab/>
            </w:r>
            <w:r>
              <w:rPr>
                <w:rStyle w:val="IndexLink"/>
              </w:rPr>
              <w:t>50</w:t>
            </w:r>
          </w:hyperlink>
        </w:p>
        <w:p>
          <w:pPr>
            <w:pStyle w:val="Contents4"/>
            <w:tabs>
              <w:tab w:val="clear" w:pos="8176"/>
              <w:tab w:val="right" w:pos="9026" w:leader="dot"/>
            </w:tabs>
            <w:rPr/>
          </w:pPr>
          <w:hyperlink w:anchor="__RefHeading___Toc8475318_1051229030">
            <w:r>
              <w:rPr>
                <w:webHidden/>
                <w:rStyle w:val="IndexLink"/>
              </w:rPr>
              <w:t>2</w:t>
            </w:r>
            <w:r>
              <w:rPr>
                <w:rStyle w:val="IndexLink"/>
                <w:rtl w:val="true"/>
              </w:rPr>
              <w:t xml:space="preserve">- </w:t>
            </w:r>
            <w:r>
              <w:rPr>
                <w:rStyle w:val="IndexLink"/>
                <w:rtl w:val="true"/>
              </w:rPr>
              <w:t>أزمة الزواج</w:t>
            </w:r>
            <w:r>
              <w:rPr>
                <w:rStyle w:val="IndexLink"/>
                <w:rtl w:val="true"/>
              </w:rPr>
              <w:tab/>
            </w:r>
            <w:r>
              <w:rPr>
                <w:rStyle w:val="IndexLink"/>
              </w:rPr>
              <w:t>50</w:t>
            </w:r>
          </w:hyperlink>
        </w:p>
        <w:p>
          <w:pPr>
            <w:pStyle w:val="Contents4"/>
            <w:tabs>
              <w:tab w:val="clear" w:pos="8176"/>
              <w:tab w:val="right" w:pos="9026" w:leader="dot"/>
            </w:tabs>
            <w:rPr/>
          </w:pPr>
          <w:hyperlink w:anchor="__RefHeading___Toc8475320_1051229030">
            <w:r>
              <w:rPr>
                <w:webHidden/>
                <w:rStyle w:val="IndexLink"/>
              </w:rPr>
              <w:t>3</w:t>
            </w:r>
            <w:r>
              <w:rPr>
                <w:rStyle w:val="IndexLink"/>
                <w:rtl w:val="true"/>
              </w:rPr>
              <w:t xml:space="preserve">- </w:t>
            </w:r>
            <w:r>
              <w:rPr>
                <w:rStyle w:val="IndexLink"/>
                <w:rtl w:val="true"/>
              </w:rPr>
              <w:t>أزمة البرود الجنسى</w:t>
            </w:r>
            <w:r>
              <w:rPr>
                <w:rStyle w:val="IndexLink"/>
                <w:rtl w:val="true"/>
              </w:rPr>
              <w:tab/>
            </w:r>
            <w:r>
              <w:rPr>
                <w:rStyle w:val="IndexLink"/>
              </w:rPr>
              <w:t>50</w:t>
            </w:r>
          </w:hyperlink>
        </w:p>
        <w:p>
          <w:pPr>
            <w:pStyle w:val="Contents4"/>
            <w:tabs>
              <w:tab w:val="clear" w:pos="8176"/>
              <w:tab w:val="right" w:pos="9026" w:leader="dot"/>
            </w:tabs>
            <w:rPr/>
          </w:pPr>
          <w:hyperlink w:anchor="__RefHeading___Toc8475322_1051229030">
            <w:r>
              <w:rPr>
                <w:webHidden/>
                <w:rStyle w:val="IndexLink"/>
              </w:rPr>
              <w:t>4</w:t>
            </w:r>
            <w:r>
              <w:rPr>
                <w:rStyle w:val="IndexLink"/>
                <w:rtl w:val="true"/>
              </w:rPr>
              <w:t xml:space="preserve">- </w:t>
            </w:r>
            <w:r>
              <w:rPr>
                <w:rStyle w:val="IndexLink"/>
                <w:rtl w:val="true"/>
              </w:rPr>
              <w:t>الأزمة العائلية</w:t>
            </w:r>
            <w:r>
              <w:rPr>
                <w:rStyle w:val="IndexLink"/>
                <w:rtl w:val="true"/>
              </w:rPr>
              <w:tab/>
            </w:r>
            <w:r>
              <w:rPr>
                <w:rStyle w:val="IndexLink"/>
              </w:rPr>
              <w:t>51</w:t>
            </w:r>
          </w:hyperlink>
        </w:p>
        <w:p>
          <w:pPr>
            <w:pStyle w:val="Contents4"/>
            <w:tabs>
              <w:tab w:val="clear" w:pos="8176"/>
              <w:tab w:val="right" w:pos="9026" w:leader="dot"/>
            </w:tabs>
            <w:rPr/>
          </w:pPr>
          <w:hyperlink w:anchor="__RefHeading___Toc8475324_1051229030">
            <w:r>
              <w:rPr>
                <w:webHidden/>
                <w:rStyle w:val="IndexLink"/>
              </w:rPr>
              <w:t>5</w:t>
            </w:r>
            <w:r>
              <w:rPr>
                <w:rStyle w:val="IndexLink"/>
                <w:rtl w:val="true"/>
              </w:rPr>
              <w:t xml:space="preserve">- </w:t>
            </w:r>
            <w:r>
              <w:rPr>
                <w:rStyle w:val="IndexLink"/>
                <w:rtl w:val="true"/>
              </w:rPr>
              <w:t>أزمة البطالة</w:t>
            </w:r>
            <w:r>
              <w:rPr>
                <w:rStyle w:val="IndexLink"/>
                <w:rtl w:val="true"/>
              </w:rPr>
              <w:tab/>
            </w:r>
            <w:r>
              <w:rPr>
                <w:rStyle w:val="IndexLink"/>
              </w:rPr>
              <w:t>51</w:t>
            </w:r>
          </w:hyperlink>
        </w:p>
        <w:p>
          <w:pPr>
            <w:pStyle w:val="Contents4"/>
            <w:tabs>
              <w:tab w:val="clear" w:pos="8176"/>
              <w:tab w:val="right" w:pos="9026" w:leader="dot"/>
            </w:tabs>
            <w:rPr/>
          </w:pPr>
          <w:hyperlink w:anchor="__RefHeading___Toc8475326_1051229030">
            <w:r>
              <w:rPr>
                <w:webHidden/>
                <w:rStyle w:val="IndexLink"/>
              </w:rPr>
              <w:t>6</w:t>
            </w:r>
            <w:r>
              <w:rPr>
                <w:rStyle w:val="IndexLink"/>
                <w:rtl w:val="true"/>
              </w:rPr>
              <w:t xml:space="preserve">- </w:t>
            </w:r>
            <w:r>
              <w:rPr>
                <w:rStyle w:val="IndexLink"/>
                <w:rtl w:val="true"/>
              </w:rPr>
              <w:t>أزمة التأخّر</w:t>
            </w:r>
            <w:r>
              <w:rPr>
                <w:rStyle w:val="IndexLink"/>
                <w:rtl w:val="true"/>
              </w:rPr>
              <w:tab/>
            </w:r>
            <w:r>
              <w:rPr>
                <w:rStyle w:val="IndexLink"/>
              </w:rPr>
              <w:t>51</w:t>
            </w:r>
          </w:hyperlink>
        </w:p>
        <w:p>
          <w:pPr>
            <w:pStyle w:val="Contents4"/>
            <w:tabs>
              <w:tab w:val="clear" w:pos="8176"/>
              <w:tab w:val="right" w:pos="9026" w:leader="dot"/>
            </w:tabs>
            <w:rPr/>
          </w:pPr>
          <w:hyperlink w:anchor="__RefHeading___Toc8475328_1051229030">
            <w:r>
              <w:rPr>
                <w:webHidden/>
                <w:rStyle w:val="IndexLink"/>
              </w:rPr>
              <w:t>7</w:t>
            </w:r>
            <w:r>
              <w:rPr>
                <w:rStyle w:val="IndexLink"/>
                <w:rtl w:val="true"/>
              </w:rPr>
              <w:t xml:space="preserve">- </w:t>
            </w:r>
            <w:r>
              <w:rPr>
                <w:rStyle w:val="IndexLink"/>
                <w:rtl w:val="true"/>
              </w:rPr>
              <w:t>أزمة الخيانة الزوجية</w:t>
            </w:r>
            <w:r>
              <w:rPr>
                <w:rStyle w:val="IndexLink"/>
                <w:rtl w:val="true"/>
              </w:rPr>
              <w:tab/>
            </w:r>
            <w:r>
              <w:rPr>
                <w:rStyle w:val="IndexLink"/>
              </w:rPr>
              <w:t>52</w:t>
            </w:r>
          </w:hyperlink>
        </w:p>
        <w:p>
          <w:pPr>
            <w:pStyle w:val="Contents4"/>
            <w:tabs>
              <w:tab w:val="clear" w:pos="8176"/>
              <w:tab w:val="right" w:pos="9026" w:leader="dot"/>
            </w:tabs>
            <w:rPr/>
          </w:pPr>
          <w:hyperlink w:anchor="__RefHeading___Toc8475330_1051229030">
            <w:r>
              <w:rPr>
                <w:webHidden/>
                <w:rStyle w:val="IndexLink"/>
              </w:rPr>
              <w:t>8</w:t>
            </w:r>
            <w:r>
              <w:rPr>
                <w:rStyle w:val="IndexLink"/>
                <w:rtl w:val="true"/>
              </w:rPr>
              <w:t xml:space="preserve"> - </w:t>
            </w:r>
            <w:r>
              <w:rPr>
                <w:rStyle w:val="IndexLink"/>
                <w:rtl w:val="true"/>
              </w:rPr>
              <w:t>أزمة القروض</w:t>
            </w:r>
            <w:r>
              <w:rPr>
                <w:rStyle w:val="IndexLink"/>
                <w:rtl w:val="true"/>
              </w:rPr>
              <w:tab/>
            </w:r>
            <w:r>
              <w:rPr>
                <w:rStyle w:val="IndexLink"/>
              </w:rPr>
              <w:t>52</w:t>
            </w:r>
          </w:hyperlink>
        </w:p>
        <w:p>
          <w:pPr>
            <w:pStyle w:val="Contents4"/>
            <w:tabs>
              <w:tab w:val="clear" w:pos="8176"/>
              <w:tab w:val="right" w:pos="9026" w:leader="dot"/>
            </w:tabs>
            <w:rPr/>
          </w:pPr>
          <w:hyperlink w:anchor="__RefHeading___Toc8475332_1051229030">
            <w:r>
              <w:rPr>
                <w:webHidden/>
                <w:rStyle w:val="IndexLink"/>
              </w:rPr>
              <w:t>9</w:t>
            </w:r>
            <w:r>
              <w:rPr>
                <w:rStyle w:val="IndexLink"/>
                <w:rtl w:val="true"/>
              </w:rPr>
              <w:t xml:space="preserve">- </w:t>
            </w:r>
            <w:r>
              <w:rPr>
                <w:rStyle w:val="IndexLink"/>
                <w:rtl w:val="true"/>
              </w:rPr>
              <w:t>أزمة الأخلاق</w:t>
            </w:r>
            <w:r>
              <w:rPr>
                <w:rStyle w:val="IndexLink"/>
                <w:rtl w:val="true"/>
              </w:rPr>
              <w:tab/>
            </w:r>
            <w:r>
              <w:rPr>
                <w:rStyle w:val="IndexLink"/>
              </w:rPr>
              <w:t>53</w:t>
            </w:r>
          </w:hyperlink>
        </w:p>
        <w:p>
          <w:pPr>
            <w:pStyle w:val="Contents4"/>
            <w:tabs>
              <w:tab w:val="clear" w:pos="8176"/>
              <w:tab w:val="right" w:pos="9026" w:leader="dot"/>
            </w:tabs>
            <w:rPr/>
          </w:pPr>
          <w:hyperlink w:anchor="__RefHeading___Toc8475334_1051229030">
            <w:r>
              <w:rPr>
                <w:webHidden/>
                <w:rStyle w:val="IndexLink"/>
              </w:rPr>
              <w:t>10</w:t>
            </w:r>
            <w:r>
              <w:rPr>
                <w:rStyle w:val="IndexLink"/>
                <w:rtl w:val="true"/>
              </w:rPr>
              <w:t xml:space="preserve">- </w:t>
            </w:r>
            <w:r>
              <w:rPr>
                <w:rStyle w:val="IndexLink"/>
                <w:rtl w:val="true"/>
              </w:rPr>
              <w:t>أزمة الأمراض</w:t>
            </w:r>
            <w:r>
              <w:rPr>
                <w:rStyle w:val="IndexLink"/>
                <w:rtl w:val="true"/>
              </w:rPr>
              <w:tab/>
            </w:r>
            <w:r>
              <w:rPr>
                <w:rStyle w:val="IndexLink"/>
              </w:rPr>
              <w:t>53</w:t>
            </w:r>
          </w:hyperlink>
        </w:p>
        <w:p>
          <w:pPr>
            <w:pStyle w:val="Contents4"/>
            <w:tabs>
              <w:tab w:val="clear" w:pos="8176"/>
              <w:tab w:val="right" w:pos="9026" w:leader="dot"/>
            </w:tabs>
            <w:rPr/>
          </w:pPr>
          <w:hyperlink w:anchor="__RefHeading___Toc8475336_1051229030">
            <w:r>
              <w:rPr>
                <w:webHidden/>
                <w:rStyle w:val="IndexLink"/>
              </w:rPr>
              <w:t>11</w:t>
            </w:r>
            <w:r>
              <w:rPr>
                <w:rStyle w:val="IndexLink"/>
                <w:rtl w:val="true"/>
              </w:rPr>
              <w:t xml:space="preserve">- </w:t>
            </w:r>
            <w:r>
              <w:rPr>
                <w:rStyle w:val="IndexLink"/>
                <w:rtl w:val="true"/>
              </w:rPr>
              <w:t>أزمة المرأة</w:t>
            </w:r>
            <w:r>
              <w:rPr>
                <w:rStyle w:val="IndexLink"/>
                <w:rtl w:val="true"/>
              </w:rPr>
              <w:tab/>
            </w:r>
            <w:r>
              <w:rPr>
                <w:rStyle w:val="IndexLink"/>
              </w:rPr>
              <w:t>54</w:t>
            </w:r>
          </w:hyperlink>
        </w:p>
        <w:p>
          <w:pPr>
            <w:pStyle w:val="Contents4"/>
            <w:tabs>
              <w:tab w:val="clear" w:pos="8176"/>
              <w:tab w:val="right" w:pos="9026" w:leader="dot"/>
            </w:tabs>
            <w:rPr/>
          </w:pPr>
          <w:hyperlink w:anchor="__RefHeading___Toc8475338_1051229030">
            <w:r>
              <w:rPr>
                <w:webHidden/>
                <w:rStyle w:val="IndexLink"/>
              </w:rPr>
              <w:t>12</w:t>
            </w:r>
            <w:r>
              <w:rPr>
                <w:rStyle w:val="IndexLink"/>
                <w:rtl w:val="true"/>
              </w:rPr>
              <w:t xml:space="preserve">- </w:t>
            </w:r>
            <w:r>
              <w:rPr>
                <w:rStyle w:val="IndexLink"/>
                <w:rtl w:val="true"/>
              </w:rPr>
              <w:t>أزمة التضخم</w:t>
            </w:r>
            <w:r>
              <w:rPr>
                <w:rStyle w:val="IndexLink"/>
                <w:rtl w:val="true"/>
              </w:rPr>
              <w:tab/>
            </w:r>
            <w:r>
              <w:rPr>
                <w:rStyle w:val="IndexLink"/>
              </w:rPr>
              <w:t>55</w:t>
            </w:r>
          </w:hyperlink>
        </w:p>
        <w:p>
          <w:pPr>
            <w:pStyle w:val="Contents4"/>
            <w:tabs>
              <w:tab w:val="clear" w:pos="8176"/>
              <w:tab w:val="right" w:pos="9026" w:leader="dot"/>
            </w:tabs>
            <w:rPr/>
          </w:pPr>
          <w:hyperlink w:anchor="__RefHeading___Toc8475340_1051229030">
            <w:r>
              <w:rPr>
                <w:webHidden/>
                <w:rStyle w:val="IndexLink"/>
              </w:rPr>
              <w:t>13</w:t>
            </w:r>
            <w:r>
              <w:rPr>
                <w:rStyle w:val="IndexLink"/>
                <w:rtl w:val="true"/>
              </w:rPr>
              <w:t xml:space="preserve">- </w:t>
            </w:r>
            <w:r>
              <w:rPr>
                <w:rStyle w:val="IndexLink"/>
                <w:rtl w:val="true"/>
              </w:rPr>
              <w:t>أزمة الفقر</w:t>
            </w:r>
            <w:r>
              <w:rPr>
                <w:rStyle w:val="IndexLink"/>
                <w:rtl w:val="true"/>
              </w:rPr>
              <w:tab/>
            </w:r>
            <w:r>
              <w:rPr>
                <w:rStyle w:val="IndexLink"/>
              </w:rPr>
              <w:t>55</w:t>
            </w:r>
          </w:hyperlink>
        </w:p>
        <w:p>
          <w:pPr>
            <w:pStyle w:val="Contents4"/>
            <w:tabs>
              <w:tab w:val="clear" w:pos="8176"/>
              <w:tab w:val="right" w:pos="9026" w:leader="dot"/>
            </w:tabs>
            <w:rPr/>
          </w:pPr>
          <w:hyperlink w:anchor="__RefHeading___Toc8475342_1051229030">
            <w:r>
              <w:rPr>
                <w:webHidden/>
                <w:rStyle w:val="IndexLink"/>
              </w:rPr>
              <w:t>14</w:t>
            </w:r>
            <w:r>
              <w:rPr>
                <w:rStyle w:val="IndexLink"/>
                <w:rtl w:val="true"/>
              </w:rPr>
              <w:t xml:space="preserve">- </w:t>
            </w:r>
            <w:r>
              <w:rPr>
                <w:rStyle w:val="IndexLink"/>
                <w:rtl w:val="true"/>
              </w:rPr>
              <w:t>أزمة الاستبداد</w:t>
            </w:r>
            <w:r>
              <w:rPr>
                <w:rStyle w:val="IndexLink"/>
                <w:rtl w:val="true"/>
              </w:rPr>
              <w:tab/>
            </w:r>
            <w:r>
              <w:rPr>
                <w:rStyle w:val="IndexLink"/>
              </w:rPr>
              <w:t>55</w:t>
            </w:r>
          </w:hyperlink>
        </w:p>
        <w:p>
          <w:pPr>
            <w:pStyle w:val="Contents4"/>
            <w:tabs>
              <w:tab w:val="clear" w:pos="8176"/>
              <w:tab w:val="right" w:pos="9026" w:leader="dot"/>
            </w:tabs>
            <w:rPr/>
          </w:pPr>
          <w:hyperlink w:anchor="__RefHeading___Toc8475344_1051229030">
            <w:r>
              <w:rPr>
                <w:webHidden/>
                <w:rStyle w:val="IndexLink"/>
              </w:rPr>
              <w:t>15</w:t>
            </w:r>
            <w:r>
              <w:rPr>
                <w:rStyle w:val="IndexLink"/>
                <w:rtl w:val="true"/>
              </w:rPr>
              <w:t xml:space="preserve">- </w:t>
            </w:r>
            <w:r>
              <w:rPr>
                <w:rStyle w:val="IndexLink"/>
                <w:rtl w:val="true"/>
              </w:rPr>
              <w:t>أزمة القضاء</w:t>
            </w:r>
            <w:r>
              <w:rPr>
                <w:rStyle w:val="IndexLink"/>
                <w:rtl w:val="true"/>
              </w:rPr>
              <w:tab/>
            </w:r>
            <w:r>
              <w:rPr>
                <w:rStyle w:val="IndexLink"/>
              </w:rPr>
              <w:t>55</w:t>
            </w:r>
          </w:hyperlink>
        </w:p>
        <w:p>
          <w:pPr>
            <w:pStyle w:val="Contents3"/>
            <w:tabs>
              <w:tab w:val="clear" w:pos="8459"/>
              <w:tab w:val="right" w:pos="9026" w:leader="dot"/>
            </w:tabs>
            <w:rPr/>
          </w:pPr>
          <w:hyperlink w:anchor="__RefHeading___Toc8475346_1051229030">
            <w:r>
              <w:rPr>
                <w:webHidden/>
                <w:rStyle w:val="IndexLink"/>
                <w:rtl w:val="true"/>
              </w:rPr>
              <w:t>الأمر الثاني</w:t>
            </w:r>
            <w:r>
              <w:rPr>
                <w:rStyle w:val="IndexLink"/>
                <w:rtl w:val="true"/>
              </w:rPr>
              <w:t xml:space="preserve">: </w:t>
            </w:r>
            <w:r>
              <w:rPr>
                <w:rStyle w:val="IndexLink"/>
                <w:rtl w:val="true"/>
              </w:rPr>
              <w:t>حلّ الأزمات</w:t>
            </w:r>
            <w:r>
              <w:rPr>
                <w:rStyle w:val="IndexLink"/>
                <w:rtl w:val="true"/>
              </w:rPr>
              <w:tab/>
            </w:r>
            <w:r>
              <w:rPr>
                <w:rStyle w:val="IndexLink"/>
              </w:rPr>
              <w:t>56</w:t>
            </w:r>
          </w:hyperlink>
        </w:p>
        <w:p>
          <w:pPr>
            <w:pStyle w:val="Contents4"/>
            <w:tabs>
              <w:tab w:val="clear" w:pos="8176"/>
              <w:tab w:val="right" w:pos="9026" w:leader="dot"/>
            </w:tabs>
            <w:rPr/>
          </w:pPr>
          <w:hyperlink w:anchor="__RefHeading___Toc8475348_105122903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8475350_1051229030">
            <w:r>
              <w:rPr>
                <w:webHidden/>
                <w:rStyle w:val="IndexLink"/>
                <w:rtl w:val="true"/>
              </w:rPr>
              <w:t>من أفضل الأعمال</w:t>
            </w:r>
            <w:r>
              <w:rPr>
                <w:rStyle w:val="IndexLink"/>
                <w:rtl w:val="true"/>
              </w:rPr>
              <w:tab/>
            </w:r>
            <w:r>
              <w:rPr>
                <w:rStyle w:val="IndexLink"/>
              </w:rPr>
              <w:t>57</w:t>
            </w:r>
          </w:hyperlink>
        </w:p>
        <w:p>
          <w:pPr>
            <w:pStyle w:val="Contents3"/>
            <w:tabs>
              <w:tab w:val="clear" w:pos="8459"/>
              <w:tab w:val="right" w:pos="9026" w:leader="dot"/>
            </w:tabs>
            <w:rPr/>
          </w:pPr>
          <w:hyperlink w:anchor="__RefHeading___Toc8475352_1051229030">
            <w:r>
              <w:rPr>
                <w:webHidden/>
                <w:rStyle w:val="IndexLink"/>
                <w:rtl w:val="true"/>
              </w:rPr>
              <w:t>الأمر الثالث</w:t>
            </w:r>
            <w:r>
              <w:rPr>
                <w:rStyle w:val="IndexLink"/>
                <w:rtl w:val="true"/>
              </w:rPr>
              <w:t xml:space="preserve">: </w:t>
            </w:r>
            <w:r>
              <w:rPr>
                <w:rStyle w:val="IndexLink"/>
                <w:rtl w:val="true"/>
              </w:rPr>
              <w:t>اللين والرفق</w:t>
            </w:r>
            <w:r>
              <w:rPr>
                <w:rStyle w:val="IndexLink"/>
                <w:rtl w:val="true"/>
              </w:rPr>
              <w:tab/>
            </w:r>
            <w:r>
              <w:rPr>
                <w:rStyle w:val="IndexLink"/>
              </w:rPr>
              <w:t>60</w:t>
            </w:r>
          </w:hyperlink>
        </w:p>
        <w:p>
          <w:pPr>
            <w:pStyle w:val="Contents2"/>
            <w:tabs>
              <w:tab w:val="clear" w:pos="8743"/>
              <w:tab w:val="right" w:pos="9026" w:leader="dot"/>
            </w:tabs>
            <w:rPr/>
          </w:pPr>
          <w:hyperlink w:anchor="__RefHeading___Toc8475354_1051229030">
            <w:r>
              <w:rPr>
                <w:webHidden/>
                <w:rStyle w:val="IndexLink"/>
                <w:rtl w:val="true"/>
              </w:rPr>
              <w:t>وفي الختام</w:t>
            </w:r>
            <w:r>
              <w:rPr>
                <w:rStyle w:val="IndexLink"/>
                <w:rtl w:val="true"/>
              </w:rPr>
              <w:tab/>
            </w:r>
            <w:r>
              <w:rPr>
                <w:rStyle w:val="IndexLink"/>
              </w:rPr>
              <w:t>63</w:t>
            </w:r>
          </w:hyperlink>
        </w:p>
        <w:p>
          <w:pPr>
            <w:pStyle w:val="Contents2"/>
            <w:tabs>
              <w:tab w:val="clear" w:pos="8743"/>
              <w:tab w:val="right" w:pos="9026" w:leader="dot"/>
            </w:tabs>
            <w:rPr/>
          </w:pPr>
          <w:hyperlink w:anchor="__RefHeading___Toc8475356_1051229030">
            <w:r>
              <w:rPr>
                <w:webHidden/>
                <w:rStyle w:val="IndexLink"/>
                <w:rtl w:val="true"/>
              </w:rPr>
              <w:t>الفهرس</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60_91902"/>
      <w:bookmarkStart w:id="1" w:name="pg8160_91902"/>
      <w:bookmarkEnd w:id="1"/>
    </w:p>
    <w:p>
      <w:pPr>
        <w:pStyle w:val="Heading2"/>
        <w:numPr>
          <w:ilvl w:val="1"/>
          <w:numId w:val="1"/>
        </w:numPr>
        <w:rPr/>
      </w:pPr>
      <w:bookmarkStart w:id="2" w:name="pg8160_91902"/>
      <w:bookmarkStart w:id="3" w:name="__RefHeading___Toc8475256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السيد 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الأزمات و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مواصفات المظهر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 978-964-204-594-5</w:t>
      </w:r>
    </w:p>
    <w:p>
      <w:pPr>
        <w:pStyle w:val="BookText"/>
        <w:rPr/>
      </w:pPr>
      <w:r>
        <w:rPr>
          <w:rFonts w:ascii="IRNazanin" w:hAnsi="IRNazanin" w:eastAsia="IRNazanin"/>
          <w:color w:val="111111"/>
          <w:sz w:val="28"/>
          <w:sz w:val="28"/>
          <w:szCs w:val="28"/>
          <w:rtl w:val="true"/>
          <w:lang w:bidi="fa-IR"/>
        </w:rPr>
        <w:t xml:space="preserve">حالة 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لاله كویر،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الاجتماعية</w:t>
      </w:r>
    </w:p>
    <w:p>
      <w:pPr>
        <w:pStyle w:val="BookText"/>
        <w:rPr/>
      </w:pPr>
      <w:r>
        <w:rPr>
          <w:rFonts w:eastAsia="Times New Roman" w:cs="Times New Roman" w:ascii="Times New Roman" w:hAnsi="Times New Roman"/>
          <w:color w:val="111111"/>
          <w:sz w:val="28"/>
          <w:szCs w:val="28"/>
          <w:lang w:val="en-US" w:bidi="en-US"/>
        </w:rPr>
        <w:t>Islam -- Social aspects</w:t>
      </w:r>
    </w:p>
    <w:p>
      <w:pPr>
        <w:pStyle w:val="BookText"/>
        <w:rPr/>
      </w:pPr>
      <w:r>
        <w:rPr>
          <w:rFonts w:ascii="Amiri" w:hAnsi="Amiri" w:eastAsia="Amiri" w:cs="Amiri"/>
          <w:color w:val="111111"/>
          <w:sz w:val="28"/>
          <w:sz w:val="28"/>
          <w:szCs w:val="28"/>
          <w:rtl w:val="true"/>
          <w:lang w:bidi="ar-SA"/>
        </w:rPr>
        <w:t>القضايا الاجتماعية</w:t>
      </w:r>
    </w:p>
    <w:p>
      <w:pPr>
        <w:pStyle w:val="BookText"/>
        <w:rPr/>
      </w:pPr>
      <w:r>
        <w:rPr>
          <w:rFonts w:eastAsia="Times New Roman" w:cs="Times New Roman" w:ascii="Times New Roman" w:hAnsi="Times New Roman"/>
          <w:color w:val="111111"/>
          <w:sz w:val="28"/>
          <w:szCs w:val="28"/>
          <w:lang w:val="en-US" w:bidi="en-US"/>
        </w:rPr>
        <w:t>Social problems</w:t>
      </w:r>
    </w:p>
    <w:p>
      <w:pPr>
        <w:pStyle w:val="BookText"/>
        <w:rPr/>
      </w:pPr>
      <w:r>
        <w:rPr>
          <w:rFonts w:ascii="Amiri" w:hAnsi="Amiri" w:eastAsia="Amiri" w:cs="Amiri"/>
          <w:color w:val="111111"/>
          <w:sz w:val="28"/>
          <w:sz w:val="28"/>
          <w:szCs w:val="28"/>
          <w:rtl w:val="true"/>
          <w:lang w:bidi="ar-SA"/>
        </w:rPr>
        <w:t>الانحراف الاجتماعي</w:t>
      </w:r>
    </w:p>
    <w:p>
      <w:pPr>
        <w:pStyle w:val="BookText"/>
        <w:rPr/>
      </w:pPr>
      <w:r>
        <w:rPr>
          <w:rFonts w:eastAsia="Times New Roman" w:cs="Times New Roman" w:ascii="Times New Roman" w:hAnsi="Times New Roman"/>
          <w:color w:val="111111"/>
          <w:sz w:val="28"/>
          <w:szCs w:val="28"/>
          <w:lang w:val="en-US" w:bidi="en-US"/>
        </w:rPr>
        <w:t>Deviant behavior</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BP230</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297/483</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7521739</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75258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الأزمات وحلولها</w:t>
      </w:r>
    </w:p>
    <w:p>
      <w:pPr>
        <w:pStyle w:val="BookText"/>
        <w:rPr/>
      </w:pPr>
      <w:r>
        <w:rPr>
          <w:rFonts w:ascii="Amiri" w:hAnsi="Amiri" w:eastAsia="Amiri" w:cs="Amiri"/>
          <w:color w:val="111111"/>
          <w:sz w:val="28"/>
          <w:sz w:val="28"/>
          <w:szCs w:val="28"/>
          <w:rtl w:val="true"/>
          <w:lang w:bidi="ar-SA"/>
        </w:rPr>
        <w:t xml:space="preserve">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عظيمي</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النجف</w:t>
      </w:r>
    </w:p>
    <w:p>
      <w:pPr>
        <w:pStyle w:val="BookText"/>
        <w:rPr/>
      </w:pPr>
      <w:r>
        <w:rPr>
          <w:rFonts w:ascii="Amiri" w:hAnsi="Amiri" w:eastAsia="Amiri" w:cs="Amiri"/>
          <w:color w:val="111111"/>
          <w:sz w:val="28"/>
          <w:sz w:val="28"/>
          <w:szCs w:val="28"/>
          <w:rtl w:val="true"/>
          <w:lang w:bidi="ar-SA"/>
        </w:rPr>
        <w:t>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w:t>
      </w:r>
      <w:r>
        <w:rPr>
          <w:rFonts w:eastAsia="Amiri" w:cs="Amiri" w:ascii="Amiri" w:hAnsi="Amiri"/>
          <w:color w:val="111111"/>
          <w:sz w:val="28"/>
          <w:szCs w:val="28"/>
          <w:lang w:bidi="ar-SA"/>
        </w:rPr>
        <w:t>07826265250</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جهارراه شهدا، شارع بهجت، فرع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انقلاب، شارع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مجتمع ناشران، الطابق الأرضي، 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60_91906"/>
      <w:bookmarkStart w:id="8" w:name="pg8160_91906"/>
      <w:bookmarkEnd w:id="8"/>
    </w:p>
    <w:p>
      <w:pPr>
        <w:pStyle w:val="Heading2"/>
        <w:numPr>
          <w:ilvl w:val="1"/>
          <w:numId w:val="1"/>
        </w:numPr>
        <w:rPr/>
      </w:pPr>
      <w:bookmarkStart w:id="9" w:name="pg8160_91906"/>
      <w:bookmarkStart w:id="10" w:name="__RefHeading___Toc8475260_1051229030"/>
      <w:bookmarkStart w:id="11" w:name="_Toc3"/>
      <w:bookmarkEnd w:id="9"/>
      <w:bookmarkEnd w:id="10"/>
      <w:r>
        <w:rPr>
          <w:rtl w:val="true"/>
        </w:rPr>
        <w:t>مقدّمة المؤلّف</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كرّاس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الأزمات وحلولها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لم يكن عندنا في العراق قبل الحرب العالمية الثانية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لعدم وجود حقيقة لهما حينذاك إلّا بالمقدار الطبيعي، فكانت الأمور تسري على وفق النظام العادي حيث تبقى شيء من نظام الإسلام في تلك البلاد،وكان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فطرتهم، ومن الواضح أنّ الفطرة توحي إلى الصحة في القول والعمل والاعتقاد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تمام الحرب العالمية الثانية أغرقت قوانين المستعمرين العراق بجسمانيتها وروحانيتها، فبدأت تطرق أسماعنا هاتان اللفظتان بعد أن تكوّنت حقيقتهما في تلك البلاد، ثمّ أخذت تزداد شيئاً فشيئاً حتّى وصلت الحالة الراهنة إلى مثل صدّام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نشاهد لا في العراق فحسب، بل في كثير من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السكن، وأزمة الزواج، وأزمة البرود الجنسي، وأزمة التعليم، وأزمة البطالة، وأزمة التأخر، وأزمة الخيانة الزوجية، وأزمة القروض الدولية، وأزمة سوء الأخلاق، وأزمة الأمراض، وأزمة المرأة، وأزمة التضخم، وأزمة الفقر، وأزمة الاستبداد إلى غير ذلك من الأزمات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الحقيقة إنّها ليست أزمات حقيقية،وإنّما أخذ الحاكم والشعب بقوانين الغرب والشرق تارة، وبالأهواء والشهوات تارة أخرى، فصارت أزمات وأزمات، فإذا رجع المسلمون إلىالإسلام كلّه، لرجعوا إلى ما كانوا فيه قبل نصف قرن من الثقة والأمن والرفاه والرخص والصحة وغيرها من مقوّمات الحياة 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الرجوع الفردي وإن نفع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سهولة الزواج، وسهولة مراسيم الولادة، وهكذا التيسير في أمور المعاش من اللباس والمأكل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مثل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تأثيراً كاملاً في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في عموم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من الممكن أن يجعل المهر مهر السنَّة، لكن ليس من الممكن الفرار من قوانين الحكومات الكابتة التي وضعها بعض حكّام المسلمين لأجل تحصيل مصالحهم الشخصية ولأجل إظهار سيطرتهم وسيادتهم على المسلمين،وهكذا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الكراس وضع لأجل الإلماع إلى أنّه كيف نشأت المشاكل والأزمات في البلاد الإسلامية؟</w:t>
      </w:r>
    </w:p>
    <w:p>
      <w:pPr>
        <w:pStyle w:val="BookText"/>
        <w:rPr/>
      </w:pPr>
      <w:r>
        <w:rPr>
          <w:rFonts w:ascii="Amiri" w:hAnsi="Amiri" w:eastAsia="Amiri" w:cs="Amiri"/>
          <w:color w:val="111111"/>
          <w:sz w:val="28"/>
          <w:sz w:val="28"/>
          <w:szCs w:val="28"/>
          <w:rtl w:val="true"/>
          <w:lang w:bidi="ar-SA"/>
        </w:rPr>
        <w:t>وما هي حلولها؟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تصدت الحكومات والشعوب معاً لحل تلك المشاكل فلا شك أنّه يبقى شيء من بعض المشاكل وذلك من جهة النظام العالمي المسيطر الذي لا يرى تغيير 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تحل المشكلات كافّة، فإنّ النظام العالمي وإن كان في بعض جوانبه خير من أنظمة كثير من بلاد الإسلام </w:t>
      </w:r>
    </w:p>
    <w:p>
      <w:pPr>
        <w:pStyle w:val="BookText"/>
        <w:rPr/>
      </w:pPr>
      <w:r>
        <w:rPr>
          <w:rFonts w:ascii="IRNazanin" w:hAnsi="IRNazanin" w:eastAsia="IRNazanin"/>
          <w:color w:val="111111"/>
          <w:sz w:val="28"/>
          <w:sz w:val="28"/>
          <w:szCs w:val="28"/>
          <w:rtl w:val="true"/>
          <w:lang w:bidi="fa-IR"/>
        </w:rPr>
        <w:t>الموضوعة بسبب بعض الحكّام، لكنّه يعرقل كثيراً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الشر أهون من بعض،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يترك الميسور بالمعسور</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الكتاب نذكر بعض الأزمات ونشير إلى أسبابها ممّا تبيّن حلولها أيضاً، فإذا فقد سبب الأزمة انحلّت، واللّه الموفق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bookmarkStart w:id="12" w:name="pg8160_91909"/>
    </w:p>
    <w:p>
      <w:pPr>
        <w:pStyle w:val="Heading2"/>
        <w:numPr>
          <w:ilvl w:val="1"/>
          <w:numId w:val="1"/>
        </w:numPr>
        <w:rPr/>
      </w:pPr>
      <w:bookmarkStart w:id="13" w:name="__RefHeading___Toc8475262_1051229030"/>
      <w:bookmarkStart w:id="14" w:name="_Toc4"/>
      <w:bookmarkEnd w:id="12"/>
      <w:bookmarkEnd w:id="13"/>
      <w:r>
        <w:rPr/>
        <w:t>1</w:t>
      </w:r>
      <w:r>
        <w:rPr>
          <w:rtl w:val="true"/>
        </w:rPr>
        <w:t xml:space="preserve">- </w:t>
      </w:r>
      <w:r>
        <w:rPr>
          <w:rtl w:val="true"/>
        </w:rPr>
        <w:t>أزمة السكن</w:t>
      </w:r>
      <w:bookmarkEnd w:id="14"/>
    </w:p>
    <w:p>
      <w:pPr>
        <w:pStyle w:val="Heading3"/>
        <w:numPr>
          <w:ilvl w:val="2"/>
          <w:numId w:val="1"/>
        </w:numPr>
        <w:rPr/>
      </w:pPr>
      <w:bookmarkStart w:id="15" w:name="__RefHeading___Toc8475264_105122903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لماذا صارت في السكن أزمة؟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قوانين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يعضدها العقل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عطّلت في هذا الجانب الحيوي،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لله ولمن عَمَّرَها</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واليوم كل بلاد الإسلام أسقطوا هذا القانون، مع أنّه قانون إجماعي بين المسلمين، يرويه الشيعة والسنَّة، وقد اتّخذ المسلمون هذا القانون طيلة القرون الماضية حتّى جاء المستعمرون واستوحى منهم حكّام المسلمين فصارت الأرض مملوكة للدولة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وأتذكَّر حين كنّا في النجف الأشرف إذ أنشئت بعض المحلّات فيها والتي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فقد أُخذ بهذا القانون فبنيت البيوت الكثيرة على الأراضي غير العامرة المتاخمة للنجف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كنّا في كربلاء المقدّسة حين أنشئت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غرب كربلاء المقدّسة في طريق الحر رضوان اللّه عليه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هذا القانون حاكماً بشكل عام إلاّ في بعض الأراضي حيث باعوا كل متر بأربعة أفلس فقط، وكانت القوّة الشرائية لأربعة أفلس أربعة أقراص من الخبز، أي ما يقارب الكيلو</w:t>
      </w:r>
      <w:r>
        <w:rPr>
          <w:rFonts w:eastAsia="Amiri" w:cs="Amiri" w:ascii="Amiri" w:hAnsi="Amiri"/>
          <w:color w:val="111111"/>
          <w:sz w:val="28"/>
          <w:szCs w:val="28"/>
          <w:rtl w:val="true"/>
          <w:lang w:bidi="ar-SA"/>
        </w:rPr>
        <w:t xml:space="preserve">. </w:t>
      </w:r>
      <w:bookmarkStart w:id="17" w:name="pg8160_91910"/>
    </w:p>
    <w:p>
      <w:pPr>
        <w:pStyle w:val="Heading3"/>
        <w:numPr>
          <w:ilvl w:val="2"/>
          <w:numId w:val="1"/>
        </w:numPr>
        <w:rPr/>
      </w:pPr>
      <w:bookmarkStart w:id="18" w:name="__RefHeading___Toc8475266_1051229030"/>
      <w:bookmarkStart w:id="19" w:name="_Toc6"/>
      <w:bookmarkEnd w:id="17"/>
      <w:bookmarkEnd w:id="18"/>
      <w:r>
        <w:rPr>
          <w:rtl w:val="true"/>
        </w:rPr>
        <w:t>قانون السبق</w:t>
      </w:r>
      <w:bookmarkEnd w:id="19"/>
    </w:p>
    <w:p>
      <w:pPr>
        <w:pStyle w:val="BookText"/>
        <w:rPr/>
      </w:pPr>
      <w:r>
        <w:rPr>
          <w:rFonts w:ascii="IRNazanin" w:hAnsi="IRNazanin" w:eastAsia="IRNazanin"/>
          <w:color w:val="111111"/>
          <w:sz w:val="28"/>
          <w:sz w:val="28"/>
          <w:szCs w:val="28"/>
          <w:rtl w:val="true"/>
          <w:lang w:bidi="fa-IR"/>
        </w:rPr>
        <w:t>كما ترك المسلمون قانوناً ثانياً من قوانين الإسلام وممّا سنّهرسول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 المسلمين، وهو 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إلى ما لا يسبق إليه مسلم فهو أحق به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الإسلام كما أباح النور والماء والهواء والأرض لكل أحد سبق إليه، كذلك أباح السبق إلى كل شيء طبيعي لم يضع أحد يده عليه، مثل مياه الأنهار والبحار والنزيز، ومثل أشجار الغابة وقصب الأجمة بفواكهها وجذوعها وغير ذلك، ومثل الصيد في البحر والبر والهواء،وما أشبه من خيرات الأرض الكثيرة كالمعادن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الحكّام في هذا القرن الأخير رفضوا قانون اللّه سبحانه وتعالى وجعلوا كل ذلك مملوكاً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بعضهم في بعض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تولّدت أزمة 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المسكن محتاج إلى الأرض مرّة وإلى المواد الإنشائية الكائنة فيها مرّة أخرى، مثل أن يجعل الطين لبنة، أو أن يصنع من الأشجار الأبواب والشبابيك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يتمكّن الإنسان من أيّ ذلك حسب قوانين الدولة فإنّه لم يمكنه بناء مسكن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تعرّض مسكنه إلى الهدم وكان قد بناه بدون رخصة رسمية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في الأمر أن الدولة أحياناً تقوم بهدم بعض المساكن التي بنيت من دون رخصة منها،كما سمعنا بذلك في زماننا</w:t>
      </w:r>
      <w:r>
        <w:rPr>
          <w:rFonts w:eastAsia="Amiri" w:cs="Amiri" w:ascii="Amiri" w:hAnsi="Amiri"/>
          <w:color w:val="111111"/>
          <w:sz w:val="28"/>
          <w:szCs w:val="28"/>
          <w:rtl w:val="true"/>
          <w:lang w:bidi="ar-SA"/>
        </w:rPr>
        <w:t xml:space="preserve">! </w:t>
      </w:r>
      <w:bookmarkStart w:id="20" w:name="pg8160_91911"/>
    </w:p>
    <w:p>
      <w:pPr>
        <w:pStyle w:val="Heading3"/>
        <w:numPr>
          <w:ilvl w:val="2"/>
          <w:numId w:val="1"/>
        </w:numPr>
        <w:rPr/>
      </w:pPr>
      <w:bookmarkStart w:id="21" w:name="__RefHeading___Toc8475268_1051229030"/>
      <w:bookmarkStart w:id="22" w:name="_Toc7"/>
      <w:bookmarkEnd w:id="20"/>
      <w:bookmarkEnd w:id="21"/>
      <w:r>
        <w:rPr>
          <w:rtl w:val="true"/>
        </w:rPr>
        <w:t>إشكال وجواب</w:t>
      </w:r>
      <w:bookmarkEnd w:id="22"/>
    </w:p>
    <w:p>
      <w:pPr>
        <w:pStyle w:val="BookText"/>
        <w:rPr/>
      </w:pPr>
      <w:r>
        <w:rPr>
          <w:rFonts w:ascii="Amiri" w:hAnsi="Amiri" w:eastAsia="Amiri" w:cs="Amiri"/>
          <w:color w:val="111111"/>
          <w:sz w:val="28"/>
          <w:sz w:val="28"/>
          <w:szCs w:val="28"/>
          <w:rtl w:val="true"/>
          <w:lang w:bidi="ar-SA"/>
        </w:rPr>
        <w:t>ثم إنّه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الوقت الحاضر ليس كالزمان القديم في عدم احتياج البيوت إلى الضرورات العصرية من قبيل الماء والكهرباء والهاتف والتبليط والغاز وما أشبه ذلك، فهب أنّ الناس تمكّنوا من صنع البيوت فهل يتمكّنون من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الناس يتمكّنون منها بطريقتين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مع الحكومات وتقديم التكلفة المعقولة لها حتّى تصنع لهم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مع التجّار والشركات الخاصّة، فيلزم على الدولة أن تطلق لهم الحرّيّات حتّى يهيّئوا هذه الأمور بأثمان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للحكومات حق الإشراف فقط حتّى لا يظلمون ولا يظلمون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المانع أن يحفر في كل بيت أو 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بئراً لسقي الحديقة وما أشبه من الاستعمالات الأخرى، هذا إذا كانت المياه نوعاً ما ملوّثة أو مالحة، أمّا إذا كانت عذبة كما في كثير من البلاد، فلربما لا يحتاجون حتّى إلى الأنابيب الخارجية إلاّ نادراً</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8475270_1051229030"/>
      <w:bookmarkStart w:id="24" w:name="_Toc8"/>
      <w:bookmarkEnd w:id="23"/>
      <w:r>
        <w:rPr/>
        <w:t>2</w:t>
      </w:r>
      <w:r>
        <w:rPr>
          <w:rtl w:val="true"/>
        </w:rPr>
        <w:t xml:space="preserve">- </w:t>
      </w:r>
      <w:r>
        <w:rPr>
          <w:rtl w:val="true"/>
        </w:rPr>
        <w:t>أزمة الزواج</w:t>
      </w:r>
      <w:bookmarkEnd w:id="24"/>
    </w:p>
    <w:p>
      <w:pPr>
        <w:pStyle w:val="Heading3"/>
        <w:numPr>
          <w:ilvl w:val="2"/>
          <w:numId w:val="1"/>
        </w:numPr>
        <w:rPr/>
      </w:pPr>
      <w:bookmarkStart w:id="25" w:name="__RefHeading___Toc8475272_1051229030"/>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كان النكاح المبكّر متعارفاً في السابق فلم يكن هناك فساد ولا إفساد ولا كانت الأمراض الناشئة من العزوبة والعنوسة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الحال الحاضر فقد صار الزواج بشروط مرهقة، سواء من قبل </w:t>
      </w:r>
      <w:bookmarkStart w:id="27" w:name="pg8160_91912"/>
    </w:p>
    <w:p>
      <w:pPr>
        <w:pStyle w:val="BookText"/>
        <w:rPr/>
      </w:pPr>
      <w:bookmarkEnd w:id="27"/>
      <w:r>
        <w:rPr>
          <w:rFonts w:ascii="Amiri" w:hAnsi="Amiri" w:eastAsia="Amiri" w:cs="Amiri"/>
          <w:color w:val="111111"/>
          <w:sz w:val="28"/>
          <w:sz w:val="28"/>
          <w:szCs w:val="28"/>
          <w:rtl w:val="true"/>
          <w:lang w:bidi="ar-SA"/>
        </w:rPr>
        <w:t>الدولة أو من قبل الناس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فشروط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الخاص وهو فوق السن الطبيعي الذي جعله اللّه سبحانه، فإنّ السن الطبيعي للبنت فوق العاشرة بقليل،أو أقل منها، والسن الطبيعي للرجل حتّى دون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قرأت في تقرير إنّ كثيراً من بنات بريطانيا وهنّ في الثانوية قد انغمسنَ في الممارسات الجنسية؛ وذلك لعدم السماح لهنّ بالزواج الشرعي، وهذا نموذج ممّا يجري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مراسيم الزواج المقرّرة من قبل الحكومات كإعطاء الضريبة وما أشبه ذلك، أيضاً ممّا تحول دون الزواج المبكّر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بالنسبة للحكومة، أمّا عند الناس فقد صارت شروط الزواج معقّدة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كثير، ودار مستقلّة، وشغل مهم لمستقبل معيشتهم وما أشبه، مع وجود الموانع الحكومية للاشغال الحرّة، بالإضافة إلى الموانع التي ذكرناها في المسكن، كل هذه كوّنت المشكلة في طريق الزواج</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8475274_1051229030"/>
      <w:bookmarkStart w:id="29" w:name="_Toc10"/>
      <w:bookmarkEnd w:id="28"/>
      <w:r>
        <w:rPr>
          <w:rtl w:val="true"/>
        </w:rPr>
        <w:t>هكذا كان الزواج</w:t>
      </w:r>
      <w:bookmarkEnd w:id="29"/>
    </w:p>
    <w:p>
      <w:pPr>
        <w:pStyle w:val="BookText"/>
        <w:rPr/>
      </w:pPr>
      <w:r>
        <w:rPr>
          <w:rFonts w:ascii="IRNazanin" w:hAnsi="IRNazanin" w:eastAsia="IRNazanin"/>
          <w:color w:val="111111"/>
          <w:sz w:val="28"/>
          <w:sz w:val="28"/>
          <w:szCs w:val="28"/>
          <w:rtl w:val="true"/>
          <w:lang w:bidi="fa-IR"/>
        </w:rPr>
        <w:t>وقد ورد أنّ أحد الشباب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وأمي لا نملك حتّى غداء اليوم، وكان يتوقّع أن يعطيه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فظن الشاب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يسمع كلامه،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لا أملك حتّى غداء هذا الظهر فكيف أتزوّج؟</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فكرّر الشاب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 الشاب من عدم إعطائه شيئاً، 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 الذي يعطي حتّى ثوبه وغذاءه، وحتّى لأعدائه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ذلك رجع الشاب إلى أمّه وأخبرها بمقالة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وأن يكون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حكمة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فاستأذنت الأم من ولدها كي تخطب له بنت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الولد بذلك وخطبتها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فانتقلت الفتاة إلى بيت زوجها ببساطة كاملة ومن دون أيّ تكليف وتعقيد، فكان الزواج 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فكّر الشاب مع نفسه أنّه لا يمكنه ترك زوجته هكذا بدون تهيئة أسباب المعيشة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ذهب إلى خارج المدينة واحتطب، وباع الحطب بدرهمين، واشترى بدرهم طعاماً وادّخر الدرهم الثاني لأنّ يشتري به فأساً، فلما جمع أربعة دراهم اشترى فأساً حتّى يسهل له قطع الحطب بدون أن يجرح يديه بالأشواك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أيّام اشترى جملاً لتسهيل أمر نقل الحطب إلى السوق، فكان يذهب كل صباح إلى الصحراء ويحتطب بالفأس حطباً كثيراً وينقله إلى السوق ويبيعه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يوم الأربعين من زواجه رآه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وهو يقود الجمل، فسأله عن الجمل؟ </w:t>
      </w:r>
      <w:bookmarkStart w:id="30" w:name="pg8160_91914"/>
    </w:p>
    <w:p>
      <w:pPr>
        <w:pStyle w:val="BookText"/>
        <w:rPr/>
      </w:pPr>
      <w:bookmarkEnd w:id="30"/>
      <w:r>
        <w:rPr>
          <w:rFonts w:ascii="IRNazanin" w:hAnsi="IRNazanin" w:eastAsia="IRNazanin"/>
          <w:color w:val="111111"/>
          <w:sz w:val="28"/>
          <w:sz w:val="28"/>
          <w:szCs w:val="28"/>
          <w:rtl w:val="true"/>
          <w:lang w:bidi="fa-IR"/>
        </w:rPr>
        <w:t>فأخبره الشاب بقصّته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 تزوّج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مرور الزمن أصبح الشاب من أثرياء المدينة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8475276_1051229030"/>
      <w:bookmarkStart w:id="32" w:name="_Toc11"/>
      <w:bookmarkEnd w:id="31"/>
      <w:r>
        <w:rPr>
          <w:rtl w:val="true"/>
        </w:rPr>
        <w:t>وهؤلاء أسوة</w:t>
      </w:r>
      <w:bookmarkEnd w:id="32"/>
    </w:p>
    <w:p>
      <w:pPr>
        <w:pStyle w:val="BookText"/>
        <w:rPr/>
      </w:pPr>
      <w:r>
        <w:rPr>
          <w:rFonts w:ascii="Amiri" w:hAnsi="Amiri" w:eastAsia="Amiri" w:cs="Amiri"/>
          <w:color w:val="111111"/>
          <w:sz w:val="28"/>
          <w:sz w:val="28"/>
          <w:szCs w:val="28"/>
          <w:rtl w:val="true"/>
          <w:lang w:bidi="ar-SA"/>
        </w:rPr>
        <w:t>نقل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زواج أخته مريم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اللّه العظمى السيّد عبد الهادي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أصبح المرجع الأعلى للمسلمين بعد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أراد أن يتزوّج بعمتنا لم نكن نملك شيئاً،وكان كل الجهاز ثوباً واحداً لا غير، وانتقلت الفتاة بكل بساطة من غرفتهم إلى غرفة الزوج وهما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هكذا كان الزواج سهلاً، وقد رأيت قبل نصف قرن بساطة الزواج وشاهدت عدم تعقيده، ولذا لم يكن هناك فسادولا عنوسة ولا أمراض من هذا القبيل الذي نراه في عصرنا الحاضر</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8475278_1051229030"/>
      <w:bookmarkStart w:id="34" w:name="_Toc12"/>
      <w:bookmarkEnd w:id="33"/>
      <w:r>
        <w:rPr>
          <w:rtl w:val="true"/>
        </w:rPr>
        <w:t>قصّة جويبر</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بحار الأنوار</w:t>
      </w:r>
      <w:r>
        <w:rPr>
          <w:rStyle w:val="FootnoteAnchor"/>
          <w:rtl w:val="true"/>
        </w:rPr>
        <w:footnoteReference w:id="9"/>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استأذن عليه رجل، فأذن له،فدخل عليه فسلّم، فرحب به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وساءله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خطبت إلى مولاك فلان بن أبي رافع ابنته فلانة فردّني ورغب عنّي وازدرأني لدمامتي وحاجتي وغربتي، وقد دخلني من ذلك غضاضة هجمة عض لها قلبي تمنّيت عندها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رسولي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منحج ابن رياح مولاي ابنتك فلانة ولا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الرجل فرحاً مسرعاً برسالة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أن توارى الرجل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كان من أهل اليمامة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منتجعاً للإسلام فأسلم وحسن إسلامه، وكان رجلاً قصيراً دميماً محتاجاً عارياً، وكان من قباح السودان، فضمّه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لحال غربته وعراه، وكان يجري عليه طعامه صاعاً من تمر بالصاع الأوّل، وكساه شملتين، وأمره أن يلزم المسجد ويرقد فيه بالليل، فمكث بذلك ما شاء اللّه حتّى كثر الغرباء ممّن يدخل في الإسلام من أهل الحاجة بالمدينة وضاق بهم المسجد، فأوحى اللّه عز وجل إلى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طهّر مسجدك، وأخرج من المسجد منيرقد فيه بالليل، ومرّ بسد أبواب كل من كان له في مسجدك باب إلاّ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ومسكن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يمرّن فيه جنب، ولا يرقد فيه 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 أبوابهم إلاّ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وأقرّ مسكن فاطمة صلى اللّه عليها على حاله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أن يتّخذ للمسلمين سقيفة، فعملت لهم وهي الصفّة، ثمّ أمر الغرباء والمساكين أن يظلّوا فيها نهارهم وليلهم، </w:t>
      </w:r>
    </w:p>
    <w:p>
      <w:pPr>
        <w:pStyle w:val="BookText"/>
        <w:rPr/>
      </w:pPr>
      <w:r>
        <w:rPr>
          <w:rFonts w:ascii="IRNazanin" w:hAnsi="IRNazanin" w:eastAsia="IRNazanin"/>
          <w:color w:val="111111"/>
          <w:sz w:val="28"/>
          <w:sz w:val="28"/>
          <w:szCs w:val="28"/>
          <w:rtl w:val="true"/>
          <w:lang w:bidi="fa-IR"/>
        </w:rPr>
        <w:t>فنزلوها واجتمعوا فيها،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يتعاهدهم بالبُر والتمر والشعير والزبيب إذا كان عنده، وكان المسلمون يتعاهدونهم ويرقّونهم لرقّة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ويصرفون صدقاتهم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جويبر ذات يوم برحمة منه له ورقّة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جويبر، لو تزوجّت امرأة فعففت بها فرجك وأعانتك على دنياك وآخرتك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من يرغب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من حسب ولا نسب ولا مال ولا جمال، فأيّة امرأة ترغب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جويبر، إنّ اللّه قد وضع بالإسلام من كان في الجاهلية شريفاً، وشرّف بالإسلام من كان في الجاهلية وضيعاً، وأعز بالإسلام من كان في الجاهلية ذليلاً، وأذهب بالإسلام ما كان من نخوة الجاهلية وتفاخرها بعشائرها وباسق أنسابها، فالناس اليوم كلّهم أبيضهم وأسودهم وقرشيّهم وعربيّهم وعجميّهم من آدم، وإنّ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اللّه من طين، وإنّ أحب الناس إلى اللّه عز وجل يوم القيامة أطوعهم له وأتقاهم، وما أعلم يا جويبر لأحد من المسلمين عليك اليوم فضلاً إلاّ لمن كان أتقى لله منك وأطوع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جويبر إلى زياد بن لبيد، فإنّه من أشرف بني بياضة حسباً فيهم،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إليك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 ابنتك الدلفاء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جويبر برسالة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زياد بن لبيد وهو في منزله وجماعة من قومه عنده، فاستأذن، فأُعلم، فأذن له وسلّم عليه،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بن لبيد، إنّي رسول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في حاجة فأبوح بها أم أُسرّها إليك؟</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بح بها فإنّ ذلك شرف لي وفخر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الدلفاء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أرسول اللّه أرسلك إليّ بهذا يا جويبر؟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كنت لأكذب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نزوّج فتياتنا إلاّ أكفاءنا من الأنصار، فانصرف يا جويبر حتّى ألقى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بعُذري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جويبر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بهذا أنزل القرآن ولا بهذا ظهرت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فسمعت مقالته الدلفاء بنت زياد وهي في خدرها، فأرسلت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إلي، فدخل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الذي سمعته منك تحاور به جويبراً؟</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الدلفاء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جويبر ليكذب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بحضرته فابعث الآن رسولاً يرد عليك جويبراً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زياد رسولاً فلحق جويبراً،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 مرحباً بك، اطمئن حتّى أعود إليك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انطلق زياد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بأبي أنت وأمّي إنّ جويبراً </w:t>
      </w:r>
    </w:p>
    <w:p>
      <w:pPr>
        <w:pStyle w:val="BookText"/>
        <w:rPr/>
      </w:pPr>
      <w:r>
        <w:rPr>
          <w:rFonts w:ascii="IRNazanin" w:hAnsi="IRNazanin" w:eastAsia="IRNazanin"/>
          <w:color w:val="111111"/>
          <w:sz w:val="28"/>
          <w:sz w:val="28"/>
          <w:szCs w:val="28"/>
          <w:rtl w:val="true"/>
          <w:lang w:bidi="fa-IR"/>
        </w:rPr>
        <w:t>أتاني برسالتك،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الدلفاء، فلم ألن له في القول، ورأيت لقاءك، ونحن لا نزوّج إلاّ أكفاءنا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جويبر مؤمن، والمؤمن كفؤ للمؤمنة، والمسلم كفو المسلمة، فزوّجه يا زياد ولا ترغب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زياد إلى منزله ودخل على ابنته، فقال لها ما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عصيت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 فزوّج جويبراً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زياد فأخذ بيد جويبر، ثمّ أخرجه إلى قومه، فزوّجه على سنّة اللّه وسنّة رسوله وضمن 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فجهّزها زياد وهيّأها ثمّ أرسلوا إلى جويبر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منزل فنسوقها إليك؟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لي من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فهيّأوها وهيّأوا لها منزلاً وهيّأوا فيه فراشاً ومتاعاً وكسوا جويبراً ثوبين، وأدخلت الدلفاء في بيتها وأدخل جويبر عليها معتّماً، فلمّا رآها نظر إلى بيت ومتاع وريح طيّبة قام إلى زاوية البيت فلم يزل تالياً للقرآن راكعاً وساجداً حتّى طلع الفجر، فلمّا سمع النداء خرج وخرجت زوجته إلى الصلاة فتوضّأت وصلّت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مسّكِ؟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تالياً للقرآن وراكعاً وساجداً حتّى سمع النداء فخرج</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الليلة الثانية فعل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وأخفوا ذلك من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فعل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 بذلك أبوها، فانطلق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أمرتني بتزويج جويبر، ولا واللّه ما كان من مناكحنا، ولكن طاعتك أوجبت عليّ تزويجه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أنكرتم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هيّأنا له بيتاً ومتاعاً، وأدخلت ابنتي البيت وأدخل معها معتّماً، فما كلّمها ولا نظر إليها ولا دنا منها، بل قام إلى زاوية البيت فلم يزل تالياً للقرآن راكعاً وساجداً حتّى سمع النداء فخرج، ثمّ فعل مثل ذلك في الليلة الثانية، ومثل ذلك في الليلة الثالثة ولم يدن منها ولم يكلّمها إلى أن جئتك، وما نراه يريد النساء، فانظر في أمرنا؟</w:t>
      </w:r>
    </w:p>
    <w:p>
      <w:pPr>
        <w:pStyle w:val="BookText"/>
        <w:rPr/>
      </w:pPr>
      <w:r>
        <w:rPr>
          <w:rFonts w:ascii="IRNazanin" w:hAnsi="IRNazanin" w:eastAsia="IRNazanin"/>
          <w:color w:val="111111"/>
          <w:sz w:val="28"/>
          <w:sz w:val="28"/>
          <w:szCs w:val="28"/>
          <w:rtl w:val="true"/>
          <w:lang w:bidi="fa-IR"/>
        </w:rPr>
        <w:t>فانصرف زياد وبعث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جويبر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تقرب النساء؟</w:t>
      </w:r>
    </w:p>
    <w:p>
      <w:p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أنا بفحل؟ بلى يا رسول اللّه إنّي لَشَبِقٌ نَهِمٌ إلى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خبّرت بخلاف ما وصفت به نفسك، قد ذكروا لي أنّهم هيّأوا لك بيتاً وفراشاً ومتاعاً وأدخلت عليك فتاة حسناء عطرة، وأتيت معتّماً فلم تنظر إليها ولم تكلّمها ولم تدن منها، فما دهاك إذن؟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دخلت بيتاً واسعاً، ورأيت فراشاً ومتاعاً وفتاة حسناء عطرة، وذكرت حالي التي كنت عليها، وغربتي وحاجتي </w:t>
      </w:r>
      <w:bookmarkStart w:id="35" w:name="pg8160_91920"/>
    </w:p>
    <w:p>
      <w:pPr>
        <w:pStyle w:val="BookText"/>
        <w:rPr/>
      </w:pPr>
      <w:bookmarkEnd w:id="35"/>
      <w:r>
        <w:rPr>
          <w:rFonts w:ascii="Amiri" w:hAnsi="Amiri" w:eastAsia="Amiri" w:cs="Amiri"/>
          <w:color w:val="111111"/>
          <w:sz w:val="28"/>
          <w:sz w:val="28"/>
          <w:szCs w:val="28"/>
          <w:rtl w:val="true"/>
          <w:lang w:bidi="ar-SA"/>
        </w:rPr>
        <w:t>وضيعتي وكينونتي مع الغرباء والمساكين، فأحببت إذ أولاني اللّه ذلك أن أشكره على ما أعطاني، وأتقرّب إليه بحقيقة الشكر، فنهضت إلى جانب البيت فلم أزل في صلاتي تالياً للقرآن راكعاً وساجداً أشكر اللّه حتّى سمعت النداء فخرجت، فلمّا أصبحت رأيت أن أصوم ذلك اليوم ففعلت ذلك ثلاثة أيّام ولياليها، ورأيت ذلك في جنب ما أعطانياللّه يسيراً ولكنّي سأرضيها وأرضيهم الليلة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فأتاه وأعلمه ما قال جويبر فطابت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لهم جويبر بما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 غزوة له ومعه جويبر فاستشهد رحمه اللّه، فما كان في الأنصار أيّم أنفق منها بعد جويبر</w:t>
      </w:r>
      <w:r>
        <w:rPr>
          <w:rFonts w:eastAsia="IRNazanin" w:cs="IRNazanin"/>
          <w:color w:val="111111"/>
          <w:sz w:val="28"/>
          <w:szCs w:val="28"/>
          <w:rtl w:val="true"/>
          <w:lang w:bidi="fa-IR"/>
        </w:rPr>
        <w:t>.</w:t>
      </w:r>
    </w:p>
    <w:p>
      <w:pPr>
        <w:pStyle w:val="Heading3"/>
        <w:numPr>
          <w:ilvl w:val="2"/>
          <w:numId w:val="1"/>
        </w:numPr>
        <w:rPr/>
      </w:pPr>
      <w:bookmarkStart w:id="36" w:name="__RefHeading___Toc8475280_1051229030"/>
      <w:bookmarkStart w:id="37" w:name="_Toc13"/>
      <w:bookmarkEnd w:id="36"/>
      <w:r>
        <w:rPr>
          <w:rtl w:val="true"/>
        </w:rPr>
        <w:t>روايات في الزواج</w:t>
      </w:r>
      <w:bookmarkEnd w:id="37"/>
    </w:p>
    <w:p>
      <w:pPr>
        <w:pStyle w:val="BookText"/>
        <w:rPr/>
      </w:pPr>
      <w:r>
        <w:rPr>
          <w:rFonts w:ascii="IRNazanin" w:hAnsi="IRNazanin" w:eastAsia="IRNazanin"/>
          <w:color w:val="111111"/>
          <w:sz w:val="28"/>
          <w:sz w:val="28"/>
          <w:szCs w:val="28"/>
          <w:rtl w:val="true"/>
          <w:lang w:bidi="fa-IR"/>
        </w:rPr>
        <w:t>وقد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أعطي نصف العبادة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المتزوج النائم أفضل من القائم العزب</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زوّجوا أياماكم، فإنّ اللّه يحسن لهم في أخلاقهم ويوسّع لهم في أرزاقهم ويزيدهم في مروّاتهم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بني بناء في الإسلام أحب إلى اللّه عز وجل من </w:t>
      </w:r>
    </w:p>
    <w:p>
      <w:pPr>
        <w:pStyle w:val="BookText"/>
        <w:rPr/>
      </w:pP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 اسمه عكّاف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ألك زوجة؟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جارية؟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أفأنت موسر؟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وإلاّ فأنت من المذنبين</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 موتاكم العزّاب</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رُذال موتاكم العزّاب</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أهل النار العزّاب</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أُمتي أحسنهنّ وجهاً وأقلهنّ مهراً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أمتي أصبحهنّ وجهاً وأقلهنّ مهراً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8" w:name="pg8160_91922"/>
    </w:p>
    <w:p>
      <w:pPr>
        <w:pStyle w:val="BookText"/>
        <w:rPr/>
      </w:pPr>
      <w:bookmarkEnd w:id="38"/>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يحب أن يتّبع سنتي فليتزوّج فإنّ من سنتي التزويج</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الشؤم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الشؤم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والدابة والدار، فأمّا شؤم المرأة فكثرة مهرها وعقوق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إنّي امرأة متبتَّلة،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التبتّل عندك؟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التزويج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فلو كان فضلاً لكانت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 منك، إنّه ليس أحد يسبقها إلى الفضل</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8475282_1051229030"/>
      <w:bookmarkStart w:id="40" w:name="_Toc14"/>
      <w:bookmarkEnd w:id="39"/>
      <w:r>
        <w:rPr/>
        <w:t>3</w:t>
      </w:r>
      <w:r>
        <w:rPr>
          <w:rtl w:val="true"/>
        </w:rPr>
        <w:t xml:space="preserve">- </w:t>
      </w:r>
      <w:r>
        <w:rPr>
          <w:rtl w:val="true"/>
        </w:rPr>
        <w:t>أزمة البرود الجنسي</w:t>
      </w:r>
      <w:bookmarkEnd w:id="40"/>
    </w:p>
    <w:p>
      <w:pPr>
        <w:pStyle w:val="BookText"/>
        <w:rPr/>
      </w:pPr>
      <w:r>
        <w:rPr>
          <w:rFonts w:ascii="Amiri" w:hAnsi="Amiri" w:eastAsia="Amiri" w:cs="Amiri"/>
          <w:color w:val="111111"/>
          <w:sz w:val="28"/>
          <w:sz w:val="28"/>
          <w:szCs w:val="28"/>
          <w:rtl w:val="true"/>
          <w:lang w:bidi="ar-SA"/>
        </w:rPr>
        <w:t>من القضايا التي أخذت تنتشر وتشيع يوماً بعد يوم هي البرود الجنسي، وقد شاع كثيراً في شباب اليوم،حتّى أنّك تجد أعداداً كبيرة من الشباب وصلوا إلى سن الثلاثين وهم يعانون من البرود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الزمان السابق لم يكن لهذا الأمر عين ولا أثر حتّى عند كبار السن، فكان يبلغ الرجل الستين والسبعين والثمانين وأحياناً إلى المائة وفوقها وله القدرة على النشاط الجنسي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في كثير من المجلّات والكتب الطبية المختصّة، بحوث حول البرود الجنسي تحت عناوين مختلفة، ومحاورات مع عديد من الرجال والنساء في </w:t>
      </w:r>
    </w:p>
    <w:p>
      <w:pPr>
        <w:pStyle w:val="BookText"/>
        <w:rPr/>
      </w:pPr>
      <w:r>
        <w:rPr>
          <w:rFonts w:ascii="Amiri" w:hAnsi="Amiri" w:eastAsia="Amiri" w:cs="Amiri"/>
          <w:color w:val="111111"/>
          <w:sz w:val="28"/>
          <w:sz w:val="28"/>
          <w:szCs w:val="28"/>
          <w:rtl w:val="true"/>
          <w:lang w:bidi="ar-SA"/>
        </w:rPr>
        <w:t>هذا الموضوع، وأصبحت هذه المشكلة مشكلة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المشكلة بسبب الرجال والنساء أنفسهم، فأمراض كثيرة سكرية وغيرها،وأسباب مختلفة من المآكل والمشارب الكيماوية، وتلوّث البيئة، وحتّى الحفّاظات التي تستعمل للصغار بنين وبنات، وصرف الطاقة الشهوانية في غير مواردها المحلّلة فبعضها في النظر إلى النساء السافرات في الشوارع والتلفزيونات وغيرها،وبعضها لملامسة أيديهن وما أشبه، بالإضافة إلى تشتّت الفكر،وكثرة الغناء والموسيقى،واستعمال المخدّرات، وغيرها وغيرها، مضافاً إلى العوامل الفردية والاجتماعية التي تولَّد البرود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المشكلة نابعة من أنفسنا لا أنّها مشكلة حقيقية، فإنّالكون لم تتغيّر سماؤه، ولا أرضه، ولا مياهه، ولا أشجاره، ولا حيواناته، ولا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تغيرنا نحن بعض التغيّرات الفردية كما ذكرنا، وبعض التغيّرات الاجتماعية وحتّى الطبيعية مثل انخراق طبقة الأوزون بسبب المعامل والمصانع وما أشبه، وقد نوّهنا إليه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والتعاليم الإسلامية هي التي تأخذ بحلّ هذه المشاكل من جذورها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أَبْصارِهِمْ وَيَحْفَظُوا فُرُوجَهُمْ ذلِكَ أَزْكى لَهُمْ إِنَّ اللَّهَ خَبيرٌ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يَغْضُضْنَ مِنْ أَبْصارِهِنَّ وَيَحْفَظْنَ فُرُوجَهُنَّ وَلا يُبْدينَ زينَتَهُنَّ إِلاَّ ما ظَهَرَ مِنْها وَلْيَضْرِبْنَ </w:t>
      </w:r>
      <w:bookmarkStart w:id="41" w:name="pg8160_91924"/>
    </w:p>
    <w:p>
      <w:pPr>
        <w:pStyle w:val="BookText"/>
        <w:rPr/>
      </w:pPr>
      <w:bookmarkEnd w:id="41"/>
      <w:r>
        <w:rPr>
          <w:rFonts w:ascii="Amiri" w:hAnsi="Amiri" w:eastAsia="Amiri" w:cs="Amiri"/>
          <w:color w:val="111111"/>
          <w:sz w:val="28"/>
          <w:sz w:val="28"/>
          <w:szCs w:val="28"/>
          <w:rtl w:val="true"/>
          <w:lang w:bidi="ar-SA"/>
        </w:rPr>
        <w:t>بِخُمُرِهِنَّ عَلى جُيُوبِهِنَّ وَلا 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8475284_1051229030"/>
      <w:bookmarkStart w:id="43" w:name="_Toc15"/>
      <w:bookmarkEnd w:id="42"/>
      <w:r>
        <w:rPr/>
        <w:t>4</w:t>
      </w:r>
      <w:r>
        <w:rPr>
          <w:rtl w:val="true"/>
        </w:rPr>
        <w:t xml:space="preserve">- </w:t>
      </w:r>
      <w:r>
        <w:rPr>
          <w:rtl w:val="true"/>
        </w:rPr>
        <w:t>الأزمة في العوائل</w:t>
      </w:r>
      <w:bookmarkEnd w:id="43"/>
    </w:p>
    <w:p>
      <w:pPr>
        <w:pStyle w:val="BookText"/>
        <w:rPr/>
      </w:pPr>
      <w:r>
        <w:rPr>
          <w:rFonts w:ascii="Amiri" w:hAnsi="Amiri" w:eastAsia="Amiri" w:cs="Amiri"/>
          <w:color w:val="111111"/>
          <w:sz w:val="28"/>
          <w:sz w:val="28"/>
          <w:szCs w:val="28"/>
          <w:rtl w:val="true"/>
          <w:lang w:bidi="ar-SA"/>
        </w:rPr>
        <w:t>المشاكل الزوجية كثيراً ما تكون بسبب التوتّر الدائم في البيت، حتّى ينتهي شيئاً فشيئاً إلى الطلاق، أو المفارقة بدون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الأزمة العائلية ناشئة من الإنسان نفسه أيضاً، وذلك قد يكون من جهة ضعف الالتزام بالدين عند أحدهما حيث يخون بالآخر أو ما أشبه الخيانة، وقد يكون لضعف الأخلاق حيث أنّه يلزم على كل واحد منهما أن يتخلَّق بالأخلاق الإنسانية اللائقة بالزوجين، ولكنّه لا يلتزم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أنّه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رجل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حقالزوجة على الزوج،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يستر عورتها بالكسوة ويشبع بطنها بالأكل ويغفر لها إذا جهلت، فسأل الرجل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مرّة يغفر؟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 سبعين مرّة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رأيت هذه الرواية بالنسبة إلى العبيد وتوصية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لكنَّ شخصاً ثقةً نقل لي الرواية بالنسبة إلى الزوجة أيضاً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ورد الحث على سعة صدر المرأة مع زوجها في روايات متعددّة، حتّى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يلزم أن لا يتوقّع كل واحد من الزوجين عن الآخر ما لا يطيقه أو يصعب عليه من الأمور المادية والتهيّؤ وما أشبه ذلك، وإلاّ فكثيراً ما ينتهي الأمر بهما إلى ما لا يحمد عقباه من المفارقة أو التوتّر أو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سمعت عن بلدين 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أصبح معدَّل الطلاق بالنسبة للزواج واحداً من ثلاثة</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العددان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ق،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مصر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الجهاز المركزي للتعبئة العامة والإحصاء المصري صفارة الإنذار حول معدلات الطلاق في مصر؛ إذ أكّد المركز أنّ هناك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طلاق بين كل مائة حالة زواج سنوياً، وترتفع في القاهرة إلى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السنة الماضية حصلت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حالة زواج في حين كان عدد حالات الطلاق قد بلغت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22/9/98</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بينما نقل لي أحد علماء كربلاءالمقدّسة إنّه لم يطلَّق في خلال سنة إلاّ طلاقاً واحداً، مع العلم أنّه كان متصدّياً للنكاح والطلاق وكان هو ثاني اثنين يتصدّيان لهذا الأمر في كل مدينة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أسباب كثيرة لهذا التوتر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 الشاب والشابة يتزوّج من خلال علاقاته العاطفية في المدرسة أو ما أشبه ذلك، بدون مشاورة شخص من الكبار كالأبوين والأعمام ونحوهم، ومن الواضح أنّ الأمر بينهما عاطفي أكثر ممّا هو عقلاني، ولذلك لا ضمان لدوام هكذا 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الزمان السابق كان الكبار من أهل الزوجين كالوالدين ومن أشبه ممّن جرّبوا الحياة وتحلّوا بتجارب هامّة، هم الذين يختارون للولد زوجة أو للبنت زوجاً، مع رضا الزوجين وقناعتهما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العاطفة سريعة الفوران وسريعة الزوال بينما العقل بالعكس،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سريع النمو سريع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عكسه فبطيء النمو بطيء الزوال، وقد كانوا يمثّلون لذلك بالشجر فإنّ الأشجار بطيئة النمو بطيئة الزوال، بينما النباتات سريعة النمو سريعة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فالأزمة هنا أيضاً من أنفسنا فرديّاً أو اجتماعياً،وإلاّ فمدرسة الإسلام قد بيّنت للجميع ما هو لازم في الحياة الزوجية، وجعلت الوقاية والعلاج في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جالسة عند القدر وأنا أنقّي العدس،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منّي ما أقول إلاّ أنّه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يعين امرأته في بيتها إلاّ كان له بكل شعرة على بدنه عبادة سنة صيام نهارها وقيام ليلها وأعطاه اللّه تعالى من الثواب مثل ما أعطاه اللّه الصابرين وداود النبي ويعقوب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من كان في خدمة العيال في البيت ولم يأنف، كتب اللّه تعالى بكل عرق في جسده 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ساعة في خدمة العيال خير من عبادة ألف سنة، وألف حج، وألف عمرة، وخير من عتق ألف رقبة، وألف غزوة، وألف عيادة مريض، وألف جمعة، وألف جنازة، وألف جائع يشبعهم، وألف عار يكسوهم، وألف فرس يوجّهها في سبيل اللّه، وخير له من ألف دينار يتصدَّق بها على المساكين، وخير له من أن يقرأ التوراة والإنجيل والزبور والفرقان، ومن ألف أسير أسر فأعتقها، وخير له من ألف بدنة يعطي للمساكين، ولا يخرج من الدنيا حتّى يرى مكانه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لم يأنف من خدمة العيال 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خدمة العيال كفّارة للكبائر، ويطفي غضب الربّ، ومهور حور العين، ويزيد في الحسنات والدرجات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يخدم العيال إلاّ صدّيق أو شهيد أو رجل يريد اللّه به خير الدنيا والآخرة</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أمرت أحداً يسجد، لأمرت المرأة أن تسجد لزوجها</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لامرأة أغضبت زوجها، وطوبى لامرأة رضي عنها زوجها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بالزوجة في ما بينها وبين زوجها الموافق لها عن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صيانة نفسها عن كل دنس حتّى يطمئن قلبه إلى الثقة بها في حال المحبوب والمكروه وحياطته ليكون ذلك عاطفاً عليها عند زلّة تكون منها، وإظهار العشق له بالخلابة، والهيئة الحسنة لها في عينه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المرأة على زوجها أن يسد جوعتها، وأن يستر عورتها، ولا يقبّح لها وجهاً، فإذا فعل ذلك فقد واللّه أدىّ حقّها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حق المرأة على زوجها الذي إذا فعله كان محسناً؟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يشبعها، ويكسوها، وإن جهلت غفر لها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بالزوج عن ثلاثة أشياء في ما بينه وبين زوجته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ليجتلب بها موافقتها ومحبّتها وهواها وحسن خلقه معها، واستعماله استمالة قلبها بالهيئة الحسنة في عينها، وتوسعته عليها</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خدمت زوجها سبعة أيّام، أغلق اللّه عنها سبعة أبواب النار، وفتح لها ثمانية أبواب الجنّة تدخل من أيّها شاءت</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امرأة تسقي زوجها شربة من ماء إلاّ كان خيراً لها </w:t>
      </w:r>
      <w:bookmarkStart w:id="44" w:name="pg8160_91929"/>
    </w:p>
    <w:p>
      <w:pPr>
        <w:pStyle w:val="BookText"/>
        <w:rPr/>
      </w:pPr>
      <w:bookmarkEnd w:id="44"/>
      <w:r>
        <w:rPr>
          <w:rFonts w:ascii="Amiri" w:hAnsi="Amiri" w:eastAsia="Amiri" w:cs="Amiri"/>
          <w:color w:val="111111"/>
          <w:sz w:val="28"/>
          <w:sz w:val="28"/>
          <w:szCs w:val="28"/>
          <w:rtl w:val="true"/>
          <w:lang w:bidi="ar-SA"/>
        </w:rPr>
        <w:t>من عبادة سنة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برّه بأهله زاد اللّه في عمره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الخدمة، فقضى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فاطمة بخدمة ما دون الباب، وقضى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يعلم ما داخلني من السرور إلاّ اللّه بإكفائي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رقاب الرجال</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8475286_1051229030"/>
      <w:bookmarkStart w:id="46" w:name="_Toc16"/>
      <w:bookmarkEnd w:id="45"/>
      <w:r>
        <w:rPr/>
        <w:t>5</w:t>
      </w:r>
      <w:r>
        <w:rPr>
          <w:rtl w:val="true"/>
        </w:rPr>
        <w:t xml:space="preserve">- </w:t>
      </w:r>
      <w:r>
        <w:rPr>
          <w:rtl w:val="true"/>
        </w:rPr>
        <w:t>أزمة البطالة</w:t>
      </w:r>
      <w:bookmarkEnd w:id="46"/>
    </w:p>
    <w:p>
      <w:pPr>
        <w:pStyle w:val="BookText"/>
        <w:rPr/>
      </w:pPr>
      <w:r>
        <w:rPr>
          <w:rFonts w:ascii="Amiri" w:hAnsi="Amiri" w:eastAsia="Amiri" w:cs="Amiri"/>
          <w:color w:val="111111"/>
          <w:sz w:val="28"/>
          <w:sz w:val="28"/>
          <w:szCs w:val="28"/>
          <w:rtl w:val="true"/>
          <w:lang w:bidi="ar-SA"/>
        </w:rPr>
        <w:t>من أكبر الأزمات أزمة البطالة، وإنّما نشأت من الحكومة والشعوب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الطائفتان توجّه الشباب إلى الوظائف لا إلى الأعمال الحقيقية، فالموظّف مستهلك،والعامل منتج، وصار التوجّه من الإنتاج إلى الاستهلاك،وبذلك كثر الموظفون كثرة هائلة هي أضعاف المحتاج إليه في واقع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مائة سنة في مصر كان لكل مليون،ٍ ألف موظّف، بمعنى واحد بالنسبة إلى الألف، وفي زماننا أصبح الموظفون واحداً بالنسبة الى كل عشرين شخصاً، بل وأحياناًتكون النسبة أضيق، وهكذا بالنسبة إلى جملة من البلاد الإسلامية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ومن ناحية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حرّية الزراعة والعمارة والتجارة وما أشبه </w:t>
      </w:r>
    </w:p>
    <w:p>
      <w:pPr>
        <w:pStyle w:val="BookText"/>
        <w:rPr/>
      </w:pPr>
      <w:r>
        <w:rPr>
          <w:rFonts w:ascii="Amiri" w:hAnsi="Amiri" w:eastAsia="Amiri" w:cs="Amiri"/>
          <w:color w:val="111111"/>
          <w:sz w:val="28"/>
          <w:sz w:val="28"/>
          <w:szCs w:val="28"/>
          <w:rtl w:val="true"/>
          <w:lang w:bidi="ar-SA"/>
        </w:rPr>
        <w:t>ذلك، حيث إنّ الدولة حصرت كل واحد من هذه الأمور فيها أو أجازته بشرائط مرهقة، مثل أن يكون العمر بالمعنى الأعم كذا، وأن لا يكون أجنبياً باصطلاحهم أي يحمل جنسية غير جنسية القطر الذي يعيش فيه، مثلاً الإيراني والأفغاني والباكستاني والهندي والخليجي والسوري واللبناني وغيرهم لا حق لهم بالعمل في العراق مثلاً، وهكذا بالنسبة إلى سائر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جعل ما يقيّد شخص الإنسان كالحدود الفاصلة بين البلدان، فلا يتمكّن الإنسان أن يسافر إلى أيّ مكان شاء أو يقيم في أيّ مكان شاء أو يتعامل ببيع أو شراء أو شركة أو ما أشبه ذلك في أيّ مكان شاء، فإذا ضاقت سبل العيش بالعراقي وأراد أن يسافر للحجاز أو بالعكس، أو أن يسافر من مصر إلى الباكستان لا يحق له ذلك؛ حيث القومية والقطرية واللغوية وغيرها من الحدود والسدود العنصرية التي تشكل وتخلق له هذه الأزمة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لم يكن كل هذه الأمور إلى قبل نصف قرن، وإنّي أذكر حينذاك أنّ المسلمين من مختلف الأقطار الإسلامية كانوا يأتون إلى العراق ويشترون الدار والدكّان والبستان والحمّام وما أشبه، أو يعمّرونها بأنفسهم، وكانوا يتزوَّجون ويزوَّجون، ويشاركون ويبيعون ويشترون وما إلى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تركنا نحن المسلمون صريح آيات القرآن الكريم والروايات الشريفة التي تدل على الحرّيات الإسلامية فصارت أزمة البطالة،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عَنْهُمْ إِصْرَهُمْ وَالْأَغْلالَ الَّتيكانَتْ عَلَيْهِمْ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من لم تكن فيه لم يكن فيه كثير مستمتع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والعقل والأدب والحرّية وحسن الخلق</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خصال من لم تكن فيه خصلة منها فليس فيه كثير مستمتع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الوفاء، والثانية التدبير، والثالثة الحياء، والرابعة حسن الخلق، والخامسة وهي تجمع هذه الخصال الحرّية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لكم دين وكنتم لا تخافون المعاد فكونوا أحراراً في دنياكم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أحرار</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الشهوات كان حرّاً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آدم لم يلد عبداً ولا أمة، وإنّ الناس كلّهم أحرار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47" w:name="pg8160_91932"/>
    </w:p>
    <w:p>
      <w:pPr>
        <w:pStyle w:val="BookText"/>
        <w:rPr/>
      </w:pPr>
      <w:bookmarkEnd w:id="47"/>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حر ولو مسّه الضر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 الحر تجنّب العار</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مما ورد في الحرّية وما أشبه ممّا لا تدع مجالاً للبطالة</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8475288_1051229030"/>
      <w:bookmarkStart w:id="49" w:name="_Toc17"/>
      <w:bookmarkEnd w:id="48"/>
      <w:r>
        <w:rPr/>
        <w:t>6</w:t>
      </w:r>
      <w:r>
        <w:rPr>
          <w:rtl w:val="true"/>
        </w:rPr>
        <w:t xml:space="preserve">- </w:t>
      </w:r>
      <w:r>
        <w:rPr>
          <w:rtl w:val="true"/>
        </w:rPr>
        <w:t>أزمة التأخّر العام</w:t>
      </w:r>
      <w:bookmarkEnd w:id="49"/>
    </w:p>
    <w:p>
      <w:pPr>
        <w:pStyle w:val="BookText"/>
        <w:rPr/>
      </w:pPr>
      <w:r>
        <w:rPr>
          <w:rFonts w:ascii="Amiri" w:hAnsi="Amiri" w:eastAsia="Amiri" w:cs="Amiri"/>
          <w:color w:val="111111"/>
          <w:sz w:val="28"/>
          <w:sz w:val="28"/>
          <w:szCs w:val="28"/>
          <w:rtl w:val="true"/>
          <w:lang w:bidi="ar-SA"/>
        </w:rPr>
        <w:t>من الأزمات المستحدثة التأخّر العام الذي شمل المسلمين ثقافياً وصناعياً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بسبب القوانين الوضعية فإنّها أسقطت الحرّيات والمؤسّسات والانتخابات، ومنعت الثقافة بمختلف الأساليب والسبل، وتحت ألف اسم واسم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ليس لنا اليوم أمثال أولئك العلماء والأدباء والفقهاء الكبار الذين مضوا في طول التاريخ الإسلامي كالطوسي والرضى والمرتضى والمحقّق والعلّامة والبيروني وابن سينا ونصير الدين الطوسي وصاحب الجواهر وصاحب الحدائق وصاحب المكاسب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أمثال خيّام وسعدي وحافظ وأبي نؤاس والحميري والمتنبّي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أمثال المخترعين الكبار كجابر بن حيان ولا مثل المخترعين في العصر الحديث، كمن اخترع الطائرة والسيارة والأقمار الصناعية والكهرباء والتلفون والتلغراف والتلفزيون وألف اختراع واختراع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أحد أدباء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ضيوف الحضارة وكما أنّ الضيف لا يرتبط بالبيت في قليل أو كثير لا نرتبط نحن بالحضارة الحديثة في قليل أو كثير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المسلمون طيلة القرون الماضية في أيّ بُعد من أبعاد الحياة إنّما </w:t>
      </w:r>
    </w:p>
    <w:p>
      <w:pPr>
        <w:pStyle w:val="BookText"/>
        <w:rPr/>
      </w:pPr>
      <w:r>
        <w:rPr>
          <w:rFonts w:ascii="Amiri" w:hAnsi="Amiri" w:eastAsia="Amiri" w:cs="Amiri"/>
          <w:color w:val="111111"/>
          <w:sz w:val="28"/>
          <w:sz w:val="28"/>
          <w:szCs w:val="28"/>
          <w:rtl w:val="true"/>
          <w:lang w:bidi="ar-SA"/>
        </w:rPr>
        <w:t>ينشأون في عالم حر لا في عالم مكبوت، وقدكانوا بفضل أخذهم بهدي الإسلام في القرون السالفة أحراراً بكل ما للكلمة من معنى، فنموا ذلك النموّ الهائل وتطوّروا حتّى صح أن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آباء العلم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نرى الآن حتّى في بعض بلادنا التي تدّعي الديمقراطية، لا توجد هناك حرّية كاملة، فإنّ كانت فهي حرّية نسبية ومثل هذه الحرّية لا تكفي بإنماء أمثال أولئك العلماء والأدباء ومن إليهم من الشخصيات المرموقة في أيّ بُعد من أبعاد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فصدق علينا مثل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لا يأتيني الناس بأعمالهم وأنتم بأنسابكم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القرآن فلا يسبقنّكم بالعمل به غيركم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الغير يأخذ بقسم من القرآن المسبَّب للتقدّم والتعالي، وأنتم تتركون ذلك فتتأخّرون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 المروي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يعلو ولا يعلى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كما يعلو ولا يعلى عليه في الاحتجاج والموضوعات الواقعية من العقائد والأخلاق والشرائع وغير ذلك، كذلك يعلو في الأمور المادية بمختلف 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قرأت في مجلّة رسمية لإحدى البلاد الإسلامية أنّ كل فرد من أهل تلك البلاد يطالع في كل يوم ثلاث ثوان، يعني أنّ كل عشرين شخصاً يطالع دقيقة واحدة، بينما قرأت في مكان آخر أنّ اليابانيين يطالعون في اليوم بين أربع ساعات وخمس ساعات، أي كل خمسة آلاف من أهل ذلك البلد يعادل فرداً واحداً من اليابانيين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سمعت من بعض الإذاعات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دخل عاصمة قبل عشرين سنة وكان أمله أن يطبع وينشر ملياراً من الكتب خلال خمسين سنة وذلك تأييداً لليهودية العالمية، وأنّه من حسن 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ذلك خلال 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نحن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في أيام ماو</w:t>
      </w:r>
      <w:r>
        <w:rPr>
          <w:rStyle w:val="FootnoteAnchor"/>
          <w:rtl w:val="true"/>
        </w:rPr>
        <w:footnoteReference w:id="5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من الكتاب الأحمر بأربعمائة لغة، وأكثر من ثمانمائة مليون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القرآن الحكيم على عظمته، مثلاً لم يطبع إلى الآن حسب إطلاعي حتّى بأربعمائة لغة، بينما لم يمر على الشيوعية الصينية </w:t>
      </w:r>
      <w:bookmarkStart w:id="50" w:name="pg8160_91935"/>
    </w:p>
    <w:p>
      <w:pPr>
        <w:pStyle w:val="BookText"/>
        <w:rPr/>
      </w:pPr>
      <w:bookmarkEnd w:id="50"/>
      <w:r>
        <w:rPr>
          <w:rFonts w:ascii="Amiri" w:hAnsi="Amiri" w:eastAsia="Amiri" w:cs="Amiri"/>
          <w:color w:val="111111"/>
          <w:sz w:val="28"/>
          <w:sz w:val="28"/>
          <w:szCs w:val="28"/>
          <w:rtl w:val="true"/>
          <w:lang w:bidi="ar-SA"/>
        </w:rPr>
        <w:t>نصف قرن، وقد مرّ على الإسلام أكثر من أربعة عشر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الأرقام المشهورة بالنسبة إلى مختلف الأديان والمبادئ</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8475290_1051229030"/>
      <w:bookmarkStart w:id="52" w:name="_Toc18"/>
      <w:bookmarkEnd w:id="51"/>
      <w:r>
        <w:rPr/>
        <w:t>7</w:t>
      </w:r>
      <w:r>
        <w:rPr>
          <w:rtl w:val="true"/>
        </w:rPr>
        <w:t xml:space="preserve">- </w:t>
      </w:r>
      <w:r>
        <w:rPr>
          <w:rtl w:val="true"/>
        </w:rPr>
        <w:t>أزمة الخيانة الزوجية</w:t>
      </w:r>
      <w:bookmarkEnd w:id="52"/>
    </w:p>
    <w:p>
      <w:pPr>
        <w:pStyle w:val="BookText"/>
        <w:rPr/>
      </w:pPr>
      <w:r>
        <w:rPr>
          <w:rFonts w:ascii="Amiri" w:hAnsi="Amiri" w:eastAsia="Amiri" w:cs="Amiri"/>
          <w:color w:val="111111"/>
          <w:sz w:val="28"/>
          <w:sz w:val="28"/>
          <w:szCs w:val="28"/>
          <w:rtl w:val="true"/>
          <w:lang w:bidi="ar-SA"/>
        </w:rPr>
        <w:t>من الأزمات المستحدثة الخيانة الزوجية، ومن أهم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الالتزام بالموازين الدينية والأخلاقية؛ فإنّ المرأة التيلا تلتزم بالدين لا يوجد عندها أيّ مانع من أن تخون زوجها؟</w:t>
      </w:r>
    </w:p>
    <w:p>
      <w:pPr>
        <w:pStyle w:val="BookText"/>
        <w:rPr/>
      </w:pPr>
      <w:r>
        <w:rPr>
          <w:rFonts w:ascii="Amiri" w:hAnsi="Amiri" w:eastAsia="Amiri" w:cs="Amiri"/>
          <w:color w:val="111111"/>
          <w:sz w:val="28"/>
          <w:sz w:val="28"/>
          <w:szCs w:val="28"/>
          <w:rtl w:val="true"/>
          <w:lang w:bidi="ar-SA"/>
        </w:rPr>
        <w:t>وصحيح أنّ قسماً كبيراً من النساء يتمتّعن بالوجدان والشرف، غير أنّ الوجدان والشرف إنّما يتكوَّنان من الدين، وبدونه فلا موازين إطلاقاً إلاّ ما 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من أسباب الخيانة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السفور؛ فإنّ الرجل الذي يشاهد امرأة أُخرى غير زوجته، والمرأة التي تشاهد رجلاً آخر غير زوجها يكونان أقرب إلى الخيانة، خصوصاً إذا احتف ذلك بالمغريات والملاهي والمراقص والسينماءات والفيديوات وغير ذلك من الأمور الموجبة لإثارة الشهوة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كثيراً من النساء في الغرب يباشرن الجنس مع حيوان كالكلب أو القرد، أو مع دمية، وهكذا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الى مباشرة الرجال مع الرجال ممّا يسبب أيضاً الخيانة الزوجية بالنسبة إلى 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كثرت في المجلّات والجرائد أخبار الشذوذ الجنسي والخيانات الزوجية</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8475292_1051229030"/>
      <w:bookmarkStart w:id="54" w:name="_Toc19"/>
      <w:bookmarkEnd w:id="53"/>
      <w:r>
        <w:rPr/>
        <w:t>8</w:t>
      </w:r>
      <w:r>
        <w:rPr>
          <w:rtl w:val="true"/>
        </w:rPr>
        <w:t xml:space="preserve">- </w:t>
      </w:r>
      <w:r>
        <w:rPr>
          <w:rtl w:val="true"/>
        </w:rPr>
        <w:t>أزمة الديون</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أكبر أزمات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أزمة الديون، وإنّما نشأت لأسباب كثيرة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الموظّفين في الدول حسب ما أشرنا إليه سابقاً، فإنّه من الواضح أنّ كثرة الموظفين ناشئة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الاطلاع على زوايا الحياة ومزاياها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 حيث يحتاج الحاكم ومن إليه إلى المهلّلين والمصفّقين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أيّام الأزمة في مصر طلب عبد الناصر</w:t>
      </w:r>
      <w:r>
        <w:rPr>
          <w:rStyle w:val="FootnoteAnchor"/>
          <w:rtl w:val="true"/>
        </w:rPr>
        <w:footnoteReference w:id="54"/>
      </w:r>
      <w:r>
        <w:rPr>
          <w:rFonts w:ascii="Amiri" w:hAnsi="Amiri" w:eastAsia="Amiri" w:cs="Amiri"/>
          <w:color w:val="111111"/>
          <w:sz w:val="28"/>
          <w:sz w:val="28"/>
          <w:szCs w:val="28"/>
          <w:rtl w:val="true"/>
          <w:lang w:bidi="ar-SA"/>
        </w:rPr>
        <w:t>من الخبراءالأجانب أن يبيَّنوا له سبب الأزمة المالية في دولته، وبعد فحصهم الطويل مدّة ستّة أشهر ومن خلال دراسة مختلف الوزارات والجيش والمصارف وما أشبه أعطوا تقريراً في سطر واحد أو أقل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الموظفين الذين يحتاج إليهم مصر هم مائتا ألف، بينما أنّ عبد الناصر لفّ حول نفسه مليون ومائة ألف موظف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رأينا في بعض البلاد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وبتصوّري أنّ مائتي ألف أيضاً كان زائداً، فإنّ هذا العدد حسب الموازين الغربية في الموظفين، بينما الموازين الإسلامية في الموظّفين أقل من هذا بكثير</w:t>
      </w:r>
      <w:r>
        <w:rPr>
          <w:rStyle w:val="FootnoteAnchor"/>
          <w:rtl w:val="true"/>
        </w:rPr>
        <w:footnoteReference w:id="55"/>
      </w:r>
      <w:r>
        <w:rPr>
          <w:rFonts w:ascii="Amiri" w:hAnsi="Amiri" w:eastAsia="Amiri" w:cs="Amiri"/>
          <w:color w:val="111111"/>
          <w:sz w:val="28"/>
          <w:sz w:val="28"/>
          <w:szCs w:val="28"/>
          <w:rtl w:val="true"/>
          <w:lang w:bidi="ar-SA"/>
        </w:rPr>
        <w:t>، وقد ذكر جرجي زيدان أنّ في زمانه كانت نفوس مصر عشرة ملايين إنسان وعدد موظفيها عشرة آلاف، أي لكل ألف واحد، وعلى هذا كان اللازم أن يكون في زمان عبد الناصر عدد الموظفين خمسين ألفاً حيث إنّ نفوس مصر كانت أقل من خمسين مليون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أنّ الموظفين في الحكومة الديكتاتورية يتصرّفون في </w:t>
      </w:r>
      <w:bookmarkStart w:id="55" w:name="pg8160_91937"/>
    </w:p>
    <w:p>
      <w:pPr>
        <w:pStyle w:val="BookText"/>
        <w:rPr/>
      </w:pPr>
      <w:bookmarkEnd w:id="55"/>
      <w:r>
        <w:rPr>
          <w:rFonts w:ascii="Amiri" w:hAnsi="Amiri" w:eastAsia="Amiri" w:cs="Amiri"/>
          <w:color w:val="111111"/>
          <w:sz w:val="28"/>
          <w:sz w:val="28"/>
          <w:szCs w:val="28"/>
          <w:rtl w:val="true"/>
          <w:lang w:bidi="ar-SA"/>
        </w:rPr>
        <w:t>المال تصرّفاً إفراطياً، كما يرى ذلك وبوضوح في عراق صدّام، وفي إيران الشاه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جارٍ أيضاً حتّى في الدول الديمقراطية التي تسير على الموازين الغربية فكيف بالدولة الديكتاتورية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قرأت في تقرير أنّ بوكاسا حاكم إفريقيا الوسطى المعزول، صرف لتتويجه ثلث ميزانية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أهم أسباب هذه الكثرة من القروض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المدمّرة، فعلى الدول الاجتناب عنها مهما أمكن</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8475294_1051229030"/>
      <w:bookmarkStart w:id="57" w:name="_Toc20"/>
      <w:bookmarkEnd w:id="56"/>
      <w:r>
        <w:rPr/>
        <w:t>9</w:t>
      </w:r>
      <w:r>
        <w:rPr>
          <w:rtl w:val="true"/>
        </w:rPr>
        <w:t xml:space="preserve">- </w:t>
      </w:r>
      <w:r>
        <w:rPr>
          <w:rtl w:val="true"/>
        </w:rPr>
        <w:t>أزمة الأخلاق</w:t>
      </w:r>
      <w:bookmarkEnd w:id="57"/>
    </w:p>
    <w:p>
      <w:pPr>
        <w:pStyle w:val="BookText"/>
        <w:rPr/>
      </w:pPr>
      <w:r>
        <w:rPr>
          <w:rFonts w:ascii="Amiri" w:hAnsi="Amiri" w:eastAsia="Amiri" w:cs="Amiri"/>
          <w:color w:val="111111"/>
          <w:sz w:val="28"/>
          <w:sz w:val="28"/>
          <w:szCs w:val="28"/>
          <w:rtl w:val="true"/>
          <w:lang w:bidi="ar-SA"/>
        </w:rPr>
        <w:t>من أهم الأزمات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الأخلاق، فإنّ الأخلاق العامّةصارت سيّئة، ولذا كثر النزاع في مختلف طبقات المجتمع من الأسرة الصغيرة الى التكتّلات الكبيرة، وحتّى كثر اصطدام السيارات إلى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هو توتّر الأعصاب بسبب إرادة كل إنسان أن يحوز على أكبر قدر من المال والجمال ومباهج الحياة ولو عن الطرق غير الشرعية، وأن يسبق الآخرين كذلك،في كل شيء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تصل يد الإنسان إلى ذلك تتوتّر أعصابه وتسوء أخلاقه ويسبّب عدم الرضا بالقسمة والاتصاف بعدم القناعة،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من قنع وذلَّ من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أسباب عدم تمكّن الإنسان من توفير حاجياته كثرة القيود وما أشبه، وهذا أيضاً يوجب توتّره وقلقه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جملة من المشاكل السابقة التي تساهم في انحراف الأخلاق </w:t>
      </w:r>
      <w:bookmarkStart w:id="58" w:name="pg8160_91938"/>
    </w:p>
    <w:p>
      <w:pPr>
        <w:pStyle w:val="BookText"/>
        <w:rPr/>
      </w:pPr>
      <w:bookmarkEnd w:id="58"/>
      <w:r>
        <w:rPr>
          <w:rFonts w:ascii="Amiri" w:hAnsi="Amiri" w:eastAsia="Amiri" w:cs="Amiri"/>
          <w:color w:val="111111"/>
          <w:sz w:val="28"/>
          <w:sz w:val="28"/>
          <w:szCs w:val="28"/>
          <w:rtl w:val="true"/>
          <w:lang w:bidi="ar-SA"/>
        </w:rPr>
        <w:t>عن موازينها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إلى أنّ بعض الحكومات الاستبدادية لها الدور الكبير في تعليم الناس الأخلاق السيئة،فإنّ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8475296_1051229030"/>
      <w:bookmarkStart w:id="60" w:name="_Toc21"/>
      <w:bookmarkEnd w:id="59"/>
      <w:r>
        <w:rPr/>
        <w:t>10</w:t>
      </w:r>
      <w:r>
        <w:rPr>
          <w:rtl w:val="true"/>
        </w:rPr>
        <w:t xml:space="preserve">- </w:t>
      </w:r>
      <w:r>
        <w:rPr>
          <w:rtl w:val="true"/>
        </w:rPr>
        <w:t>أزمة الأمراض</w:t>
      </w:r>
      <w:bookmarkEnd w:id="60"/>
    </w:p>
    <w:p>
      <w:pPr>
        <w:pStyle w:val="BookText"/>
        <w:rPr/>
      </w:pPr>
      <w:r>
        <w:rPr>
          <w:rFonts w:ascii="Amiri" w:hAnsi="Amiri" w:eastAsia="Amiri" w:cs="Amiri"/>
          <w:color w:val="111111"/>
          <w:sz w:val="28"/>
          <w:sz w:val="28"/>
          <w:szCs w:val="28"/>
          <w:rtl w:val="true"/>
          <w:lang w:bidi="ar-SA"/>
        </w:rPr>
        <w:t>أزمة الأمراض، فإنّها قد كثرت في هذا النصف الثاني من القرن العشرين في بلاد الإسلام وغيرها بما لا مثيل له في السابق إطلاقاً، ومن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تفشّي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المحرّمات توجب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معاقرة الخمر، والمقامرة، وأكل الميتة حيث يجمد الدم في الحيوان الميتة بمايسبّب الأمراض طبياً، وكثرة أكل لحم الخنزير فإنّه موجب لتولّد الديدان، واستعمال الكلاب بشكل غير مشروع حيث إنها توجب انتقال جراثيمها إلى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الانحرافات الجنسية بين الجنسين أو الجنس الواحد ممّا يسبب الإيدز والأمراض الأخرى، وعدم الختان أيضاً من أسباب الأمراض فإنّه يوجب السرطان في الشحم الموجود بين رأس الحشفة ورأس الغلفة وذلك يوجب تعدّي السرطان إلى رحم المرأة أيضاً كما ثبت طبيّاً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 فإنّه من أسباب كثرتها، حيث إنّ القلق النفسي يؤثّر في </w:t>
      </w:r>
    </w:p>
    <w:p>
      <w:pPr>
        <w:pStyle w:val="BookText"/>
        <w:rPr/>
      </w:pPr>
      <w:r>
        <w:rPr>
          <w:rFonts w:ascii="Amiri" w:hAnsi="Amiri" w:eastAsia="Amiri" w:cs="Amiri"/>
          <w:color w:val="111111"/>
          <w:sz w:val="28"/>
          <w:sz w:val="28"/>
          <w:szCs w:val="28"/>
          <w:rtl w:val="true"/>
          <w:lang w:bidi="ar-SA"/>
        </w:rPr>
        <w:t>الجسم، كما أنّ انحراف الجسم يؤثّر في الروح أيضاً على ما سبق الإلماع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الالتزام بالآداب والسنن مثل كثرة التدخين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لسرطان الشفة واللسان والحنجرة والرئة، بالإضافة إلى الأمراض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عدم الالتزام بالحناء والكحل، وتأخير الزواج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للأديان، والطب للأبدان، والنحو للسان، والنجوم لمعرفة الأزمان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ألا أعلَّمك أربع كلمات تستغني بها عن الطب؟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على الطعام إلاّ وأنت جائع، ولا تقم عن الطعام إلاّ وأنت تشتهيه، وجوِّد المضغ، وإذا نمت فأعرض نفسك على الخلاء، فإذا استعملت هذا استغنيت عن الطب</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القرآن لآية تجمع الطب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كُلُواوَاشْرَبُوا وَلا تُسْرِفُوا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كلمات في الطب لو قالها بقراط أو جالينوس لقدَّم أمامها مائة ورقة ثمّ زيَّنها بهذه الكلمات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البرد في أوّله وتلقّوه في آخره؛ فإنّه يفعل في الأبدان كفعله في الأشجار، </w:t>
      </w:r>
      <w:bookmarkStart w:id="61" w:name="pg8160_91940"/>
    </w:p>
    <w:p>
      <w:pPr>
        <w:pStyle w:val="BookText"/>
        <w:rPr/>
      </w:pPr>
      <w:bookmarkEnd w:id="61"/>
      <w:r>
        <w:rPr>
          <w:rFonts w:ascii="Amiri" w:hAnsi="Amiri" w:eastAsia="Amiri" w:cs="Amiri"/>
          <w:color w:val="111111"/>
          <w:sz w:val="28"/>
          <w:sz w:val="28"/>
          <w:szCs w:val="28"/>
          <w:rtl w:val="true"/>
          <w:lang w:bidi="ar-SA"/>
        </w:rPr>
        <w:t>أوّله يحرق وآخره يورق</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يسمّى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المعالج، فقال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ممّن الداء؟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قال فممّن الدواء؟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الناس بالمعالج؟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بذلك أنفسهم، فسمّي الطبيب لذلك</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 يبتل البدن بداء حتّى جعل له دواءً يعالج به، ولكل صنف من الداء صنف من الدواء وتدبير ونعت</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الحمية رأس الدواء والمعدة بيت الداء، وعوِّد بدناً ما تعوَّد</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تعالى داءً إلاّ وخلق له دواءً إلاّ السام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8475298_1051229030"/>
      <w:bookmarkStart w:id="63" w:name="_Toc22"/>
      <w:bookmarkEnd w:id="62"/>
      <w:r>
        <w:rPr/>
        <w:t>11</w:t>
      </w:r>
      <w:r>
        <w:rPr>
          <w:rtl w:val="true"/>
        </w:rPr>
        <w:t xml:space="preserve">- </w:t>
      </w:r>
      <w:r>
        <w:rPr>
          <w:rtl w:val="true"/>
        </w:rPr>
        <w:t>أزمة المرأة</w:t>
      </w:r>
      <w:bookmarkEnd w:id="63"/>
    </w:p>
    <w:p>
      <w:pPr>
        <w:pStyle w:val="BookText"/>
        <w:rPr/>
      </w:pPr>
      <w:r>
        <w:rPr>
          <w:rFonts w:ascii="Amiri" w:hAnsi="Amiri" w:eastAsia="Amiri" w:cs="Amiri"/>
          <w:color w:val="111111"/>
          <w:sz w:val="28"/>
          <w:sz w:val="28"/>
          <w:szCs w:val="28"/>
          <w:rtl w:val="true"/>
          <w:lang w:bidi="ar-SA"/>
        </w:rPr>
        <w:t>ومن الأزمات ما ترتبط بالمرأة، وذلك حيث إنّها وقعت في المشاكل التي لا حد لها ولا حصر، وربما أكثر من مشاكلالرجل بكثير، فمن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ظاهرة تأخير الزواج في الجنسين، وأغلب المشكلة فيها يقع على النساء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وكثرة الطلاق والافتراق</w:t>
      </w:r>
      <w:r>
        <w:rPr>
          <w:rFonts w:eastAsia="Amiri" w:cs="Amiri" w:ascii="Amiri" w:hAnsi="Amiri"/>
          <w:color w:val="111111"/>
          <w:sz w:val="28"/>
          <w:szCs w:val="28"/>
          <w:rtl w:val="true"/>
          <w:lang w:bidi="ar-SA"/>
        </w:rPr>
        <w:t xml:space="preserve">. </w:t>
      </w:r>
      <w:bookmarkStart w:id="64" w:name="pg8160_91941"/>
    </w:p>
    <w:p>
      <w:pPr>
        <w:pStyle w:val="BookText"/>
        <w:rPr/>
      </w:pPr>
      <w:bookmarkEnd w:id="64"/>
      <w:r>
        <w:rPr>
          <w:rFonts w:ascii="Amiri" w:hAnsi="Amiri" w:eastAsia="Amiri" w:cs="Amiri"/>
          <w:color w:val="111111"/>
          <w:sz w:val="28"/>
          <w:sz w:val="28"/>
          <w:szCs w:val="28"/>
          <w:rtl w:val="true"/>
          <w:lang w:bidi="ar-SA"/>
        </w:rPr>
        <w:t>وعدم التعدّد في الزواج حيث تبقى كثير من النساء عوانس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واتخاذ المجتمع المرأة وسيلة لترويج بضائعهم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النساء وسيلة إطفاء الشهوات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طرد الرجل المرأة عن مشاركتها إيّاه في الحياة، في ما كانت المرأة سابقاً في كثير من الموارد شريكة للرجل في الشؤون التجارية والزراعية والصناعية وتربية الدواجن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إلاّ ما استثناه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وَلِلرِّجالِ عَلَيْهِنَّ دَرَجَةٌ</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مما ذكرنا بعض تفصيله في كتاب النكاح والطلاق من الفقه</w:t>
      </w:r>
      <w:r>
        <w:rPr>
          <w:rStyle w:val="FootnoteAnchor"/>
          <w:rtl w:val="true"/>
        </w:rPr>
        <w:footnoteReference w:id="69"/>
      </w:r>
      <w:r>
        <w:rPr>
          <w:rFonts w:ascii="Amiri" w:hAnsi="Amiri" w:eastAsia="Amiri" w:cs="Amiri"/>
          <w:color w:val="111111"/>
          <w:sz w:val="28"/>
          <w:sz w:val="28"/>
          <w:szCs w:val="28"/>
          <w:rtl w:val="true"/>
          <w:lang w:bidi="ar-SA"/>
        </w:rPr>
        <w:t>، وفي كتاب العائلة وغيرها</w:t>
      </w:r>
      <w:r>
        <w:rPr>
          <w:rStyle w:val="FootnoteAnchor"/>
          <w:rtl w:val="true"/>
        </w:rPr>
        <w:footnoteReference w:id="70"/>
      </w:r>
      <w:r>
        <w:rPr>
          <w:rFonts w:ascii="Amiri" w:hAnsi="Amiri" w:eastAsia="Amiri" w:cs="Amiri"/>
          <w:color w:val="111111"/>
          <w:sz w:val="28"/>
          <w:sz w:val="28"/>
          <w:szCs w:val="28"/>
          <w:rtl w:val="true"/>
          <w:lang w:bidi="ar-SA"/>
        </w:rPr>
        <w:t>ولا داعي إلى تكرارها</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8475300_1051229030"/>
      <w:bookmarkStart w:id="66" w:name="_Toc23"/>
      <w:bookmarkEnd w:id="65"/>
      <w:r>
        <w:rPr/>
        <w:t>12</w:t>
      </w:r>
      <w:r>
        <w:rPr>
          <w:rtl w:val="true"/>
        </w:rPr>
        <w:t xml:space="preserve">- </w:t>
      </w:r>
      <w:r>
        <w:rPr>
          <w:rtl w:val="true"/>
        </w:rPr>
        <w:t>أزمة التضخم</w:t>
      </w:r>
      <w:bookmarkEnd w:id="66"/>
    </w:p>
    <w:p>
      <w:pPr>
        <w:pStyle w:val="BookText"/>
        <w:rPr/>
      </w:pPr>
      <w:r>
        <w:rPr>
          <w:rFonts w:ascii="Amiri" w:hAnsi="Amiri" w:eastAsia="Amiri" w:cs="Amiri"/>
          <w:color w:val="111111"/>
          <w:sz w:val="28"/>
          <w:sz w:val="28"/>
          <w:szCs w:val="28"/>
          <w:rtl w:val="true"/>
          <w:lang w:bidi="ar-SA"/>
        </w:rPr>
        <w:t>أزمة التضخم، وذلك بسبب صرف المال للكماليات في شرائح من المجتمع، والمال شيء محدود فإذا صرف الإنسان أكثر من قدره يكون ذلك سبباً للتضخم، فإنّ المسألة من فروع العرض والطلب</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جاءت هذه الأزمة لكثرة الموظفين الذين هم من المستهلكين عوض أن يكونوا من المنتجين، كما سبق</w:t>
      </w:r>
      <w:r>
        <w:rPr>
          <w:rFonts w:eastAsia="Amiri" w:cs="Amiri" w:ascii="Amiri" w:hAnsi="Amiri"/>
          <w:color w:val="111111"/>
          <w:sz w:val="28"/>
          <w:szCs w:val="28"/>
          <w:rtl w:val="true"/>
          <w:lang w:bidi="ar-SA"/>
        </w:rPr>
        <w:t xml:space="preserve">. </w:t>
      </w:r>
      <w:bookmarkStart w:id="67" w:name="pg8160_91942"/>
    </w:p>
    <w:p>
      <w:pPr>
        <w:pStyle w:val="BookText"/>
        <w:rPr/>
      </w:pPr>
      <w:bookmarkEnd w:id="67"/>
      <w:r>
        <w:rPr>
          <w:rFonts w:ascii="Amiri" w:hAnsi="Amiri" w:eastAsia="Amiri" w:cs="Amiri"/>
          <w:color w:val="111111"/>
          <w:sz w:val="28"/>
          <w:sz w:val="28"/>
          <w:szCs w:val="28"/>
          <w:rtl w:val="true"/>
          <w:lang w:bidi="ar-SA"/>
        </w:rPr>
        <w:t>وكذلك لارتفاع أثمان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من جهة البطالة في كثير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يوجب التضخم، كما هو المشاهد في الحال الحاضر في كل العالم بأقسامه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الرأسمالية، والشيوعية سابقاً، وبلاد الإسلام الآخذة من الغرب شيئاً ومن الشرق شيئاً ومن الأهواء شيئاً ثالثاً</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8475302_1051229030"/>
      <w:bookmarkStart w:id="69" w:name="_Toc24"/>
      <w:bookmarkEnd w:id="68"/>
      <w:r>
        <w:rPr/>
        <w:t>13</w:t>
      </w:r>
      <w:r>
        <w:rPr>
          <w:rtl w:val="true"/>
        </w:rPr>
        <w:t xml:space="preserve">- </w:t>
      </w:r>
      <w:r>
        <w:rPr>
          <w:rtl w:val="true"/>
        </w:rPr>
        <w:t>أزمة الفقر</w:t>
      </w:r>
      <w:bookmarkEnd w:id="69"/>
    </w:p>
    <w:p>
      <w:pPr>
        <w:pStyle w:val="BookText"/>
        <w:rPr/>
      </w:pPr>
      <w:r>
        <w:rPr>
          <w:rFonts w:ascii="Amiri" w:hAnsi="Amiri" w:eastAsia="Amiri" w:cs="Amiri"/>
          <w:color w:val="111111"/>
          <w:sz w:val="28"/>
          <w:sz w:val="28"/>
          <w:szCs w:val="28"/>
          <w:rtl w:val="true"/>
          <w:lang w:bidi="ar-SA"/>
        </w:rPr>
        <w:t>أزمة الفقر، وذلك يرجع لأسباب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عطف الأغنياء على الفقراء حتّى يسد الأغنياء حوائج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الحكومات المنحرفة تمنع من العمل بسبب القوانين الجائرة، كما أنّ الحكومة تمنع من السفر من بلد إلى بلد حيث الحدود الجغرافية والقوانين الكابتة، وهكذا تمنع من صيد السمك والحيوانات البرية والبحرية، الوحشية وغيرها، وتصد عن الاستفادة من المباحات كالغابات والأجمات والمعادن وما أشبه ذلك من الأعمال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الأسباب التي خلقت ظاهرة الفقر في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في الدارين</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أشد من القتل</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وأريد منها المعنى </w:t>
      </w:r>
      <w:bookmarkStart w:id="70" w:name="pg8160_91943"/>
    </w:p>
    <w:p>
      <w:pPr>
        <w:pStyle w:val="BookText"/>
        <w:rPr/>
      </w:pPr>
      <w:bookmarkEnd w:id="70"/>
      <w:r>
        <w:rPr>
          <w:rFonts w:ascii="Amiri" w:hAnsi="Amiri" w:eastAsia="Amiri" w:cs="Amiri"/>
          <w:color w:val="111111"/>
          <w:sz w:val="28"/>
          <w:sz w:val="28"/>
          <w:szCs w:val="28"/>
          <w:rtl w:val="true"/>
          <w:lang w:bidi="ar-SA"/>
        </w:rPr>
        <w:t>المجازي، فإنه نوع من الفقر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إنّه لا فقر أشد من الجهل، ولا مال أعود من العقل</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أفقر الناس الطَمِع</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وإنّه لا فقر بعد الجنّة ولاغنى بعد النار</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أغنى الغنى العقل، وأكبر الفقر الحمق</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الإمام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الفقر؟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شره النفس إلى كل شيء</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8475304_1051229030"/>
      <w:bookmarkStart w:id="72" w:name="_Toc25"/>
      <w:bookmarkEnd w:id="71"/>
      <w:r>
        <w:rPr/>
        <w:t>14</w:t>
      </w:r>
      <w:r>
        <w:rPr>
          <w:rtl w:val="true"/>
        </w:rPr>
        <w:t xml:space="preserve">- </w:t>
      </w:r>
      <w:r>
        <w:rPr>
          <w:rtl w:val="true"/>
        </w:rPr>
        <w:t>أزمة الاستبداد</w:t>
      </w:r>
      <w:bookmarkEnd w:id="72"/>
    </w:p>
    <w:p>
      <w:pPr>
        <w:pStyle w:val="BookText"/>
        <w:rPr/>
      </w:pPr>
      <w:r>
        <w:rPr>
          <w:rFonts w:ascii="Amiri" w:hAnsi="Amiri" w:eastAsia="Amiri" w:cs="Amiri"/>
          <w:color w:val="111111"/>
          <w:sz w:val="28"/>
          <w:sz w:val="28"/>
          <w:szCs w:val="28"/>
          <w:rtl w:val="true"/>
          <w:lang w:bidi="ar-SA"/>
        </w:rPr>
        <w:t>ومن الأزمات الرئيسة التي يترتّب عليها الكثير من الأزمات الأخرى، أزمة 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نجد في كثير من حكومات العالم أو أكثرها الاستبداد الشديد أو الخفيف، المكشوف أو المغطى،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صحة المناهج الموضوعة للحكم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ولعدم وجود الأحزاب الحرّة والمؤسّسات الدستورية</w:t>
      </w:r>
      <w:r>
        <w:rPr>
          <w:rFonts w:eastAsia="Amiri" w:cs="Amiri" w:ascii="Amiri" w:hAnsi="Amiri"/>
          <w:color w:val="111111"/>
          <w:sz w:val="28"/>
          <w:szCs w:val="28"/>
          <w:rtl w:val="true"/>
          <w:lang w:bidi="ar-SA"/>
        </w:rPr>
        <w:t xml:space="preserve">. </w:t>
      </w:r>
      <w:bookmarkStart w:id="73" w:name="pg8160_91944"/>
    </w:p>
    <w:p>
      <w:pPr>
        <w:pStyle w:val="BookText"/>
        <w:rPr/>
      </w:pPr>
      <w:bookmarkEnd w:id="73"/>
      <w:r>
        <w:rPr>
          <w:rFonts w:ascii="Amiri" w:hAnsi="Amiri" w:eastAsia="Amiri" w:cs="Amiri"/>
          <w:color w:val="111111"/>
          <w:sz w:val="28"/>
          <w:sz w:val="28"/>
          <w:szCs w:val="28"/>
          <w:rtl w:val="true"/>
          <w:lang w:bidi="ar-SA"/>
        </w:rPr>
        <w:t>ولانعدام الانتخابات الحرّة في الأجواء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ولتخريب أمثال هذه الأنظمة الإمّعات، ولتبعيد الكفاءات،ممّا يسبب ترجيح الروابط على الضوابط ولغير ذلك</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8475306_1051229030"/>
      <w:bookmarkStart w:id="75" w:name="_Toc26"/>
      <w:bookmarkEnd w:id="74"/>
      <w:r>
        <w:rPr/>
        <w:t>15</w:t>
      </w:r>
      <w:r>
        <w:rPr>
          <w:rtl w:val="true"/>
        </w:rPr>
        <w:t xml:space="preserve">- </w:t>
      </w:r>
      <w:r>
        <w:rPr>
          <w:rtl w:val="true"/>
        </w:rPr>
        <w:t>أزمة القضاء</w:t>
      </w:r>
      <w:bookmarkEnd w:id="75"/>
    </w:p>
    <w:p>
      <w:pPr>
        <w:pStyle w:val="BookText"/>
        <w:rPr/>
      </w:pPr>
      <w:r>
        <w:rPr>
          <w:rFonts w:ascii="Amiri" w:hAnsi="Amiri" w:eastAsia="Amiri" w:cs="Amiri"/>
          <w:color w:val="111111"/>
          <w:sz w:val="28"/>
          <w:sz w:val="28"/>
          <w:szCs w:val="28"/>
          <w:rtl w:val="true"/>
          <w:lang w:bidi="ar-SA"/>
        </w:rPr>
        <w:t>أزمة القضاء؛ وذلك لتغيير الموازين الشرعية حيث لا يعتبر في هذا اليوم في القاضي 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والنزاهة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ولكثرة التواء قوانين القضاء، وجعل المحاماة مهنة لأجل اصطياد المال سواء كان الموكَّل محقّاً أو مبطلاً، مع أنّها للدفاع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قرأت في مجلّة</w:t>
      </w:r>
      <w:r>
        <w:rPr>
          <w:rStyle w:val="FootnoteAnchor"/>
          <w:rtl w:val="true"/>
        </w:rPr>
        <w:footnoteReference w:id="81"/>
      </w:r>
      <w:r>
        <w:rPr>
          <w:rFonts w:ascii="Amiri" w:hAnsi="Amiri" w:eastAsia="Amiri" w:cs="Amiri"/>
          <w:color w:val="111111"/>
          <w:sz w:val="28"/>
          <w:sz w:val="28"/>
          <w:szCs w:val="28"/>
          <w:rtl w:val="true"/>
          <w:lang w:bidi="ar-SA"/>
        </w:rPr>
        <w:t xml:space="preserve">نكتة بالنسبة إلى القضاة والمحامين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يصدق على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عندما يغرق خمسة آلاف محام في قاع المحيط؟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أنّ المحامي يكذب؟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يحرك شفتيه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يهاجم سمك القرش المحامي؟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زملاء في نفس المهنة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تتصوّر عندما يدفن المحامي في الرمل حتّى رقبته؟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يوجد رمل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تساعد المحامي من الهبوط من فوق الشجرة؟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نقطع الحبل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تنقذ المحامي من الغرق؟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قدمك من فوق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صادق بالنسبة إلى أولئك المحامين الذين يستغلّوننفوذهم ومعرفتهم بخفايا القانون لتحويلها إلى مهنة يبتزون بها رعاياهم من الموكّلين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ومهنة المحامي أصبحت طرفاً حيويّاً في كل مسائل الحياة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 بعض دول الغرب، بحيث لا تستطيع أن تتحرّك خطوة واحدة دون استشارة محام ودون أن تأتيك منه فاتورة باهضة، ولا يقتصر الأمر على مخالفتك القانون، بل إنّ التعاقدات وإنشاء شركات جديدة والحصول على الهجرة وتسجيل المسكن وما أشبه، كل هذا صار بحاجة إلى محام واحد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هناك العديد من الزيجات لم تعقد في الكنيسة وفي السجل المدني ولكن في مكتب المحامي، ولا يوجد طلاق في بعض دول الغرب إلاّ إذا كان المحامي طرفاً فيه، ومن المحتم أن يخرج الزوجان من هذه التجربة خاسرين ويفوز المحامي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فمن الطبيعي أن تكون النكات بمثل هذه القسوة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بعض كتبنا</w:t>
      </w:r>
      <w:r>
        <w:rPr>
          <w:rStyle w:val="FootnoteAnchor"/>
          <w:rtl w:val="true"/>
        </w:rPr>
        <w:footnoteReference w:id="82"/>
      </w:r>
      <w:r>
        <w:rPr>
          <w:rFonts w:ascii="Amiri" w:hAnsi="Amiri" w:eastAsia="Amiri" w:cs="Amiri"/>
          <w:color w:val="111111"/>
          <w:sz w:val="28"/>
          <w:sz w:val="28"/>
          <w:szCs w:val="28"/>
          <w:rtl w:val="true"/>
          <w:lang w:bidi="ar-SA"/>
        </w:rPr>
        <w:t xml:space="preserve">أنّ من السمات البارزة للإسلام سهولة </w:t>
      </w:r>
      <w:bookmarkStart w:id="76" w:name="pg8160_91946"/>
    </w:p>
    <w:p>
      <w:pPr>
        <w:pStyle w:val="BookText"/>
        <w:rPr/>
      </w:pPr>
      <w:bookmarkEnd w:id="76"/>
      <w:r>
        <w:rPr>
          <w:rFonts w:ascii="Amiri" w:hAnsi="Amiri" w:eastAsia="Amiri" w:cs="Amiri"/>
          <w:color w:val="111111"/>
          <w:sz w:val="28"/>
          <w:sz w:val="28"/>
          <w:szCs w:val="28"/>
          <w:rtl w:val="true"/>
          <w:lang w:bidi="ar-SA"/>
        </w:rPr>
        <w:t>القضاء ويسره بما لا يدع المجال لمثل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الحرّيات الكثيرة الموجودة في الإسلام، وعدالة القضاء ونزاهته إلى أبعد الحدود،وشروط الشهود وما أشبه</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8475308_1051229030"/>
      <w:bookmarkStart w:id="78" w:name="_Toc27"/>
      <w:bookmarkEnd w:id="77"/>
      <w:r>
        <w:rPr>
          <w:rtl w:val="true"/>
        </w:rPr>
        <w:t>وههنا أمور</w:t>
      </w:r>
      <w:bookmarkEnd w:id="78"/>
    </w:p>
    <w:p>
      <w:pPr>
        <w:pStyle w:val="Heading3"/>
        <w:numPr>
          <w:ilvl w:val="2"/>
          <w:numId w:val="1"/>
        </w:numPr>
        <w:rPr/>
      </w:pPr>
      <w:bookmarkStart w:id="79" w:name="__RefHeading___Toc8475310_1051229030"/>
      <w:bookmarkStart w:id="80" w:name="_Toc28"/>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وعلى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الإيمان باللّه واليوم الآخر في عمق الأنفس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وعدم الالتزام بموازين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تحرّي المنهج الصحيح في الحياة ممّا ذكر في الكتاب والسنة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أوجب كل هذه المشاكل والأزمات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يمكن التخلّص منها إلاّ بأمور</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8475312_1051229030"/>
      <w:bookmarkStart w:id="82" w:name="_Toc29"/>
      <w:bookmarkEnd w:id="81"/>
      <w:r>
        <w:rPr>
          <w:rtl w:val="true"/>
        </w:rPr>
        <w:t>الأمر الأوّل</w:t>
      </w:r>
      <w:r>
        <w:rPr>
          <w:rtl w:val="true"/>
        </w:rPr>
        <w:t xml:space="preserve">: </w:t>
      </w:r>
      <w:r>
        <w:rPr>
          <w:rtl w:val="true"/>
        </w:rPr>
        <w:t>القرآن ودفع الأزمات</w:t>
      </w:r>
      <w:bookmarkEnd w:id="82"/>
    </w:p>
    <w:p>
      <w:pPr>
        <w:pStyle w:val="Heading4"/>
        <w:numPr>
          <w:ilvl w:val="3"/>
          <w:numId w:val="1"/>
        </w:numPr>
        <w:rPr/>
      </w:pPr>
      <w:bookmarkStart w:id="83" w:name="__RefHeading___Toc8475314_1051229030"/>
      <w:bookmarkStart w:id="84" w:name="_Toc30"/>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يعرضون عن القرآن فيعرض اللّه عنهم، ثمّ يرجعون إلى القرآن فيرجع اللّه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 المسلمون التمسّك بالقرآن حتّى سبب إعراض اللّه عنهم فضاقت حياتهم هذا الضيق الذي نشاهده، وتأخّروا هذا التأخّر الهائل الذي لم يحدث مثله في يوم من الأيّام الماضية في عمر الإسلام الطويل؟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 كثير من آيات القرآن الحكيم ما يوجب عدم هذه الأزمات إذا تمسّك المسلمون بالعمل بها، فالقرآن جاء بالدفع قبل الرفع</w:t>
      </w:r>
      <w:r>
        <w:rPr>
          <w:rStyle w:val="FootnoteAnchor"/>
          <w:rtl w:val="true"/>
        </w:rPr>
        <w:footnoteReference w:id="83"/>
      </w:r>
      <w:r>
        <w:rPr>
          <w:rFonts w:ascii="Amiri" w:hAnsi="Amiri" w:eastAsia="Amiri" w:cs="Amiri"/>
          <w:color w:val="111111"/>
          <w:sz w:val="28"/>
          <w:sz w:val="28"/>
          <w:szCs w:val="28"/>
          <w:rtl w:val="true"/>
          <w:lang w:bidi="ar-SA"/>
        </w:rPr>
        <w:t>وللمثال على ذلك نذكر بإيجاز</w:t>
      </w:r>
      <w:r>
        <w:rPr>
          <w:rFonts w:eastAsia="Amiri" w:cs="Amiri" w:ascii="Amiri" w:hAnsi="Amiri"/>
          <w:color w:val="111111"/>
          <w:sz w:val="28"/>
          <w:szCs w:val="28"/>
          <w:rtl w:val="true"/>
          <w:lang w:bidi="ar-SA"/>
        </w:rPr>
        <w:t xml:space="preserve">: </w:t>
      </w:r>
      <w:bookmarkStart w:id="85" w:name="pg8160_91947"/>
    </w:p>
    <w:p>
      <w:pPr>
        <w:pStyle w:val="Heading4"/>
        <w:numPr>
          <w:ilvl w:val="3"/>
          <w:numId w:val="1"/>
        </w:numPr>
        <w:rPr/>
      </w:pPr>
      <w:bookmarkStart w:id="86" w:name="__RefHeading___Toc8475316_1051229030"/>
      <w:bookmarkStart w:id="87" w:name="_Toc31"/>
      <w:bookmarkEnd w:id="85"/>
      <w:bookmarkEnd w:id="86"/>
      <w:r>
        <w:rPr/>
        <w:t>1</w:t>
      </w:r>
      <w:r>
        <w:rPr>
          <w:rtl w:val="true"/>
        </w:rPr>
        <w:t xml:space="preserve">- </w:t>
      </w:r>
      <w:r>
        <w:rPr>
          <w:rtl w:val="true"/>
        </w:rPr>
        <w:t>أزمة السكن</w:t>
      </w:r>
      <w:bookmarkEnd w:id="87"/>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وَأَمْواتاً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وبترك ذلك وجدت أزمة المسكن</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8475318_1051229030"/>
      <w:bookmarkStart w:id="89" w:name="_Toc32"/>
      <w:bookmarkEnd w:id="88"/>
      <w:r>
        <w:rPr/>
        <w:t>2</w:t>
      </w:r>
      <w:r>
        <w:rPr>
          <w:rtl w:val="true"/>
        </w:rPr>
        <w:t xml:space="preserve">- </w:t>
      </w:r>
      <w:r>
        <w:rPr>
          <w:rtl w:val="true"/>
        </w:rPr>
        <w:t>أزمة الزواج</w:t>
      </w:r>
      <w:bookmarkEnd w:id="8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وبترك هذه الآية المباركة وما أشبهها وجدت أزمة الزواج</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8475320_1051229030"/>
      <w:bookmarkStart w:id="91" w:name="_Toc33"/>
      <w:bookmarkEnd w:id="90"/>
      <w:r>
        <w:rPr/>
        <w:t>3</w:t>
      </w:r>
      <w:r>
        <w:rPr>
          <w:rtl w:val="true"/>
        </w:rPr>
        <w:t xml:space="preserve">- </w:t>
      </w:r>
      <w:r>
        <w:rPr>
          <w:rtl w:val="true"/>
        </w:rPr>
        <w:t>أزمة البرود الجنسى</w:t>
      </w:r>
      <w:bookmarkEnd w:id="91"/>
    </w:p>
    <w:p>
      <w:pPr>
        <w:pStyle w:val="BookText"/>
        <w:rPr/>
      </w:pPr>
      <w:r>
        <w:rPr>
          <w:rFonts w:ascii="Amiri" w:hAnsi="Amiri" w:eastAsia="Amiri" w:cs="Amiri"/>
          <w:color w:val="111111"/>
          <w:sz w:val="28"/>
          <w:sz w:val="28"/>
          <w:szCs w:val="28"/>
          <w:rtl w:val="true"/>
          <w:lang w:bidi="ar-SA"/>
        </w:rPr>
        <w:t>وبترك موازين الحياة في الزواج المبكّر، وترك غض البصر وما أشبه ذلك ممّا ذكرناه في أسباب البرود الجنسي، وقد أشار إلى جملة منها القرآن الحكيم،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سَأَلْتُمُوهُنَّ مَتاعاً فَسْئَلُوهُنَّ مِنْ وَراءِ حِجابٍ</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تُكْرِهُوا فَتَياتِكُمْ عَلَى الْبِغاءِ إِنْ أَرَدْنَ تَحَصُّناً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92" w:name="pg8160_91948"/>
    </w:p>
    <w:p>
      <w:pPr>
        <w:pStyle w:val="BookText"/>
        <w:rPr/>
      </w:pPr>
      <w:bookmarkEnd w:id="92"/>
      <w:r>
        <w:rPr>
          <w:rFonts w:ascii="Amiri" w:hAnsi="Amiri" w:eastAsia="Amiri" w:cs="Amiri"/>
          <w:color w:val="111111"/>
          <w:sz w:val="28"/>
          <w:sz w:val="28"/>
          <w:szCs w:val="28"/>
          <w:rtl w:val="true"/>
          <w:lang w:bidi="ar-SA"/>
        </w:rPr>
        <w:t>وجدت أزمة البرود الجنسي</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8475322_1051229030"/>
      <w:bookmarkStart w:id="94" w:name="_Toc34"/>
      <w:bookmarkEnd w:id="93"/>
      <w:r>
        <w:rPr/>
        <w:t>4</w:t>
      </w:r>
      <w:r>
        <w:rPr>
          <w:rtl w:val="true"/>
        </w:rPr>
        <w:t xml:space="preserve">- </w:t>
      </w:r>
      <w:r>
        <w:rPr>
          <w:rtl w:val="true"/>
        </w:rPr>
        <w:t>الأزمة العائلية</w:t>
      </w:r>
      <w:bookmarkEnd w:id="94"/>
    </w:p>
    <w:p>
      <w:pPr>
        <w:pStyle w:val="BookText"/>
        <w:rPr/>
      </w:pPr>
      <w:r>
        <w:rPr>
          <w:rFonts w:ascii="Amiri" w:hAnsi="Amiri" w:eastAsia="Amiri" w:cs="Amiri"/>
          <w:color w:val="111111"/>
          <w:sz w:val="28"/>
          <w:sz w:val="28"/>
          <w:szCs w:val="28"/>
          <w:rtl w:val="true"/>
          <w:lang w:bidi="ar-SA"/>
        </w:rPr>
        <w:t>وبترك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أَفْضى بَعْضُكُمْ إِلى بَعْضٍ</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شِقاقَ بَيْنِهِما فَابْعَثُوا حَكَماً مِنْأَهْلِهِ وَحَكَماً مِنْ أَهْلِها إِنْ يُريدا إِصْلاحاً يُوَفِّقِ اللَّهُ بَيْنَهُما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حصلت أزمة الطلاق والمشاكل العائلية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8475324_1051229030"/>
      <w:bookmarkStart w:id="96" w:name="_Toc35"/>
      <w:bookmarkEnd w:id="95"/>
      <w:r>
        <w:rPr/>
        <w:t>5</w:t>
      </w:r>
      <w:r>
        <w:rPr>
          <w:rtl w:val="true"/>
        </w:rPr>
        <w:t xml:space="preserve">- </w:t>
      </w:r>
      <w:r>
        <w:rPr>
          <w:rtl w:val="true"/>
        </w:rPr>
        <w:t>أزمة البطالة</w:t>
      </w:r>
      <w:bookmarkEnd w:id="96"/>
    </w:p>
    <w:p>
      <w:pPr>
        <w:pStyle w:val="BookText"/>
        <w:rPr/>
      </w:pPr>
      <w:r>
        <w:rPr>
          <w:rFonts w:ascii="Amiri" w:hAnsi="Amiri" w:eastAsia="Amiri" w:cs="Amiri"/>
          <w:color w:val="111111"/>
          <w:sz w:val="28"/>
          <w:sz w:val="28"/>
          <w:szCs w:val="28"/>
          <w:rtl w:val="true"/>
          <w:lang w:bidi="ar-SA"/>
        </w:rPr>
        <w:t>وبترك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وسائر الآيات المرتبطة بالتجارة والبيع وغيرها، حصلت أزمة البطالة</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8475326_1051229030"/>
      <w:bookmarkStart w:id="98" w:name="_Toc36"/>
      <w:bookmarkEnd w:id="97"/>
      <w:r>
        <w:rPr/>
        <w:t>6</w:t>
      </w:r>
      <w:r>
        <w:rPr>
          <w:rtl w:val="true"/>
        </w:rPr>
        <w:t xml:space="preserve">- </w:t>
      </w:r>
      <w:r>
        <w:rPr>
          <w:rtl w:val="true"/>
        </w:rPr>
        <w:t>أزمة التأخّر</w:t>
      </w:r>
      <w:bookmarkEnd w:id="98"/>
    </w:p>
    <w:p>
      <w:pPr>
        <w:pStyle w:val="BookText"/>
        <w:rPr/>
      </w:pPr>
      <w:r>
        <w:rPr>
          <w:rFonts w:ascii="Amiri" w:hAnsi="Amiri" w:eastAsia="Amiri" w:cs="Amiri"/>
          <w:color w:val="111111"/>
          <w:sz w:val="28"/>
          <w:sz w:val="28"/>
          <w:szCs w:val="28"/>
          <w:rtl w:val="true"/>
          <w:lang w:bidi="ar-SA"/>
        </w:rPr>
        <w:t>وبترك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وَلا تَحْزَنُوا وَأَنْتُمُ الْأَعْلَوْنَ إِنْ كُنْتُمْ مُؤْمِنينَ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أشبه من الآيات المباركات حصلت أزمة التأخّر للمسلمين</w:t>
      </w:r>
      <w:r>
        <w:rPr>
          <w:rFonts w:eastAsia="Amiri" w:cs="Amiri" w:ascii="Amiri" w:hAnsi="Amiri"/>
          <w:color w:val="111111"/>
          <w:sz w:val="28"/>
          <w:szCs w:val="28"/>
          <w:rtl w:val="true"/>
          <w:lang w:bidi="ar-SA"/>
        </w:rPr>
        <w:t xml:space="preserve">. </w:t>
      </w:r>
      <w:bookmarkStart w:id="99" w:name="pg8160_91949"/>
    </w:p>
    <w:p>
      <w:pPr>
        <w:pStyle w:val="Heading4"/>
        <w:numPr>
          <w:ilvl w:val="3"/>
          <w:numId w:val="1"/>
        </w:numPr>
        <w:rPr/>
      </w:pPr>
      <w:bookmarkStart w:id="100" w:name="__RefHeading___Toc8475328_1051229030"/>
      <w:bookmarkStart w:id="101" w:name="_Toc37"/>
      <w:bookmarkEnd w:id="99"/>
      <w:bookmarkEnd w:id="100"/>
      <w:r>
        <w:rPr/>
        <w:t>7</w:t>
      </w:r>
      <w:r>
        <w:rPr>
          <w:rtl w:val="true"/>
        </w:rPr>
        <w:t xml:space="preserve">- </w:t>
      </w:r>
      <w:r>
        <w:rPr>
          <w:rtl w:val="true"/>
        </w:rPr>
        <w:t>أزمة الخيانة الزوجية</w:t>
      </w:r>
      <w:bookmarkEnd w:id="101"/>
    </w:p>
    <w:p>
      <w:pPr>
        <w:pStyle w:val="BookText"/>
        <w:rPr/>
      </w:pPr>
      <w:r>
        <w:rPr>
          <w:rFonts w:ascii="Amiri" w:hAnsi="Amiri" w:eastAsia="Amiri" w:cs="Amiri"/>
          <w:color w:val="111111"/>
          <w:sz w:val="28"/>
          <w:sz w:val="28"/>
          <w:szCs w:val="28"/>
          <w:rtl w:val="true"/>
          <w:lang w:bidi="ar-SA"/>
        </w:rPr>
        <w:t>وبترك موازين الإسلام في قضايا الجنس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أَبْصارِهِمْ وَيَحْفَظُوا فُرُوجَهُمْ ذلِكَ أَزْكى لَهُمْ إِنَّ اللَّهَ خَبيرٌ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وَقُلْلِلْمُؤْمِناتِ يَغْضُضْنَ مِنْ أَبْصارِهِنَّ وَيَحْفَظْنَ فُرُوجَهُنَّ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الآيات، حصلت أزمة الخيانات الزوجية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8475330_1051229030"/>
      <w:bookmarkStart w:id="103" w:name="_Toc38"/>
      <w:bookmarkEnd w:id="102"/>
      <w:r>
        <w:rPr/>
        <w:t>8</w:t>
      </w:r>
      <w:r>
        <w:rPr>
          <w:rtl w:val="true"/>
        </w:rPr>
        <w:t xml:space="preserve"> - </w:t>
      </w:r>
      <w:r>
        <w:rPr>
          <w:rtl w:val="true"/>
        </w:rPr>
        <w:t>أزمة القروض</w:t>
      </w:r>
      <w:bookmarkEnd w:id="103"/>
    </w:p>
    <w:p>
      <w:pPr>
        <w:pStyle w:val="BookText"/>
        <w:rPr/>
      </w:pPr>
      <w:r>
        <w:rPr>
          <w:rFonts w:ascii="Amiri" w:hAnsi="Amiri" w:eastAsia="Amiri" w:cs="Amiri"/>
          <w:color w:val="111111"/>
          <w:sz w:val="28"/>
          <w:sz w:val="28"/>
          <w:szCs w:val="28"/>
          <w:rtl w:val="true"/>
          <w:lang w:bidi="ar-SA"/>
        </w:rPr>
        <w:t>وبترك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الرِّبَوا أَضْعافاً مُضاعَفَةً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وَيُرْبِي الصَّدَقاتِ</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أشبه ذلك حصلت أزمة القروض التي ينوء المجتمع تحتها ولا يجد </w:t>
      </w:r>
      <w:bookmarkStart w:id="104" w:name="pg8160_91950"/>
    </w:p>
    <w:p>
      <w:pPr>
        <w:pStyle w:val="BookText"/>
        <w:rPr/>
      </w:pPr>
      <w:bookmarkEnd w:id="104"/>
      <w:r>
        <w:rPr>
          <w:rFonts w:ascii="IRNazanin" w:hAnsi="IRNazanin" w:eastAsia="IRNazanin"/>
          <w:color w:val="111111"/>
          <w:sz w:val="28"/>
          <w:sz w:val="28"/>
          <w:szCs w:val="28"/>
          <w:rtl w:val="true"/>
          <w:lang w:bidi="fa-IR"/>
        </w:rPr>
        <w:t>علاجاً لأدائها</w:t>
      </w:r>
      <w:r>
        <w:rPr>
          <w:rFonts w:eastAsia="IRNazanin" w:cs="IRNazanin"/>
          <w:color w:val="111111"/>
          <w:sz w:val="28"/>
          <w:szCs w:val="28"/>
          <w:rtl w:val="true"/>
          <w:lang w:bidi="fa-IR"/>
        </w:rPr>
        <w:t>.</w:t>
      </w:r>
    </w:p>
    <w:p>
      <w:pPr>
        <w:pStyle w:val="Heading4"/>
        <w:numPr>
          <w:ilvl w:val="3"/>
          <w:numId w:val="1"/>
        </w:numPr>
        <w:rPr/>
      </w:pPr>
      <w:bookmarkStart w:id="105" w:name="__RefHeading___Toc8475332_1051229030"/>
      <w:bookmarkStart w:id="106" w:name="_Toc39"/>
      <w:bookmarkEnd w:id="105"/>
      <w:r>
        <w:rPr/>
        <w:t>9</w:t>
      </w:r>
      <w:r>
        <w:rPr>
          <w:rtl w:val="true"/>
        </w:rPr>
        <w:t xml:space="preserve">- </w:t>
      </w:r>
      <w:r>
        <w:rPr>
          <w:rtl w:val="true"/>
        </w:rPr>
        <w:t>أزمة الأخلاق</w:t>
      </w:r>
      <w:bookmarkEnd w:id="106"/>
    </w:p>
    <w:p>
      <w:pPr>
        <w:pStyle w:val="BookText"/>
        <w:rPr/>
      </w:pPr>
      <w:r>
        <w:rPr>
          <w:rFonts w:ascii="Amiri" w:hAnsi="Amiri" w:eastAsia="Amiri" w:cs="Amiri"/>
          <w:color w:val="111111"/>
          <w:sz w:val="28"/>
          <w:sz w:val="28"/>
          <w:szCs w:val="28"/>
          <w:rtl w:val="true"/>
          <w:lang w:bidi="ar-SA"/>
        </w:rPr>
        <w:t>وبترك الاقتداء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حدثت أزمة سوء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ترك المسلمون العمل بقول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بعد أن 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 عظيم، وبعد أن قال اللّه سبحانه وتعالى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8475334_1051229030"/>
      <w:bookmarkStart w:id="108" w:name="_Toc40"/>
      <w:bookmarkEnd w:id="107"/>
      <w:r>
        <w:rPr/>
        <w:t>10</w:t>
      </w:r>
      <w:r>
        <w:rPr>
          <w:rtl w:val="true"/>
        </w:rPr>
        <w:t xml:space="preserve">- </w:t>
      </w:r>
      <w:r>
        <w:rPr>
          <w:rtl w:val="true"/>
        </w:rPr>
        <w:t>أزمة الأمراض</w:t>
      </w:r>
      <w:bookmarkEnd w:id="108"/>
    </w:p>
    <w:p>
      <w:pPr>
        <w:pStyle w:val="BookText"/>
        <w:rPr/>
      </w:pPr>
      <w:r>
        <w:rPr>
          <w:rFonts w:ascii="Amiri" w:hAnsi="Amiri" w:eastAsia="Amiri" w:cs="Amiri"/>
          <w:color w:val="111111"/>
          <w:sz w:val="28"/>
          <w:sz w:val="28"/>
          <w:szCs w:val="28"/>
          <w:rtl w:val="true"/>
          <w:lang w:bidi="ar-SA"/>
        </w:rPr>
        <w:t>وبتركهم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وَلا تُسْرِفُوا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فإنّه لا يجوز الأكل والشرب إلى حد الإسراف،وكلا الأمرين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وبتركهم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حيث إنّ الشفاء يعتمد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والدعاء، وقد ترك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النادر من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شفاء أنفسهم وشفاء أمراضهم ومرضاهم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تركوا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ممّا يدل على أنّ كل شيء </w:t>
      </w:r>
      <w:bookmarkStart w:id="109" w:name="pg8160_91951"/>
    </w:p>
    <w:p>
      <w:pPr>
        <w:pStyle w:val="BookText"/>
        <w:rPr/>
      </w:pPr>
      <w:bookmarkEnd w:id="109"/>
      <w:r>
        <w:rPr>
          <w:rFonts w:ascii="Amiri" w:hAnsi="Amiri" w:eastAsia="Amiri" w:cs="Amiri"/>
          <w:color w:val="111111"/>
          <w:sz w:val="28"/>
          <w:sz w:val="28"/>
          <w:szCs w:val="28"/>
          <w:rtl w:val="true"/>
          <w:lang w:bidi="ar-SA"/>
        </w:rPr>
        <w:t>له سبب، فالمرض له سبب، واللازم أن يعالج السبب حتّى يزول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نشأت أزمة الأمراض</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8475336_1051229030"/>
      <w:bookmarkStart w:id="111" w:name="_Toc41"/>
      <w:bookmarkEnd w:id="110"/>
      <w:r>
        <w:rPr/>
        <w:t>11</w:t>
      </w:r>
      <w:r>
        <w:rPr>
          <w:rtl w:val="true"/>
        </w:rPr>
        <w:t xml:space="preserve">- </w:t>
      </w:r>
      <w:r>
        <w:rPr>
          <w:rtl w:val="true"/>
        </w:rPr>
        <w:t>أزمة المرأة</w:t>
      </w:r>
      <w:bookmarkEnd w:id="111"/>
    </w:p>
    <w:p>
      <w:pPr>
        <w:pStyle w:val="BookText"/>
        <w:rPr/>
      </w:pPr>
      <w:r>
        <w:rPr>
          <w:rFonts w:ascii="Amiri" w:hAnsi="Amiri" w:eastAsia="Amiri" w:cs="Amiri"/>
          <w:color w:val="111111"/>
          <w:sz w:val="28"/>
          <w:sz w:val="28"/>
          <w:szCs w:val="28"/>
          <w:rtl w:val="true"/>
          <w:lang w:bidi="ar-SA"/>
        </w:rPr>
        <w:t>وهذه الأزمة نشأت من عدم عمل المسلمين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تَخْضَعْنَ بِالْقَوْلِ فَيَطْمَعَ الَّذي في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اللَّهَوَرَسُولَهُ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وَاذْكُرْنَ ما يُتْلى في بُيُوتِكُنَّ مِنْ آياتِ اللَّهِ وَالْحِكْمَةِ إِنَّ اللَّهَ كانَ لَطيفاً خَبيراً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12" w:name="pg8160_91952"/>
    </w:p>
    <w:p>
      <w:pPr>
        <w:pStyle w:val="Heading4"/>
        <w:numPr>
          <w:ilvl w:val="3"/>
          <w:numId w:val="1"/>
        </w:numPr>
        <w:rPr/>
      </w:pPr>
      <w:bookmarkStart w:id="113" w:name="__RefHeading___Toc8475338_1051229030"/>
      <w:bookmarkStart w:id="114" w:name="_Toc42"/>
      <w:bookmarkEnd w:id="112"/>
      <w:bookmarkEnd w:id="113"/>
      <w:r>
        <w:rPr/>
        <w:t>12</w:t>
      </w:r>
      <w:r>
        <w:rPr>
          <w:rtl w:val="true"/>
        </w:rPr>
        <w:t xml:space="preserve">- </w:t>
      </w:r>
      <w:r>
        <w:rPr>
          <w:rtl w:val="true"/>
        </w:rPr>
        <w:t>أزمة التضخم</w:t>
      </w:r>
      <w:bookmarkEnd w:id="114"/>
    </w:p>
    <w:p>
      <w:pPr>
        <w:pStyle w:val="BookText"/>
        <w:rPr/>
      </w:pPr>
      <w:r>
        <w:rPr>
          <w:rFonts w:ascii="Amiri" w:hAnsi="Amiri" w:eastAsia="Amiri" w:cs="Amiri"/>
          <w:color w:val="111111"/>
          <w:sz w:val="28"/>
          <w:sz w:val="28"/>
          <w:szCs w:val="28"/>
          <w:rtl w:val="true"/>
          <w:lang w:bidi="ar-SA"/>
        </w:rPr>
        <w:t>وهذه الأزمة نشأت من ترك المسلمين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وغيرها من الآيات</w:t>
      </w:r>
      <w:r>
        <w:rPr>
          <w:rStyle w:val="FootnoteAnchor"/>
          <w:rtl w:val="true"/>
        </w:rPr>
        <w:footnoteReference w:id="113"/>
      </w:r>
      <w:r>
        <w:rPr>
          <w:rFonts w:ascii="Amiri" w:hAnsi="Amiri" w:eastAsia="Amiri" w:cs="Amiri"/>
          <w:color w:val="111111"/>
          <w:sz w:val="28"/>
          <w:sz w:val="28"/>
          <w:szCs w:val="28"/>
          <w:rtl w:val="true"/>
          <w:lang w:bidi="ar-SA"/>
        </w:rPr>
        <w:t>الدالة على العدل والقسط وما أشبه ذلك</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8475340_1051229030"/>
      <w:bookmarkStart w:id="116" w:name="_Toc43"/>
      <w:bookmarkEnd w:id="115"/>
      <w:r>
        <w:rPr/>
        <w:t>13</w:t>
      </w:r>
      <w:r>
        <w:rPr>
          <w:rtl w:val="true"/>
        </w:rPr>
        <w:t xml:space="preserve">- </w:t>
      </w:r>
      <w:r>
        <w:rPr>
          <w:rtl w:val="true"/>
        </w:rPr>
        <w:t>أزمة الفقر</w:t>
      </w:r>
      <w:bookmarkEnd w:id="116"/>
    </w:p>
    <w:p>
      <w:pPr>
        <w:pStyle w:val="BookText"/>
        <w:rPr/>
      </w:pPr>
      <w:r>
        <w:rPr>
          <w:rFonts w:ascii="Amiri" w:hAnsi="Amiri" w:eastAsia="Amiri" w:cs="Amiri"/>
          <w:color w:val="111111"/>
          <w:sz w:val="28"/>
          <w:sz w:val="28"/>
          <w:szCs w:val="28"/>
          <w:rtl w:val="true"/>
          <w:lang w:bidi="ar-SA"/>
        </w:rPr>
        <w:t>ونشأت هذه الأزمة من ترك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8475342_1051229030"/>
      <w:bookmarkStart w:id="118" w:name="_Toc44"/>
      <w:bookmarkEnd w:id="117"/>
      <w:r>
        <w:rPr/>
        <w:t>14</w:t>
      </w:r>
      <w:r>
        <w:rPr>
          <w:rtl w:val="true"/>
        </w:rPr>
        <w:t xml:space="preserve">- </w:t>
      </w:r>
      <w:r>
        <w:rPr>
          <w:rtl w:val="true"/>
        </w:rPr>
        <w:t>أزمة الاستبداد</w:t>
      </w:r>
      <w:bookmarkEnd w:id="118"/>
    </w:p>
    <w:p>
      <w:pPr>
        <w:pStyle w:val="BookText"/>
        <w:rPr/>
      </w:pPr>
      <w:r>
        <w:rPr>
          <w:rFonts w:ascii="Amiri" w:hAnsi="Amiri" w:eastAsia="Amiri" w:cs="Amiri"/>
          <w:color w:val="111111"/>
          <w:sz w:val="28"/>
          <w:sz w:val="28"/>
          <w:szCs w:val="28"/>
          <w:rtl w:val="true"/>
          <w:lang w:bidi="ar-SA"/>
        </w:rPr>
        <w:t>وهذه الأزمة نشأت من ترك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وَتَشاوُرٍوتشاور</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8475344_1051229030"/>
      <w:bookmarkStart w:id="120" w:name="_Toc45"/>
      <w:bookmarkEnd w:id="119"/>
      <w:r>
        <w:rPr/>
        <w:t>15</w:t>
      </w:r>
      <w:r>
        <w:rPr>
          <w:rtl w:val="true"/>
        </w:rPr>
        <w:t xml:space="preserve">- </w:t>
      </w:r>
      <w:r>
        <w:rPr>
          <w:rtl w:val="true"/>
        </w:rPr>
        <w:t>أزمة القضاء</w:t>
      </w:r>
      <w:bookmarkEnd w:id="12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ونشأت هذه الأزمة من ترك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وَلا تَتَّبِعِ الْهَوى فَيُضِلَّكَ عَنْ سَبيلِ اللَّهِ إِنَّ </w:t>
      </w:r>
      <w:bookmarkStart w:id="121" w:name="pg8160_91953"/>
    </w:p>
    <w:p>
      <w:pPr>
        <w:pStyle w:val="BookText"/>
        <w:rPr/>
      </w:pPr>
      <w:bookmarkEnd w:id="121"/>
      <w:r>
        <w:rPr>
          <w:rFonts w:ascii="Amiri" w:hAnsi="Amiri" w:eastAsia="Amiri" w:cs="Amiri"/>
          <w:color w:val="111111"/>
          <w:sz w:val="28"/>
          <w:sz w:val="28"/>
          <w:szCs w:val="28"/>
          <w:rtl w:val="true"/>
          <w:lang w:bidi="ar-SA"/>
        </w:rPr>
        <w:t>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تَسْئَمُوا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عَلى سَفَرٍ وَلَمْ تَجِدُوا كاتِباً فَرِهانٌ مَقْبُوضَةٌ فَإِنْ أَمِنَ بَعْضُكُمْ بَعْضاً فَلْيُؤَدِّ الَّذِي اؤْتُمِنَ أَمانَتَهُ وَلْيَتَّقِ اللَّهَ رَبَّهُ وَلا تَكْتُمُوا الشَّهادَةَ وَمَنْ يَكْتُمْها فَإِنَّهُ آثِمٌ قَلْبُهُ وَاللَّهُ بِما تَعْمَلُونَ عَليمٌ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الآيات المرتبطة بباب القضاء</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8475346_1051229030"/>
      <w:bookmarkStart w:id="123" w:name="_Toc46"/>
      <w:bookmarkEnd w:id="122"/>
      <w:r>
        <w:rPr>
          <w:rtl w:val="true"/>
        </w:rPr>
        <w:t>الأمر الثاني</w:t>
      </w:r>
      <w:r>
        <w:rPr>
          <w:rtl w:val="true"/>
        </w:rPr>
        <w:t xml:space="preserve">: </w:t>
      </w:r>
      <w:r>
        <w:rPr>
          <w:rtl w:val="true"/>
        </w:rPr>
        <w:t>حلّ الأزمات</w:t>
      </w:r>
      <w:bookmarkEnd w:id="123"/>
    </w:p>
    <w:p>
      <w:pPr>
        <w:pStyle w:val="Heading4"/>
        <w:numPr>
          <w:ilvl w:val="3"/>
          <w:numId w:val="1"/>
        </w:numPr>
        <w:rPr/>
      </w:pPr>
      <w:bookmarkStart w:id="124" w:name="__RefHeading___Toc8475348_1051229030"/>
      <w:bookmarkStart w:id="125" w:name="_Toc47"/>
      <w:bookmarkEnd w:id="124"/>
      <w:r>
        <w:rPr>
          <w:rtl w:val="true"/>
        </w:rPr>
        <w:t>اشارة</w:t>
      </w:r>
      <w:bookmarkEnd w:id="12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 هذه الأزمات وإرجاعها إلى الأمور الطبيعية الفطرية التي كانت للمسلمين قبل غزو الثقافة الغربية لبلادهم، بحاجة إلى أوسع الثقافات </w:t>
      </w:r>
      <w:bookmarkStart w:id="126" w:name="pg8160_91954"/>
    </w:p>
    <w:p>
      <w:pPr>
        <w:pStyle w:val="BookText"/>
        <w:rPr/>
      </w:pPr>
      <w:bookmarkEnd w:id="126"/>
      <w:r>
        <w:rPr>
          <w:rFonts w:ascii="Amiri" w:hAnsi="Amiri" w:eastAsia="Amiri" w:cs="Amiri"/>
          <w:color w:val="111111"/>
          <w:sz w:val="28"/>
          <w:sz w:val="28"/>
          <w:szCs w:val="28"/>
          <w:rtl w:val="true"/>
          <w:lang w:bidi="ar-SA"/>
        </w:rPr>
        <w:t>الحقيقية، والدعوة إلى إنشاء وجمع جمعيّات</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مخلصة تختص بالأمر بدون كبرياء أو غرور أو أنانية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فالمشاكل أعقد من إمكان حلّها، وحلّها لا يكون إلاّ بهذين الأمرين حتّى يكون الحال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ويسعدني في غمزة بعد غمزة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صبوح لها منها عليها شواهد</w:t>
      </w:r>
    </w:p>
    <w:p>
      <w:pPr>
        <w:pStyle w:val="Heading4"/>
        <w:numPr>
          <w:ilvl w:val="3"/>
          <w:numId w:val="1"/>
        </w:numPr>
        <w:rPr/>
      </w:pPr>
      <w:bookmarkStart w:id="127" w:name="__RefHeading___Toc8475350_1051229030"/>
      <w:bookmarkStart w:id="128" w:name="_Toc48"/>
      <w:bookmarkEnd w:id="127"/>
      <w:r>
        <w:rPr>
          <w:rtl w:val="true"/>
        </w:rPr>
        <w:t>من أفضل الأعمال</w:t>
      </w:r>
      <w:bookmarkEnd w:id="128"/>
    </w:p>
    <w:p>
      <w:pPr>
        <w:pStyle w:val="BookText"/>
        <w:rPr/>
      </w:pPr>
      <w:r>
        <w:rPr>
          <w:rFonts w:ascii="Amiri" w:hAnsi="Amiri" w:eastAsia="Amiri" w:cs="Amiri"/>
          <w:color w:val="111111"/>
          <w:sz w:val="28"/>
          <w:sz w:val="28"/>
          <w:szCs w:val="28"/>
          <w:rtl w:val="true"/>
          <w:lang w:bidi="ar-SA"/>
        </w:rPr>
        <w:t>ولا يخفى إنّ من أفضل الأعمال الخيرية هو إرجاع الإسلام إلى المسلمين وإرجاع المسلمين إلى الإسلام، بل إدخال الناس في الإسلام حتّى ينعموا بخيراته الدنيوية قبل الأخروية، فلا ترى أفضل من ذلك لأنّه سبب حل المليارات من المشاكل التي تغوص فيها البشرية على هذا الكوكب الأرضي، سواءً كانوا مسلمين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قضاء لمليارات من الحاجات، فهل هناك أفضل من ذلك؟</w:t>
      </w:r>
    </w:p>
    <w:p>
      <w:pPr>
        <w:pStyle w:val="BookText"/>
        <w:rPr/>
      </w:pPr>
      <w:r>
        <w:rPr>
          <w:rFonts w:ascii="Amiri" w:hAnsi="Amiri" w:eastAsia="Amiri" w:cs="Amiri"/>
          <w:color w:val="111111"/>
          <w:sz w:val="28"/>
          <w:sz w:val="28"/>
          <w:szCs w:val="28"/>
          <w:rtl w:val="true"/>
          <w:lang w:bidi="ar-SA"/>
        </w:rPr>
        <w:t>وهذا لا يوجب خير الدنيا فقط بل خير الآخرة أيضاً للعاملينوالقائمين عليها، فقد ورد في جملة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المعروف في الدنيا هم أهل المعروف في الآخرة، وإنّ أوّل من يدخل الجنّة أهل المعروف، ويعرفون في الآخرة برائحة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المعروف في الدنيا أهل المعروف في الآخرة، يقال لهم إنّ ذنوبكم قد غفرت لكم فهبوا حسناتكم لمن شئتم</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حسنات هؤلاء بكثرة، فالزائد من احتياجهم إلى </w:t>
      </w:r>
    </w:p>
    <w:p>
      <w:pPr>
        <w:pStyle w:val="BookText"/>
        <w:rPr/>
      </w:pPr>
      <w:r>
        <w:rPr>
          <w:rFonts w:ascii="Amiri" w:hAnsi="Amiri" w:eastAsia="Amiri" w:cs="Amiri"/>
          <w:color w:val="111111"/>
          <w:sz w:val="28"/>
          <w:sz w:val="28"/>
          <w:szCs w:val="28"/>
          <w:rtl w:val="true"/>
          <w:lang w:bidi="ar-SA"/>
        </w:rPr>
        <w:t>دخول الجنّة يهبونها لمن لا يتمكّن من دخول الجنّة لنقص حسناته، وبذلك يستحق أولئك الدخول في الجنّة، كإعطاء الإنسان فائض ماله للفقير فيتمكّن بذلك من شراء مسكن أو مركب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المعروف في الدنيا أهل المعروف في الآخرة؛ لأنّ اللّه عز وجل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لكم ذنوبكم تفضّلاً عليكم؛ لأنّكم كنتم أهل المعروف في الدنيا فبقيت حسناتكم، فهبوا لمن تشاؤون، فيكونون بها أهل المعروف في الآخرة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المعروف في الدنيا هم أهل المعروف في الآخرة؛ لأنّهم في الآخرة ترجح لهم الحسنات فيجودون بها على أهل المعاصي</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المعروف في الدنيا أهل المعروف في الآخرة،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لهم بالتطوّل منه عليهم، ويدفعون حسناتهم إلى الناس فيدخلون بها الجنّة فيكونون أهل المعروف في الدنياوالآخرة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المعروف في الدنيا أهل المعروف في الآخرة،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ذنوبكم قد غفرت لكم فهبوا حسناتكم لمن شئتم، والمعروف واجب على كل أحد بقلبه ولسانه ويده، فمن لم يقدر على اصطناع المعروف بيده فبقلبه ولسانه، ومن لم يقدر عليه بلسانه فينوه بقبله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اصطناع المعروف يدفع مصارع السوء، وكل معروف صدقة، وأهل المعروف في الدنيا هم أهل المعروف في الآخرة، وأوّل من يدخل الجنّة أهل المعروف</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فداك آباؤنا وأمّهاتنا، إنّ أصحاب المعروف في الدنيا عرفوا بمعروفهم فبم يعرفون في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إذا أدخل أهل الجنّة الجنّة، أمر ريحاً عبقة طيّبة فلزقت بأهل المعروف، فلا يمر أحد منهم بملأ من أهل الجنّة إلاّ وجدوا ريحه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أهل المعروف</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صنائع المعروف تقي مصارع السوء، والصدقة خفيّاً تُطفئ غضب الرب، وصلة الرحم زيادة في العمر، وكل معروف صدقة، وأهل المعروف في الدنيا أهل المعروف في الآخرة، وأهل المنكر في الدنيا أهل المنكر في الآخرة، وأوّل من يدخل الجنّة أهل المعروف</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المنكر في الدنيا أهل المنكر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لأنّ الناس يتأذّون بفاعل المنكر هناك كما يتلّذذون بفاعل المعروف، فقد ورد في أحاديث متعدّدة ما يدل على ذلك، مثل ما ورد من أنّ أهل النار يتأذّون بريح العالم غير العامل</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29" w:name="pg8160_91957"/>
    </w:p>
    <w:p>
      <w:pPr>
        <w:pStyle w:val="BookText"/>
        <w:rPr/>
      </w:pPr>
      <w:bookmarkEnd w:id="129"/>
      <w:r>
        <w:rPr>
          <w:rFonts w:ascii="Amiri" w:hAnsi="Amiri" w:eastAsia="Amiri" w:cs="Amiri"/>
          <w:color w:val="111111"/>
          <w:sz w:val="28"/>
          <w:sz w:val="28"/>
          <w:szCs w:val="28"/>
          <w:rtl w:val="true"/>
          <w:lang w:bidi="ar-SA"/>
        </w:rPr>
        <w:t>إلى غير ذلك ممّا لسنا بصدده الآن</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8475352_1051229030"/>
      <w:bookmarkStart w:id="131" w:name="_Toc49"/>
      <w:bookmarkEnd w:id="130"/>
      <w:r>
        <w:rPr>
          <w:rtl w:val="true"/>
        </w:rPr>
        <w:t>الأمر الثالث</w:t>
      </w:r>
      <w:r>
        <w:rPr>
          <w:rtl w:val="true"/>
        </w:rPr>
        <w:t xml:space="preserve">: </w:t>
      </w:r>
      <w:r>
        <w:rPr>
          <w:rtl w:val="true"/>
        </w:rPr>
        <w:t>اللين والرفق</w:t>
      </w:r>
      <w:bookmarkEnd w:id="131"/>
    </w:p>
    <w:p>
      <w:pPr>
        <w:pStyle w:val="BookText"/>
        <w:rPr/>
      </w:pPr>
      <w:r>
        <w:rPr>
          <w:rFonts w:ascii="Amiri" w:hAnsi="Amiri" w:eastAsia="Amiri" w:cs="Amiri"/>
          <w:color w:val="111111"/>
          <w:sz w:val="28"/>
          <w:sz w:val="28"/>
          <w:szCs w:val="28"/>
          <w:rtl w:val="true"/>
          <w:lang w:bidi="ar-SA"/>
        </w:rPr>
        <w:t xml:space="preserve">والأمر الثالث الذي ندعو إليه ونأمل أن يكون في مستقبل بلاد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نأمل مثله أيضاً في بلاد غير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بقوا على عدم إسلامهم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تَبَرُّوهُمْ وَتُقْسِطُوا إِلَيْهِمْ إِنَّ اللَّهَ يُحِبُّ الْمُقْسِطينَ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وقال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نظير لك في الخلق</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 ولقد قلنا في بعض كتبنا أنّ الكافر أخ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القرآن الحكيم بالنسبة إلى الأنبياء وأممهم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نتحلّى باللين والرفق في كافّة مجالات الحياة، فنعرف كيف نمسك أعصابنا ولا نفقدها، وأنّ تكون لنا السيطرة الكاملة عليها وعلى أنفسنا وأخلاقنا، وكيف نحفظ ألسنتنا فلا يفلت منّا ما لا يرضاه اللّه من الكلام ونندم حيث لا ينفع الندم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ونعلم أنّ التفكير الصامت المنطقي أعلى صوتاً وأبلغ أثراً من الصراخ والسباب والاتهامات والهمز واللمز والطعن واللعن، فقدقال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الإسلام يأمر بالرفق واللين حتّى مع المشركين الذين أشركوا باللّه سبحانه وتعالى، مع أنّ المشرك لا يلتزم لا بالعقائد ولا بالأحكام ولا بالشرائع ولا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له إلى 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دهاقين أهل بلدك شكوا منك قسوةً وغلظةً واحتقاراً وجفوةً، فنظرتُ فلم أرهم أهلاً لأن يدنوا لشركهم ولا أن يُقصوا ويجفوا لعهدهم، فالبس لهم جلباباً من اللين تشوبه بطرف من الشدّة، وداول لهم بين القسوة والرأفة، وامزج لهم بين التقريب والإدناء والإبعاد والإقصاء إن شاء اللّه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ويتبيّن من هذا الكلام أنّ المشركين كانوا يعيشون في بلاد الإسلام وإن لم يقبلوا الإسلام والخروج من بلاده إلى بلاد أخرى، وقد ذكرنا في كتاب الفقه أنّ ما اشتهر بين الفقهاء من أنّ المشرك يخيَّر بين القتل أو الإسلام غير وارد في سيرة الرسول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الكل من أهل الكتاب وغيرهم يخيَّرون بين الأمور الثلاثة والتي أحدها إعطاء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دلّت سيرة الخلفاء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جماعة منهم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التعامل مع المشركين والكفّار بهذه المعاملة الطيّبة، فلا فرق من هذه الجهة بين الكتابي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نريد لبلاد المسلمين أن تكون جنّة في الدنيا قبل الجنّة في الآخرة، يلزم أن يكون الساكن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مواطناً أو غير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على حياته وحرّيته وماله وعرضه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دون معتقلات ولا سجون سياسية ولا تعذيب ولاإرهاب، وإنّما </w:t>
      </w:r>
    </w:p>
    <w:p>
      <w:pPr>
        <w:pStyle w:val="BookText"/>
        <w:rPr/>
      </w:pPr>
      <w:r>
        <w:rPr>
          <w:rFonts w:ascii="IRNazanin" w:hAnsi="IRNazanin" w:eastAsia="IRNazanin"/>
          <w:color w:val="111111"/>
          <w:sz w:val="28"/>
          <w:sz w:val="28"/>
          <w:szCs w:val="28"/>
          <w:rtl w:val="true"/>
          <w:lang w:bidi="fa-IR"/>
        </w:rPr>
        <w:t>تكون السجون سجوناً قليلة جدّاً وجدّاً، حيث لم يكن في زمان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سجن إطلاقاً وقد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تسع دول في زمانه، أخذاً من أراضي الكويت وانتهاء إلى قلعة أكيدر في الأردن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تكن هناك أحكام عرفية ومحاكم استثنائية وإشارات من القوّة التنفيذية على القوّة القضائية بالزيادة والنقيصة حسب المشتهيات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تأشيرة خروج تمنع من السفر، ولا تأشيرة تمنع من الدخول في بلاد الإسلام، ولا محكمة حرّاس تضع الأفراد تحت الحراسة، ولا رقابة على هاتفه وبريده، ولا دخوله وخروجه، ولا أحد يتتّبع خطواته لحظة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النساء فيها في غاية العزّة والاحترام، فلا تأخير لهن كما هو المشاهد الآن في بعض بلاد المسلمين، ولا تقديم لهنّ حتّى يكنّ بضاعات ومحل إفراغ الشهوات في بيوت وسخة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لقائه العدو بصفّين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تقاتلوهم حتّى يبدأوكم، فإنّكم بحمد اللّه على حجّة وترككم إيّاهم حتّى يبدأوكم حجّة أخرى لكم عليهم، فإذا كانت الهزيمة بإذن اللّه فلا تقتلوا مدبراً ولا تصيبوا معوراً ولا تجهزوا على جريح ولا تهيجوا النساء بأذىً وإن شتمن أعراضكم وسببن أمراءكم فإنّهن ضعيفات القوى والأنفس والعقول، إن كنّا لنؤمر بالكف عنهن وإنّهن لمشركات وإن كان الرجل ليتناول المرأة في الجاهلية بالفهر والهراوة فيعيّر بها وعقبه من بعده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فأنهن ضعيفات القوى </w:t>
      </w:r>
      <w:bookmarkStart w:id="132" w:name="pg8160_91960"/>
    </w:p>
    <w:p>
      <w:pPr>
        <w:pStyle w:val="BookText"/>
        <w:rPr/>
      </w:pPr>
      <w:bookmarkEnd w:id="132"/>
      <w:r>
        <w:rPr>
          <w:rFonts w:ascii="Amiri" w:hAnsi="Amiri" w:eastAsia="Amiri" w:cs="Amiri"/>
          <w:color w:val="111111"/>
          <w:sz w:val="28"/>
          <w:sz w:val="28"/>
          <w:szCs w:val="28"/>
          <w:rtl w:val="true"/>
          <w:lang w:bidi="ar-SA"/>
        </w:rPr>
        <w:t>والأنفس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تفصيل ذلك في بعض كتبنا</w:t>
      </w:r>
      <w:r>
        <w:rPr>
          <w:rStyle w:val="FootnoteAnchor"/>
          <w:rtl w:val="true"/>
        </w:rPr>
        <w:footnoteReference w:id="137"/>
      </w:r>
      <w:r>
        <w:rPr>
          <w:rFonts w:ascii="Amiri" w:hAnsi="Amiri" w:eastAsia="Amiri" w:cs="Amiri"/>
          <w:color w:val="111111"/>
          <w:sz w:val="28"/>
          <w:sz w:val="28"/>
          <w:szCs w:val="28"/>
          <w:rtl w:val="true"/>
          <w:lang w:bidi="ar-SA"/>
        </w:rPr>
        <w:t>المرتبطة بالمرأة، وفي كتاب النكاح والطلاق بصورةخاصّة، فإنّ المرأة خلقت لطيفة، واللطافة تستلزم الضعف في البدن والنفس والعقل، حيث إنّ الضعيف يستلزم شدّة العاطفة حتّى تكون محل أنس الرجل ومركز الولادة وحضناً لتربية الأجيال، فإنّ الجنّة تحت أقدام الأمّهات</w:t>
      </w:r>
      <w:r>
        <w:rPr>
          <w:rStyle w:val="FootnoteAnchor"/>
          <w:rtl w:val="true"/>
        </w:rPr>
        <w:footnoteReference w:id="138"/>
      </w:r>
      <w:r>
        <w:rPr>
          <w:rFonts w:ascii="Amiri" w:hAnsi="Amiri" w:eastAsia="Amiri" w:cs="Amiri"/>
          <w:color w:val="111111"/>
          <w:sz w:val="28"/>
          <w:sz w:val="28"/>
          <w:szCs w:val="28"/>
          <w:rtl w:val="true"/>
          <w:lang w:bidi="ar-SA"/>
        </w:rPr>
        <w:t>، فليس هذا نقصاً في المرأة بل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يبيّن لزوم التعامل مع النساء بلطف أكثر وعفو أعظم فاقتضى بيان ما يثبت ذلك، ومن الواضح صعوبة الجمع بين العقل في آخر درجته وبين العاطفة في آخر درجاتها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فما يشاهد في بعض بلاد الإسلام وغير الإسلام، حتّى البلاد التي تسمّى بالمتحضَّرة، بالنسبة إلى إهانة المرأة بمختلف أنواعها، شيء يأباه الإسلام إباء شديداً كما في كتابه وسنّته وسيرة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وخلفائه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2"/>
        <w:numPr>
          <w:ilvl w:val="1"/>
          <w:numId w:val="1"/>
        </w:numPr>
        <w:rPr/>
      </w:pPr>
      <w:bookmarkStart w:id="133" w:name="__RefHeading___Toc8475354_1051229030"/>
      <w:bookmarkStart w:id="134" w:name="_Toc50"/>
      <w:bookmarkEnd w:id="133"/>
      <w:r>
        <w:rPr>
          <w:rtl w:val="true"/>
        </w:rPr>
        <w:t>وفي الختام</w:t>
      </w:r>
      <w:bookmarkEnd w:id="134"/>
    </w:p>
    <w:p>
      <w:pPr>
        <w:pStyle w:val="BookText"/>
        <w:rPr/>
      </w:pPr>
      <w:r>
        <w:rPr>
          <w:rFonts w:ascii="Amiri" w:hAnsi="Amiri" w:eastAsia="Amiri" w:cs="Amiri"/>
          <w:color w:val="111111"/>
          <w:sz w:val="28"/>
          <w:sz w:val="28"/>
          <w:szCs w:val="28"/>
          <w:rtl w:val="true"/>
          <w:lang w:bidi="ar-SA"/>
        </w:rPr>
        <w:t>وهكذا نريد لبلاد الإسلام أن تكون بعضها محبّة لبعض، تناقش بعضها بعضاً بالحكمة والموعظة الحسنة، ولا تتشاجر وتتحارب ولو بالإذاعات والتلفزيونات والصحف وما أشبه 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فالقوي منها يساعد الضعيف، والغني يساعد الفقير، والكبير يرحم الصغير، والصغير يحترم الكبير، والمتعلّم يهتم ويجد في طلب العلم ويضع </w:t>
      </w:r>
    </w:p>
    <w:p>
      <w:pPr>
        <w:pStyle w:val="BookText"/>
        <w:rPr/>
      </w:pPr>
      <w:r>
        <w:rPr>
          <w:rFonts w:ascii="Amiri" w:hAnsi="Amiri" w:eastAsia="Amiri" w:cs="Amiri"/>
          <w:color w:val="111111"/>
          <w:sz w:val="28"/>
          <w:sz w:val="28"/>
          <w:szCs w:val="28"/>
          <w:rtl w:val="true"/>
          <w:lang w:bidi="ar-SA"/>
        </w:rPr>
        <w:t>علمه في خدمة من دونه في المستوى العلمي، والمعلّم يكون عالماً عاملاً حليماً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فيها الحرّيات بكل معنى الكلمة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وفيها الدين بكل معنى الكلمة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وفيها التسامح بكل معنى الكلمة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حواجز جغرافية، ولا أسلاك شائكة، ولا جوازات، ولا تعصّبات، وإنّما قلوب ملؤها الحب، وعقول ملؤها العلم، وأيد ملؤها الجود، واجتماع ملؤه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وجيوشها إنّما تكون جيوشاً لأجل رد المهاجمين ودفع المعتدين،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لا للتناحر في 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أن تكون بلاد الإسلام كلّها وحدة واحدة بلا حدود جغرافية ولا بعضها عن بعض أجنبية، وإنّما أُخوة إسلامية،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ونريد حرّيات في كل شأن من شؤون الزراعة والتجارة والصناعة والسفر والإقامة والثقافة وغير ذلك، باستثناء المحرّمات كالقتل والزنا والاختطاف والسرقة وما أشبه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نريد لبلاد الإسلام أن يزرع فيها الحب بدل الحقد، والعطف بدل الكراهية، والاجتماع بدل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 اللّه مع </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والتواضع بدل الأنانية، والصداقة بدل العداوة، والألفة بدل التدابر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ويبنى فيها رجال كناطحات السحاب كبار في أنفسها وعقولها، عمالقة في قواها وأفكارها، قويّة في أبدانها، صحيحة في أجسادها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نريد عدم التحطيم لكل متفوق كما هو الحال في بلادالإسلام على الأعم، بل الاهتمام بجميع الكفاءات ونمّوها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ثورات ولا انفجارات ولا انقلابات عسكرية ولا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جوعاً، ولا عرياً، ولا حقّاً منهوباً، ولا شخصاً محروقاً، ولا خرائب، ولا أراضي قاحلة، ولا يباباً</w:t>
      </w:r>
      <w:r>
        <w:rPr>
          <w:rStyle w:val="FootnoteAnchor"/>
          <w:rtl w:val="true"/>
        </w:rPr>
        <w:footnoteReference w:id="142"/>
      </w:r>
      <w:r>
        <w:rPr>
          <w:rFonts w:ascii="IRNazanin" w:hAnsi="IRNazanin" w:eastAsia="IRNazanin"/>
          <w:color w:val="111111"/>
          <w:sz w:val="28"/>
          <w:sz w:val="28"/>
          <w:szCs w:val="28"/>
          <w:rtl w:val="true"/>
          <w:lang w:bidi="fa-IR"/>
        </w:rPr>
        <w:t>، ولا وساخات، ولا قباحات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ولا تضخماً، ولا تكفيراً، ولا تفسيقاً، ولا استبداداً، ولا انتهاك حقوق الآخرين، ولا روابط بدل الضوابط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أيّ، نرجو ونسأل الباري عز وجل أن يوفّقنا لنتمكّن من إعادة مجتمع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ملؤه الحب والعفو والصفح والتسامح والخير وغير ذلك، مع ملاحظة شرائط الزمان والمكان، حتّى تكون بلاد الإسلام باقة من الحرّية والرخاء والانطلاق، بدل الاستبداد والجوع والتخلّف التي تعيشها الآن بكل معنى الكلمة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نريده وندعو إليه، وذلك بحاجة إلى ثقافة كبيرة ورجال مخلصين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جيء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بأسرى بعضهم كانوا في الحبل لئلّا يفرّوا، فتبسّم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تأتي بنا هكذا ثمّ تتبسّم؟</w:t>
      </w:r>
    </w:p>
    <w:p>
      <w:pPr>
        <w:pStyle w:val="BookText"/>
        <w:rPr/>
      </w:pPr>
      <w:r>
        <w:rPr>
          <w:rFonts w:ascii="IRNazanin" w:hAnsi="IRNazanin" w:eastAsia="IRNazanin"/>
          <w:color w:val="111111"/>
          <w:sz w:val="28"/>
          <w:sz w:val="28"/>
          <w:szCs w:val="28"/>
          <w:rtl w:val="true"/>
          <w:lang w:bidi="fa-IR"/>
        </w:rPr>
        <w:t>فقال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تبسمت احتقاراً لكم وإنّما تبسّمت لأنّي أريد أن أسحبكم بالحبال إلى الجنّة وأنتم تريدون أن تفرّوا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هكذا يريد الإسلام، وجملة من الحكّام والأحزاب يريدون غير ذلك، ولكن الحق يعلو ولا يعلى عليه،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آخر ما أردناه في هذا الكتاب، نسأل سبحانه وتعالى أن يجمع شمل الجميع لما فيه خيرهم ورضاه،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ق</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bookmarkStart w:id="135" w:name="pg8160_91964"/>
    </w:p>
    <w:p>
      <w:pPr>
        <w:pStyle w:val="Heading2"/>
        <w:numPr>
          <w:ilvl w:val="1"/>
          <w:numId w:val="1"/>
        </w:numPr>
        <w:rPr/>
      </w:pPr>
      <w:bookmarkStart w:id="136" w:name="__RefHeading___Toc8475356_1051229030"/>
      <w:bookmarkStart w:id="137" w:name="_Toc51"/>
      <w:bookmarkEnd w:id="135"/>
      <w:bookmarkEnd w:id="136"/>
      <w:r>
        <w:rPr>
          <w:rtl w:val="true"/>
        </w:rPr>
        <w:t>الفهرس</w:t>
      </w:r>
      <w:bookmarkEnd w:id="137"/>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السكن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قانون السبق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هكذا كان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وهؤلاء أسوة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قصّة جويبر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روايات في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البرود الجنسي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الأزمة في العوائل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البطالة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التأخّر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الخيانة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الأمراض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التضخم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الاستبداد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وههنا أمور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ودفع الأزمات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السكن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البرود الجنسى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الأزمة العائلية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البطالة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الخيانة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القروض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الأمراض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التضخم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الاستبداد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الأزمات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من أفضل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والرفق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فَلَكُمْ رُؤُسُ أَمْوالِكُمْ لا تَظْلِمُونَ وَلا تُظْلَمُونَ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العظمى السيّد ميرزا مهدي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العظمى السيّد ميرزا عبد الهادي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المرجعية العامة عام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 وقد ساهم في عدة قضايا مرّت بالعراق منذ الاحتلال البريطاني حتّى الاستقلال، كما أصدر فتواه الشهيرة ضد التيّار الأحمر فكان لها أكبر الأثر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الرواندي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 كراهة العزوبة والحث على التزويج</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غوالى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أراذل موتاكم العزّاب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راجع بقيّة أحاديث باب كراهة العزوبة وترك التزويج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وكذا راجع بقية أحاديث باب استحباب تخفيف مؤونة التزويج، وتقليل المهر وكراهة تكثيره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بالنص، ولكن راجع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وفيه 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حق المرأة على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يشبع بطنها ويكسو جثتها وإن جهلت غفرلها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السعودية والطلاق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الإحصائيّات إلى ارتفاع نسبة الطلاق في المجتمع السعودي حوالي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المائة ما يشكل ظاهرة اجتماعية خطيرة، وفي آخر إحصائية رسمية لوزارة العدل السعودية بلغت الزيجات في مدينة الرياض خلال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حوالي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آلاف و</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حالة يقابلها حوالي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آلاف حالة طلاق خلال الفترة نفسها، ما يعني إنّ نسبة الطلاق في ذلك العام بلغت حوالي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المائة تقريباً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زواج كل ساعة وطلاق كل ثلاث ساعات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وتعتبر مشكلة الطلاق ظاهرة في المجتمع الخليجي، ففي الكويت تصل نسبة الطلاق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المائة، وفي البحرين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المائة، وفي قطر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المائة، وتتعدّد أسباب الطلاق في المجتمع الخليجي، منها ما يعود إلى الزواج المبكر أو عدم التوافق بين الزوجين أو لأسباب مادية، وأفرزت هذه الظاهرة عزوف النساء عن الزواج قبل إكمال تعليمهن العالي والتحاقهن بأعمال تضمن لهن الاستقلال المادي ممّا يدخل بعضهن مثل الطبيبات في سن العنوسة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وباختلاف يسير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موجز تاريخ الإسلام، للإمام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إيتوني بأعمالكم لا بأحسابكم وأنسابكم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عبد المطلب، إنّي رسول اللّه إليكم وإنّي شفيق عليكم لا تقولوا إن محمّداً منّا فواللّه ما أوليائي منكم ولا من غيركم إلاّ المتّقون ألا فلا أعرفكم تأتوني يوم القيامة تحملون الدنيا على رقابكم ويأتي الناس يحملون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اللّه في القرآن فلا يسبقكم إلى العمل به أحد غيركم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ماوتسه تونغ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الدولة في الصين ومن مؤسّسي الحزب الشيوعي فيها، قاد الثورة على النظام الحاكم منذ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م ولجأ إلى كيانغ سي، أعلن جمهورية الصين الشعبية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الدولة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رئيس الحزب الشيوعي، له مؤلّفات منها الكتاب الأحمر الصغير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عبد الناصر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زعيم سياسي مصري ولد بالإسكندرية من أسرة تنتمي إلى بلدة بني مر بأسيوط، التحق بالكلية الحربية عام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ه ورقي ضابطاً سنة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ه، كان رئيس الوزراء عام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ه فرئيس الجمهورية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إذا قام الإسلام في العراق، للإمام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للتفصيل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الفضيلة الإسلامية، والأخلاق الإسلامية، والفضائل والأضداد، وتلخيص المنية،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ورد في الحديث والمثل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على دين ملوكهم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الرواندي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الرواندي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الذهبية المعروف بطب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وموسوعة الفقه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 الدرع الواقي، في ظل الإسلام،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 و</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الاقتصاد الإسلامي بين المشاكل والحلول، والكسب النزيه، والاقتصاد للجميع، والاقتصاد الإسلامي المقارن، ولمحة عن البنك الإسلامي،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 كتاب ممارسة التغيير لإنقاذ المسلمين، وكيف نجمع شمل المسلمين، والفقه الدولة الإسلامية،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والسبيل إلى إنهاض المسلمين، والصياغة الجديدة،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والدفع اصطلاحان علميان والمقصود بالدفع الوقاية وبالرفع العلاج، فيكون العمل بالآيات المذكورة الوقاية قبل حدوث الأزمات، فهي تدفعها قبل أن تحدّث، أما الرفع فبمعنى علاجها بعد وقوعها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اعْدِلُوا هُوَ أَقْرَبُ لِلتَّقْوى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إنشاء الجمعيات، للإمام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عادٍ أَخاهُمْ 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ثَمُودَ أَخاهُمْ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مَدْيَنَ أَخاهُمْ شُعَيْباً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 الدرع الواقي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الأسرة أيضاً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 تحت أقدام الأمّهات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الزموا السواد الأعظم فإنّ يد اللّه مع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 اللّه على الجماعة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11604</Words>
  <Characters>54659</Characters>
  <CharactersWithSpaces>65648</CharactersWithSpaces>
  <Paragraphs>820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2026-08-27T14:53:43Z</dcterms:created>
  <dc:creator>ghaemiyeh.com</dc:creator>
  <dc:description/>
  <dc:language>en-US</dc:language>
  <cp:lastModifiedBy/>
  <dcterms:modified xsi:type="dcterms:W3CDTF">2026-08-27T18:23:53Z</dcterms:modified>
  <cp:revision>1</cp:revision>
  <dc:subject/>
  <dc:title>الأزمات و حلولها</dc:title>
</cp:coreProperties>
</file>

<file path=docProps/custom.xml><?xml version="1.0" encoding="utf-8"?>
<Properties xmlns="http://schemas.openxmlformats.org/officeDocument/2006/custom-properties" xmlns:vt="http://schemas.openxmlformats.org/officeDocument/2006/docPropsVTypes"/>
</file>