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الشریعه یا آداب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829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0829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08301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008303_105122903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7008305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008307_1051229030">
            <w:r>
              <w:rPr>
                <w:webHidden/>
                <w:rStyle w:val="IndexLink"/>
                <w:rtl w:val="true"/>
              </w:rPr>
              <w:t>زندگی مؤلف</w:t>
            </w:r>
            <w:r>
              <w:rPr>
                <w:rStyle w:val="IndexLink"/>
                <w:rtl w:val="true"/>
              </w:rPr>
              <w:tab/>
            </w:r>
            <w:r>
              <w:rPr>
                <w:rStyle w:val="IndexLink"/>
              </w:rPr>
              <w:t>17</w:t>
            </w:r>
          </w:hyperlink>
        </w:p>
        <w:p>
          <w:pPr>
            <w:pStyle w:val="Contents2"/>
            <w:tabs>
              <w:tab w:val="clear" w:pos="8743"/>
              <w:tab w:val="right" w:pos="9026" w:leader="dot"/>
            </w:tabs>
            <w:rPr/>
          </w:pPr>
          <w:hyperlink w:anchor="__RefHeading___Toc7008309_1051229030">
            <w:r>
              <w:rPr>
                <w:webHidden/>
                <w:rStyle w:val="IndexLink"/>
                <w:rtl w:val="true"/>
              </w:rPr>
              <w:t>آثار و تألیفات</w:t>
            </w:r>
            <w:r>
              <w:rPr>
                <w:rStyle w:val="IndexLink"/>
                <w:rtl w:val="true"/>
              </w:rPr>
              <w:tab/>
            </w:r>
            <w:r>
              <w:rPr>
                <w:rStyle w:val="IndexLink"/>
              </w:rPr>
              <w:t>19</w:t>
            </w:r>
          </w:hyperlink>
        </w:p>
        <w:p>
          <w:pPr>
            <w:pStyle w:val="Contents2"/>
            <w:tabs>
              <w:tab w:val="clear" w:pos="8743"/>
              <w:tab w:val="right" w:pos="9026" w:leader="dot"/>
            </w:tabs>
            <w:rPr/>
          </w:pPr>
          <w:hyperlink w:anchor="__RefHeading___Toc7008311_1051229030">
            <w:r>
              <w:rPr>
                <w:webHidden/>
                <w:rStyle w:val="IndexLink"/>
                <w:rtl w:val="true"/>
              </w:rPr>
              <w:t>شیوۀ تحقیق</w:t>
            </w:r>
            <w:r>
              <w:rPr>
                <w:rStyle w:val="IndexLink"/>
                <w:rtl w:val="true"/>
              </w:rPr>
              <w:tab/>
            </w:r>
            <w:r>
              <w:rPr>
                <w:rStyle w:val="IndexLink"/>
              </w:rPr>
              <w:t>20</w:t>
            </w:r>
          </w:hyperlink>
        </w:p>
        <w:p>
          <w:pPr>
            <w:pStyle w:val="Contents2"/>
            <w:tabs>
              <w:tab w:val="clear" w:pos="8743"/>
              <w:tab w:val="right" w:pos="9026" w:leader="dot"/>
            </w:tabs>
            <w:rPr/>
          </w:pPr>
          <w:hyperlink w:anchor="__RefHeading___Toc7008313_105122903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008315_1051229030">
            <w:r>
              <w:rPr>
                <w:webHidden/>
                <w:rStyle w:val="IndexLink"/>
                <w:rtl w:val="true"/>
              </w:rPr>
              <w:t xml:space="preserve">باب اوّل </w:t>
            </w:r>
            <w:r>
              <w:rPr>
                <w:rStyle w:val="IndexLink"/>
                <w:rtl w:val="true"/>
              </w:rPr>
              <w:t xml:space="preserve">: </w:t>
            </w:r>
            <w:r>
              <w:rPr>
                <w:rStyle w:val="IndexLink"/>
                <w:rtl w:val="true"/>
              </w:rPr>
              <w:t>در آداب لباس پوشیدن</w:t>
            </w:r>
            <w:r>
              <w:rPr>
                <w:rStyle w:val="IndexLink"/>
                <w:rtl w:val="true"/>
              </w:rPr>
              <w:tab/>
            </w:r>
            <w:r>
              <w:rPr>
                <w:rStyle w:val="IndexLink"/>
              </w:rPr>
              <w:t>23</w:t>
            </w:r>
          </w:hyperlink>
        </w:p>
        <w:p>
          <w:pPr>
            <w:pStyle w:val="Contents3"/>
            <w:tabs>
              <w:tab w:val="clear" w:pos="8459"/>
              <w:tab w:val="right" w:pos="9026" w:leader="dot"/>
            </w:tabs>
            <w:rPr/>
          </w:pPr>
          <w:hyperlink w:anchor="__RefHeading___Toc7008317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008319_1051229030">
            <w:r>
              <w:rPr>
                <w:webHidden/>
                <w:rStyle w:val="IndexLink"/>
                <w:rtl w:val="true"/>
              </w:rPr>
              <w:t>و امّا آداب آن، پس هفت چیز است</w:t>
            </w:r>
            <w:r>
              <w:rPr>
                <w:rStyle w:val="IndexLink"/>
                <w:rtl w:val="true"/>
              </w:rPr>
              <w:tab/>
            </w:r>
            <w:r>
              <w:rPr>
                <w:rStyle w:val="IndexLink"/>
              </w:rPr>
              <w:t>28</w:t>
            </w:r>
          </w:hyperlink>
        </w:p>
        <w:p>
          <w:pPr>
            <w:pStyle w:val="Contents3"/>
            <w:tabs>
              <w:tab w:val="clear" w:pos="8459"/>
              <w:tab w:val="right" w:pos="9026" w:leader="dot"/>
            </w:tabs>
            <w:rPr/>
          </w:pPr>
          <w:hyperlink w:anchor="__RefHeading___Toc7008321_1051229030">
            <w:r>
              <w:rPr>
                <w:webHidden/>
                <w:rStyle w:val="IndexLink"/>
                <w:rtl w:val="true"/>
              </w:rPr>
              <w:t>و امّا انگشتر، پس در دست نمودن</w:t>
            </w:r>
            <w:r>
              <w:rPr>
                <w:rStyle w:val="IndexLink"/>
                <w:rtl w:val="true"/>
              </w:rPr>
              <w:tab/>
            </w:r>
            <w:r>
              <w:rPr>
                <w:rStyle w:val="IndexLink"/>
              </w:rPr>
              <w:t>28</w:t>
            </w:r>
          </w:hyperlink>
        </w:p>
        <w:p>
          <w:pPr>
            <w:pStyle w:val="Contents3"/>
            <w:tabs>
              <w:tab w:val="clear" w:pos="8459"/>
              <w:tab w:val="right" w:pos="9026" w:leader="dot"/>
            </w:tabs>
            <w:rPr/>
          </w:pPr>
          <w:hyperlink w:anchor="__RefHeading___Toc7008323_1051229030">
            <w:r>
              <w:rPr>
                <w:webHidden/>
                <w:rStyle w:val="IndexLink"/>
                <w:rtl w:val="true"/>
              </w:rPr>
              <w:t>و عقیق را هشت خاصیّت است</w:t>
            </w:r>
            <w:r>
              <w:rPr>
                <w:rStyle w:val="IndexLink"/>
                <w:rtl w:val="true"/>
              </w:rPr>
              <w:tab/>
            </w:r>
            <w:r>
              <w:rPr>
                <w:rStyle w:val="IndexLink"/>
              </w:rPr>
              <w:t>29</w:t>
            </w:r>
          </w:hyperlink>
        </w:p>
        <w:p>
          <w:pPr>
            <w:pStyle w:val="Contents3"/>
            <w:tabs>
              <w:tab w:val="clear" w:pos="8459"/>
              <w:tab w:val="right" w:pos="9026" w:leader="dot"/>
            </w:tabs>
            <w:rPr/>
          </w:pPr>
          <w:hyperlink w:anchor="__RefHeading___Toc7008325_1051229030">
            <w:r>
              <w:rPr>
                <w:webHidden/>
                <w:rStyle w:val="IndexLink"/>
                <w:rtl w:val="true"/>
              </w:rPr>
              <w:t>امّا یاقوت و زمّرد و زبرجد، پس باعث</w:t>
            </w:r>
            <w:r>
              <w:rPr>
                <w:rStyle w:val="IndexLink"/>
                <w:rtl w:val="true"/>
              </w:rPr>
              <w:tab/>
            </w:r>
            <w:r>
              <w:rPr>
                <w:rStyle w:val="IndexLink"/>
              </w:rPr>
              <w:t>29</w:t>
            </w:r>
          </w:hyperlink>
        </w:p>
        <w:p>
          <w:pPr>
            <w:pStyle w:val="Contents3"/>
            <w:tabs>
              <w:tab w:val="clear" w:pos="8459"/>
              <w:tab w:val="right" w:pos="9026" w:leader="dot"/>
            </w:tabs>
            <w:rPr/>
          </w:pPr>
          <w:hyperlink w:anchor="__RefHeading___Toc7008327_1051229030">
            <w:r>
              <w:rPr>
                <w:webHidden/>
                <w:rStyle w:val="IndexLink"/>
                <w:rtl w:val="true"/>
              </w:rPr>
              <w:t>امّا فیروزج، پس باعث</w:t>
            </w:r>
            <w:r>
              <w:rPr>
                <w:rStyle w:val="IndexLink"/>
                <w:rtl w:val="true"/>
              </w:rPr>
              <w:tab/>
            </w:r>
            <w:r>
              <w:rPr>
                <w:rStyle w:val="IndexLink"/>
              </w:rPr>
              <w:t>29</w:t>
            </w:r>
          </w:hyperlink>
        </w:p>
        <w:p>
          <w:pPr>
            <w:pStyle w:val="Contents3"/>
            <w:tabs>
              <w:tab w:val="clear" w:pos="8459"/>
              <w:tab w:val="right" w:pos="9026" w:leader="dot"/>
            </w:tabs>
            <w:rPr/>
          </w:pPr>
          <w:hyperlink w:anchor="__RefHeading___Toc7008329_1051229030">
            <w:r>
              <w:rPr>
                <w:webHidden/>
                <w:rStyle w:val="IndexLink"/>
                <w:rtl w:val="true"/>
              </w:rPr>
              <w:t>و امّا جزع یمانی، باعث</w:t>
            </w:r>
            <w:r>
              <w:rPr>
                <w:rStyle w:val="IndexLink"/>
                <w:rtl w:val="true"/>
              </w:rPr>
              <w:tab/>
            </w:r>
            <w:r>
              <w:rPr>
                <w:rStyle w:val="IndexLink"/>
              </w:rPr>
              <w:t>30</w:t>
            </w:r>
          </w:hyperlink>
        </w:p>
        <w:p>
          <w:pPr>
            <w:pStyle w:val="Contents3"/>
            <w:tabs>
              <w:tab w:val="clear" w:pos="8459"/>
              <w:tab w:val="right" w:pos="9026" w:leader="dot"/>
            </w:tabs>
            <w:rPr/>
          </w:pPr>
          <w:hyperlink w:anchor="__RefHeading___Toc7008331_1051229030">
            <w:r>
              <w:rPr>
                <w:webHidden/>
                <w:rStyle w:val="IndexLink"/>
                <w:rtl w:val="true"/>
              </w:rPr>
              <w:t>امّا درّ نجف اشرف؛ پس او را چهار ثواب است</w:t>
            </w:r>
            <w:r>
              <w:rPr>
                <w:rStyle w:val="IndexLink"/>
                <w:rtl w:val="true"/>
              </w:rPr>
              <w:tab/>
            </w:r>
            <w:r>
              <w:rPr>
                <w:rStyle w:val="IndexLink"/>
              </w:rPr>
              <w:t>30</w:t>
            </w:r>
          </w:hyperlink>
        </w:p>
        <w:p>
          <w:pPr>
            <w:pStyle w:val="Contents2"/>
            <w:tabs>
              <w:tab w:val="clear" w:pos="8743"/>
              <w:tab w:val="right" w:pos="9026" w:leader="dot"/>
            </w:tabs>
            <w:rPr/>
          </w:pPr>
          <w:hyperlink w:anchor="__RefHeading___Toc7008333_1051229030">
            <w:r>
              <w:rPr>
                <w:webHidden/>
                <w:rStyle w:val="IndexLink"/>
                <w:rtl w:val="true"/>
              </w:rPr>
              <w:t xml:space="preserve">باب دوم </w:t>
            </w:r>
            <w:r>
              <w:rPr>
                <w:rStyle w:val="IndexLink"/>
                <w:rtl w:val="true"/>
              </w:rPr>
              <w:t xml:space="preserve">: </w:t>
            </w:r>
            <w:r>
              <w:rPr>
                <w:rStyle w:val="IndexLink"/>
                <w:rtl w:val="true"/>
              </w:rPr>
              <w:t>در آداب حمّام رفتن</w:t>
            </w:r>
            <w:r>
              <w:rPr>
                <w:rStyle w:val="IndexLink"/>
                <w:rtl w:val="true"/>
              </w:rPr>
              <w:tab/>
            </w:r>
            <w:r>
              <w:rPr>
                <w:rStyle w:val="IndexLink"/>
              </w:rPr>
              <w:t>33</w:t>
            </w:r>
          </w:hyperlink>
        </w:p>
        <w:p>
          <w:pPr>
            <w:pStyle w:val="Contents3"/>
            <w:tabs>
              <w:tab w:val="clear" w:pos="8459"/>
              <w:tab w:val="right" w:pos="9026" w:leader="dot"/>
            </w:tabs>
            <w:rPr/>
          </w:pPr>
          <w:hyperlink w:anchor="__RefHeading___Toc7008335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008337_1051229030">
            <w:r>
              <w:rPr>
                <w:webHidden/>
                <w:rStyle w:val="IndexLink"/>
                <w:rtl w:val="true"/>
              </w:rPr>
              <w:t>آداب سر تراشیدن، هفت است</w:t>
            </w:r>
            <w:r>
              <w:rPr>
                <w:rStyle w:val="IndexLink"/>
                <w:rtl w:val="true"/>
              </w:rPr>
              <w:tab/>
            </w:r>
            <w:r>
              <w:rPr>
                <w:rStyle w:val="IndexLink"/>
              </w:rPr>
              <w:t>38</w:t>
            </w:r>
          </w:hyperlink>
        </w:p>
        <w:p>
          <w:pPr>
            <w:pStyle w:val="Contents2"/>
            <w:tabs>
              <w:tab w:val="clear" w:pos="8743"/>
              <w:tab w:val="right" w:pos="9026" w:leader="dot"/>
            </w:tabs>
            <w:rPr/>
          </w:pPr>
          <w:hyperlink w:anchor="__RefHeading___Toc7008339_1051229030">
            <w:r>
              <w:rPr>
                <w:webHidden/>
                <w:rStyle w:val="IndexLink"/>
                <w:rtl w:val="true"/>
              </w:rPr>
              <w:t xml:space="preserve">باب سيّم </w:t>
            </w:r>
            <w:r>
              <w:rPr>
                <w:rStyle w:val="IndexLink"/>
                <w:rtl w:val="true"/>
              </w:rPr>
              <w:t xml:space="preserve">: </w:t>
            </w:r>
            <w:r>
              <w:rPr>
                <w:rStyle w:val="IndexLink"/>
                <w:rtl w:val="true"/>
              </w:rPr>
              <w:t>درآداب غذا خوردن</w:t>
            </w:r>
            <w:r>
              <w:rPr>
                <w:rStyle w:val="IndexLink"/>
                <w:rtl w:val="true"/>
              </w:rPr>
              <w:tab/>
            </w:r>
            <w:r>
              <w:rPr>
                <w:rStyle w:val="IndexLink"/>
              </w:rPr>
              <w:t>43</w:t>
            </w:r>
          </w:hyperlink>
        </w:p>
        <w:p>
          <w:pPr>
            <w:pStyle w:val="Contents3"/>
            <w:tabs>
              <w:tab w:val="clear" w:pos="8459"/>
              <w:tab w:val="right" w:pos="9026" w:leader="dot"/>
            </w:tabs>
            <w:rPr/>
          </w:pPr>
          <w:hyperlink w:anchor="__RefHeading___Toc7008341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008343_1051229030">
            <w:r>
              <w:rPr>
                <w:webHidden/>
                <w:rStyle w:val="IndexLink"/>
                <w:rtl w:val="true"/>
              </w:rPr>
              <w:t>امّا آداب خلال، پس آن سه چیز است</w:t>
            </w:r>
            <w:r>
              <w:rPr>
                <w:rStyle w:val="IndexLink"/>
                <w:rtl w:val="true"/>
              </w:rPr>
              <w:tab/>
            </w:r>
            <w:r>
              <w:rPr>
                <w:rStyle w:val="IndexLink"/>
              </w:rPr>
              <w:t>49</w:t>
            </w:r>
          </w:hyperlink>
        </w:p>
        <w:p>
          <w:pPr>
            <w:pStyle w:val="Contents2"/>
            <w:tabs>
              <w:tab w:val="clear" w:pos="8743"/>
              <w:tab w:val="right" w:pos="9026" w:leader="dot"/>
            </w:tabs>
            <w:rPr/>
          </w:pPr>
          <w:hyperlink w:anchor="__RefHeading___Toc7008345_1051229030">
            <w:r>
              <w:rPr>
                <w:webHidden/>
                <w:rStyle w:val="IndexLink"/>
                <w:rtl w:val="true"/>
              </w:rPr>
              <w:t xml:space="preserve">باب چهارم </w:t>
            </w:r>
            <w:r>
              <w:rPr>
                <w:rStyle w:val="IndexLink"/>
                <w:rtl w:val="true"/>
              </w:rPr>
              <w:t xml:space="preserve">: </w:t>
            </w:r>
            <w:r>
              <w:rPr>
                <w:rStyle w:val="IndexLink"/>
                <w:rtl w:val="true"/>
              </w:rPr>
              <w:t>در آداب بیت الخلا رفتن</w:t>
            </w:r>
            <w:r>
              <w:rPr>
                <w:rStyle w:val="IndexLink"/>
                <w:rtl w:val="true"/>
              </w:rPr>
              <w:tab/>
            </w:r>
            <w:r>
              <w:rPr>
                <w:rStyle w:val="IndexLink"/>
              </w:rPr>
              <w:t>51</w:t>
            </w:r>
          </w:hyperlink>
        </w:p>
        <w:p>
          <w:pPr>
            <w:pStyle w:val="Contents2"/>
            <w:tabs>
              <w:tab w:val="clear" w:pos="8743"/>
              <w:tab w:val="right" w:pos="9026" w:leader="dot"/>
            </w:tabs>
            <w:rPr/>
          </w:pPr>
          <w:hyperlink w:anchor="__RefHeading___Toc7008347_1051229030">
            <w:r>
              <w:rPr>
                <w:webHidden/>
                <w:rStyle w:val="IndexLink"/>
                <w:rtl w:val="true"/>
              </w:rPr>
              <w:t xml:space="preserve">باب پنجم </w:t>
            </w:r>
            <w:r>
              <w:rPr>
                <w:rStyle w:val="IndexLink"/>
                <w:rtl w:val="true"/>
              </w:rPr>
              <w:t xml:space="preserve">: </w:t>
            </w:r>
            <w:r>
              <w:rPr>
                <w:rStyle w:val="IndexLink"/>
                <w:rtl w:val="true"/>
              </w:rPr>
              <w:t>در آداب خوردنِ آب</w:t>
            </w:r>
            <w:r>
              <w:rPr>
                <w:rStyle w:val="IndexLink"/>
                <w:rtl w:val="true"/>
              </w:rPr>
              <w:tab/>
            </w:r>
            <w:r>
              <w:rPr>
                <w:rStyle w:val="IndexLink"/>
              </w:rPr>
              <w:t>57</w:t>
            </w:r>
          </w:hyperlink>
        </w:p>
        <w:p>
          <w:pPr>
            <w:pStyle w:val="Contents3"/>
            <w:tabs>
              <w:tab w:val="clear" w:pos="8459"/>
              <w:tab w:val="right" w:pos="9026" w:leader="dot"/>
            </w:tabs>
            <w:rPr/>
          </w:pPr>
          <w:hyperlink w:anchor="__RefHeading___Toc7008349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7008351_1051229030">
            <w:r>
              <w:rPr>
                <w:webHidden/>
                <w:rStyle w:val="IndexLink"/>
                <w:rtl w:val="true"/>
              </w:rPr>
              <w:t>و امّا هر آب باران</w:t>
            </w:r>
            <w:r>
              <w:rPr>
                <w:rStyle w:val="IndexLink"/>
                <w:rtl w:val="true"/>
              </w:rPr>
              <w:tab/>
            </w:r>
            <w:r>
              <w:rPr>
                <w:rStyle w:val="IndexLink"/>
              </w:rPr>
              <w:t>58</w:t>
            </w:r>
          </w:hyperlink>
        </w:p>
        <w:p>
          <w:pPr>
            <w:pStyle w:val="Contents2"/>
            <w:tabs>
              <w:tab w:val="clear" w:pos="8743"/>
              <w:tab w:val="right" w:pos="9026" w:leader="dot"/>
            </w:tabs>
            <w:rPr/>
          </w:pPr>
          <w:hyperlink w:anchor="__RefHeading___Toc7008353_1051229030">
            <w:r>
              <w:rPr>
                <w:webHidden/>
                <w:rStyle w:val="IndexLink"/>
                <w:rtl w:val="true"/>
              </w:rPr>
              <w:t xml:space="preserve">باب ششم </w:t>
            </w:r>
            <w:r>
              <w:rPr>
                <w:rStyle w:val="IndexLink"/>
                <w:rtl w:val="true"/>
              </w:rPr>
              <w:t xml:space="preserve">: </w:t>
            </w:r>
            <w:r>
              <w:rPr>
                <w:rStyle w:val="IndexLink"/>
                <w:rtl w:val="true"/>
              </w:rPr>
              <w:t>در آداب خواب</w:t>
            </w:r>
            <w:r>
              <w:rPr>
                <w:rStyle w:val="IndexLink"/>
                <w:rtl w:val="true"/>
              </w:rPr>
              <w:tab/>
            </w:r>
            <w:r>
              <w:rPr>
                <w:rStyle w:val="IndexLink"/>
              </w:rPr>
              <w:t>61</w:t>
            </w:r>
          </w:hyperlink>
        </w:p>
        <w:p>
          <w:pPr>
            <w:pStyle w:val="Contents2"/>
            <w:tabs>
              <w:tab w:val="clear" w:pos="8743"/>
              <w:tab w:val="right" w:pos="9026" w:leader="dot"/>
            </w:tabs>
            <w:rPr/>
          </w:pPr>
          <w:hyperlink w:anchor="__RefHeading___Toc7008355_1051229030">
            <w:r>
              <w:rPr>
                <w:webHidden/>
                <w:rStyle w:val="IndexLink"/>
                <w:rtl w:val="true"/>
              </w:rPr>
              <w:t xml:space="preserve">باب هفتم </w:t>
            </w:r>
            <w:r>
              <w:rPr>
                <w:rStyle w:val="IndexLink"/>
                <w:rtl w:val="true"/>
              </w:rPr>
              <w:t xml:space="preserve">: </w:t>
            </w:r>
            <w:r>
              <w:rPr>
                <w:rStyle w:val="IndexLink"/>
                <w:rtl w:val="true"/>
              </w:rPr>
              <w:t>در آداب تزویج</w:t>
            </w:r>
            <w:r>
              <w:rPr>
                <w:rStyle w:val="IndexLink"/>
                <w:rtl w:val="true"/>
              </w:rPr>
              <w:tab/>
            </w:r>
            <w:r>
              <w:rPr>
                <w:rStyle w:val="IndexLink"/>
              </w:rPr>
              <w:t>67</w:t>
            </w:r>
          </w:hyperlink>
        </w:p>
        <w:p>
          <w:pPr>
            <w:pStyle w:val="Contents3"/>
            <w:tabs>
              <w:tab w:val="clear" w:pos="8459"/>
              <w:tab w:val="right" w:pos="9026" w:leader="dot"/>
            </w:tabs>
            <w:rPr/>
          </w:pPr>
          <w:hyperlink w:anchor="__RefHeading___Toc7008357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7008359_1051229030">
            <w:r>
              <w:rPr>
                <w:webHidden/>
                <w:rStyle w:val="IndexLink"/>
                <w:rtl w:val="true"/>
              </w:rPr>
              <w:t xml:space="preserve">فصل اوّل </w:t>
            </w:r>
            <w:r>
              <w:rPr>
                <w:rStyle w:val="IndexLink"/>
                <w:rtl w:val="true"/>
              </w:rPr>
              <w:t xml:space="preserve">: </w:t>
            </w:r>
            <w:r>
              <w:rPr>
                <w:rStyle w:val="IndexLink"/>
                <w:rtl w:val="true"/>
              </w:rPr>
              <w:t>در حقّ مرد است بر زن</w:t>
            </w:r>
            <w:r>
              <w:rPr>
                <w:rStyle w:val="IndexLink"/>
                <w:rtl w:val="true"/>
              </w:rPr>
              <w:tab/>
            </w:r>
            <w:r>
              <w:rPr>
                <w:rStyle w:val="IndexLink"/>
              </w:rPr>
              <w:t>72</w:t>
            </w:r>
          </w:hyperlink>
        </w:p>
        <w:p>
          <w:pPr>
            <w:pStyle w:val="Contents3"/>
            <w:tabs>
              <w:tab w:val="clear" w:pos="8459"/>
              <w:tab w:val="right" w:pos="9026" w:leader="dot"/>
            </w:tabs>
            <w:rPr/>
          </w:pPr>
          <w:hyperlink w:anchor="__RefHeading___Toc7008361_1051229030">
            <w:r>
              <w:rPr>
                <w:webHidden/>
                <w:rStyle w:val="IndexLink"/>
                <w:rtl w:val="true"/>
              </w:rPr>
              <w:t xml:space="preserve">فصل دوم </w:t>
            </w:r>
            <w:r>
              <w:rPr>
                <w:rStyle w:val="IndexLink"/>
                <w:rtl w:val="true"/>
              </w:rPr>
              <w:t xml:space="preserve">: </w:t>
            </w:r>
            <w:r>
              <w:rPr>
                <w:rStyle w:val="IndexLink"/>
                <w:rtl w:val="true"/>
              </w:rPr>
              <w:t>در حقّ زن است بر مرد</w:t>
            </w:r>
            <w:r>
              <w:rPr>
                <w:rStyle w:val="IndexLink"/>
                <w:rtl w:val="true"/>
              </w:rPr>
              <w:tab/>
            </w:r>
            <w:r>
              <w:rPr>
                <w:rStyle w:val="IndexLink"/>
              </w:rPr>
              <w:t>74</w:t>
            </w:r>
          </w:hyperlink>
        </w:p>
        <w:p>
          <w:pPr>
            <w:pStyle w:val="Contents3"/>
            <w:tabs>
              <w:tab w:val="clear" w:pos="8459"/>
              <w:tab w:val="right" w:pos="9026" w:leader="dot"/>
            </w:tabs>
            <w:rPr/>
          </w:pPr>
          <w:hyperlink w:anchor="__RefHeading___Toc7008363_1051229030">
            <w:r>
              <w:rPr>
                <w:webHidden/>
                <w:rStyle w:val="IndexLink"/>
                <w:rtl w:val="true"/>
              </w:rPr>
              <w:t xml:space="preserve">فصل سوم </w:t>
            </w:r>
            <w:r>
              <w:rPr>
                <w:rStyle w:val="IndexLink"/>
                <w:rtl w:val="true"/>
              </w:rPr>
              <w:t xml:space="preserve">: </w:t>
            </w:r>
            <w:r>
              <w:rPr>
                <w:rStyle w:val="IndexLink"/>
                <w:rtl w:val="true"/>
              </w:rPr>
              <w:t>در حقّ پدر و مادر است بر اولاد</w:t>
            </w:r>
            <w:r>
              <w:rPr>
                <w:rStyle w:val="IndexLink"/>
                <w:rtl w:val="true"/>
              </w:rPr>
              <w:tab/>
            </w:r>
            <w:r>
              <w:rPr>
                <w:rStyle w:val="IndexLink"/>
              </w:rPr>
              <w:t>76</w:t>
            </w:r>
          </w:hyperlink>
        </w:p>
        <w:p>
          <w:pPr>
            <w:pStyle w:val="Contents3"/>
            <w:tabs>
              <w:tab w:val="clear" w:pos="8459"/>
              <w:tab w:val="right" w:pos="9026" w:leader="dot"/>
            </w:tabs>
            <w:rPr/>
          </w:pPr>
          <w:hyperlink w:anchor="__RefHeading___Toc7008365_1051229030">
            <w:r>
              <w:rPr>
                <w:webHidden/>
                <w:rStyle w:val="IndexLink"/>
                <w:rtl w:val="true"/>
              </w:rPr>
              <w:t xml:space="preserve">فصل چهارم </w:t>
            </w:r>
            <w:r>
              <w:rPr>
                <w:rStyle w:val="IndexLink"/>
                <w:rtl w:val="true"/>
              </w:rPr>
              <w:t xml:space="preserve">: </w:t>
            </w:r>
            <w:r>
              <w:rPr>
                <w:rStyle w:val="IndexLink"/>
                <w:rtl w:val="true"/>
              </w:rPr>
              <w:t>در حقوق اولاد است بر پدر و مادر</w:t>
            </w:r>
            <w:r>
              <w:rPr>
                <w:rStyle w:val="IndexLink"/>
                <w:rtl w:val="true"/>
              </w:rPr>
              <w:tab/>
            </w:r>
            <w:r>
              <w:rPr>
                <w:rStyle w:val="IndexLink"/>
              </w:rPr>
              <w:t>78</w:t>
            </w:r>
          </w:hyperlink>
        </w:p>
        <w:p>
          <w:pPr>
            <w:pStyle w:val="Contents3"/>
            <w:tabs>
              <w:tab w:val="clear" w:pos="8459"/>
              <w:tab w:val="right" w:pos="9026" w:leader="dot"/>
            </w:tabs>
            <w:rPr/>
          </w:pPr>
          <w:hyperlink w:anchor="__RefHeading___Toc7008367_1051229030">
            <w:r>
              <w:rPr>
                <w:webHidden/>
                <w:rStyle w:val="IndexLink"/>
                <w:rtl w:val="true"/>
              </w:rPr>
              <w:t>و اگر کسی را اولاد نشود</w:t>
            </w:r>
            <w:r>
              <w:rPr>
                <w:rStyle w:val="IndexLink"/>
                <w:rtl w:val="true"/>
              </w:rPr>
              <w:tab/>
            </w:r>
            <w:r>
              <w:rPr>
                <w:rStyle w:val="IndexLink"/>
              </w:rPr>
              <w:t>83</w:t>
            </w:r>
          </w:hyperlink>
        </w:p>
        <w:p>
          <w:pPr>
            <w:pStyle w:val="Contents2"/>
            <w:tabs>
              <w:tab w:val="clear" w:pos="8743"/>
              <w:tab w:val="right" w:pos="9026" w:leader="dot"/>
            </w:tabs>
            <w:rPr/>
          </w:pPr>
          <w:hyperlink w:anchor="__RefHeading___Toc7008369_1051229030">
            <w:r>
              <w:rPr>
                <w:webHidden/>
                <w:rStyle w:val="IndexLink"/>
                <w:rtl w:val="true"/>
              </w:rPr>
              <w:t xml:space="preserve">باب هشتم </w:t>
            </w:r>
            <w:r>
              <w:rPr>
                <w:rStyle w:val="IndexLink"/>
                <w:rtl w:val="true"/>
              </w:rPr>
              <w:t xml:space="preserve">: </w:t>
            </w:r>
            <w:r>
              <w:rPr>
                <w:rStyle w:val="IndexLink"/>
                <w:rtl w:val="true"/>
              </w:rPr>
              <w:t>در آداب خانه است و آن بسیار است</w:t>
            </w:r>
            <w:r>
              <w:rPr>
                <w:rStyle w:val="IndexLink"/>
                <w:rtl w:val="true"/>
              </w:rPr>
              <w:tab/>
            </w:r>
            <w:r>
              <w:rPr>
                <w:rStyle w:val="IndexLink"/>
              </w:rPr>
              <w:t>85</w:t>
            </w:r>
          </w:hyperlink>
        </w:p>
        <w:p>
          <w:pPr>
            <w:pStyle w:val="Contents2"/>
            <w:tabs>
              <w:tab w:val="clear" w:pos="8743"/>
              <w:tab w:val="right" w:pos="9026" w:leader="dot"/>
            </w:tabs>
            <w:rPr/>
          </w:pPr>
          <w:hyperlink w:anchor="__RefHeading___Toc7008371_1051229030">
            <w:r>
              <w:rPr>
                <w:webHidden/>
                <w:rStyle w:val="IndexLink"/>
                <w:rtl w:val="true"/>
              </w:rPr>
              <w:t xml:space="preserve">باب نهم </w:t>
            </w:r>
            <w:r>
              <w:rPr>
                <w:rStyle w:val="IndexLink"/>
                <w:rtl w:val="true"/>
              </w:rPr>
              <w:t xml:space="preserve">: </w:t>
            </w:r>
            <w:r>
              <w:rPr>
                <w:rStyle w:val="IndexLink"/>
                <w:rtl w:val="true"/>
              </w:rPr>
              <w:t>در آداب تجارت</w:t>
            </w:r>
            <w:r>
              <w:rPr>
                <w:rStyle w:val="IndexLink"/>
                <w:rtl w:val="true"/>
              </w:rPr>
              <w:tab/>
            </w:r>
            <w:r>
              <w:rPr>
                <w:rStyle w:val="IndexLink"/>
              </w:rPr>
              <w:t>93</w:t>
            </w:r>
          </w:hyperlink>
        </w:p>
        <w:p>
          <w:pPr>
            <w:pStyle w:val="Contents2"/>
            <w:tabs>
              <w:tab w:val="clear" w:pos="8743"/>
              <w:tab w:val="right" w:pos="9026" w:leader="dot"/>
            </w:tabs>
            <w:rPr/>
          </w:pPr>
          <w:hyperlink w:anchor="__RefHeading___Toc7008373_1051229030">
            <w:r>
              <w:rPr>
                <w:webHidden/>
                <w:rStyle w:val="IndexLink"/>
                <w:rtl w:val="true"/>
              </w:rPr>
              <w:t xml:space="preserve">باب دهم </w:t>
            </w:r>
            <w:r>
              <w:rPr>
                <w:rStyle w:val="IndexLink"/>
                <w:rtl w:val="true"/>
              </w:rPr>
              <w:t xml:space="preserve">: </w:t>
            </w:r>
            <w:r>
              <w:rPr>
                <w:rStyle w:val="IndexLink"/>
                <w:rtl w:val="true"/>
              </w:rPr>
              <w:t>در آداب زراعت است</w:t>
            </w:r>
            <w:r>
              <w:rPr>
                <w:rStyle w:val="IndexLink"/>
                <w:rtl w:val="true"/>
              </w:rPr>
              <w:tab/>
            </w:r>
            <w:r>
              <w:rPr>
                <w:rStyle w:val="IndexLink"/>
              </w:rPr>
              <w:t>99</w:t>
            </w:r>
          </w:hyperlink>
        </w:p>
        <w:p>
          <w:pPr>
            <w:pStyle w:val="Contents3"/>
            <w:tabs>
              <w:tab w:val="clear" w:pos="8459"/>
              <w:tab w:val="right" w:pos="9026" w:leader="dot"/>
            </w:tabs>
            <w:rPr/>
          </w:pPr>
          <w:hyperlink w:anchor="__RefHeading___Toc7008375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7008377_1051229030">
            <w:r>
              <w:rPr>
                <w:webHidden/>
                <w:rStyle w:val="IndexLink"/>
                <w:rtl w:val="true"/>
              </w:rPr>
              <w:t>آداب صدقه دادن</w:t>
            </w:r>
            <w:r>
              <w:rPr>
                <w:rStyle w:val="IndexLink"/>
                <w:rtl w:val="true"/>
              </w:rPr>
              <w:tab/>
            </w:r>
            <w:r>
              <w:rPr>
                <w:rStyle w:val="IndexLink"/>
              </w:rPr>
              <w:t>101</w:t>
            </w:r>
          </w:hyperlink>
        </w:p>
        <w:p>
          <w:pPr>
            <w:pStyle w:val="Contents2"/>
            <w:tabs>
              <w:tab w:val="clear" w:pos="8743"/>
              <w:tab w:val="right" w:pos="9026" w:leader="dot"/>
            </w:tabs>
            <w:rPr/>
          </w:pPr>
          <w:hyperlink w:anchor="__RefHeading___Toc7008379_1051229030">
            <w:r>
              <w:rPr>
                <w:webHidden/>
                <w:rStyle w:val="IndexLink"/>
                <w:rtl w:val="true"/>
              </w:rPr>
              <w:t xml:space="preserve">باب یازدهم </w:t>
            </w:r>
            <w:r>
              <w:rPr>
                <w:rStyle w:val="IndexLink"/>
                <w:rtl w:val="true"/>
              </w:rPr>
              <w:t xml:space="preserve">: </w:t>
            </w:r>
            <w:r>
              <w:rPr>
                <w:rStyle w:val="IndexLink"/>
                <w:rtl w:val="true"/>
              </w:rPr>
              <w:t>درآداب معاشرت با خلق</w:t>
            </w:r>
            <w:r>
              <w:rPr>
                <w:rStyle w:val="IndexLink"/>
                <w:rtl w:val="true"/>
              </w:rPr>
              <w:tab/>
            </w:r>
            <w:r>
              <w:rPr>
                <w:rStyle w:val="IndexLink"/>
              </w:rPr>
              <w:t>105</w:t>
            </w:r>
          </w:hyperlink>
        </w:p>
        <w:p>
          <w:pPr>
            <w:pStyle w:val="Contents2"/>
            <w:tabs>
              <w:tab w:val="clear" w:pos="8743"/>
              <w:tab w:val="right" w:pos="9026" w:leader="dot"/>
            </w:tabs>
            <w:rPr/>
          </w:pPr>
          <w:hyperlink w:anchor="__RefHeading___Toc7008381_1051229030">
            <w:r>
              <w:rPr>
                <w:webHidden/>
                <w:rStyle w:val="IndexLink"/>
                <w:rtl w:val="true"/>
              </w:rPr>
              <w:t xml:space="preserve">باب دوازدهم </w:t>
            </w:r>
            <w:r>
              <w:rPr>
                <w:rStyle w:val="IndexLink"/>
                <w:rtl w:val="true"/>
              </w:rPr>
              <w:t xml:space="preserve">: </w:t>
            </w:r>
            <w:r>
              <w:rPr>
                <w:rStyle w:val="IndexLink"/>
                <w:rtl w:val="true"/>
              </w:rPr>
              <w:t>در آداب سفر است</w:t>
            </w:r>
            <w:r>
              <w:rPr>
                <w:rStyle w:val="IndexLink"/>
                <w:rtl w:val="true"/>
              </w:rPr>
              <w:tab/>
            </w:r>
            <w:r>
              <w:rPr>
                <w:rStyle w:val="IndexLink"/>
              </w:rPr>
              <w:t>121</w:t>
            </w:r>
          </w:hyperlink>
        </w:p>
        <w:p>
          <w:pPr>
            <w:pStyle w:val="Contents2"/>
            <w:tabs>
              <w:tab w:val="clear" w:pos="8743"/>
              <w:tab w:val="right" w:pos="9026" w:leader="dot"/>
            </w:tabs>
            <w:rPr/>
          </w:pPr>
          <w:hyperlink w:anchor="__RefHeading___Toc7008383_1051229030">
            <w:r>
              <w:rPr>
                <w:webHidden/>
                <w:rStyle w:val="IndexLink"/>
                <w:rtl w:val="true"/>
              </w:rPr>
              <w:t xml:space="preserve">باب سیزدهم </w:t>
            </w:r>
            <w:r>
              <w:rPr>
                <w:rStyle w:val="IndexLink"/>
                <w:rtl w:val="true"/>
              </w:rPr>
              <w:t xml:space="preserve">: </w:t>
            </w:r>
            <w:r>
              <w:rPr>
                <w:rStyle w:val="IndexLink"/>
                <w:rtl w:val="true"/>
              </w:rPr>
              <w:t>در آداب متفرقه</w:t>
            </w:r>
            <w:r>
              <w:rPr>
                <w:rStyle w:val="IndexLink"/>
                <w:rtl w:val="true"/>
              </w:rPr>
              <w:tab/>
            </w:r>
            <w:r>
              <w:rPr>
                <w:rStyle w:val="IndexLink"/>
              </w:rPr>
              <w:t>129</w:t>
            </w:r>
          </w:hyperlink>
        </w:p>
        <w:p>
          <w:pPr>
            <w:pStyle w:val="Contents3"/>
            <w:tabs>
              <w:tab w:val="clear" w:pos="8459"/>
              <w:tab w:val="right" w:pos="9026" w:leader="dot"/>
            </w:tabs>
            <w:rPr/>
          </w:pPr>
          <w:hyperlink w:anchor="__RefHeading___Toc7008385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008387_1051229030">
            <w:r>
              <w:rPr>
                <w:webHidden/>
                <w:rStyle w:val="IndexLink"/>
                <w:rtl w:val="true"/>
              </w:rPr>
              <w:t>فصل اوّل</w:t>
            </w:r>
            <w:r>
              <w:rPr>
                <w:rStyle w:val="IndexLink"/>
                <w:rtl w:val="true"/>
              </w:rPr>
              <w:tab/>
            </w:r>
            <w:r>
              <w:rPr>
                <w:rStyle w:val="IndexLink"/>
              </w:rPr>
              <w:t>129</w:t>
            </w:r>
          </w:hyperlink>
        </w:p>
        <w:p>
          <w:pPr>
            <w:pStyle w:val="Contents3"/>
            <w:tabs>
              <w:tab w:val="clear" w:pos="8459"/>
              <w:tab w:val="right" w:pos="9026" w:leader="dot"/>
            </w:tabs>
            <w:rPr/>
          </w:pPr>
          <w:hyperlink w:anchor="__RefHeading___Toc7008389_1051229030">
            <w:r>
              <w:rPr>
                <w:webHidden/>
                <w:rStyle w:val="IndexLink"/>
                <w:rtl w:val="true"/>
              </w:rPr>
              <w:t>فصل دوم</w:t>
            </w:r>
            <w:r>
              <w:rPr>
                <w:rStyle w:val="IndexLink"/>
                <w:rtl w:val="true"/>
              </w:rPr>
              <w:tab/>
            </w:r>
            <w:r>
              <w:rPr>
                <w:rStyle w:val="IndexLink"/>
              </w:rPr>
              <w:t>130</w:t>
            </w:r>
          </w:hyperlink>
        </w:p>
        <w:p>
          <w:pPr>
            <w:pStyle w:val="Contents3"/>
            <w:tabs>
              <w:tab w:val="clear" w:pos="8459"/>
              <w:tab w:val="right" w:pos="9026" w:leader="dot"/>
            </w:tabs>
            <w:rPr/>
          </w:pPr>
          <w:hyperlink w:anchor="__RefHeading___Toc7008391_1051229030">
            <w:r>
              <w:rPr>
                <w:webHidden/>
                <w:rStyle w:val="IndexLink"/>
                <w:rtl w:val="true"/>
              </w:rPr>
              <w:t>فصل سوّم</w:t>
            </w:r>
            <w:r>
              <w:rPr>
                <w:rStyle w:val="IndexLink"/>
                <w:rtl w:val="true"/>
              </w:rPr>
              <w:tab/>
            </w:r>
            <w:r>
              <w:rPr>
                <w:rStyle w:val="IndexLink"/>
              </w:rPr>
              <w:t>132</w:t>
            </w:r>
          </w:hyperlink>
        </w:p>
        <w:p>
          <w:pPr>
            <w:pStyle w:val="Contents3"/>
            <w:tabs>
              <w:tab w:val="clear" w:pos="8459"/>
              <w:tab w:val="right" w:pos="9026" w:leader="dot"/>
            </w:tabs>
            <w:rPr/>
          </w:pPr>
          <w:hyperlink w:anchor="__RefHeading___Toc7008393_1051229030">
            <w:r>
              <w:rPr>
                <w:webHidden/>
                <w:rStyle w:val="IndexLink"/>
                <w:rtl w:val="true"/>
              </w:rPr>
              <w:t>فصل چهارم</w:t>
            </w:r>
            <w:r>
              <w:rPr>
                <w:rStyle w:val="IndexLink"/>
                <w:rtl w:val="true"/>
              </w:rPr>
              <w:tab/>
            </w:r>
            <w:r>
              <w:rPr>
                <w:rStyle w:val="IndexLink"/>
              </w:rPr>
              <w:t>133</w:t>
            </w:r>
          </w:hyperlink>
        </w:p>
        <w:p>
          <w:pPr>
            <w:pStyle w:val="Contents2"/>
            <w:tabs>
              <w:tab w:val="clear" w:pos="8743"/>
              <w:tab w:val="right" w:pos="9026" w:leader="dot"/>
            </w:tabs>
            <w:rPr/>
          </w:pPr>
          <w:hyperlink w:anchor="__RefHeading___Toc7008395_1051229030">
            <w:r>
              <w:rPr>
                <w:webHidden/>
                <w:rStyle w:val="IndexLink"/>
                <w:rtl w:val="true"/>
              </w:rPr>
              <w:t xml:space="preserve">باب چهاردهم </w:t>
            </w:r>
            <w:r>
              <w:rPr>
                <w:rStyle w:val="IndexLink"/>
                <w:rtl w:val="true"/>
              </w:rPr>
              <w:t xml:space="preserve">: </w:t>
            </w:r>
            <w:r>
              <w:rPr>
                <w:rStyle w:val="IndexLink"/>
                <w:rtl w:val="true"/>
              </w:rPr>
              <w:t>در اعمال و اذکار و ادعیه ی نافعه</w:t>
            </w:r>
            <w:r>
              <w:rPr>
                <w:rStyle w:val="IndexLink"/>
                <w:rtl w:val="true"/>
              </w:rPr>
              <w:tab/>
            </w:r>
            <w:r>
              <w:rPr>
                <w:rStyle w:val="IndexLink"/>
              </w:rPr>
              <w:t>135</w:t>
            </w:r>
          </w:hyperlink>
        </w:p>
        <w:p>
          <w:pPr>
            <w:pStyle w:val="Contents3"/>
            <w:tabs>
              <w:tab w:val="clear" w:pos="8459"/>
              <w:tab w:val="right" w:pos="9026" w:leader="dot"/>
            </w:tabs>
            <w:rPr/>
          </w:pPr>
          <w:hyperlink w:anchor="__RefHeading___Toc7008397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008399_1051229030">
            <w:r>
              <w:rPr>
                <w:webHidden/>
                <w:rStyle w:val="IndexLink"/>
                <w:rtl w:val="true"/>
              </w:rPr>
              <w:t>در بیان اصول دین</w:t>
            </w:r>
            <w:r>
              <w:rPr>
                <w:rStyle w:val="IndexLink"/>
                <w:rtl w:val="true"/>
              </w:rPr>
              <w:tab/>
            </w:r>
            <w:r>
              <w:rPr>
                <w:rStyle w:val="IndexLink"/>
              </w:rPr>
              <w:t>142</w:t>
            </w:r>
          </w:hyperlink>
        </w:p>
        <w:p>
          <w:pPr>
            <w:pStyle w:val="Contents3"/>
            <w:tabs>
              <w:tab w:val="clear" w:pos="8459"/>
              <w:tab w:val="right" w:pos="9026" w:leader="dot"/>
            </w:tabs>
            <w:rPr/>
          </w:pPr>
          <w:hyperlink w:anchor="__RefHeading___Toc7008401_1051229030">
            <w:r>
              <w:rPr>
                <w:webHidden/>
                <w:rStyle w:val="IndexLink"/>
                <w:rtl w:val="true"/>
              </w:rPr>
              <w:t>توحید</w:t>
            </w:r>
            <w:r>
              <w:rPr>
                <w:rStyle w:val="IndexLink"/>
                <w:rtl w:val="true"/>
              </w:rPr>
              <w:tab/>
            </w:r>
            <w:r>
              <w:rPr>
                <w:rStyle w:val="IndexLink"/>
              </w:rPr>
              <w:t>142</w:t>
            </w:r>
          </w:hyperlink>
        </w:p>
        <w:p>
          <w:pPr>
            <w:pStyle w:val="Contents3"/>
            <w:tabs>
              <w:tab w:val="clear" w:pos="8459"/>
              <w:tab w:val="right" w:pos="9026" w:leader="dot"/>
            </w:tabs>
            <w:rPr/>
          </w:pPr>
          <w:hyperlink w:anchor="__RefHeading___Toc7008403_1051229030">
            <w:r>
              <w:rPr>
                <w:webHidden/>
                <w:rStyle w:val="IndexLink"/>
                <w:rtl w:val="true"/>
              </w:rPr>
              <w:t>معاد جسمانی</w:t>
            </w:r>
            <w:r>
              <w:rPr>
                <w:rStyle w:val="IndexLink"/>
                <w:rtl w:val="true"/>
              </w:rPr>
              <w:tab/>
            </w:r>
            <w:r>
              <w:rPr>
                <w:rStyle w:val="IndexLink"/>
              </w:rPr>
              <w:t>144</w:t>
            </w:r>
          </w:hyperlink>
        </w:p>
        <w:p>
          <w:pPr>
            <w:pStyle w:val="Contents3"/>
            <w:tabs>
              <w:tab w:val="clear" w:pos="8459"/>
              <w:tab w:val="right" w:pos="9026" w:leader="dot"/>
            </w:tabs>
            <w:rPr/>
          </w:pPr>
          <w:hyperlink w:anchor="__RefHeading___Toc7008405_1051229030">
            <w:r>
              <w:rPr>
                <w:webHidden/>
                <w:rStyle w:val="IndexLink"/>
                <w:rtl w:val="true"/>
              </w:rPr>
              <w:t>عدل</w:t>
            </w:r>
            <w:r>
              <w:rPr>
                <w:rStyle w:val="IndexLink"/>
                <w:rtl w:val="true"/>
              </w:rPr>
              <w:tab/>
            </w:r>
            <w:r>
              <w:rPr>
                <w:rStyle w:val="IndexLink"/>
              </w:rPr>
              <w:t>145</w:t>
            </w:r>
          </w:hyperlink>
        </w:p>
        <w:p>
          <w:pPr>
            <w:pStyle w:val="Contents3"/>
            <w:tabs>
              <w:tab w:val="clear" w:pos="8459"/>
              <w:tab w:val="right" w:pos="9026" w:leader="dot"/>
            </w:tabs>
            <w:rPr/>
          </w:pPr>
          <w:hyperlink w:anchor="__RefHeading___Toc7008407_1051229030">
            <w:r>
              <w:rPr>
                <w:webHidden/>
                <w:rStyle w:val="IndexLink"/>
                <w:rtl w:val="true"/>
              </w:rPr>
              <w:t>امامت</w:t>
            </w:r>
            <w:r>
              <w:rPr>
                <w:rStyle w:val="IndexLink"/>
                <w:rtl w:val="true"/>
              </w:rPr>
              <w:tab/>
            </w:r>
            <w:r>
              <w:rPr>
                <w:rStyle w:val="IndexLink"/>
              </w:rPr>
              <w:t>145</w:t>
            </w:r>
          </w:hyperlink>
        </w:p>
        <w:p>
          <w:pPr>
            <w:pStyle w:val="Contents2"/>
            <w:tabs>
              <w:tab w:val="clear" w:pos="8743"/>
              <w:tab w:val="right" w:pos="9026" w:leader="dot"/>
            </w:tabs>
            <w:rPr/>
          </w:pPr>
          <w:hyperlink w:anchor="__RefHeading___Toc7008409_1051229030">
            <w:r>
              <w:rPr>
                <w:webHidden/>
                <w:rStyle w:val="IndexLink"/>
                <w:rtl w:val="true"/>
              </w:rPr>
              <w:t>منابع</w:t>
            </w:r>
            <w:r>
              <w:rPr>
                <w:rStyle w:val="IndexLink"/>
                <w:rtl w:val="true"/>
              </w:rPr>
              <w:tab/>
            </w:r>
            <w:r>
              <w:rPr>
                <w:rStyle w:val="IndexLink"/>
              </w:rPr>
              <w:t>147</w:t>
            </w:r>
          </w:hyperlink>
        </w:p>
        <w:p>
          <w:pPr>
            <w:pStyle w:val="Contents3"/>
            <w:tabs>
              <w:tab w:val="clear" w:pos="8459"/>
              <w:tab w:val="right" w:pos="9026" w:leader="dot"/>
            </w:tabs>
            <w:rPr/>
          </w:pPr>
          <w:hyperlink w:anchor="__RefHeading___Toc7008411_1051229030">
            <w:r>
              <w:rPr>
                <w:webHidden/>
                <w:rStyle w:val="IndexLink"/>
                <w:rtl w:val="true"/>
              </w:rPr>
              <w:t>باب اول</w:t>
            </w:r>
            <w:r>
              <w:rPr>
                <w:rStyle w:val="IndexLink"/>
                <w:rtl w:val="true"/>
              </w:rPr>
              <w:tab/>
            </w:r>
            <w:r>
              <w:rPr>
                <w:rStyle w:val="IndexLink"/>
              </w:rPr>
              <w:t>147</w:t>
            </w:r>
          </w:hyperlink>
        </w:p>
        <w:p>
          <w:pPr>
            <w:pStyle w:val="Contents3"/>
            <w:tabs>
              <w:tab w:val="clear" w:pos="8459"/>
              <w:tab w:val="right" w:pos="9026" w:leader="dot"/>
            </w:tabs>
            <w:rPr/>
          </w:pPr>
          <w:hyperlink w:anchor="__RefHeading___Toc7008413_1051229030">
            <w:r>
              <w:rPr>
                <w:webHidden/>
                <w:rStyle w:val="IndexLink"/>
                <w:rtl w:val="true"/>
              </w:rPr>
              <w:t>باب دوم</w:t>
            </w:r>
            <w:r>
              <w:rPr>
                <w:rStyle w:val="IndexLink"/>
                <w:rtl w:val="true"/>
              </w:rPr>
              <w:tab/>
            </w:r>
            <w:r>
              <w:rPr>
                <w:rStyle w:val="IndexLink"/>
              </w:rPr>
              <w:t>149</w:t>
            </w:r>
          </w:hyperlink>
        </w:p>
        <w:p>
          <w:pPr>
            <w:pStyle w:val="Contents3"/>
            <w:tabs>
              <w:tab w:val="clear" w:pos="8459"/>
              <w:tab w:val="right" w:pos="9026" w:leader="dot"/>
            </w:tabs>
            <w:rPr/>
          </w:pPr>
          <w:hyperlink w:anchor="__RefHeading___Toc7008415_1051229030">
            <w:r>
              <w:rPr>
                <w:webHidden/>
                <w:rStyle w:val="IndexLink"/>
                <w:rtl w:val="true"/>
              </w:rPr>
              <w:t>باب سیم</w:t>
            </w:r>
            <w:r>
              <w:rPr>
                <w:rStyle w:val="IndexLink"/>
                <w:rtl w:val="true"/>
              </w:rPr>
              <w:tab/>
            </w:r>
            <w:r>
              <w:rPr>
                <w:rStyle w:val="IndexLink"/>
              </w:rPr>
              <w:t>151</w:t>
            </w:r>
          </w:hyperlink>
        </w:p>
        <w:p>
          <w:pPr>
            <w:pStyle w:val="Contents3"/>
            <w:tabs>
              <w:tab w:val="clear" w:pos="8459"/>
              <w:tab w:val="right" w:pos="9026" w:leader="dot"/>
            </w:tabs>
            <w:rPr/>
          </w:pPr>
          <w:hyperlink w:anchor="__RefHeading___Toc7008417_1051229030">
            <w:r>
              <w:rPr>
                <w:webHidden/>
                <w:rStyle w:val="IndexLink"/>
                <w:rtl w:val="true"/>
              </w:rPr>
              <w:t>باب چهارم</w:t>
            </w:r>
            <w:r>
              <w:rPr>
                <w:rStyle w:val="IndexLink"/>
                <w:rtl w:val="true"/>
              </w:rPr>
              <w:tab/>
            </w:r>
            <w:r>
              <w:rPr>
                <w:rStyle w:val="IndexLink"/>
              </w:rPr>
              <w:t>153</w:t>
            </w:r>
          </w:hyperlink>
        </w:p>
        <w:p>
          <w:pPr>
            <w:pStyle w:val="Contents3"/>
            <w:tabs>
              <w:tab w:val="clear" w:pos="8459"/>
              <w:tab w:val="right" w:pos="9026" w:leader="dot"/>
            </w:tabs>
            <w:rPr/>
          </w:pPr>
          <w:hyperlink w:anchor="__RefHeading___Toc7008419_1051229030">
            <w:r>
              <w:rPr>
                <w:webHidden/>
                <w:rStyle w:val="IndexLink"/>
                <w:rtl w:val="true"/>
              </w:rPr>
              <w:t>باب پنجم</w:t>
            </w:r>
            <w:r>
              <w:rPr>
                <w:rStyle w:val="IndexLink"/>
                <w:rtl w:val="true"/>
              </w:rPr>
              <w:tab/>
            </w:r>
            <w:r>
              <w:rPr>
                <w:rStyle w:val="IndexLink"/>
              </w:rPr>
              <w:t>155</w:t>
            </w:r>
          </w:hyperlink>
        </w:p>
        <w:p>
          <w:pPr>
            <w:pStyle w:val="Contents3"/>
            <w:tabs>
              <w:tab w:val="clear" w:pos="8459"/>
              <w:tab w:val="right" w:pos="9026" w:leader="dot"/>
            </w:tabs>
            <w:rPr/>
          </w:pPr>
          <w:hyperlink w:anchor="__RefHeading___Toc7008421_1051229030">
            <w:r>
              <w:rPr>
                <w:webHidden/>
                <w:rStyle w:val="IndexLink"/>
                <w:rtl w:val="true"/>
              </w:rPr>
              <w:t>باب ششم</w:t>
            </w:r>
            <w:r>
              <w:rPr>
                <w:rStyle w:val="IndexLink"/>
                <w:rtl w:val="true"/>
              </w:rPr>
              <w:tab/>
            </w:r>
            <w:r>
              <w:rPr>
                <w:rStyle w:val="IndexLink"/>
              </w:rPr>
              <w:t>156</w:t>
            </w:r>
          </w:hyperlink>
        </w:p>
        <w:p>
          <w:pPr>
            <w:pStyle w:val="Contents3"/>
            <w:tabs>
              <w:tab w:val="clear" w:pos="8459"/>
              <w:tab w:val="right" w:pos="9026" w:leader="dot"/>
            </w:tabs>
            <w:rPr/>
          </w:pPr>
          <w:hyperlink w:anchor="__RefHeading___Toc7008423_1051229030">
            <w:r>
              <w:rPr>
                <w:webHidden/>
                <w:rStyle w:val="IndexLink"/>
                <w:rtl w:val="true"/>
              </w:rPr>
              <w:t>باب هفتم</w:t>
            </w:r>
            <w:r>
              <w:rPr>
                <w:rStyle w:val="IndexLink"/>
                <w:rtl w:val="true"/>
              </w:rPr>
              <w:tab/>
            </w:r>
            <w:r>
              <w:rPr>
                <w:rStyle w:val="IndexLink"/>
              </w:rPr>
              <w:t>157</w:t>
            </w:r>
          </w:hyperlink>
        </w:p>
        <w:p>
          <w:pPr>
            <w:pStyle w:val="Contents4"/>
            <w:tabs>
              <w:tab w:val="clear" w:pos="8176"/>
              <w:tab w:val="right" w:pos="9026" w:leader="dot"/>
            </w:tabs>
            <w:rPr/>
          </w:pPr>
          <w:hyperlink w:anchor="__RefHeading___Toc7008425_105122903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008427_1051229030">
            <w:r>
              <w:rPr>
                <w:webHidden/>
                <w:rStyle w:val="IndexLink"/>
                <w:rtl w:val="true"/>
              </w:rPr>
              <w:t>فصل اول از باب هفتم</w:t>
            </w:r>
            <w:r>
              <w:rPr>
                <w:rStyle w:val="IndexLink"/>
                <w:rtl w:val="true"/>
              </w:rPr>
              <w:tab/>
            </w:r>
            <w:r>
              <w:rPr>
                <w:rStyle w:val="IndexLink"/>
              </w:rPr>
              <w:t>160</w:t>
            </w:r>
          </w:hyperlink>
        </w:p>
        <w:p>
          <w:pPr>
            <w:pStyle w:val="Contents4"/>
            <w:tabs>
              <w:tab w:val="clear" w:pos="8176"/>
              <w:tab w:val="right" w:pos="9026" w:leader="dot"/>
            </w:tabs>
            <w:rPr/>
          </w:pPr>
          <w:hyperlink w:anchor="__RefHeading___Toc7008429_1051229030">
            <w:r>
              <w:rPr>
                <w:webHidden/>
                <w:rStyle w:val="IndexLink"/>
                <w:rtl w:val="true"/>
              </w:rPr>
              <w:t>فصل دوم از باب هفتم</w:t>
            </w:r>
            <w:r>
              <w:rPr>
                <w:rStyle w:val="IndexLink"/>
                <w:rtl w:val="true"/>
              </w:rPr>
              <w:tab/>
            </w:r>
            <w:r>
              <w:rPr>
                <w:rStyle w:val="IndexLink"/>
              </w:rPr>
              <w:t>160</w:t>
            </w:r>
          </w:hyperlink>
        </w:p>
        <w:p>
          <w:pPr>
            <w:pStyle w:val="Contents4"/>
            <w:tabs>
              <w:tab w:val="clear" w:pos="8176"/>
              <w:tab w:val="right" w:pos="9026" w:leader="dot"/>
            </w:tabs>
            <w:rPr/>
          </w:pPr>
          <w:hyperlink w:anchor="__RefHeading___Toc7008431_1051229030">
            <w:r>
              <w:rPr>
                <w:webHidden/>
                <w:rStyle w:val="IndexLink"/>
                <w:rtl w:val="true"/>
              </w:rPr>
              <w:t>فصل سوم از باب هفتم</w:t>
            </w:r>
            <w:r>
              <w:rPr>
                <w:rStyle w:val="IndexLink"/>
                <w:rtl w:val="true"/>
              </w:rPr>
              <w:tab/>
            </w:r>
            <w:r>
              <w:rPr>
                <w:rStyle w:val="IndexLink"/>
              </w:rPr>
              <w:t>162</w:t>
            </w:r>
          </w:hyperlink>
        </w:p>
        <w:p>
          <w:pPr>
            <w:pStyle w:val="Contents4"/>
            <w:tabs>
              <w:tab w:val="clear" w:pos="8176"/>
              <w:tab w:val="right" w:pos="9026" w:leader="dot"/>
            </w:tabs>
            <w:rPr/>
          </w:pPr>
          <w:hyperlink w:anchor="__RefHeading___Toc7008433_1051229030">
            <w:r>
              <w:rPr>
                <w:webHidden/>
                <w:rStyle w:val="IndexLink"/>
                <w:rtl w:val="true"/>
              </w:rPr>
              <w:t>فصل چهارم از باب هفتم</w:t>
            </w:r>
            <w:r>
              <w:rPr>
                <w:rStyle w:val="IndexLink"/>
                <w:rtl w:val="true"/>
              </w:rPr>
              <w:tab/>
            </w:r>
            <w:r>
              <w:rPr>
                <w:rStyle w:val="IndexLink"/>
              </w:rPr>
              <w:t>162</w:t>
            </w:r>
          </w:hyperlink>
        </w:p>
        <w:p>
          <w:pPr>
            <w:pStyle w:val="Contents3"/>
            <w:tabs>
              <w:tab w:val="clear" w:pos="8459"/>
              <w:tab w:val="right" w:pos="9026" w:leader="dot"/>
            </w:tabs>
            <w:rPr/>
          </w:pPr>
          <w:hyperlink w:anchor="__RefHeading___Toc7008435_1051229030">
            <w:r>
              <w:rPr>
                <w:webHidden/>
                <w:rStyle w:val="IndexLink"/>
                <w:rtl w:val="true"/>
              </w:rPr>
              <w:t>باب هشتم</w:t>
            </w:r>
            <w:r>
              <w:rPr>
                <w:rStyle w:val="IndexLink"/>
                <w:rtl w:val="true"/>
              </w:rPr>
              <w:tab/>
            </w:r>
            <w:r>
              <w:rPr>
                <w:rStyle w:val="IndexLink"/>
              </w:rPr>
              <w:t>165</w:t>
            </w:r>
          </w:hyperlink>
        </w:p>
        <w:p>
          <w:pPr>
            <w:pStyle w:val="Contents3"/>
            <w:tabs>
              <w:tab w:val="clear" w:pos="8459"/>
              <w:tab w:val="right" w:pos="9026" w:leader="dot"/>
            </w:tabs>
            <w:rPr/>
          </w:pPr>
          <w:hyperlink w:anchor="__RefHeading___Toc7008437_1051229030">
            <w:r>
              <w:rPr>
                <w:webHidden/>
                <w:rStyle w:val="IndexLink"/>
                <w:rtl w:val="true"/>
              </w:rPr>
              <w:t>باب نهم</w:t>
            </w:r>
            <w:r>
              <w:rPr>
                <w:rStyle w:val="IndexLink"/>
                <w:rtl w:val="true"/>
              </w:rPr>
              <w:tab/>
            </w:r>
            <w:r>
              <w:rPr>
                <w:rStyle w:val="IndexLink"/>
              </w:rPr>
              <w:t>167</w:t>
            </w:r>
          </w:hyperlink>
        </w:p>
        <w:p>
          <w:pPr>
            <w:pStyle w:val="Contents3"/>
            <w:tabs>
              <w:tab w:val="clear" w:pos="8459"/>
              <w:tab w:val="right" w:pos="9026" w:leader="dot"/>
            </w:tabs>
            <w:rPr/>
          </w:pPr>
          <w:hyperlink w:anchor="__RefHeading___Toc7008439_1051229030">
            <w:r>
              <w:rPr>
                <w:webHidden/>
                <w:rStyle w:val="IndexLink"/>
                <w:rtl w:val="true"/>
              </w:rPr>
              <w:t>باب دهم</w:t>
            </w:r>
            <w:r>
              <w:rPr>
                <w:rStyle w:val="IndexLink"/>
                <w:rtl w:val="true"/>
              </w:rPr>
              <w:tab/>
            </w:r>
            <w:r>
              <w:rPr>
                <w:rStyle w:val="IndexLink"/>
              </w:rPr>
              <w:t>169</w:t>
            </w:r>
          </w:hyperlink>
        </w:p>
        <w:p>
          <w:pPr>
            <w:pStyle w:val="Contents4"/>
            <w:tabs>
              <w:tab w:val="clear" w:pos="8176"/>
              <w:tab w:val="right" w:pos="9026" w:leader="dot"/>
            </w:tabs>
            <w:rPr/>
          </w:pPr>
          <w:hyperlink w:anchor="__RefHeading___Toc7008441_105122903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008443_1051229030">
            <w:r>
              <w:rPr>
                <w:webHidden/>
                <w:rStyle w:val="IndexLink"/>
                <w:rtl w:val="true"/>
              </w:rPr>
              <w:t>آداب صدقه دادن</w:t>
            </w:r>
            <w:r>
              <w:rPr>
                <w:rStyle w:val="IndexLink"/>
                <w:rtl w:val="true"/>
              </w:rPr>
              <w:tab/>
            </w:r>
            <w:r>
              <w:rPr>
                <w:rStyle w:val="IndexLink"/>
              </w:rPr>
              <w:t>170</w:t>
            </w:r>
          </w:hyperlink>
        </w:p>
        <w:p>
          <w:pPr>
            <w:pStyle w:val="Contents3"/>
            <w:tabs>
              <w:tab w:val="clear" w:pos="8459"/>
              <w:tab w:val="right" w:pos="9026" w:leader="dot"/>
            </w:tabs>
            <w:rPr/>
          </w:pPr>
          <w:hyperlink w:anchor="__RefHeading___Toc7008445_1051229030">
            <w:r>
              <w:rPr>
                <w:webHidden/>
                <w:rStyle w:val="IndexLink"/>
                <w:rtl w:val="true"/>
              </w:rPr>
              <w:t>باب یازدهم</w:t>
            </w:r>
            <w:r>
              <w:rPr>
                <w:rStyle w:val="IndexLink"/>
                <w:rtl w:val="true"/>
              </w:rPr>
              <w:tab/>
            </w:r>
            <w:r>
              <w:rPr>
                <w:rStyle w:val="IndexLink"/>
              </w:rPr>
              <w:t>170</w:t>
            </w:r>
          </w:hyperlink>
        </w:p>
        <w:p>
          <w:pPr>
            <w:pStyle w:val="Contents2"/>
            <w:tabs>
              <w:tab w:val="clear" w:pos="8743"/>
              <w:tab w:val="right" w:pos="9026" w:leader="dot"/>
            </w:tabs>
            <w:rPr/>
          </w:pPr>
          <w:hyperlink w:anchor="__RefHeading___Toc7008447_1051229030">
            <w:r>
              <w:rPr>
                <w:webHidden/>
                <w:rStyle w:val="IndexLink"/>
                <w:rtl w:val="true"/>
              </w:rPr>
              <w:t>پی نوشت ها</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6_73682"/>
      <w:bookmarkStart w:id="1" w:name="pg7996_73682"/>
      <w:bookmarkEnd w:id="1"/>
    </w:p>
    <w:p>
      <w:pPr>
        <w:pStyle w:val="Heading2"/>
        <w:numPr>
          <w:ilvl w:val="1"/>
          <w:numId w:val="1"/>
        </w:numPr>
        <w:rPr/>
      </w:pPr>
      <w:bookmarkStart w:id="2" w:name="pg7996_73682"/>
      <w:bookmarkStart w:id="3" w:name="__RefHeading___Toc70082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محمدباقربن محمدجعفر،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الشریعه ، یا، آداب زندگی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فشارکی ؛ به اهتمام هاشم زاده ؛ پژوهش حسین‌علی مصدقیان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سالهای مختلف توسط ناشران مختلف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هاشم‌زاده، سیدمحمدرضا،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مصدقیان، حسینعلی،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39942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829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آداب الشّريعة</w:t>
      </w:r>
    </w:p>
    <w:p>
      <w:pPr>
        <w:pStyle w:val="BookText"/>
        <w:rPr/>
      </w:pP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آداب زندگی</w:t>
      </w:r>
    </w:p>
    <w:p>
      <w:pPr>
        <w:pStyle w:val="BookText"/>
        <w:rPr/>
      </w:pPr>
      <w:r>
        <w:rPr>
          <w:rFonts w:ascii="IRNazanin" w:hAnsi="IRNazanin" w:eastAsia="IRNazanin"/>
          <w:color w:val="111111"/>
          <w:sz w:val="28"/>
          <w:sz w:val="28"/>
          <w:szCs w:val="28"/>
          <w:rtl w:val="true"/>
          <w:lang w:bidi="fa-IR"/>
        </w:rPr>
        <w:t>علّامه فشارکی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نقش نگین </w:t>
      </w:r>
    </w:p>
    <w:p>
      <w:pPr>
        <w:pStyle w:val="BookText"/>
        <w:rPr/>
      </w:pP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براساس كتاب حلية المتقین نوشته علّامه مجلسی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محمدرضا، مصحح،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مصدقیان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297/72</w:t>
      </w:r>
      <w:r>
        <w:rPr>
          <w:rFonts w:eastAsia="Times New Roman" w:cs="Times New Roman" w:ascii="Times New Roman" w:hAnsi="Times New Roman"/>
          <w:color w:val="111111"/>
          <w:sz w:val="28"/>
          <w:szCs w:val="28"/>
          <w:lang w:val="en-US" w:bidi="en-US"/>
        </w:rPr>
        <w:t>BP258</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39942</w:t>
      </w:r>
      <w:r>
        <w:rPr>
          <w:rFonts w:eastAsia="IRNazanin" w:cs="IRNazanin"/>
          <w:color w:val="111111"/>
          <w:sz w:val="28"/>
          <w:szCs w:val="28"/>
          <w:rtl w:val="true"/>
          <w:lang w:bidi="fa-IR"/>
        </w:rPr>
        <w:t>_</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مؤسسۀ انتشاراتی نقش نگین</w:t>
      </w:r>
    </w:p>
    <w:p>
      <w:pPr>
        <w:pStyle w:val="BookText"/>
        <w:rPr/>
      </w:pPr>
      <w:r>
        <w:rPr>
          <w:rFonts w:ascii="IRNazanin" w:hAnsi="IRNazanin" w:eastAsia="IRNazanin"/>
          <w:color w:val="111111"/>
          <w:sz w:val="28"/>
          <w:sz w:val="28"/>
          <w:szCs w:val="28"/>
          <w:rtl w:val="true"/>
          <w:lang w:bidi="fa-IR"/>
        </w:rPr>
        <w:t>آداب الشريعة یا آداب زندگی</w:t>
      </w:r>
    </w:p>
    <w:p>
      <w:pPr>
        <w:pStyle w:val="BookText"/>
        <w:rPr/>
      </w:pPr>
      <w:r>
        <w:rPr>
          <w:rFonts w:ascii="IRNazanin" w:hAnsi="IRNazanin" w:eastAsia="IRNazanin"/>
          <w:color w:val="111111"/>
          <w:sz w:val="28"/>
          <w:sz w:val="28"/>
          <w:szCs w:val="28"/>
          <w:rtl w:val="true"/>
          <w:lang w:bidi="fa-IR"/>
        </w:rPr>
        <w:t>علّامه فشارکی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نعمتی مدیرتولید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نقش</w:t>
      </w:r>
    </w:p>
    <w:p>
      <w:pPr>
        <w:pStyle w:val="BookText"/>
        <w:rPr/>
      </w:pPr>
      <w:r>
        <w:rPr>
          <w:rFonts w:ascii="IRNazanin" w:hAnsi="IRNazanin" w:eastAsia="IRNazanin"/>
          <w:color w:val="111111"/>
          <w:sz w:val="28"/>
          <w:sz w:val="28"/>
          <w:szCs w:val="28"/>
          <w:rtl w:val="true"/>
          <w:lang w:bidi="fa-IR"/>
        </w:rPr>
        <w:t>حروفچین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نحوی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نقیه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978-964-96552-1-2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96552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2236260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Naghshnegin@gmail.com</w:t>
      </w:r>
      <w:r>
        <w:rPr>
          <w:rFonts w:eastAsia="Times New Roman" w:cs="Times New Roman" w:ascii="Times New Roman" w:hAnsi="Times New Roman"/>
          <w:color w:val="111111"/>
          <w:sz w:val="28"/>
          <w:szCs w:val="28"/>
          <w:rtl w:val="true"/>
          <w:lang w:val="en-US" w:bidi="en-US"/>
        </w:rPr>
        <w:t xml:space="preserve"> </w:t>
      </w:r>
      <w:bookmarkStart w:id="7" w:name="pg7996_73686"/>
    </w:p>
    <w:p>
      <w:pPr>
        <w:pStyle w:val="Heading2"/>
        <w:numPr>
          <w:ilvl w:val="1"/>
          <w:numId w:val="1"/>
        </w:numPr>
        <w:rPr/>
      </w:pPr>
      <w:bookmarkStart w:id="8" w:name="__RefHeading___Toc7008301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زندگی مؤلف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شيوۀ 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لباس پوشیدن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امّا آداب 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امّا انگشتر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 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امّا ياقوت و زمّرد و زبرجد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امّا فيروزج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امّا جزع 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امّا درّ نجف اشرف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حمّام رفتن</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سر تراشیدن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سیّم در آداب غذا خوردن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 آداب خلال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بیت الخلا رفتن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خوردنِ آب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امّا هر آب باران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خواب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تزویج</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مرد است بر زن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زن است بر مرد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پدر و مادر است بر اولاد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اولاد است بر پدر و مادر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اگر کسی را اولاد نشود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خانه است و آن بسیار است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تجارت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زراعت است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آداب صدقه دادن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معاشرت با خلق</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سفر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درآداب متفرقه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دراعمال واذکاروادعیه ی نافعه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دربیان اصول دين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باب 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اول ازباب هفتم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دوم ازباب هفتم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سوم ازباب هفتم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چهارم ازباب هفتم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آداب صدقه دادن</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0" w:name="pg7996_73690"/>
    </w:p>
    <w:p>
      <w:pPr>
        <w:pStyle w:val="Heading2"/>
        <w:numPr>
          <w:ilvl w:val="1"/>
          <w:numId w:val="1"/>
        </w:numPr>
        <w:rPr/>
      </w:pPr>
      <w:bookmarkStart w:id="11" w:name="__RefHeading___Toc7008303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درمیان اهل علم و تحقیق، کمتر کسی را می توان یافت که کتاب آداب الشریعه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از نظرمحتوی و شیوۀ نگارش بین کتابهای اسلامی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گویی و دسته بندی های متناسب و قلم شیوای مؤلف آن، باعث شده است که از زمان تألیف تاکنون، طرفداران بی شماری را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مقدمه آمده است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شود که این گونه کتاب ها معمولاً به زبان عربی نگاشته شده و فارسی زبانان را از آن نصیبی نیست؛و یا کتاب هایی فارسی که در این باره تألیف شده است طولانی و ملال آور می باشد ،خود، به خلق این اثرارزنده می پردازد و به صورتی دل نشین، به بیان جزئی ترین آداب زندگی از دیدگاه اسلامی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بحمدالله، توفیق نشراین کتاب را یافته ایم، تلاش کرده ایم تا در انتشار دوبارۀ آن، خطاهای چاپ های قبلی، اصلاح و متن کتاب با نسخه ای که به خط مرحوم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یافته است، مقابله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مؤلف، هنگام تألیف، کتاب حلية المتقّین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روی داشته است امّا جهت استفادۀ بیشتراهل تحقيق، منابع و مأخذ دیگر کتاب نیزتوسط آقای حسین علی مصدقیان که ویرایش و تصحیح کتاب </w:t>
      </w:r>
    </w:p>
    <w:p>
      <w:pPr>
        <w:pStyle w:val="BookText"/>
        <w:rPr/>
      </w:pPr>
      <w:r>
        <w:rPr>
          <w:rFonts w:ascii="IRNazanin" w:hAnsi="IRNazanin" w:eastAsia="IRNazanin"/>
          <w:color w:val="111111"/>
          <w:sz w:val="28"/>
          <w:sz w:val="28"/>
          <w:szCs w:val="28"/>
          <w:rtl w:val="true"/>
          <w:lang w:bidi="fa-IR"/>
        </w:rPr>
        <w:t>را نیز برعهده داشته اند، استخراج شده و در این راه سعی شده که با مراجعه به متون اصيل روائي، حتّى خطاهای ناخواسته ای که بر قلم مؤلف نیزممکن است جاری شده باشد، در پی نوشت ها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لازم است از زحمات بی دریغ حجة الاسلام هاشم زاده که به توضيح واژه های مشکل کتاب در پاورقی پرداخته و نظارت بر مطالب کتاب را بر عهده داشته اند، صمیمانه سپاسگزاری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3" w:name="pg7996_73692"/>
    </w:p>
    <w:p>
      <w:pPr>
        <w:pStyle w:val="Heading2"/>
        <w:numPr>
          <w:ilvl w:val="1"/>
          <w:numId w:val="1"/>
        </w:numPr>
        <w:rPr/>
      </w:pPr>
      <w:bookmarkStart w:id="14" w:name="__RefHeading___Toc7008305_105122903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از دیرزمان نیک اندیشان و مصلحان تاریخ همواره در فکر بناسازی مدینه ی فاضله بوده اند تا در پرتو آن، ارزشها حاکم و ضد ارزش 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نیز قوانین و مقرراتی وضع کرده اند تا افراد جامعه در زندگی فردی و اجتماعی خود و چگونگی استفاده از طبیعت و ارتباط با همنوعان،راه درست را طی کنند و از کجروی و تجاوز به حقوق دیگران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عنوان آخرین و بهترین مکتبِ تضمین کنندۀ سعادت و کامیابی انسان ها زیربنایِ تشکیل چنین جامعه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برای سالم سازی اندیشه ها و اعتقاد انسان ها، اصول خاصی مقررکرده که پیروان آن، باید به آنها باور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که آغاز و پایان هستی را مشخص می کند و انسان ها را ازافکارپوچ و خیال های بیهوده می رهاند وبه زندگی هدفدار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اسلام، تنها اعتقادات صحیح را کارساز نمی داند؛ بلکه مردم درمرحلۀ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راه درست را ازنادرست باز شناسند وخوبی ها را عمل کنند و از بدی ها بپرهیزند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ازطرف دیگر باید بدانیم اسلام در عصر ما تولد نوینی یافته، مسلمین جهان بیدارشده و به اصل خویش باز می گردند، و حل مشکلات خود را که </w:t>
      </w:r>
    </w:p>
    <w:p>
      <w:pPr>
        <w:pStyle w:val="BookText"/>
        <w:rPr/>
      </w:pPr>
      <w:r>
        <w:rPr>
          <w:rFonts w:ascii="IRNazanin" w:hAnsi="IRNazanin" w:eastAsia="IRNazanin"/>
          <w:color w:val="111111"/>
          <w:sz w:val="28"/>
          <w:sz w:val="28"/>
          <w:szCs w:val="28"/>
          <w:rtl w:val="true"/>
          <w:lang w:bidi="fa-IR"/>
        </w:rPr>
        <w:t>در جای دیگر نیافته اند، در تعلیمات اسلام و اصول و فروع آن جستجو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حساسی وظیفه ما است که اسلام را آن چنان که هست بدون هر گونه پیرایه، و با تعبیراتی روشن و قابل درک برای عموم شرح دهیم و عطش مردمی را که می خواهند نسبت به اسلام و مذاهب اسلامی آگاهی بیشتری پیدا کنند، با بیان حقیقت فرو نشانیم و اجازه ندهیم که دیگران به جای ما سخن بگویند و به جای ما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به نظر شما می رسد، خلاصه ای از دستورهای عملی اسلام از نظر شیعه 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دستورهای عملی، آن قسمت از راهنمایی های دینی است که برنامۀ روزمرۀ زندگی انسان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ها شامل بیان چگونگی زندگی فردی، خانوادگی و اجتماعی است و تنها برای یاد گرفتن و بحث کردن دربارۀ آنها بیان نشده است؛ بلکه به منظور اجرا و عمل به آنها هم از نظرشرع مقدس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بسیاری از ناراحتی های روحی و جسمی انسان ها به خاطر عدم رعایت دستورها و فرامین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طبیب راحتی او است و خیر و شرها در زندگی ما را می داند؛ لذا به وسیله ی پیک وحی و آخرین سفیرش،پیامبر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درمان انسان ها را که راهنمای سعادت و خوشبختی دنیا و آخرت را به سوی آنها باز می کند؛ لذا در حدیثی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أَنْتُمْ كَالْمَرْضَى وَاللَّهُ رَبُّ العَالَمِينَ كَالطبِيب فَصَلاحُ الْمَرْضى فيمَا يَعْلَمُهُ الطَّبيبُ يُدَبِّرُهُ بِهِ لا فيمَا يَشْتَهِيهِ المَرِيضُ</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بیمارهستید و پروردگارعالمیان </w:t>
      </w:r>
      <w:bookmarkStart w:id="16" w:name="pg7996_73694"/>
    </w:p>
    <w:p>
      <w:pPr>
        <w:pStyle w:val="BookText"/>
        <w:rPr/>
      </w:pPr>
      <w:bookmarkEnd w:id="16"/>
      <w:r>
        <w:rPr>
          <w:rFonts w:ascii="IRNazanin" w:hAnsi="IRNazanin" w:eastAsia="IRNazanin"/>
          <w:color w:val="111111"/>
          <w:sz w:val="28"/>
          <w:sz w:val="28"/>
          <w:szCs w:val="28"/>
          <w:rtl w:val="true"/>
          <w:lang w:bidi="fa-IR"/>
        </w:rPr>
        <w:t>مانند طبیب است که صلاح و مصلحت بیمار در آن چیزی است که طبیب می داند و به وسیله آن او را مصالحه می کند، نه آنچه مریض می خواهد و به آن میل دارد</w:t>
      </w:r>
      <w:r>
        <w:rPr>
          <w:rFonts w:eastAsia="IRNazanin" w:cs="IRNazanin"/>
          <w:color w:val="111111"/>
          <w:sz w:val="28"/>
          <w:szCs w:val="28"/>
          <w:rtl w:val="true"/>
          <w:lang w:bidi="fa-IR"/>
        </w:rPr>
        <w:t>.</w:t>
      </w:r>
    </w:p>
    <w:p>
      <w:pPr>
        <w:pStyle w:val="Heading2"/>
        <w:numPr>
          <w:ilvl w:val="1"/>
          <w:numId w:val="1"/>
        </w:numPr>
        <w:rPr/>
      </w:pPr>
      <w:bookmarkStart w:id="17" w:name="__RefHeading___Toc7008307_1051229030"/>
      <w:bookmarkStart w:id="18" w:name="_Toc6"/>
      <w:bookmarkEnd w:id="17"/>
      <w:r>
        <w:rPr>
          <w:rtl w:val="true"/>
        </w:rPr>
        <w:t>زندگی مؤلف</w:t>
      </w:r>
      <w:bookmarkEnd w:id="18"/>
    </w:p>
    <w:p>
      <w:pPr>
        <w:pStyle w:val="BookText"/>
        <w:rPr/>
      </w:pPr>
      <w:r>
        <w:rPr>
          <w:rFonts w:ascii="Amiri" w:hAnsi="Amiri" w:eastAsia="Amiri" w:cs="Amiri"/>
          <w:color w:val="111111"/>
          <w:sz w:val="28"/>
          <w:sz w:val="28"/>
          <w:szCs w:val="28"/>
          <w:rtl w:val="true"/>
          <w:lang w:bidi="ar-SA"/>
        </w:rPr>
        <w:t>يَرْفَعَ اللهُ الَّذِينَ آمَنُوا مِنكُمْ وَالَّذِينَ اُوتُوا الْعِلمَ دَرجَاتٍ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بِهِ خَيْرٌ مِنْ أَلْفِ عَابِدٍ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همان آغاز اسلام، شیعیان حقیقت جو با تمسّک به سنت و عترت، برای وصول به منبع فیض الهی طی طریق کرده اند و پیشوایان اسلام نیزآنان را تا بی نهایت، کمال دستگیری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حقیقی از همان ابتدا به عترت و ولایت تمسّک داشتند و پس ازغیبت یگانه حجت خدا در زمین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دامان علمای ربّانی خویش را رها نکردند و در طلب احکام اسلام و در طریق کمال، به حاکمان و فقیهان وارسته ای اقتدا کردند که برتر از انبیای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اعلام همواره خوشه چینان خرمن علوی و مبارزان دنیا گسیخته ای هستند که با اذن حضرت حق، واسطۀ فیض میان خلق و خالق بوده و آنان را به سوی صراط مستقیم هدایت می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بزرگان که هر یک آفتاب نشینان چندی در این سرای خاکی طلوع فرمود تا قلب های مستعد را با نور بیان و قلبشان به حقیقت روشن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ملامحمد باقر فشارکی فرزند مرحوم ملا محمد جعفر از مشاهیر علماء و فقهای بزرگ شهیر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علم وهنر، اصفهان دیده به جهان گشود و ازهمان دوران کودکی و نوجوانی نشانه ی علم و تقوا در او هویدا بود، و سرانجام این نهال، پس از کسب علم و دانش در حوزه های شیعه به مقام عالی اجتهاد نائل گردید و در همان زادگاه خویش مشغول تدریس و وعظ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منبرهای دلنشین وی برای عوام و خواص بسیار پر منفعت بود و چه بسا از راه های دور برای کسب آن اندرزهای گرانمایه به دوراو مانند پروانه حلقه می زدند و سخن او قبل از قال، حال بود، چون ایشان علم و تقوا و عملش را عجین یکدیگر کرده بود و در حوزه ی تدریس هم وقتی فرا می گرفت بسیار خوش بیان، منظم و با سلیقه بود و چنانکه در این راستا توانسته بود شاگردان فاضل و متدین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دیگراز ویژگی های آن بزرگوار در اصفهان مقیّد بودن به نمازاول وقت به جماعت بود و در دو مسجد اقامه نماز جماعت می کردند؛ یکی درمسجد محمودیه در خیابان چهار سوق شیرازی ها و دیگر مسجد محله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زیادی از مؤمنین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دیگر سنّت حسنه ای که ایشان در این شهرایجاد کرد، مراسم احیاء شب های جمعه و قدر در مسجد مصلای تخت فولاد اصفهان می باشد و این عمل از جمله آثار باقیه ی این عالم بزرگوار است که بعدها این سنت حسنه، به تدریج به مساجد دیگر شهرو کشور رواج پیدا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این عالم جلیل القدر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بابرکت و پرفیض درشب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 فانی را وداع کرد، و با مرگش هاله ای از غم و اندوه مردم شهر اصفهان را فرا گرفت و پس از تشییع جنازه ی باشکوه </w:t>
      </w:r>
      <w:bookmarkStart w:id="19" w:name="pg7996_73696"/>
    </w:p>
    <w:p>
      <w:pPr>
        <w:pStyle w:val="BookText"/>
        <w:rPr/>
      </w:pPr>
      <w:bookmarkEnd w:id="19"/>
      <w:r>
        <w:rPr>
          <w:rFonts w:ascii="IRNazanin" w:hAnsi="IRNazanin" w:eastAsia="IRNazanin"/>
          <w:color w:val="111111"/>
          <w:sz w:val="28"/>
          <w:sz w:val="28"/>
          <w:szCs w:val="28"/>
          <w:rtl w:val="true"/>
          <w:lang w:bidi="fa-IR"/>
        </w:rPr>
        <w:t>و عظیمی، پیکر آن عزیز را در تکیه ی آقا حسین خوانساری واقع در تخت فولاد اصفهان به خاک سپردند،روحش شاد و راهش پر رهرو باد</w:t>
      </w:r>
      <w:r>
        <w:rPr>
          <w:rFonts w:eastAsia="IRNazanin" w:cs="IRNazanin"/>
          <w:color w:val="111111"/>
          <w:sz w:val="28"/>
          <w:szCs w:val="28"/>
          <w:rtl w:val="true"/>
          <w:lang w:bidi="fa-IR"/>
        </w:rPr>
        <w:t>!</w:t>
      </w:r>
    </w:p>
    <w:p>
      <w:pPr>
        <w:pStyle w:val="Heading2"/>
        <w:numPr>
          <w:ilvl w:val="1"/>
          <w:numId w:val="1"/>
        </w:numPr>
        <w:rPr/>
      </w:pPr>
      <w:bookmarkStart w:id="20" w:name="__RefHeading___Toc7008309_1051229030"/>
      <w:bookmarkStart w:id="21" w:name="_Toc7"/>
      <w:bookmarkEnd w:id="20"/>
      <w:r>
        <w:rPr>
          <w:rtl w:val="true"/>
        </w:rPr>
        <w:t>آثار و تألیفات</w:t>
      </w:r>
      <w:bookmarkEnd w:id="21"/>
    </w:p>
    <w:p>
      <w:pPr>
        <w:pStyle w:val="BookText"/>
        <w:rPr/>
      </w:pPr>
      <w:r>
        <w:rPr>
          <w:rFonts w:ascii="IRNazanin" w:hAnsi="IRNazanin" w:eastAsia="IRNazanin"/>
          <w:color w:val="111111"/>
          <w:sz w:val="28"/>
          <w:sz w:val="28"/>
          <w:szCs w:val="28"/>
          <w:rtl w:val="true"/>
          <w:lang w:bidi="fa-IR"/>
        </w:rPr>
        <w:t>درانتها برای آگاهی بیشتر خوانندگان و جویندگان راه حقیقت فهرست آثار گرانسنگ مرحوم علامه فشارکی را که به یادگار مانده در اینجا یادآوری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طهارت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عدم لزوم و تقلید ازاعلم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مصلحت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رضاع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شرط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شهرت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معجزات مریض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صحت عبادت جاهل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قرعه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حق رجوع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احکام زنان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غنا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عدم جواز صلح حق رجوع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خیار عیب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تداخل اسباب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فرائد الاصول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فارسی بر شرح لمعه </w:t>
      </w:r>
      <w:bookmarkStart w:id="22" w:name="pg7996_73697"/>
    </w:p>
    <w:p>
      <w:pPr>
        <w:pStyle w:val="BookText"/>
        <w:rPr/>
      </w:pPr>
      <w:bookmarkEnd w:id="2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الکلام در شرح ادعیۀ ماه مبارک رمضان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عَشَریه دربارۀ مجالس دهۀ محرم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دراصول دین که قدری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r>
        <w:rPr>
          <w:rStyle w:val="FootnoteAnchor"/>
          <w:rtl w:val="true"/>
        </w:rPr>
        <w:footnoteReference w:id="5"/>
      </w:r>
    </w:p>
    <w:p>
      <w:pPr>
        <w:pStyle w:val="Heading2"/>
        <w:numPr>
          <w:ilvl w:val="1"/>
          <w:numId w:val="1"/>
        </w:numPr>
        <w:rPr/>
      </w:pPr>
      <w:bookmarkStart w:id="23" w:name="__RefHeading___Toc7008311_1051229030"/>
      <w:bookmarkStart w:id="24" w:name="_Toc8"/>
      <w:bookmarkEnd w:id="23"/>
      <w:r>
        <w:rPr>
          <w:rtl w:val="true"/>
        </w:rPr>
        <w:t>شیوۀ تحقیق</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درتصحیح متن کتاب از قدیمی ترین نسخۀ چاپ سنگی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اسناد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بنای مؤلف در این نوشتار اختصار و فشرده نویسی بوده درتحقیق کتاب نیز این اصل رعایت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اصل منابع و ذکر آدرس و مأخذ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لغات و عبارات مشکل، در پاورقی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ادعیه و عبارات عربی متن کتاب اعراب گذاری و ترجمه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خوانندگان عزیز و گرامی، در هر باب یا هر فصل اشاره ای به منابع روایات آن 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ناچیز را از ما بپذیر و به ما توفیق عنایت فرما که عمل به آداب اسلامی را سرلوحۀ زندگیمان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برای مؤلف گرامی مرحوم علامۀ فشارکی علوّ مقام را از ایزد منان خواستارم و امیدوارم این اثر، ذخیرۀ روز جزای ایشان قرار گیرد و حقیر هم از این سفره ی پرفیض بی بهره نمانم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هاشم زاده </w:t>
      </w:r>
      <w:bookmarkStart w:id="25" w:name="pg7996_73698"/>
    </w:p>
    <w:p>
      <w:pPr>
        <w:pStyle w:val="Heading2"/>
        <w:numPr>
          <w:ilvl w:val="1"/>
          <w:numId w:val="1"/>
        </w:numPr>
        <w:rPr/>
      </w:pPr>
      <w:bookmarkStart w:id="26" w:name="__RefHeading___Toc7008313_1051229030"/>
      <w:bookmarkStart w:id="27" w:name="_Toc9"/>
      <w:bookmarkEnd w:id="25"/>
      <w:bookmarkEnd w:id="26"/>
      <w:r>
        <w:rPr>
          <w:rtl w:val="true"/>
        </w:rPr>
        <w:t>مقدمه</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سَنَّنَا بِسُنَنِ خَاتَمِ الأَنْبِيَاءِ وَالْمُرْسَلِينَ وَحَلَّينَا بِحِلْيَةِ سَيِّدِ الْأَوْلِيَاءِ وَالْمُقَرَّبِينَ وَ أَدَّبَنَا بِادَابِ الأَنقِياءِ وَ الْمُؤْمِنِينَ وَالشُّكْرُ لَهُ عَلَى مَا زَيَّنَنَا بِهِ مِنْ جَمَالِ الصَّالِحِينَ وَ عَلَّمَنَا طُرُقَ الْوُصُولِ إِلَى وَسَائِلِ نَجَاةِ الْمُذْنِبِينَ وَ أَغْرَقَنَا فِي بِحَارِ رَحْمَتِهِ الَّتِي سَبَقَتْ غَضَبَهُ كَمَا نَطَقَ بِهِ الْقُرْآنُ الْمُبِينُ، وَ رَكِبَنَا فِي السَّفِينَةِ الَّتِي مَنْ رَكِبَها نَجي، كَمَا نَصَّ عَلَيْهِ أَوَّلُ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وَالسَّلَامُ عَلَيْهِ كَمَا جَعَلَهُ مُحَمَّداً فِي السَّمَوَاتِ وَالْأَرَضِينَ، وَ صَلّى عَلَيْهِ بَيْنَ الْمَلَائِكَةِ الْمُقَرَّبِينَ وَ عَلَى آلِهِ الَّذِينَ جَعَلَهُمْ عَيْبَةَ عِلْمِهِ، فَنِعْمَ أَجْرُ الْعَامِلِينَ، وَ أَوْجَبَ وِلَا يَتَهُمْ عَلَى كَافَّةِ الْمُكَلَّفِينَ وَ جَعَلَهُمْ وَسَائِطَ في إفاضَةِ النِّعَمِ عَلَى الْمُسْتَفيضينَ، فَهُمُ الْعَالِمُونَ الْمُعَلِّمُونَ الْمُتَأَدِّبُونَ لِأَنَّهُمُ الْوَسَائِطُ الْمُؤَدَّبُونَ الْمُقَرَّبُون لِلخَلْقِ إِلَى خَالِقِ السَّمَواتِ وَ الأَرَضِينَ فَصَلَواتُنَا وَ سَلامُنَا عَلَيْهِمْ مُتَوَاتِرَةً مَا دَامَتْ رَحْمَةُ اللهِ لِخَلْقِهِ شَامِلَةً، وَنِعَمُهُ متَنازِلَةٌ، والأوه باقيةٌ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بنده ی فقیر ضعیف خاکسار و حقیر نحیف شرمسار، تراب اقدام مؤمنين، ابن محمّد جعفر، محمّد باقر الاصفهاني العاصى الرّاجي، به عرض اخوان ایمانی و اخلّاء روحانی می رساند که چون لازمه ی تدیّن به دین اسلام و تشرّف به شرف ایمان، عمل به آداب و رسوم شرع مبین و باعث رستگاری دارَین است و فَوز به رحمت خالقِ نشأَتَيْن، تأدّب به آداب شریعت سیّد کونَین </w:t>
      </w:r>
    </w:p>
    <w:p>
      <w:pPr>
        <w:pStyle w:val="BookText"/>
        <w:rPr/>
      </w:pPr>
      <w:r>
        <w:rPr>
          <w:rFonts w:ascii="IRNazanin" w:hAnsi="IRNazanin" w:eastAsia="IRNazanin"/>
          <w:color w:val="111111"/>
          <w:sz w:val="28"/>
          <w:sz w:val="28"/>
          <w:szCs w:val="28"/>
          <w:rtl w:val="true"/>
          <w:lang w:bidi="fa-IR"/>
        </w:rPr>
        <w:t xml:space="preserve">است، و چه معلوم و واضح که عمل، فرع معرفت و تعلّم است و آن موکول می باشد به رجوع به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در کتب اخبار متفرّق و به لغت عرب بود، عوام را از آن، بهره یی حاصل نبود و اگر چه جمله ای از علماء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رضوانُ اللهِ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نموده اند ولیکن زیاد طولانی بود که همه ی عوام از مطالعه ی آن آداب قاصر و بعد از مطالعه چون منظّم نبود، در قلوب ایشان مستقر نمی گردید؛ لهذا حقیر این رساله را تألیف نموده و آنچه مناسب فهم ایشان بود از سنن و آداب، به عدد در آورده و همه را از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مسمّی نمودم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الشّريعَةِ المُطَهَّرَةِ، مشتمل بر چهارده باب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واسعه ی خود قبول فرموده و رحمت بی نهایت خود را شامل این روسیاه، و عامل به این نسخه ی شریفه فرماید و خطا و لغزش هر یک را عفو فرماید، بِمُحَمَّدٍ وَ آلِه</w:t>
      </w:r>
      <w:r>
        <w:rPr>
          <w:rFonts w:eastAsia="IRNazanin" w:cs="IRNazanin"/>
          <w:color w:val="111111"/>
          <w:sz w:val="28"/>
          <w:szCs w:val="28"/>
          <w:rtl w:val="true"/>
          <w:lang w:bidi="fa-IR"/>
        </w:rPr>
        <w:t xml:space="preserve">. </w:t>
      </w:r>
      <w:bookmarkStart w:id="28" w:name="pg7996_73700"/>
    </w:p>
    <w:p>
      <w:pPr>
        <w:pStyle w:val="Heading2"/>
        <w:numPr>
          <w:ilvl w:val="1"/>
          <w:numId w:val="1"/>
        </w:numPr>
        <w:rPr/>
      </w:pPr>
      <w:bookmarkStart w:id="29" w:name="__RefHeading___Toc7008315_1051229030"/>
      <w:bookmarkStart w:id="30" w:name="_Toc10"/>
      <w:bookmarkEnd w:id="28"/>
      <w:bookmarkEnd w:id="29"/>
      <w:r>
        <w:rPr>
          <w:rtl w:val="true"/>
        </w:rPr>
        <w:t xml:space="preserve">باب اوّل </w:t>
      </w:r>
      <w:r>
        <w:rPr>
          <w:rtl w:val="true"/>
        </w:rPr>
        <w:t xml:space="preserve">: </w:t>
      </w:r>
      <w:r>
        <w:rPr>
          <w:rtl w:val="true"/>
        </w:rPr>
        <w:t>در آداب لباس پوشیدن</w:t>
      </w:r>
      <w:bookmarkEnd w:id="30"/>
    </w:p>
    <w:p>
      <w:pPr>
        <w:pStyle w:val="Heading3"/>
        <w:numPr>
          <w:ilvl w:val="2"/>
          <w:numId w:val="1"/>
        </w:numPr>
        <w:rPr/>
      </w:pPr>
      <w:bookmarkStart w:id="31" w:name="__RefHeading___Toc7008317_105122903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و آن بسیار است، به بیست و دو از آن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پنبه پاکتان بودن؛ چون پنبه پوشش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کتان پوشش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ابریشم خالص پس، از جهت مردان حرام است و باعث سوختن بدن به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خالص آن، اَولی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غیر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پشم در بعضی اوقات عیبی ندارد؛ 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علیع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مأثوراست که پنج چیز را تا زنده ام ترک نم 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 را به دست خود دوشیدن؛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زمین نشستن؛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الاغ جُل دار سوار شدن؛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غلامان غذا خوردن؛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ی پشمینه پوشیدن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وهمیشه پوشیدن آن خوب نیست؛ چون نهی</w:t>
      </w:r>
      <w:r>
        <w:rPr>
          <w:rStyle w:val="FootnoteAnchor"/>
          <w:rtl w:val="true"/>
        </w:rPr>
        <w:footnoteReference w:id="6"/>
      </w:r>
      <w:r>
        <w:rPr>
          <w:rFonts w:ascii="IRNazanin" w:hAnsi="IRNazanin" w:eastAsia="IRNazanin"/>
          <w:color w:val="111111"/>
          <w:sz w:val="28"/>
          <w:sz w:val="28"/>
          <w:szCs w:val="28"/>
          <w:rtl w:val="true"/>
          <w:lang w:bidi="fa-IR"/>
        </w:rPr>
        <w:t xml:space="preserve">از آن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آن سفید یا زرد یا سبز یا سرخ نیمرنگ یا آبی نیمرنگ بوده باشد و سیاه و سرخ تیره و کبود و عدسی رنگ نباشد؛ چون لباس سیاه، لباس اهل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تیره از نو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رنگ آخِر مذموم است؛ امّا آبی سیر، پس عیبی ندارد الّا این که زیاد سیر</w:t>
      </w:r>
      <w:r>
        <w:rPr>
          <w:rStyle w:val="FootnoteAnchor"/>
          <w:rtl w:val="true"/>
        </w:rPr>
        <w:footnoteReference w:id="7"/>
      </w:r>
      <w:r>
        <w:rPr>
          <w:rFonts w:ascii="IRNazanin" w:hAnsi="IRNazanin" w:eastAsia="IRNazanin"/>
          <w:color w:val="111111"/>
          <w:sz w:val="28"/>
          <w:sz w:val="28"/>
          <w:szCs w:val="28"/>
          <w:rtl w:val="true"/>
          <w:lang w:bidi="fa-IR"/>
        </w:rPr>
        <w:t>شود که داخل سیاه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نبودن، به نحوی که بر زمین برسد؛ چون از نجاست دورتر است و آنچه از برآمدگیِ پا، بلندتر است در آتش است و در زنان اَولی عکس است؛ بلکه در بعض اوقات لازم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تکبّر جامه ی خود را بر زمین نکشیدن، که چنین کسی وارد شده که قرین قارون</w:t>
      </w:r>
      <w:r>
        <w:rPr>
          <w:rStyle w:val="FootnoteAnchor"/>
          <w:rtl w:val="true"/>
        </w:rPr>
        <w:footnoteReference w:id="8"/>
      </w:r>
      <w:r>
        <w:rPr>
          <w:rFonts w:ascii="IRNazanin" w:hAnsi="IRNazanin" w:eastAsia="IRNazanin"/>
          <w:color w:val="111111"/>
          <w:sz w:val="28"/>
          <w:sz w:val="28"/>
          <w:szCs w:val="28"/>
          <w:rtl w:val="true"/>
          <w:lang w:bidi="fa-IR"/>
        </w:rPr>
        <w:t xml:space="preserve">است و خداوند نظر رحمت به سوی او نمی فرماید و عمل قوم لوط </w:t>
      </w:r>
      <w:r>
        <w:rPr>
          <w:rStyle w:val="FootnoteAnchor"/>
          <w:rtl w:val="true"/>
        </w:rPr>
        <w:footnoteReference w:id="9"/>
      </w:r>
      <w:r>
        <w:rPr>
          <w:rFonts w:ascii="IRNazanin" w:hAnsi="IRNazanin" w:eastAsia="IRNazanin"/>
          <w:color w:val="111111"/>
          <w:sz w:val="28"/>
          <w:sz w:val="28"/>
          <w:szCs w:val="28"/>
          <w:rtl w:val="true"/>
          <w:lang w:bidi="fa-IR"/>
        </w:rPr>
        <w:t>است؛ چون ایشان را علاوه از لواط ، هفت خصلت بود که نهی از آنها در این شریعت مقدّسه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کمان گلوله انداختن؛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ریزه از پشت انگشت انداختن؛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قندران خاییدن؛</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قبا و پیراهن را در حال راه رفتن گشودن؛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سوت از دهان کشیدن؛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را از روی تکبّربرزمین کشیدن؛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قوم لوط اختلافی در اخبار می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 خشن و درشت و کهنه در خانه پوشیدن؛ که جامه ی نرم و </w:t>
      </w:r>
    </w:p>
    <w:p>
      <w:pPr>
        <w:pStyle w:val="BookText"/>
        <w:rPr/>
      </w:pPr>
      <w:r>
        <w:rPr>
          <w:rFonts w:ascii="IRNazanin" w:hAnsi="IRNazanin" w:eastAsia="IRNazanin"/>
          <w:color w:val="111111"/>
          <w:sz w:val="28"/>
          <w:sz w:val="28"/>
          <w:szCs w:val="28"/>
          <w:rtl w:val="true"/>
          <w:lang w:bidi="fa-IR"/>
        </w:rPr>
        <w:t>نازک باعث قساوت قلب است و جامه ی کهنه باعث حفظ نو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زینت به آن نمودن، که خداوند دوست می دارد اظهارنعمت را؛ چنانچه وارد است که،</w:t>
      </w:r>
    </w:p>
    <w:p>
      <w:pPr>
        <w:pStyle w:val="BookText"/>
        <w:rPr/>
      </w:pPr>
      <w:r>
        <w:rPr>
          <w:rFonts w:ascii="IRNazanin" w:hAnsi="IRNazanin" w:eastAsia="IRNazanin"/>
          <w:color w:val="111111"/>
          <w:sz w:val="28"/>
          <w:sz w:val="28"/>
          <w:szCs w:val="28"/>
          <w:rtl w:val="true"/>
          <w:lang w:bidi="fa-IR"/>
        </w:rPr>
        <w:t>هرگاه خداوند نعمتی به بنده عطا فرماید دوست می دارد که بنده اظهار آن را نماید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عرض کرد که چگونه اظهار نماید؟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نماید جامه ی خود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گچ نماید خانه ی خود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کند بوی خود را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جاروب نماید درب و فضای خانه ی خود 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روشن نماید چراغ را پیش از غایب شدنِ آفتاب، که فقر را تمام می کند و روزی را زیاد می نماید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نمودن مرد از برای زن و زن از برای مرد و شخص از برای برادران مؤمن در شریعت مقدّسه، ممدوح</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داشتن؛ چون خداوند نظیف است و نظیف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وجامه ی چرک پوشیدن، باعث کوتاهیِ عمر و تاریکیِ قلب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نمودنِ جامه یی که باعث شهرت</w:t>
      </w:r>
      <w:r>
        <w:rPr>
          <w:rStyle w:val="FootnoteAnchor"/>
          <w:rtl w:val="true"/>
        </w:rPr>
        <w:footnoteReference w:id="14"/>
      </w:r>
      <w:r>
        <w:rPr>
          <w:rFonts w:ascii="IRNazanin" w:hAnsi="IRNazanin" w:eastAsia="IRNazanin"/>
          <w:color w:val="111111"/>
          <w:sz w:val="28"/>
          <w:sz w:val="28"/>
          <w:szCs w:val="28"/>
          <w:rtl w:val="true"/>
          <w:lang w:bidi="fa-IR"/>
        </w:rPr>
        <w:t>شود؛ زیرا وارد است که هر کس چنین کند جامه یی از آتش، خداوند به او بپوشاند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جامه ی درشت</w:t>
      </w:r>
      <w:r>
        <w:rPr>
          <w:rStyle w:val="FootnoteAnchor"/>
          <w:rtl w:val="true"/>
        </w:rPr>
        <w:footnoteReference w:id="15"/>
      </w:r>
      <w:r>
        <w:rPr>
          <w:rFonts w:ascii="IRNazanin" w:hAnsi="IRNazanin" w:eastAsia="IRNazanin"/>
          <w:color w:val="111111"/>
          <w:sz w:val="28"/>
          <w:sz w:val="28"/>
          <w:szCs w:val="28"/>
          <w:rtl w:val="true"/>
          <w:lang w:bidi="fa-IR"/>
        </w:rPr>
        <w:t xml:space="preserve">در میان مردم و جامه ی نیک در خانه؛ بلکه در دو حال، </w:t>
      </w:r>
    </w:p>
    <w:p>
      <w:pPr>
        <w:pStyle w:val="BookText"/>
        <w:rPr/>
      </w:pPr>
      <w:r>
        <w:rPr>
          <w:rFonts w:ascii="IRNazanin" w:hAnsi="IRNazanin" w:eastAsia="IRNazanin"/>
          <w:color w:val="111111"/>
          <w:sz w:val="28"/>
          <w:sz w:val="28"/>
          <w:szCs w:val="28"/>
          <w:rtl w:val="true"/>
          <w:lang w:bidi="fa-IR"/>
        </w:rPr>
        <w:t>جامه نیک باشد، یا در میان مردم جامه ی نیک و در خانه جامه ی درشت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نماید جامه یی که باعث نخوت و تکبّر و تغییر حال او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مأثور است که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سنگینی پوشیدند و از خانه بیرون تشریف بردند و بعد از مراجعت، جامه را کندند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علیّ بن الحسین نبودم، این جامه را که پوشیده بودم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جامه ی خاصّه ی زنان نپوشند و زنان هم جامه ی خاصّه ی مردان نپوشند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لباسی که شایسته معمّرین</w:t>
      </w:r>
      <w:r>
        <w:rPr>
          <w:rStyle w:val="FootnoteAnchor"/>
          <w:rtl w:val="true"/>
        </w:rPr>
        <w:footnoteReference w:id="16"/>
      </w:r>
      <w:r>
        <w:rPr>
          <w:rFonts w:ascii="IRNazanin" w:hAnsi="IRNazanin" w:eastAsia="IRNazanin"/>
          <w:color w:val="111111"/>
          <w:sz w:val="28"/>
          <w:sz w:val="28"/>
          <w:szCs w:val="28"/>
          <w:rtl w:val="true"/>
          <w:lang w:bidi="fa-IR"/>
        </w:rPr>
        <w:t>است نپوشند، معمّرین هم لباسی که شایسته ی جوانان باشد نپوشند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جامه ی خود چیزی نگذارد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یی که برای حفظ آبروی خود دارد بذل نکند، مگر اینکه دیگری داشته باشد؛ چنانچه وارد است که اسراف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ی محفوظ خود را بخشیدن؛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زیادتیِ طعام و شراب را که در ظرف باقی می ماند، ریختن؛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هسته را به اطراف ریختن و جمع ننمودن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دروقت جامه پوشیدن و کندنِ آن، بِسمِ الله گفتن، که اجنّه ازتصرّف در آن محروم شوند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جامه ی نو پوشیدن بگوید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مَا أَتَجَمَّلُ بِهِ بَيْنَ النَّاسِ، وَأءَدِّيَ فِيهِ فَريضَتي وَ أَسْتُرَ بِهِ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ثِيَابَ بَرَكَةٍ أَسْعى فيها لِمَرْضاتِكَ وَ اَعْمُرُ فيها مَسَاجِدَكَ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دعا را بخواند، نپوشد آن جامه را مگر آن که خداوند بیامرزد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جامه ی نو پوشد، ظرفی از آب حاضر نماید و سوره ی أَنَّا أَنْزَلْنَاهُ، و قُلْ هُوَ اللهُ أَحَد، و قُلْ يا أَيُّهَا الْكَافِرُون، هر یک را، ده مرتبه بخواند و بر آن دمد و از آن آب به جامه بپاشد و بپوشد، پس هر که چنین کند، همه وقت تا یک رشته از آن جامه باقی است، در عیش نیک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طرف راست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را ایستاده و رو به قبله و رو به مردم نپوشد؛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شده که چند چیز است که موجب زیادتیِ غم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دو زن راه رفتن،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قطار شتر و گلّه ی گوسفند گذشتن؛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دو سگ قدم برداشتن؛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را به دامان پاک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آستانه ی خانه نشستن؛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جامه را ایستاده پوشیدن 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 سیاه پا نمودن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زود به زود عوض بکند که جامه را استراحتی</w:t>
      </w:r>
      <w:r>
        <w:rPr>
          <w:rStyle w:val="FootnoteAnchor"/>
          <w:rtl w:val="true"/>
        </w:rPr>
        <w:footnoteReference w:id="18"/>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را به دامان پاک ننماید که باعث فقر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قبل از زیرجامه بپوشد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دیگر هم هست؛ ولی چون بنا،بر اختصاراست به همین قدر اختصار شد و چون عمامه و نعلین و انگشتر را هم آدابی هست، اشاره به قدری از آن مناسب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عمامه، پس ثواب بر سر گذاشتن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آن همین قدر کفایت می کند که مأثور است نماز با عمامه، ثوابش برابر است با هفتصد رکعت نماز بدون عمامه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3" w:name="pg7996_73705"/>
    </w:p>
    <w:p>
      <w:pPr>
        <w:pStyle w:val="Heading3"/>
        <w:numPr>
          <w:ilvl w:val="2"/>
          <w:numId w:val="1"/>
        </w:numPr>
        <w:rPr/>
      </w:pPr>
      <w:bookmarkStart w:id="34" w:name="__RefHeading___Toc7008319_1051229030"/>
      <w:bookmarkStart w:id="35" w:name="_Toc12"/>
      <w:bookmarkEnd w:id="33"/>
      <w:bookmarkEnd w:id="34"/>
      <w:r>
        <w:rPr>
          <w:rtl w:val="true"/>
        </w:rPr>
        <w:t>و امّا آداب آن، پس هفت چیز است</w:t>
      </w:r>
      <w:bookmarkEnd w:id="3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بر سر گذاردن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تحت الحنک بودن</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که عمامه برسرگذارد و نماز بدون تحت الحنک نماید، برسد به او دردی که دوا نداشته باشد، پس ملامت نکند مگر خود را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را بیرون گذارد از پیش سروعقب سر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نبودن و عمامه ی سادات سیاه نیست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پیچیدن، چون نشسته فقر می آورد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سر بر می دارد طرف سر را که بیرون است مخفی نماید میان آن، که شیطان بر سر نگذارد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سَوِّمْني بِسیمَاءِ الأَيْمَانِ وَ تَوَّجْنِي بِتَاجِ الْكَرَامَةِ، وَقَلَّدْنِي بِحَبْلِ الْإِسْلَامِ، وَلا تَخْلَعْ رِبْقَةَ الإِيمَانِ مِنْ عُنُقى</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کلاه، پس سفید باشد و دراز نباشد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6" w:name="__RefHeading___Toc7008321_1051229030"/>
      <w:bookmarkStart w:id="37" w:name="_Toc13"/>
      <w:bookmarkEnd w:id="36"/>
      <w:r>
        <w:rPr>
          <w:rtl w:val="true"/>
        </w:rPr>
        <w:t>و امّا انگشتر، پس در دست نمودن</w:t>
      </w:r>
      <w:bookmarkEnd w:id="37"/>
    </w:p>
    <w:p>
      <w:pPr>
        <w:pStyle w:val="BookText"/>
        <w:rPr/>
      </w:pPr>
      <w:r>
        <w:rPr>
          <w:rFonts w:ascii="IRNazanin" w:hAnsi="IRNazanin" w:eastAsia="IRNazanin"/>
          <w:color w:val="111111"/>
          <w:sz w:val="28"/>
          <w:sz w:val="28"/>
          <w:szCs w:val="28"/>
          <w:rtl w:val="true"/>
          <w:lang w:bidi="fa-IR"/>
        </w:rPr>
        <w:t>خاصّه دست راست ،خواص و ثواب بسیار دارد؛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است که علامت مؤمن پنج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و یک رکعت نماز فرایض و نوافل روز و شب به جا آوردن؛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مالیدن جبین</w:t>
      </w:r>
      <w:r>
        <w:rPr>
          <w:rStyle w:val="FootnoteAnchor"/>
          <w:rtl w:val="true"/>
        </w:rPr>
        <w:footnoteReference w:id="22"/>
      </w:r>
      <w:bookmarkStart w:id="38" w:name="pg7996_73706"/>
    </w:p>
    <w:p>
      <w:pPr>
        <w:pStyle w:val="BookText"/>
        <w:rPr/>
      </w:pPr>
      <w:bookmarkEnd w:id="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راست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بلند گفتن</w:t>
      </w:r>
      <w:r>
        <w:rPr>
          <w:rFonts w:eastAsia="IRNazanin" w:cs="IRNazanin"/>
          <w:color w:val="111111"/>
          <w:sz w:val="28"/>
          <w:szCs w:val="28"/>
          <w:rtl w:val="true"/>
          <w:lang w:bidi="fa-IR"/>
        </w:rPr>
        <w:t>.</w:t>
      </w:r>
    </w:p>
    <w:p>
      <w:pPr>
        <w:pStyle w:val="Heading3"/>
        <w:numPr>
          <w:ilvl w:val="2"/>
          <w:numId w:val="1"/>
        </w:numPr>
        <w:rPr/>
      </w:pPr>
      <w:bookmarkStart w:id="39" w:name="__RefHeading___Toc7008323_1051229030"/>
      <w:bookmarkStart w:id="40" w:name="_Toc14"/>
      <w:bookmarkEnd w:id="39"/>
      <w:r>
        <w:rPr>
          <w:rtl w:val="true"/>
        </w:rPr>
        <w:t>و عقیق را هشت خاصیّت است</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را برطرف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را زایل می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را به خیر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بلا محفوظ می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سلاطین و حکّام دور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 که بلند شود با آن، محبوب خداست؛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نمی سوزد 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جناب را داشته باشد، دو رکعت نماز با آن، برابر است با هزار رکعت نماز بدون آن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41" w:name="__RefHeading___Toc7008325_1051229030"/>
      <w:bookmarkStart w:id="42" w:name="_Toc15"/>
      <w:bookmarkEnd w:id="41"/>
      <w:r>
        <w:rPr>
          <w:rtl w:val="true"/>
        </w:rPr>
        <w:t>امّا یاقوت و زمّرد و زبرجد، پس باعث</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زیادتی مال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کارهاست</w:t>
      </w:r>
      <w:r>
        <w:rPr>
          <w:rFonts w:eastAsia="IRNazanin" w:cs="IRNazanin"/>
          <w:color w:val="111111"/>
          <w:sz w:val="28"/>
          <w:szCs w:val="28"/>
          <w:rtl w:val="true"/>
          <w:lang w:bidi="fa-IR"/>
        </w:rPr>
        <w:t>.</w:t>
      </w:r>
    </w:p>
    <w:p>
      <w:pPr>
        <w:pStyle w:val="Heading3"/>
        <w:numPr>
          <w:ilvl w:val="2"/>
          <w:numId w:val="1"/>
        </w:numPr>
        <w:rPr/>
      </w:pPr>
      <w:bookmarkStart w:id="43" w:name="__RefHeading___Toc7008327_1051229030"/>
      <w:bookmarkStart w:id="44" w:name="_Toc16"/>
      <w:bookmarkEnd w:id="43"/>
      <w:r>
        <w:rPr>
          <w:rtl w:val="true"/>
        </w:rPr>
        <w:t>امّا فیروزج، پس باعث</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و جلای چشم؛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نشدن؛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گشادگی سینه؛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قوّت دل؛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برآورده شدن حاجت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نگین آن، رَبِّ </w:t>
      </w:r>
      <w:bookmarkStart w:id="45" w:name="pg7996_73707"/>
    </w:p>
    <w:p>
      <w:pPr>
        <w:pStyle w:val="BookText"/>
        <w:rPr/>
      </w:pPr>
      <w:bookmarkEnd w:id="45"/>
      <w:r>
        <w:rPr>
          <w:rFonts w:ascii="Amiri" w:hAnsi="Amiri" w:eastAsia="Amiri" w:cs="Amiri"/>
          <w:color w:val="111111"/>
          <w:sz w:val="28"/>
          <w:sz w:val="28"/>
          <w:szCs w:val="28"/>
          <w:rtl w:val="true"/>
          <w:lang w:bidi="ar-SA"/>
        </w:rPr>
        <w:t>لا تَذَرْنِي فَرداً وَ أَنْتَ خَيْرُ الوَارِثِينَ</w:t>
      </w:r>
      <w:r>
        <w:rPr>
          <w:rStyle w:val="FootnoteAnchor"/>
          <w:rtl w:val="true"/>
        </w:rPr>
        <w:footnoteReference w:id="23"/>
      </w:r>
      <w:r>
        <w:rPr>
          <w:rFonts w:ascii="IRNazanin" w:hAnsi="IRNazanin" w:eastAsia="IRNazanin"/>
          <w:color w:val="111111"/>
          <w:sz w:val="28"/>
          <w:sz w:val="28"/>
          <w:szCs w:val="28"/>
          <w:rtl w:val="true"/>
          <w:lang w:bidi="fa-IR"/>
        </w:rPr>
        <w:t>کندن، موجب هم رسیدن اولاد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46" w:name="__RefHeading___Toc7008329_1051229030"/>
      <w:bookmarkStart w:id="47" w:name="_Toc17"/>
      <w:bookmarkEnd w:id="46"/>
      <w:r>
        <w:rPr>
          <w:rtl w:val="true"/>
        </w:rPr>
        <w:t>و امّا جزع یمانی، باعث</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شیطان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زیادتی ثواب نماز است هفتاد برابر؛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استغفار و تسبیح می کند و ثواب آن برای صاحبش نوشته می شود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8" w:name="__RefHeading___Toc7008331_1051229030"/>
      <w:bookmarkStart w:id="49" w:name="_Toc18"/>
      <w:bookmarkEnd w:id="48"/>
      <w:r>
        <w:rPr>
          <w:rtl w:val="true"/>
        </w:rPr>
        <w:t>امّا درّ نجف اشرف؛ پس او را چهار ثواب است</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نظری به آن ثواب حجّ و عمره نوشته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صبح به آن دفع گناه شب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شب به آن دفع گناه روز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به آن، ثواب نظر نمودن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انگشترهای دیگر، خواص بسیار دارد و چون بنا براختصار است به همین قدرها اکتفاء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بودن؛ چون ممدوح است و طلا و برنج و مس و آهن مذموم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آخرانگشتان نمودن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 بودن نگین آن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نمودن و در دست چپ تنها نکند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w:t>
      </w:r>
      <w:r>
        <w:rPr>
          <w:rStyle w:val="FootnoteAnchor"/>
          <w:rtl w:val="true"/>
        </w:rPr>
        <w:footnoteReference w:id="24"/>
      </w:r>
      <w:r>
        <w:rPr>
          <w:rFonts w:ascii="IRNazanin" w:hAnsi="IRNazanin" w:eastAsia="IRNazanin"/>
          <w:color w:val="111111"/>
          <w:sz w:val="28"/>
          <w:sz w:val="28"/>
          <w:szCs w:val="28"/>
          <w:rtl w:val="true"/>
          <w:lang w:bidi="fa-IR"/>
        </w:rPr>
        <w:t>به دستی که انگشتر است نکند، اگر چه دست چپ باشد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کوچک نمودن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اگر در نگین آن، آیات قرآن، یا اسماء الله و اسماء رسول اکرم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 وضو چیزی از بدن را به او نمالد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نعلین پوشیدن، پس مستحب مؤکّد است پوشیدن آن و امان است ازناخوشی سل؛ معین است بر طهارت؛ حافظ است پاکیزگی پا را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آن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بودن؛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کفش می گیرد، خوبِ آن را بگیرد؛</w:t>
      </w:r>
    </w:p>
    <w:p>
      <w:pPr>
        <w:pStyle w:val="BookText"/>
        <w:rPr/>
      </w:pPr>
      <w:r>
        <w:rPr>
          <w:rFonts w:ascii="IRNazanin" w:hAnsi="IRNazanin" w:eastAsia="IRNazanin"/>
          <w:color w:val="111111"/>
          <w:sz w:val="28"/>
          <w:sz w:val="28"/>
          <w:szCs w:val="28"/>
          <w:rtl w:val="true"/>
          <w:lang w:bidi="fa-IR"/>
        </w:rPr>
        <w:t>کسی که جامه پوشد، پاکیزه نگاه دارد؛</w:t>
      </w:r>
    </w:p>
    <w:p>
      <w:pPr>
        <w:pStyle w:val="BookText"/>
        <w:rPr/>
      </w:pPr>
      <w:r>
        <w:rPr>
          <w:rFonts w:ascii="IRNazanin" w:hAnsi="IRNazanin" w:eastAsia="IRNazanin"/>
          <w:color w:val="111111"/>
          <w:sz w:val="28"/>
          <w:sz w:val="28"/>
          <w:szCs w:val="28"/>
          <w:rtl w:val="true"/>
          <w:lang w:bidi="fa-IR"/>
        </w:rPr>
        <w:t>کسی که چهار پا دارد، بارش را سبک نماید؛</w:t>
      </w:r>
    </w:p>
    <w:p>
      <w:pPr>
        <w:pStyle w:val="BookText"/>
        <w:rPr/>
      </w:pPr>
      <w:r>
        <w:rPr>
          <w:rFonts w:ascii="IRNazanin" w:hAnsi="IRNazanin" w:eastAsia="IRNazanin"/>
          <w:color w:val="111111"/>
          <w:sz w:val="28"/>
          <w:sz w:val="28"/>
          <w:szCs w:val="28"/>
          <w:rtl w:val="true"/>
          <w:lang w:bidi="fa-IR"/>
        </w:rPr>
        <w:t>کسی که زوجه می گیرد، گرامی دارد او را و ضایع نگذارد؛</w:t>
      </w:r>
    </w:p>
    <w:p>
      <w:pPr>
        <w:pStyle w:val="BookText"/>
        <w:rPr/>
      </w:pPr>
      <w:r>
        <w:rPr>
          <w:rFonts w:ascii="IRNazanin" w:hAnsi="IRNazanin" w:eastAsia="IRNazanin"/>
          <w:color w:val="111111"/>
          <w:sz w:val="28"/>
          <w:sz w:val="28"/>
          <w:szCs w:val="28"/>
          <w:rtl w:val="true"/>
          <w:lang w:bidi="fa-IR"/>
        </w:rPr>
        <w:t xml:space="preserve">و کسی که ریش دارد، شانه 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اگر شانه نزند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را،خداوند به شانه یی از آتش آن را شانه زند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نبودن که سیاهِ آن را سه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را ضعیف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را کم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باعث همّ</w:t>
      </w:r>
      <w:r>
        <w:rPr>
          <w:rStyle w:val="FootnoteAnchor"/>
          <w:rtl w:val="true"/>
        </w:rPr>
        <w:footnoteReference w:id="2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چکمه ی سفر، کراهت ندارد؛ بلکه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سفید بودن؛ زیرا که زرد، چشم را روشن می کند و شهوت را زیاد می نماید و قلب را مسرور می کند؛ علاوه شیوه ی انبیاء است و سفید آن باعث مال و اولاد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های دیگر مثل قرمز و سبز و نحو اینها، مدح و ذمّی از برای آنها به نظر نرسیده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پوشیدن ، ابتدا به پای راست نماید و وقت کندن ابتدا به پای چپ</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 را کفش نکند و دیگری را برهنه؛ چون سه چیز است که با آنها خوف دیوانگی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تنها خوابیدن؛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سوراخ حیوانات بول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پاکفش راه رفتن،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باعث این است که شیطان او را اذیّت می کند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وقتِ نشستن و، وقتِ غذا خوردن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داشته باشد؛ چون نعل بی پاشنه بسیار مذموم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bookmarkStart w:id="50" w:name="pg7996_73710"/>
    </w:p>
    <w:p>
      <w:pPr>
        <w:pStyle w:val="Heading2"/>
        <w:numPr>
          <w:ilvl w:val="1"/>
          <w:numId w:val="1"/>
        </w:numPr>
        <w:rPr/>
      </w:pPr>
      <w:bookmarkStart w:id="51" w:name="__RefHeading___Toc7008333_1051229030"/>
      <w:bookmarkStart w:id="52" w:name="_Toc19"/>
      <w:bookmarkEnd w:id="50"/>
      <w:bookmarkEnd w:id="51"/>
      <w:r>
        <w:rPr>
          <w:rtl w:val="true"/>
        </w:rPr>
        <w:t xml:space="preserve">باب دوم </w:t>
      </w:r>
      <w:r>
        <w:rPr>
          <w:rtl w:val="true"/>
        </w:rPr>
        <w:t xml:space="preserve">: </w:t>
      </w:r>
      <w:r>
        <w:rPr>
          <w:rtl w:val="true"/>
        </w:rPr>
        <w:t>در آداب حمّام رفتن</w:t>
      </w:r>
      <w:bookmarkEnd w:id="52"/>
    </w:p>
    <w:p>
      <w:pPr>
        <w:pStyle w:val="Heading3"/>
        <w:numPr>
          <w:ilvl w:val="2"/>
          <w:numId w:val="1"/>
        </w:numPr>
        <w:rPr/>
      </w:pPr>
      <w:bookmarkStart w:id="53" w:name="__RefHeading___Toc7008335_105122903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بدان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خانه یی است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را بر می دارد و جهنّم را به خاطر می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خانه ای است حمّام؛ پرده را پاره می کند و ظاهر می نماید عورت</w:t>
      </w:r>
      <w:r>
        <w:rPr>
          <w:rStyle w:val="FootnoteAnchor"/>
          <w:rtl w:val="true"/>
        </w:rPr>
        <w:footnoteReference w:id="2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یک روز در میان حمّام رفتن گوشت بدن را زیاد می کند، و هر روز رفتن، باعث ریختن آن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باعث زیاد لاغر شدن بدن است و سه چیز باعث زیادتی گوشت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پس مداومت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تخم مرغ؛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ماهی؛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ی خرماست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تای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حمام یک روز نه، یک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مداومت بر بوی خوش نمودن؛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ی نازک پوشیدن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 پس سی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عورت از هر نگه کننده، که حرام است نگاه نمودن به آن، که اگر چنین نکند هفتاد هزار مَلَک</w:t>
      </w:r>
      <w:r>
        <w:rPr>
          <w:rStyle w:val="FootnoteAnchor"/>
          <w:rtl w:val="true"/>
        </w:rPr>
        <w:footnoteReference w:id="28"/>
      </w:r>
      <w:r>
        <w:rPr>
          <w:rFonts w:ascii="IRNazanin" w:hAnsi="IRNazanin" w:eastAsia="IRNazanin"/>
          <w:color w:val="111111"/>
          <w:sz w:val="28"/>
          <w:sz w:val="28"/>
          <w:szCs w:val="28"/>
          <w:rtl w:val="true"/>
          <w:lang w:bidi="fa-IR"/>
        </w:rPr>
        <w:t>لعن کنند او 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ننمودن به عورت دیگران، که اگر نگاه کند، هفتاد هزار مَلَک لعن کنند او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لنگ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کسی که ایمان به خدا و رسول دارد، پس ترک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به والدین؛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را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ترک نکند نماز وُتَيْرَه </w:t>
      </w:r>
      <w:r>
        <w:rPr>
          <w:rStyle w:val="FootnoteAnchor"/>
          <w:rtl w:val="true"/>
        </w:rPr>
        <w:footnoteReference w:id="29"/>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حمّام، بی لنگ وارد نشود 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 ای که در آن شراب خورده شده، ننشیند؛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ساکنانی هستند از ملائکه، پس بدون لنگ داخل نشود؛ لیکن در حال غسل، باز نمودن آن عیبی ندارد به شرط آن که نبیند کسی او 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آب سرد نیاشامد که باعث فساد معده می گردد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به بدن نمالد که موجب پیسی می گردد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را به صورت نمالد که آب رو را بر می 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گِل مصری نشوید که غیرت را بر می 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نکند که مو را تُنُک</w:t>
      </w:r>
      <w:r>
        <w:rPr>
          <w:rStyle w:val="FootnoteAnchor"/>
          <w:rtl w:val="true"/>
        </w:rPr>
        <w:footnoteReference w:id="30"/>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تکیه بر دیوار حمّام نکند که پیه گُرده آب می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عورت گشاده قرآن نخواند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به حمّام نرود که باعث غلبه ی صفرا و حرارت است و صداع</w:t>
      </w:r>
      <w:r>
        <w:rPr>
          <w:rStyle w:val="FootnoteAnchor"/>
          <w:rtl w:val="true"/>
        </w:rPr>
        <w:footnoteReference w:id="31"/>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سنگینی و پُریِ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نرود که سه چیز است که بدن را خراب می کند و بسا هست که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های پیر مواقعه</w:t>
      </w:r>
      <w:r>
        <w:rPr>
          <w:rStyle w:val="FootnoteAnchor"/>
          <w:rtl w:val="true"/>
        </w:rPr>
        <w:footnoteReference w:id="32"/>
      </w:r>
      <w:r>
        <w:rPr>
          <w:rFonts w:ascii="IRNazanin" w:hAnsi="IRNazanin" w:eastAsia="IRNazanin"/>
          <w:color w:val="111111"/>
          <w:sz w:val="28"/>
          <w:sz w:val="28"/>
          <w:szCs w:val="28"/>
          <w:rtl w:val="true"/>
          <w:lang w:bidi="fa-IR"/>
        </w:rPr>
        <w:t>نمودن؛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پر به حمّام رفتن؛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گرمِ آفتابه خوردن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و پهلو نخوابد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اولاد با هم، به حمّام نروند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مسواک نکند که بُن دندان ها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عورت او گشوده باشد، سلام نکند؛ چنانچه خود اوهم اگر عورتش گشوده باشد، ترک سلام نماید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شود و بخواهد که جامه را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اَنْزِعْ عَنِّي رِبْقَةَ النِّفَاقِ، وَ ثَبِّتْنِي عَلَىَ الإِيمَانِ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،که از شرّ نفاق محفوظ ماند و به ایمان ثابت ماند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گرم خانه بشود،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شَرِّ نَفْسي، وَ اَسْتَعِيذُ بِكَ مِنْ أَذَاهُ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که از اذیّت حمّام سالم بماند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داخل خزانه شود قدری از آب گرم، بر پیشانی و پاهای خود بریزد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خزانه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النَّارِ وَنَسْئَلُهُ الْجَنَّةَ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یی از آب خزانه را بخورد</w:t>
      </w:r>
      <w:r>
        <w:rPr>
          <w:rStyle w:val="FootnoteAnchor"/>
          <w:rtl w:val="true"/>
        </w:rPr>
        <w:footnoteReference w:id="36"/>
      </w:r>
      <w:r>
        <w:rPr>
          <w:rFonts w:ascii="IRNazanin" w:hAnsi="IRNazanin" w:eastAsia="IRNazanin"/>
          <w:color w:val="111111"/>
          <w:sz w:val="28"/>
          <w:sz w:val="28"/>
          <w:szCs w:val="28"/>
          <w:rtl w:val="true"/>
          <w:lang w:bidi="fa-IR"/>
        </w:rPr>
        <w:t>که مثانه را پر می 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 خانه، آب سرد بر بدن نزند که بدن را ضعیف می کند مگر وقتی که حرارت بر او غلبه کرده 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گرم خانه بیرون آمد، آب سرد بر پاها بریزد که درد را از بدن می کشد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حمّام به جا نیاورد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بیرون آمدن، عمامه بر سرببندد در زمستان و بهار که امان است از صداع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پوشیدن جامه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اَلْبِسْنِي التَّقْوى وَ جَنِّبْنِي الرَّدى</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حمّام بیرون می آید، او را تحیّت گوید به این لفظ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مَا طَهُرَ مِنْكَ وَ طَهُرَ مَا طَابَ مِنْكَ</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حمّام بول</w:t>
      </w:r>
      <w:r>
        <w:rPr>
          <w:rStyle w:val="FootnoteAnchor"/>
          <w:rtl w:val="true"/>
        </w:rPr>
        <w:footnoteReference w:id="40"/>
      </w:r>
      <w:r>
        <w:rPr>
          <w:rFonts w:ascii="IRNazanin" w:hAnsi="IRNazanin" w:eastAsia="IRNazanin"/>
          <w:color w:val="111111"/>
          <w:sz w:val="28"/>
          <w:sz w:val="28"/>
          <w:szCs w:val="28"/>
          <w:rtl w:val="true"/>
          <w:lang w:bidi="fa-IR"/>
        </w:rPr>
        <w:t>نکند که مورث فقر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خزانه؛ بلکه در مطلقِ آب، ایستاده بول نکند که خوف صرع و دیوانگی دارد،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 خزانه از غیر است بول کردن با </w:t>
      </w:r>
    </w:p>
    <w:p>
      <w:pPr>
        <w:pStyle w:val="BookText"/>
        <w:rPr/>
      </w:pPr>
      <w:r>
        <w:rPr>
          <w:rFonts w:ascii="Amiri" w:hAnsi="Amiri" w:eastAsia="Amiri" w:cs="Amiri"/>
          <w:color w:val="111111"/>
          <w:sz w:val="28"/>
          <w:sz w:val="28"/>
          <w:szCs w:val="28"/>
          <w:rtl w:val="true"/>
          <w:lang w:bidi="ar-SA"/>
        </w:rPr>
        <w:t>شکّ در رضایتِ صاحبِ آن حرام است، و خوف ابتلاء به حَبس البَول</w:t>
      </w:r>
      <w:r>
        <w:rPr>
          <w:rStyle w:val="FootnoteAnchor"/>
          <w:rtl w:val="true"/>
        </w:rPr>
        <w:footnoteReference w:id="41"/>
      </w:r>
      <w:r>
        <w:rPr>
          <w:rFonts w:ascii="IRNazanin" w:hAnsi="IRNazanin" w:eastAsia="IRNazanin"/>
          <w:color w:val="111111"/>
          <w:sz w:val="28"/>
          <w:sz w:val="28"/>
          <w:szCs w:val="28"/>
          <w:rtl w:val="true"/>
          <w:lang w:bidi="fa-IR"/>
        </w:rPr>
        <w:t>است و در آب جاری خوف ابتلاء به سَلَس البَول</w:t>
      </w:r>
      <w:r>
        <w:rPr>
          <w:rStyle w:val="FootnoteAnchor"/>
          <w:rtl w:val="true"/>
        </w:rPr>
        <w:footnoteReference w:id="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ختنی</w:t>
      </w:r>
      <w:r>
        <w:rPr>
          <w:rStyle w:val="FootnoteAnchor"/>
          <w:rtl w:val="true"/>
        </w:rPr>
        <w:footnoteReference w:id="43"/>
      </w:r>
      <w:r>
        <w:rPr>
          <w:rFonts w:ascii="IRNazanin" w:hAnsi="IRNazanin" w:eastAsia="IRNazanin"/>
          <w:color w:val="111111"/>
          <w:sz w:val="28"/>
          <w:sz w:val="28"/>
          <w:szCs w:val="28"/>
          <w:rtl w:val="true"/>
          <w:lang w:bidi="fa-IR"/>
        </w:rPr>
        <w:t>بشوید که چرک سر و جانوران را بر طرف می کند و در جمعه به خصوص، امان می دهد از دیوانگی و پیسی، و ثواب آزاد کردن بنده دارد و فقر را رفع می کند؛ چنانچه وارد شده که ناخن و شارب</w:t>
      </w:r>
      <w:r>
        <w:rPr>
          <w:rStyle w:val="FootnoteAnchor"/>
          <w:rtl w:val="true"/>
        </w:rPr>
        <w:footnoteReference w:id="44"/>
      </w:r>
      <w:r>
        <w:rPr>
          <w:rFonts w:ascii="IRNazanin" w:hAnsi="IRNazanin" w:eastAsia="IRNazanin"/>
          <w:color w:val="111111"/>
          <w:sz w:val="28"/>
          <w:sz w:val="28"/>
          <w:szCs w:val="28"/>
          <w:rtl w:val="true"/>
          <w:lang w:bidi="fa-IR"/>
        </w:rPr>
        <w:t>گرفتن و سر را به ختنی شستن، فقر را تمام می کند و روزی را وسیع می نماید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برگ سدر بشوید که غصّه را دفع می کند و روزی را وسعت می دهد و، و وسوسه ی شیطان را تا هفتاد روز دور می کند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موی سر بلند شد او را بتراشد که سنّت مؤکّد است؛ چنانچه مأثور است که هر که لذّت چهار چیز را یافت، هرگز ترک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را از بیخ کندن؛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را کوتاه گرفتن؛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کنیزان خود و طی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سر را تراشیدن؛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رفع چرک سر و جانوران می نماید و گردن را درشت می نماید؛ چشم را جلا می دهد؛ بدن را 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بلند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ضعیف می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می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کسل می 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 در بدن زیاد می شوند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55" w:name="pg7996_73715"/>
    </w:p>
    <w:p>
      <w:pPr>
        <w:pStyle w:val="Heading3"/>
        <w:numPr>
          <w:ilvl w:val="2"/>
          <w:numId w:val="1"/>
        </w:numPr>
        <w:rPr/>
      </w:pPr>
      <w:bookmarkStart w:id="56" w:name="__RefHeading___Toc7008337_1051229030"/>
      <w:bookmarkStart w:id="57" w:name="_Toc21"/>
      <w:bookmarkEnd w:id="55"/>
      <w:bookmarkEnd w:id="56"/>
      <w:r>
        <w:rPr>
          <w:rtl w:val="true"/>
        </w:rPr>
        <w:t>آداب سر تراشیدن، هفت است</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بودن در حال تراشیدن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پیشانی تراشیدن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شروع نماید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عَلى مِلَّةِ رَسُولِ اللهِ صَلَّى اللهُ عَلَيْهِ و آلِهِ اللَّهُمَّ أَعْطِني بِكُلِّ شَعْرَةٍ نُوراً يَوْمَ الْقِيمَةِ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زَيِّنّي بِالتَّقْوى وَ جَنِّبْنِي الرَّدى</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آن را جمع نماید و در مکان محفوظ قرار دهد، که پا بر روی آن گذاردن موجب عداوت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به هفته تراشیدن که امان است از صداع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ی نیک و بد ایّام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باعث کوتاهیِ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برآورده شدن حاجت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درازي 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بلای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 یافتن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درد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زيادتيِ غم و اندوه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شکوه میان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ضرردارد، نه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ایمنی از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فقر</w:t>
      </w:r>
    </w:p>
    <w:p>
      <w:pPr>
        <w:pStyle w:val="BookText"/>
        <w:rPr/>
      </w:pPr>
      <w:r>
        <w:rPr>
          <w:rFonts w:ascii="IRNazanin" w:hAnsi="IRNazanin" w:eastAsia="IRNazanin"/>
          <w:color w:val="111111"/>
          <w:sz w:val="28"/>
          <w:sz w:val="28"/>
          <w:szCs w:val="28"/>
          <w:rtl w:val="true"/>
          <w:lang w:bidi="fa-IR"/>
        </w:rPr>
        <w:t>بیست و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خلاصی از بلا و دفع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در ایّام هفته چهارشنبه و پنجشنبه و جمعه، خاصّه جمعه، از ایّام دیگر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سوم از آداب حمّام، نوره</w:t>
      </w:r>
      <w:r>
        <w:rPr>
          <w:rStyle w:val="FootnoteAnchor"/>
          <w:rtl w:val="true"/>
        </w:rPr>
        <w:footnoteReference w:id="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آن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پریشانی را رفع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را زایل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پشت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قوّت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پیه گُرده</w:t>
      </w:r>
      <w:r>
        <w:rPr>
          <w:rStyle w:val="FootnoteAnchor"/>
          <w:rtl w:val="true"/>
        </w:rPr>
        <w:footnoteReference w:id="48"/>
      </w:r>
      <w:r>
        <w:rPr>
          <w:rFonts w:ascii="IRNazanin" w:hAnsi="IRNazanin" w:eastAsia="IRNazanin"/>
          <w:color w:val="111111"/>
          <w:sz w:val="28"/>
          <w:sz w:val="28"/>
          <w:szCs w:val="28"/>
          <w:rtl w:val="true"/>
          <w:lang w:bidi="fa-IR"/>
        </w:rPr>
        <w:t>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فربه</w:t>
      </w:r>
      <w:r>
        <w:rPr>
          <w:rStyle w:val="FootnoteAnchor"/>
          <w:rtl w:val="true"/>
        </w:rPr>
        <w:footnoteReference w:id="49"/>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اخلاق پیغمبران است؛ چنانچه وارد شده است که چهار چیز ازاخلاق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استعمال نمودن؛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جماع کردن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 پس 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بودن که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حدیثی وارد شده که پنج چیز، موجب پیسی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نوره در روز جمعه و چهارشنبه کشیدن؛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غسل با آب آفتاب گرم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جنابت چیز خوردن؛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حیض جماع کردن</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حال سیری غذا خوردن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ی آن حمل بر تقیّه </w:t>
      </w:r>
      <w:r>
        <w:rPr>
          <w:rStyle w:val="FootnoteAnchor"/>
          <w:rtl w:val="true"/>
        </w:rPr>
        <w:footnoteReference w:id="51"/>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پانزده روز فاصله نکشد که اگر بیست روز بگذرد و نداشته </w:t>
      </w:r>
    </w:p>
    <w:p>
      <w:pPr>
        <w:pStyle w:val="BookText"/>
        <w:rPr/>
      </w:pPr>
      <w:r>
        <w:rPr>
          <w:rFonts w:ascii="IRNazanin" w:hAnsi="IRNazanin" w:eastAsia="IRNazanin"/>
          <w:color w:val="111111"/>
          <w:sz w:val="28"/>
          <w:sz w:val="28"/>
          <w:szCs w:val="28"/>
          <w:rtl w:val="true"/>
          <w:lang w:bidi="fa-IR"/>
        </w:rPr>
        <w:t>باشد، قرض کند، خداوند ادا می فرماید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قرض خانه و قرض قربانی و قرض خضاب و قرض حج و امثال این ها، و البته نگذارد به چهل یوم برسد نوره نکشیده؛ زیرا که نمازش قبول نمی شود، علاوه بر این که مأثوراست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مسلم نیست کسی که چهل روز نوره نکشد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مشغول شدن خرده ی آن را با انگشت بردارد ببوید و به بالای دماغ بمالد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سُلَيْمَانَ بْنِ دَاوُودَ كَمَا أَمَرَنَا بِالنُّورَةِ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کند به پشت زهار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نوره ننشیند که بیم آن است که به ناخوشی فتق</w:t>
      </w:r>
      <w:r>
        <w:rPr>
          <w:rStyle w:val="FootnoteAnchor"/>
          <w:rtl w:val="true"/>
        </w:rPr>
        <w:footnoteReference w:id="54"/>
      </w:r>
      <w:r>
        <w:rPr>
          <w:rFonts w:ascii="IRNazanin" w:hAnsi="IRNazanin" w:eastAsia="IRNazanin"/>
          <w:color w:val="111111"/>
          <w:sz w:val="28"/>
          <w:sz w:val="28"/>
          <w:szCs w:val="28"/>
          <w:rtl w:val="true"/>
          <w:lang w:bidi="fa-IR"/>
        </w:rPr>
        <w:t>مبتلا شود و از این جهت است که بول در آن حال، ایستاده ضرر ندارد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نوره مکّرر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را نیز نوره بمالد که شیطان</w:t>
      </w:r>
      <w:r>
        <w:rPr>
          <w:rStyle w:val="FootnoteAnchor"/>
          <w:rtl w:val="true"/>
        </w:rPr>
        <w:footnoteReference w:id="55"/>
      </w:r>
      <w:r>
        <w:rPr>
          <w:rFonts w:ascii="IRNazanin" w:hAnsi="IRNazanin" w:eastAsia="IRNazanin"/>
          <w:color w:val="111111"/>
          <w:sz w:val="28"/>
          <w:sz w:val="28"/>
          <w:szCs w:val="28"/>
          <w:rtl w:val="true"/>
          <w:lang w:bidi="fa-IR"/>
        </w:rPr>
        <w:t>در زیر چهار مو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زلف مردان؛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شارب بلند؛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موی پشت زهار؛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موی زیر بغل،</w:t>
      </w:r>
    </w:p>
    <w:p>
      <w:pPr>
        <w:pStyle w:val="BookText"/>
        <w:rPr/>
      </w:pPr>
      <w:r>
        <w:rPr>
          <w:rFonts w:ascii="IRNazanin" w:hAnsi="IRNazanin" w:eastAsia="IRNazanin"/>
          <w:color w:val="111111"/>
          <w:sz w:val="28"/>
          <w:sz w:val="28"/>
          <w:szCs w:val="28"/>
          <w:rtl w:val="true"/>
          <w:lang w:bidi="fa-IR"/>
        </w:rPr>
        <w:t>و کندن آن از برای چشم ضرر دارد؛ تراشیدن آن عیبی ندارد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نوره، حنا بمالد که امان است از دیوانگی و خوره و پیسی و خارش بدن و تا نوره یِ دیگر فقر و پریشانی را برطرف می کند و آب رو را </w:t>
      </w:r>
    </w:p>
    <w:p>
      <w:pPr>
        <w:pStyle w:val="BookText"/>
        <w:rPr/>
      </w:pPr>
      <w:r>
        <w:rPr>
          <w:rFonts w:ascii="IRNazanin" w:hAnsi="IRNazanin" w:eastAsia="IRNazanin"/>
          <w:color w:val="111111"/>
          <w:sz w:val="28"/>
          <w:sz w:val="28"/>
          <w:szCs w:val="28"/>
          <w:rtl w:val="true"/>
          <w:lang w:bidi="fa-IR"/>
        </w:rPr>
        <w:t>زیاد می کند و دهان را خوشبو می کند و بوی بدن را می برد و فرزندان را نیکو می نماید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حمّام، خضاب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درهم که صرفِ او شود، بهتر است از هزار درهم که در راه خدا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ی چشم را جلا 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دماغ را می 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را خوشبو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دماغ را خوشبو و ملایم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دندان را سخت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 لاغری را می 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ی شیطان را کم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از آن خشنود می 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 خوش می آید؛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بد می آید؛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زیادتیِ زینت می 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عذاب قبر باشد؛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 را زیاد می 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را زیاد می کند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خواص، در خضابِ ریش است و اگر به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خضاب دست از برای برادران،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 لکن ناخن را سفید نگذارند</w:t>
      </w:r>
      <w:r>
        <w:rPr>
          <w:rFonts w:eastAsia="IRNazanin" w:cs="IRNazanin"/>
          <w:color w:val="111111"/>
          <w:sz w:val="28"/>
          <w:szCs w:val="28"/>
          <w:rtl w:val="true"/>
          <w:lang w:bidi="fa-IR"/>
        </w:rPr>
        <w:t>.</w:t>
      </w:r>
      <w:bookmarkStart w:id="58" w:name="pg7996_73720"/>
    </w:p>
    <w:p>
      <w:pPr>
        <w:pStyle w:val="Heading2"/>
        <w:numPr>
          <w:ilvl w:val="1"/>
          <w:numId w:val="1"/>
        </w:numPr>
        <w:rPr/>
      </w:pPr>
      <w:bookmarkStart w:id="59" w:name="__RefHeading___Toc7008339_1051229030"/>
      <w:bookmarkStart w:id="60" w:name="_Toc22"/>
      <w:bookmarkEnd w:id="58"/>
      <w:bookmarkEnd w:id="59"/>
      <w:r>
        <w:rPr>
          <w:rtl w:val="true"/>
        </w:rPr>
        <w:t xml:space="preserve">باب سيّم </w:t>
      </w:r>
      <w:r>
        <w:rPr>
          <w:rtl w:val="true"/>
        </w:rPr>
        <w:t xml:space="preserve">: </w:t>
      </w:r>
      <w:r>
        <w:rPr>
          <w:rtl w:val="true"/>
        </w:rPr>
        <w:t>درآداب غذا خوردن</w:t>
      </w:r>
      <w:bookmarkEnd w:id="60"/>
    </w:p>
    <w:p>
      <w:pPr>
        <w:pStyle w:val="Heading3"/>
        <w:numPr>
          <w:ilvl w:val="2"/>
          <w:numId w:val="1"/>
        </w:numPr>
        <w:rPr/>
      </w:pPr>
      <w:bookmarkStart w:id="61" w:name="__RefHeading___Toc7008341_105122903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و آن بسیار است، لیکن به پنجاه و دو از آن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از طلا و نقره نباشد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یی که شراب خورده شده، غذا نخورد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غیر، بدون اذن صاحب او نخورد؛ بلکه بدون اذن صاحب سفره، بر سفره حاضر نشود؛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طایفه اند، اگر اهانتی و خفّتی بر آنها وارد شد، ملامت نکنند مگر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 سفره یی حاضر شود و حال آن که او را به آن نخوانده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صاحب خانه امر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دشمن خود طلب نیکی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لئیم</w:t>
      </w:r>
      <w:r>
        <w:rPr>
          <w:rStyle w:val="FootnoteAnchor"/>
          <w:rtl w:val="true"/>
        </w:rPr>
        <w:footnoteReference w:id="58"/>
      </w:r>
      <w:r>
        <w:rPr>
          <w:rFonts w:ascii="IRNazanin" w:hAnsi="IRNazanin" w:eastAsia="IRNazanin"/>
          <w:color w:val="111111"/>
          <w:sz w:val="28"/>
          <w:sz w:val="28"/>
          <w:szCs w:val="28"/>
          <w:rtl w:val="true"/>
          <w:lang w:bidi="fa-IR"/>
        </w:rPr>
        <w:t>طلب بخشش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میان سرّ دو نفر داخل شود بدون اینکه او را داخل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سلطان استخفاف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جایی نشیند که اهل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حدیث از برای کسی بگوید که گوش نکند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 و متنجّس </w:t>
      </w:r>
      <w:r>
        <w:rPr>
          <w:rStyle w:val="FootnoteAnchor"/>
          <w:rtl w:val="true"/>
        </w:rPr>
        <w:footnoteReference w:id="59"/>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دست خود را بشوید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را می 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را وسیع می گرداند؛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 او را از بلیّات محفوظ 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او زیاد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را جلا می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 در خانه ی او نازل می شود؛ مثل اذان گفتن و مهمان آوردن و قرآن خواندن و جاروب نمودن فضای خانه که این ها نیز باعث زيادتيِ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بعد از شستن به صورت و محاسن بمالد که به عدد هر مویی که دست بر آن گذارد، حسنه از برای او نوشته شود؛ مثل کشیدن دست بر سر طفل يتيم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صاحب خانه دست خود را بشوید و بعد از آن، دیگران و بعد ازاو ابتدا شود به کسی که از طرف راست صاحب خانه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بعد از شستن پاک نکند؛ زیرا که تا رطوبت بر دست هست، برکت بر طعام نازل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شیطان شریک او نشود و غذا برکت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هرگاه اراده نماید شخصی، که بخورد غذایی را اگر وقتی که لقمه بر می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آمرزد او را پیش از آن که لقمه در دهانِ او برود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غذا سکوت نکند؛ بلکه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اگر چنین کرد؛ 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آن نعمت سؤال کرده نمی شود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شروع به هر رنگی و نوعی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غذا نخورد که موجب پیسی است و خداوند دشمن می دارد صاحب آن 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است که سه چیز است که خداوند دشمن می دارد صاحب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کردن بدون بیداریِ شب؛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کردن بدون تعجّب؛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خوردن طعام هنگام سیری؛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گرسنگی قیامت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w:t>
      </w:r>
      <w:r>
        <w:rPr>
          <w:rStyle w:val="FootnoteAnchor"/>
          <w:rtl w:val="true"/>
        </w:rPr>
        <w:footnoteReference w:id="61"/>
      </w:r>
      <w:r>
        <w:rPr>
          <w:rFonts w:ascii="IRNazanin" w:hAnsi="IRNazanin" w:eastAsia="IRNazanin"/>
          <w:color w:val="111111"/>
          <w:sz w:val="28"/>
          <w:sz w:val="28"/>
          <w:szCs w:val="28"/>
          <w:rtl w:val="true"/>
          <w:lang w:bidi="fa-IR"/>
        </w:rPr>
        <w:t>صورت را تمام می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ناخوشی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می میراند؛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و تضییع نعمت است؛ چنانچه حضرت رسول صلّی اَلله علیه و آله وسلّم به حضرت امیر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ضایع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در حالت سیری؛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در مهتاب؛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زمین شوره زار تخم افشاندن؛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احسان نمودن به کسی که اهل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چراغ، بدون جهت روشن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سیر نشده، دست از طعام کشیدن؛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امیرعلیه السّلام وصیت فرمودند به حضرت امام حسن علیه السّلام ، به چهار خصلت که باعث بی نیازی از طبیبان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منشین بر غذا مگر گرسنه؛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مخیز از غذا مگر گرسنه؛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بجای</w:t>
      </w:r>
      <w:r>
        <w:rPr>
          <w:rStyle w:val="FootnoteAnchor"/>
          <w:rtl w:val="true"/>
        </w:rPr>
        <w:footnoteReference w:id="62"/>
      </w:r>
      <w:r>
        <w:rPr>
          <w:rFonts w:ascii="IRNazanin" w:hAnsi="IRNazanin" w:eastAsia="IRNazanin"/>
          <w:color w:val="111111"/>
          <w:sz w:val="28"/>
          <w:sz w:val="28"/>
          <w:szCs w:val="28"/>
          <w:rtl w:val="true"/>
          <w:lang w:bidi="fa-IR"/>
        </w:rPr>
        <w:t>غذا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خواب، خود را بر خلا عرض نما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غذا را، صبح و شام قرار دهد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طعام را بجود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روی مردم نکند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بسیار گرم نخورد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را کم می کند؛ برکت او کم می شود؛ شیطان در او شرکت می نماید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ندمد، که نهی از آن وارد شده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کارد نبرد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یک دست پاره نکند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ظرف قرار ندهد الاّ برای گوشت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خوب پاک نکند؛ چون اجنّه از آن بهره دارند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تر از سه انگشت غذا نخورد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غذا بخورد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ظرف دیگران دراز نکند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را خوب بلیسد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کاسه اگر چیزی دارد، خوب بلیسد که ثواب صدقه دادن همان کاسه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دست نشُسته غذا نخورد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پیش طعام بنشیند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را بر زمین و از دست دیگر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طعام بخورد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 بنشیند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نعمت از خداوند است و به آن راضی باشد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غذا نخورد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غذا نخورد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کفش دار بر طعام ننشیند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طعام ابتدا به نمک نماید که موجب رفع هفتاد بلا می باشد که از آن جمله است، پیسی و خوره و درد گلو و درد دل و امثال این ها</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کند غذا را به نمک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سرکه نیز بکند، که سیصد بلا از او دور شود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غذا نخورد و مأثور است که خدای تعالی لعن فرموده سه طایفه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تنها به سفر 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تنها بخوابد؛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تنها غذا بخورد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مهمان دست دراز کند و آخر از همه دست بردارد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 بلند بگوید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دهد زمان غذا را که خدای تَعالى طول رکوع، سجود و جلوس در مسجد و جلوس بر مائده</w:t>
      </w:r>
      <w:r>
        <w:rPr>
          <w:rStyle w:val="FootnoteAnchor"/>
          <w:rtl w:val="true"/>
        </w:rPr>
        <w:footnoteReference w:id="65"/>
      </w:r>
      <w:r>
        <w:rPr>
          <w:rFonts w:ascii="IRNazanin" w:hAnsi="IRNazanin" w:eastAsia="IRNazanin"/>
          <w:color w:val="111111"/>
          <w:sz w:val="28"/>
          <w:sz w:val="28"/>
          <w:szCs w:val="28"/>
          <w:rtl w:val="true"/>
          <w:lang w:bidi="fa-IR"/>
        </w:rPr>
        <w:t>را دوست می دارد و هر یک باعث طول عمر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غذا می خورد، آنچه از سفره بیرون می ریزد از خرده های طعام تناول نماید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هر دردی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را دفع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را زیاد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حسنه در نامه ی عمل او نوشته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عوض هر دانه، حورالعینی به او بدهند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صحرا غذا می خورد واگذارد آن را برای حیوانات صحرا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خرده های طعام، مخصوصِ بعد از غذا نیست؛ بلکه در هر حالی که ببیند بر دارد، بخورد که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مأثور است که اگر هر لقمه نانی یا دانه ی خرمایی بیابد، بردارد و بخورد او را، در جوف او قرار نمی گیرد مگر آن که خدای تعالی می آمرزد او را و قلب او پر می شود از علم و حلم و ایمان و نور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احتمال ضرر بدهد، وقت شروع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إِنْ ضَرَرْ تَني فَخَصْمُكَ عَلِيُّ بْنُ أَبِي طَالِب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غذا خوردن سخن زیاد نگوید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غذا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يُطْعِمُ وَلا يُطْعَمُ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طعام دست خود را بشوید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3" w:name="pg7996_73726"/>
    </w:p>
    <w:p>
      <w:pPr>
        <w:pStyle w:val="BookText"/>
        <w:rPr/>
      </w:pPr>
      <w:bookmarkEnd w:id="63"/>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پاک نموده، به دیده های خود بمالد که امان است از درد چشم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Style w:val="FootnoteAnchor"/>
          <w:rtl w:val="true"/>
        </w:rPr>
        <w:footnoteReference w:id="68"/>
      </w:r>
      <w:r>
        <w:rPr>
          <w:rFonts w:ascii="IRNazanin" w:hAnsi="IRNazanin" w:eastAsia="IRNazanin"/>
          <w:color w:val="111111"/>
          <w:sz w:val="28"/>
          <w:sz w:val="28"/>
          <w:szCs w:val="28"/>
          <w:rtl w:val="true"/>
          <w:lang w:bidi="fa-IR"/>
        </w:rPr>
        <w:t>نمودن، و آن مؤکّد است</w:t>
      </w:r>
      <w:r>
        <w:rPr>
          <w:rStyle w:val="FootnoteAnchor"/>
          <w:rtl w:val="true"/>
        </w:rPr>
        <w:footnoteReference w:id="69"/>
      </w:r>
      <w:r>
        <w:rPr>
          <w:rFonts w:ascii="IRNazanin" w:hAnsi="IRNazanin" w:eastAsia="IRNazanin"/>
          <w:color w:val="111111"/>
          <w:sz w:val="28"/>
          <w:sz w:val="28"/>
          <w:szCs w:val="28"/>
          <w:rtl w:val="true"/>
          <w:lang w:bidi="fa-IR"/>
        </w:rPr>
        <w:t>و امان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باعث وسعت رزق؛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وخوش آمدنِ ملائکه 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دهن متعفّن نمی شود؛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شده که چند چیز است که نمی گذارد دهان متعفّن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آن بعد ازغذا؛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نمودن او را بعد ازغذا؛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گذاردن او وقت خواب؛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مسواک کردن و انار خوردن</w:t>
      </w:r>
      <w:r>
        <w:rPr>
          <w:rFonts w:eastAsia="IRNazanin" w:cs="IRNazanin"/>
          <w:color w:val="111111"/>
          <w:sz w:val="28"/>
          <w:szCs w:val="28"/>
          <w:rtl w:val="true"/>
          <w:lang w:bidi="fa-IR"/>
        </w:rPr>
        <w:t>.</w:t>
      </w:r>
    </w:p>
    <w:p>
      <w:pPr>
        <w:pStyle w:val="Heading3"/>
        <w:numPr>
          <w:ilvl w:val="2"/>
          <w:numId w:val="1"/>
        </w:numPr>
        <w:rPr/>
      </w:pPr>
      <w:bookmarkStart w:id="64" w:name="__RefHeading___Toc7008343_1051229030"/>
      <w:bookmarkStart w:id="65" w:name="_Toc24"/>
      <w:bookmarkEnd w:id="64"/>
      <w:r>
        <w:rPr>
          <w:rtl w:val="true"/>
        </w:rPr>
        <w:t>امّا آداب خلال، پس آن سه چیز است</w:t>
      </w:r>
      <w:bookmarkEnd w:id="6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خلال بیرون می آید، بیرون انداختن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ریحان و گز و نی و انار و آهن، خلال ننمودن و بهتر نقره و برنج و چوب زرشک و بید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را با او شریک نکردن که در شانه و مسواک و دستمال و خلال</w:t>
      </w:r>
    </w:p>
    <w:p>
      <w:pPr>
        <w:pStyle w:val="BookText"/>
        <w:rPr/>
      </w:pPr>
      <w:r>
        <w:rPr>
          <w:rFonts w:ascii="IRNazanin" w:hAnsi="IRNazanin" w:eastAsia="IRNazanin"/>
          <w:color w:val="111111"/>
          <w:sz w:val="28"/>
          <w:sz w:val="28"/>
          <w:szCs w:val="28"/>
          <w:rtl w:val="true"/>
          <w:lang w:bidi="fa-IR"/>
        </w:rPr>
        <w:t xml:space="preserve">شرکت ننمودن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افتادن از چشم یکدیگر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آداب غذا خوردن بیش از این است لکن جهت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اختصار 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996_73728"/>
      <w:bookmarkStart w:id="67" w:name="pg7996_73728"/>
      <w:bookmarkEnd w:id="67"/>
    </w:p>
    <w:p>
      <w:pPr>
        <w:pStyle w:val="Heading2"/>
        <w:numPr>
          <w:ilvl w:val="1"/>
          <w:numId w:val="1"/>
        </w:numPr>
        <w:rPr/>
      </w:pPr>
      <w:bookmarkStart w:id="68" w:name="pg7996_73728"/>
      <w:bookmarkStart w:id="69" w:name="__RefHeading___Toc7008345_1051229030"/>
      <w:bookmarkStart w:id="70" w:name="_Toc25"/>
      <w:bookmarkEnd w:id="68"/>
      <w:bookmarkEnd w:id="69"/>
      <w:r>
        <w:rPr>
          <w:rtl w:val="true"/>
        </w:rPr>
        <w:t xml:space="preserve">باب چهارم </w:t>
      </w:r>
      <w:r>
        <w:rPr>
          <w:rtl w:val="true"/>
        </w:rPr>
        <w:t xml:space="preserve">: </w:t>
      </w:r>
      <w:r>
        <w:rPr>
          <w:rtl w:val="true"/>
        </w:rPr>
        <w:t>در آداب بیت الخلا رفتن</w:t>
      </w:r>
      <w:bookmarkEnd w:id="70"/>
    </w:p>
    <w:p>
      <w:pPr>
        <w:pStyle w:val="BookText"/>
        <w:rPr/>
      </w:pPr>
      <w:r>
        <w:rPr>
          <w:rFonts w:ascii="IRNazanin" w:hAnsi="IRNazanin" w:eastAsia="IRNazanin"/>
          <w:color w:val="111111"/>
          <w:sz w:val="28"/>
          <w:sz w:val="28"/>
          <w:szCs w:val="28"/>
          <w:rtl w:val="true"/>
          <w:lang w:bidi="fa-IR"/>
        </w:rPr>
        <w:t>و آن چهل 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عورت از کسی که حرام است نگاهِ او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آن ننشستن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مغرب و پشت به مغرب ننشستن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پوشانیدن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داشتن از مردم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اوّل پای چپ را گذارد و هنگام بیرون آمدن پای راست 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إِنِّي أَعُوذُ بِكَ مِنَ الْخَبِيثِ المُخبِثِ الشَّيْطَانِ الرَّجيمِ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کشف عورت، بِسْمِ الله گفتن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نگاه به آنچه خارج شده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الْحَلالَ وَ جَنِّبْنِي الْحَرامَ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نشستن بر پای چپ تکیه کند و پای راست را بگشاید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w:t>
      </w:r>
      <w:r>
        <w:rPr>
          <w:rStyle w:val="FootnoteAnchor"/>
          <w:rtl w:val="true"/>
        </w:rPr>
        <w:footnoteReference w:id="73"/>
      </w:r>
      <w:r>
        <w:rPr>
          <w:rFonts w:ascii="IRNazanin" w:hAnsi="IRNazanin" w:eastAsia="IRNazanin"/>
          <w:color w:val="111111"/>
          <w:sz w:val="28"/>
          <w:sz w:val="28"/>
          <w:szCs w:val="28"/>
          <w:rtl w:val="true"/>
          <w:lang w:bidi="fa-IR"/>
        </w:rPr>
        <w:t>نماید به نحوی که در کتب فقهاء مذکور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نگاه کردن به آب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الْماءَ طَهُوراً وَ لَمْ يَجْعَلْهُ نَجِساً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w:t>
      </w:r>
      <w:r>
        <w:rPr>
          <w:rStyle w:val="FootnoteAnchor"/>
          <w:rtl w:val="true"/>
        </w:rPr>
        <w:footnoteReference w:id="75"/>
      </w:r>
      <w:r>
        <w:rPr>
          <w:rFonts w:ascii="IRNazanin" w:hAnsi="IRNazanin" w:eastAsia="IRNazanin"/>
          <w:color w:val="111111"/>
          <w:sz w:val="28"/>
          <w:sz w:val="28"/>
          <w:szCs w:val="28"/>
          <w:rtl w:val="true"/>
          <w:lang w:bidi="fa-IR"/>
        </w:rPr>
        <w:t>نماید، به نوعی که در فقه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استنجاء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اَللَّهُمَّ اجْعَلْني مِنَ التَّوَّابِينَ وَاجْعَلْني مِنَ الْمُتَطَهِّرينَ وَالْحَمْدُ لِلَّهِ رَبِّ الْعَالَمِينَ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استنجاء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 أَعِفَّهُ وَاسْتُرْ عَوْرَتي وَ حَرِّمْني عَلَى النَّارِ وَ وَفِّقْنِي لِمَا تُقَرِّبُنِي مِنْكَ يَا ذَالْجَلَالِ وَ الْإِكْرَامِ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برخاستن، دست بر شکم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أَمَاطَ عَنِّي الأَذَى وَ هَنَّأَني طَعَامِي وَ شَرَابِي مِنَ الْبَلْوى</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عَرَّفَنِي لَذَّتَهُ وَ أَبْقَى فِي جَسَدي قُوَّتَهُ وَ أَخْرَجَ عَنِّى أَذَاهُ يَا لَهَا نِعْمَةً لا يَقْدِرُ الْقَادِرُونَ قَدْرَهَا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قدر حاجت ننشیند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استنجاء، به مخرج غائط نماید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بنشیند که بول ترشّح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ننشیند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اَنهار </w:t>
      </w:r>
      <w:r>
        <w:rPr>
          <w:rStyle w:val="FootnoteAnchor"/>
          <w:rtl w:val="true"/>
        </w:rPr>
        <w:footnoteReference w:id="80"/>
      </w:r>
      <w:r>
        <w:rPr>
          <w:rFonts w:ascii="IRNazanin" w:hAnsi="IRNazanin" w:eastAsia="IRNazanin"/>
          <w:color w:val="111111"/>
          <w:sz w:val="28"/>
          <w:sz w:val="28"/>
          <w:szCs w:val="28"/>
          <w:rtl w:val="true"/>
          <w:lang w:bidi="fa-IR"/>
        </w:rPr>
        <w:t>ننشیند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خانه ها ننشیند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نهر ننشیند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 الاّ جهت ضرورت یا ذکر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پایین آمدن قوافل </w:t>
      </w:r>
      <w:r>
        <w:rPr>
          <w:rStyle w:val="FootnoteAnchor"/>
          <w:rtl w:val="true"/>
        </w:rPr>
        <w:footnoteReference w:id="81"/>
      </w:r>
      <w:r>
        <w:rPr>
          <w:rFonts w:ascii="IRNazanin" w:hAnsi="IRNazanin" w:eastAsia="IRNazanin"/>
          <w:color w:val="111111"/>
          <w:sz w:val="28"/>
          <w:sz w:val="28"/>
          <w:szCs w:val="28"/>
          <w:rtl w:val="true"/>
          <w:lang w:bidi="fa-IR"/>
        </w:rPr>
        <w:t>ننشیند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نکند که چند چیز است موجب فراموشی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 تُرش خوردن؛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گشنیز بوییدن؛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خورده ی موش خوردن؛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در آب ایستاده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ی قبور خواندن؛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دو زن راه رفتن؛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شپش را دور انداختن</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گودال پشت گردن را حجامت </w:t>
      </w:r>
      <w:r>
        <w:rPr>
          <w:rStyle w:val="FootnoteAnchor"/>
          <w:rtl w:val="true"/>
        </w:rPr>
        <w:footnoteReference w:id="83"/>
      </w:r>
      <w:r>
        <w:rPr>
          <w:rFonts w:ascii="IRNazanin" w:hAnsi="IRNazanin" w:eastAsia="IRNazanin"/>
          <w:color w:val="111111"/>
          <w:sz w:val="28"/>
          <w:sz w:val="28"/>
          <w:szCs w:val="28"/>
          <w:rtl w:val="true"/>
          <w:lang w:bidi="fa-IR"/>
        </w:rPr>
        <w:t xml:space="preserve">نمودن؛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بول کردن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حیوانات بول کردن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تخلّی چیز خوردن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مسواک نکند، که دهن متعفّن می 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به دست چپ کردن و اگر در آن انگشتری باشد لازم الاحترام</w:t>
      </w:r>
      <w:r>
        <w:rPr>
          <w:rStyle w:val="FootnoteAnchor"/>
          <w:rtl w:val="true"/>
        </w:rPr>
        <w:footnoteReference w:id="84"/>
      </w:r>
      <w:r>
        <w:rPr>
          <w:rFonts w:ascii="IRNazanin" w:hAnsi="IRNazanin" w:eastAsia="IRNazanin"/>
          <w:color w:val="111111"/>
          <w:sz w:val="28"/>
          <w:sz w:val="28"/>
          <w:szCs w:val="28"/>
          <w:rtl w:val="true"/>
          <w:lang w:bidi="fa-IR"/>
        </w:rPr>
        <w:t>، آن را بیرون بیاورد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بدون چراغ داخل نشود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مؤذّن بشنود، در آن حال که اذان می گوید، حکایت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میوه دار ننشیند جهت تخلّی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w:t>
      </w:r>
      <w:r>
        <w:rPr>
          <w:rStyle w:val="FootnoteAnchor"/>
          <w:rtl w:val="true"/>
        </w:rPr>
        <w:footnoteReference w:id="86"/>
      </w:r>
      <w:r>
        <w:rPr>
          <w:rFonts w:ascii="IRNazanin" w:hAnsi="IRNazanin" w:eastAsia="IRNazanin"/>
          <w:color w:val="111111"/>
          <w:sz w:val="28"/>
          <w:sz w:val="28"/>
          <w:szCs w:val="28"/>
          <w:rtl w:val="true"/>
          <w:lang w:bidi="fa-IR"/>
        </w:rPr>
        <w:t>مساجد ننشیند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ننشیند؛ چنانچه وارد شده که در چند حالت است که از شیطان به انسان آسیب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 تخلّی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در آب بول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کفش راه رفتن؛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تنها خوابیدن؛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در شب آب خوردن؛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بیابانی در شب راه رفتن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در حال بول، سر بالا نکند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آفتاب و ماه ننشیند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آب و سنگ نماید در استنجاء به غائط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نعمت خداوند شود که چگونه اذیت غذا را دفع می کند و نفع آن را در بدن باقی می گذارد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باد ننشستن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996_73734"/>
      <w:bookmarkStart w:id="72" w:name="pg7996_73734"/>
      <w:bookmarkEnd w:id="72"/>
    </w:p>
    <w:p>
      <w:pPr>
        <w:pStyle w:val="Heading2"/>
        <w:numPr>
          <w:ilvl w:val="1"/>
          <w:numId w:val="1"/>
        </w:numPr>
        <w:rPr/>
      </w:pPr>
      <w:bookmarkStart w:id="73" w:name="pg7996_73734"/>
      <w:bookmarkStart w:id="74" w:name="__RefHeading___Toc7008347_1051229030"/>
      <w:bookmarkStart w:id="75" w:name="_Toc26"/>
      <w:bookmarkEnd w:id="73"/>
      <w:bookmarkEnd w:id="74"/>
      <w:r>
        <w:rPr>
          <w:rtl w:val="true"/>
        </w:rPr>
        <w:t xml:space="preserve">باب پنجم </w:t>
      </w:r>
      <w:r>
        <w:rPr>
          <w:rtl w:val="true"/>
        </w:rPr>
        <w:t xml:space="preserve">: </w:t>
      </w:r>
      <w:r>
        <w:rPr>
          <w:rtl w:val="true"/>
        </w:rPr>
        <w:t>در آداب خوردنِ آب</w:t>
      </w:r>
      <w:bookmarkEnd w:id="75"/>
    </w:p>
    <w:p>
      <w:pPr>
        <w:pStyle w:val="Heading3"/>
        <w:numPr>
          <w:ilvl w:val="2"/>
          <w:numId w:val="1"/>
        </w:numPr>
        <w:rPr/>
      </w:pPr>
      <w:bookmarkStart w:id="76" w:name="__RefHeading___Toc7008349_105122903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و آن سیّدِ آشامیدنی ها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طعمش، طعم حیات است ولیکن زیاد خوردنِ آن دل را می میراند و باعث مرض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است که، چند چیز است که زیاده ی آن مضرّ است و کمِ آن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آب؛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بعد از غذا؛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مجامعت </w:t>
      </w:r>
      <w:r>
        <w:rPr>
          <w:rStyle w:val="FootnoteAnchor"/>
          <w:rtl w:val="true"/>
        </w:rPr>
        <w:footnoteReference w:id="88"/>
      </w:r>
      <w:r>
        <w:rPr>
          <w:rFonts w:ascii="IRNazanin" w:hAnsi="IRNazanin" w:eastAsia="IRNazanin"/>
          <w:color w:val="111111"/>
          <w:sz w:val="28"/>
          <w:sz w:val="28"/>
          <w:szCs w:val="28"/>
          <w:rtl w:val="true"/>
          <w:lang w:bidi="fa-IR"/>
        </w:rPr>
        <w:t>زنان؛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آن، پانزده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ایستاده آب نخورد که موجب درد بدن خواهد بود و اذیّت شيطان و حرکت صفرا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باشد، از برای قوّت بدن و صحّت آن و هضم غذا وعروق</w:t>
      </w:r>
      <w:r>
        <w:rPr>
          <w:rStyle w:val="FootnoteAnchor"/>
          <w:rtl w:val="true"/>
        </w:rPr>
        <w:footnoteReference w:id="89"/>
      </w:r>
      <w:r>
        <w:rPr>
          <w:rFonts w:ascii="IRNazanin" w:hAnsi="IRNazanin" w:eastAsia="IRNazanin"/>
          <w:color w:val="111111"/>
          <w:sz w:val="28"/>
          <w:sz w:val="28"/>
          <w:szCs w:val="28"/>
          <w:rtl w:val="true"/>
          <w:lang w:bidi="fa-IR"/>
        </w:rPr>
        <w:t>نافع 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8" w:name="pg7996_73735"/>
    </w:p>
    <w:p>
      <w:pPr>
        <w:pStyle w:val="BookText"/>
        <w:rPr/>
      </w:pPr>
      <w:bookmarkEnd w:id="7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نیاشامد که خوراک شتر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بیاشامد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نفسی، بِسمِ الله، و بعد از آن، اَلحَمدُ لله، بگوید که اگر چنین نماید بهشت بر او واجب می شود؛ و مادام که آن آب در شکم او است از برای او تسییح می نماید و موجب شفا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زمزم؛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فرات، میزاب</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باران نیسان که آداب آن به عمل آمده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آب سؤر</w:t>
      </w:r>
      <w:r>
        <w:rPr>
          <w:rStyle w:val="FootnoteAnchor"/>
          <w:rtl w:val="true"/>
        </w:rPr>
        <w:footnoteReference w:id="91"/>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شفااند از هر دردی چون آب فرات، دو ناودان از بهشت بر او می ریزد و هر شب سه مثقال از مُشک بهشت بر او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زمزم از زیر خانه ی خداست،</w:t>
      </w:r>
    </w:p>
    <w:p>
      <w:pPr>
        <w:pStyle w:val="BookText"/>
        <w:rPr/>
      </w:pPr>
      <w:r>
        <w:rPr>
          <w:rFonts w:ascii="IRNazanin" w:hAnsi="IRNazanin" w:eastAsia="IRNazanin"/>
          <w:color w:val="111111"/>
          <w:sz w:val="28"/>
          <w:sz w:val="28"/>
          <w:szCs w:val="28"/>
          <w:rtl w:val="true"/>
          <w:lang w:bidi="fa-IR"/>
        </w:rPr>
        <w:t>و میزاب، رحمت خداوند بر او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باران به نحو مذکور، تعليم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79" w:name="__RefHeading___Toc7008351_1051229030"/>
      <w:bookmarkStart w:id="80" w:name="_Toc28"/>
      <w:bookmarkEnd w:id="79"/>
      <w:r>
        <w:rPr>
          <w:rtl w:val="true"/>
        </w:rPr>
        <w:t>و امّا هر آب باران</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از دردها پاک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شیطان و تب را دور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 در دل ثابت می کند؛</w:t>
      </w:r>
    </w:p>
    <w:p>
      <w:pPr>
        <w:pStyle w:val="BookText"/>
        <w:rPr/>
      </w:pPr>
      <w:r>
        <w:rPr>
          <w:rFonts w:ascii="IRNazanin" w:hAnsi="IRNazanin" w:eastAsia="IRNazanin"/>
          <w:color w:val="111111"/>
          <w:sz w:val="28"/>
          <w:sz w:val="28"/>
          <w:szCs w:val="28"/>
          <w:rtl w:val="true"/>
          <w:lang w:bidi="fa-IR"/>
        </w:rPr>
        <w:t>و امّا سؤر مؤمن چه آب باشد و چه غیر آن، چه دهن به آن رسیده باشد چه سایر اعضاء به آن باعث رفع هفتاد نوع بلا است و اگر به قصد تبرّک خورده شود، مَلَکی خلق نماید خدای تعالی، که تا روز قیامت از برای مؤمن و خورنده ی سؤر آن طلب آمرزش نماید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حمد آخر را به این نحو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سَقَانِى عَذْباً فُراتاً وَ لَمْ يَجْعَلْهُ مِلْحاً أجاجاً بذُنُوبي</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مکیدن بیاشامد که غیر آن موجب درد سپزر</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دسته نیاشامد که محلّ نشستن شیطان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شکسته نیاشامد که محلّ شرب شیطان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های شامی و کوزه های مصر نباشد که غیرت را تمام می 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سفال آب نخورد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ظرف آب را باز نگذارد، خاصّه شب که موجب فقر و تصرّف شيطان و اجنّه می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لعن بر قاتلان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که صدهزار حسنه در نامه ی عمل او نوشته شود و صدهزار سيّئه</w:t>
      </w:r>
      <w:r>
        <w:rPr>
          <w:rStyle w:val="FootnoteAnchor"/>
          <w:rtl w:val="true"/>
        </w:rPr>
        <w:footnoteReference w:id="94"/>
      </w:r>
      <w:r>
        <w:rPr>
          <w:rFonts w:ascii="IRNazanin" w:hAnsi="IRNazanin" w:eastAsia="IRNazanin"/>
          <w:color w:val="111111"/>
          <w:sz w:val="28"/>
          <w:sz w:val="28"/>
          <w:szCs w:val="28"/>
          <w:rtl w:val="true"/>
          <w:lang w:bidi="fa-IR"/>
        </w:rPr>
        <w:t>از او محو گردد و صدهزار درجه در بهشت بلند شود و ثواب آزاد کردنِ صدهزار بنده به او دهند و محشور شود روز قیامت، خنک دل یعنی سیراب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آب خوردن خالی از ضرر نیست، آب را حرکت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ماءُ ماءُ زَمْزَمٍ وَ فُراتٍ يَقْرَأْكَ السَّلام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از مضرّات آن ایمن باشد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از دست چپ نگیرد؛ بلکه از دست راست بگیرد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روی آب نگذارد؛ بلکه یا از میان دو لب بیاشامد، یا ازدست خود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996_73738"/>
      <w:bookmarkStart w:id="82" w:name="pg7996_73738"/>
      <w:bookmarkEnd w:id="82"/>
    </w:p>
    <w:p>
      <w:pPr>
        <w:pStyle w:val="Heading2"/>
        <w:numPr>
          <w:ilvl w:val="1"/>
          <w:numId w:val="1"/>
        </w:numPr>
        <w:rPr/>
      </w:pPr>
      <w:bookmarkStart w:id="83" w:name="pg7996_73738"/>
      <w:bookmarkStart w:id="84" w:name="__RefHeading___Toc7008353_1051229030"/>
      <w:bookmarkStart w:id="85" w:name="_Toc29"/>
      <w:bookmarkEnd w:id="83"/>
      <w:bookmarkEnd w:id="84"/>
      <w:r>
        <w:rPr>
          <w:rtl w:val="true"/>
        </w:rPr>
        <w:t xml:space="preserve">باب ششم </w:t>
      </w:r>
      <w:r>
        <w:rPr>
          <w:rtl w:val="true"/>
        </w:rPr>
        <w:t xml:space="preserve">: </w:t>
      </w:r>
      <w:r>
        <w:rPr>
          <w:rtl w:val="true"/>
        </w:rPr>
        <w:t>در آداب خواب</w:t>
      </w:r>
      <w:bookmarkEnd w:id="85"/>
    </w:p>
    <w:p>
      <w:pPr>
        <w:pStyle w:val="BookText"/>
        <w:rPr/>
      </w:pPr>
      <w:r>
        <w:rPr>
          <w:rFonts w:ascii="IRNazanin" w:hAnsi="IRNazanin" w:eastAsia="IRNazanin"/>
          <w:color w:val="111111"/>
          <w:sz w:val="28"/>
          <w:sz w:val="28"/>
          <w:szCs w:val="28"/>
          <w:rtl w:val="true"/>
          <w:lang w:bidi="fa-IR"/>
        </w:rPr>
        <w:t>بدان که از جمله ی نعمت های بزرگ خدای تعالی، خواب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صحّت مزاج و رفع خستگیِ بدن و باعث ادراک مثوبات </w:t>
      </w:r>
      <w:r>
        <w:rPr>
          <w:rStyle w:val="FootnoteAnchor"/>
          <w:rtl w:val="true"/>
        </w:rPr>
        <w:footnoteReference w:id="9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شکر این نعمت عظمی می باید آداب آن را ملاحظه نماید و آن چهل 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نخوابد که سبب فقر روز قیامت شود و دین و دنیا را از دست ببرد و خداوند او را دشمن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الطّلوعَيْن </w:t>
      </w:r>
      <w:r>
        <w:rPr>
          <w:rStyle w:val="FootnoteAnchor"/>
          <w:rtl w:val="true"/>
        </w:rPr>
        <w:footnoteReference w:id="98"/>
      </w:r>
      <w:r>
        <w:rPr>
          <w:rFonts w:ascii="IRNazanin" w:hAnsi="IRNazanin" w:eastAsia="IRNazanin"/>
          <w:color w:val="111111"/>
          <w:sz w:val="28"/>
          <w:sz w:val="28"/>
          <w:szCs w:val="28"/>
          <w:rtl w:val="true"/>
          <w:lang w:bidi="fa-IR"/>
        </w:rPr>
        <w:t>نباشد که باعث حرمان از روزی است و زمین از آن ناله می کند؛ چنانچه وارد شده است که زمین از سه چیز ناله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ناحق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غسل جنابت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پیش از آفتاب؛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کند و در مصلّای خود بنشیند تا طلوع آفتاب که خداوند او را بپوشاند از آتش جهنّم و مثل ثواب حجّ کننده ی </w:t>
      </w:r>
    </w:p>
    <w:p>
      <w:pPr>
        <w:pStyle w:val="BookText"/>
        <w:rPr/>
      </w:pPr>
      <w:r>
        <w:rPr>
          <w:rFonts w:ascii="IRNazanin" w:hAnsi="IRNazanin" w:eastAsia="IRNazanin"/>
          <w:color w:val="111111"/>
          <w:sz w:val="28"/>
          <w:sz w:val="28"/>
          <w:szCs w:val="28"/>
          <w:rtl w:val="true"/>
          <w:lang w:bidi="fa-IR"/>
        </w:rPr>
        <w:t>خانه ی کعبه به او دهند و گناهانش آمرزیده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وقت چاشت</w:t>
      </w:r>
      <w:r>
        <w:rPr>
          <w:rStyle w:val="FootnoteAnchor"/>
          <w:rtl w:val="true"/>
        </w:rPr>
        <w:footnoteReference w:id="99"/>
      </w:r>
      <w:r>
        <w:rPr>
          <w:rFonts w:ascii="IRNazanin" w:hAnsi="IRNazanin" w:eastAsia="IRNazanin"/>
          <w:color w:val="111111"/>
          <w:sz w:val="28"/>
          <w:sz w:val="28"/>
          <w:szCs w:val="28"/>
          <w:rtl w:val="true"/>
          <w:lang w:bidi="fa-IR"/>
        </w:rPr>
        <w:t>نخوابد که سبب بی نظمی و بی برکتیِ کارها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نخوابد که موجب حماقت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و پیش از عشاء نخوابد که پریشانی و فقر می 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تا بعد از ظهر بخوابد که باعث زیادتیِ حافظه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شده که پنج چیز، باعث زیادتیِ حافظه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کُندر خاییدن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الکرسی </w:t>
      </w:r>
      <w:r>
        <w:rPr>
          <w:rStyle w:val="FootnoteAnchor"/>
          <w:rtl w:val="true"/>
        </w:rPr>
        <w:footnoteReference w:id="101"/>
      </w:r>
      <w:r>
        <w:rPr>
          <w:rFonts w:ascii="IRNazanin" w:hAnsi="IRNazanin" w:eastAsia="IRNazanin"/>
          <w:color w:val="111111"/>
          <w:sz w:val="28"/>
          <w:sz w:val="28"/>
          <w:szCs w:val="28"/>
          <w:rtl w:val="true"/>
          <w:lang w:bidi="fa-IR"/>
        </w:rPr>
        <w:t>خواندن؛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نشستن؛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قیلوله </w:t>
      </w:r>
      <w:r>
        <w:rPr>
          <w:rStyle w:val="FootnoteAnchor"/>
          <w:rtl w:val="true"/>
        </w:rPr>
        <w:footnoteReference w:id="102"/>
      </w:r>
      <w:r>
        <w:rPr>
          <w:rFonts w:ascii="IRNazanin" w:hAnsi="IRNazanin" w:eastAsia="IRNazanin"/>
          <w:color w:val="111111"/>
          <w:sz w:val="28"/>
          <w:sz w:val="28"/>
          <w:szCs w:val="28"/>
          <w:rtl w:val="true"/>
          <w:lang w:bidi="fa-IR"/>
        </w:rPr>
        <w:t>نمودن</w:t>
      </w:r>
    </w:p>
    <w:p>
      <w:pPr>
        <w:pStyle w:val="BookText"/>
        <w:rPr/>
      </w:pPr>
      <w:r>
        <w:rPr>
          <w:rFonts w:ascii="IRNazanin" w:hAnsi="IRNazanin" w:eastAsia="IRNazanin"/>
          <w:color w:val="111111"/>
          <w:sz w:val="28"/>
          <w:sz w:val="28"/>
          <w:szCs w:val="28"/>
          <w:rtl w:val="true"/>
          <w:lang w:bidi="fa-IR"/>
        </w:rPr>
        <w:t>و مُعین است بر بیداریِ شب یعنی سحر، و نعمت است و شیطان را در آن نصیبی نباشد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عشاء در اوّل شب بخوابد، عادت او عادت سگان نباشد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بخوابد، رختخواب برای او حکم مسجد دارد و مثل کسی است که از اوّل شب تا صبح عبادت کرده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نخوابد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لعن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غذا خور؛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خواب 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سفر رو را، و بیم دیوانگی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بی دیوار نخوابد که باعث بیرون رفتن ایمان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 بر سر راه نخوابد که شاید صدمه ای بر او وارد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که می خواهد بخوابد درب را ببندد یا پرده بیاویزد، که شيطان داخل نشود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طعام آلوده نخوابد که مورث دیوانگی است؛ چون شیطان می لیسد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جامه ی خود را به رختخواب بکشد تا جانوران اگر باشند، بیرون روند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خود را به بیت الخلا عرض نماید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نخوابد که خواب شیطان است؛ به پهلوی چپ هم نخوابد که خواب کفّار است؛ بلکه به پشت بخوابد که خواب انبیاء است، یا به پهلوی راست بخوابد که خواب مؤمنین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بخوابد چه به نحو محتضر</w:t>
      </w:r>
      <w:r>
        <w:rPr>
          <w:rStyle w:val="FootnoteAnchor"/>
          <w:rtl w:val="true"/>
        </w:rPr>
        <w:footnoteReference w:id="103"/>
      </w:r>
      <w:r>
        <w:rPr>
          <w:rFonts w:ascii="IRNazanin" w:hAnsi="IRNazanin" w:eastAsia="IRNazanin"/>
          <w:color w:val="111111"/>
          <w:sz w:val="28"/>
          <w:sz w:val="28"/>
          <w:szCs w:val="28"/>
          <w:rtl w:val="true"/>
          <w:lang w:bidi="fa-IR"/>
        </w:rPr>
        <w:t>چه به نحو قبر، هر دو خوب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صدهزار حسنه در نامه ی عمل او ثبت شود و صدهزار گناه از نامه ی عملش محو شود و صدهزار درجه در بهشت از برای او بلند گردد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خواب، تسبیح فاطمه ی زهرا علیهما السّلام </w:t>
      </w:r>
      <w:r>
        <w:rPr>
          <w:rStyle w:val="FootnoteAnchor"/>
          <w:rtl w:val="true"/>
        </w:rPr>
        <w:footnoteReference w:id="104"/>
      </w:r>
      <w:r>
        <w:rPr>
          <w:rFonts w:ascii="IRNazanin" w:hAnsi="IRNazanin" w:eastAsia="IRNazanin"/>
          <w:color w:val="111111"/>
          <w:sz w:val="28"/>
          <w:sz w:val="28"/>
          <w:szCs w:val="28"/>
          <w:rtl w:val="true"/>
          <w:lang w:bidi="fa-IR"/>
        </w:rPr>
        <w:t>را بخواند، تا ثواب ذکر کثیر به او داده شود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اُعيذُ نَفْسي وَ ذُرِّيَّتِي وَ أَهْلَ بَيْتِي بِكَلِمَاتِ اللهِ التَّامَّاتِ مِنْ كُلِّ شَيْطَانٍ هَامَّةٍ وَمِنْ كُلِّ عَيْنٍ 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که موجب حفظ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يَفْعَلُ اللهُ مَا يَشَاءُ بِقُدْرَتِهِ وَ يَحْكُمُ مَا يُرِيدُ بِعِزَّتِه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گناهانش آمرزیده شود، اگر چه به عدد ایّام دنیا و کف دریاها و ریگ صحراها بوده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إِلَهَ إِلا هُوَ الْحَيُّ الْقَيُّومُ ذُو الْجَلالِ وَالْإِكْرَامِ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از عذاب قبر ایمن شود،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اَلهیكُمُ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از شرک ایمن شود،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روز قیامت روی او مانند شب چهارده باشد،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توحید، سه مرتبه بخواند ثواب یک ختم قرآن در نامه ی عمل او ثبت شود، و علاوه، پنجاه هزار مَلَک پاسبانی نماید تا صبح او را، و اگر صد مرتبه بخواند، گناه پنجاه سالِ او آمرزیده 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جميع انبیاء او را شفاعت کنند، وقت خواب، صلوات برایشان بفرستد و اگر به این نحو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صَلِّ عَلَى جَميعِ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شاید مُجزی</w:t>
      </w:r>
      <w:r>
        <w:rPr>
          <w:rStyle w:val="FootnoteAnchor"/>
          <w:rtl w:val="true"/>
        </w:rPr>
        <w:footnoteReference w:id="10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همه ی مؤمنین و مؤمنات از او راضی باشند، استغفار نماید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ثواب حجّ و عمره در نامه ی عمل او ثبت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ملائکه از برای او استغفار نمایند،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را بخواند و علاوه، خدای تعالی هفتاد هزار مَلَک خلق نماید تا قیام قیامت از برای او استغفار نمایند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نور از محلّ خواب او تا به آسمان بالا رود، در هر وقت از شب که خواهد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محتلم </w:t>
      </w:r>
      <w:r>
        <w:rPr>
          <w:rStyle w:val="FootnoteAnchor"/>
          <w:rtl w:val="true"/>
        </w:rPr>
        <w:footnoteReference w:id="110"/>
      </w:r>
      <w:r>
        <w:rPr>
          <w:rFonts w:ascii="IRNazanin" w:hAnsi="IRNazanin" w:eastAsia="IRNazanin"/>
          <w:color w:val="111111"/>
          <w:sz w:val="28"/>
          <w:sz w:val="28"/>
          <w:szCs w:val="28"/>
          <w:rtl w:val="true"/>
          <w:lang w:bidi="fa-IR"/>
        </w:rPr>
        <w:t>نشود، در وقت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اَعُوذُ بِكَ مِنَ الْاِحْتِلامِ وَ مِنْ سُوءِ الْأَحْلامِ وَ مِنْ أَنْ يَتَلاعَبَ بِيَ الشَّيْطَانُ فِي اَلْيَقْظَةِ وَالْمَنَامَ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يَا آيَةُ الْكُرْسی بخواند، از بلاها محفوظ باشد تا شب دیگر، علاوه، تا چهل خانۀ اطرافش محفوظ باشد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ترسد خانه بر سرش خراب شود،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السَّمَوَاتِ وَالْاَرْضَ أَنْ تَزُولا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خدای تعالی شهری در بهشت از برای او بناکند، </w:t>
      </w:r>
    </w:p>
    <w:p>
      <w:pPr>
        <w:pStyle w:val="BookText"/>
        <w:rPr/>
      </w:pPr>
      <w:r>
        <w:rPr>
          <w:rFonts w:ascii="IRNazanin" w:hAnsi="IRNazanin" w:eastAsia="IRNazanin"/>
          <w:color w:val="111111"/>
          <w:sz w:val="28"/>
          <w:sz w:val="28"/>
          <w:szCs w:val="28"/>
          <w:rtl w:val="true"/>
          <w:lang w:bidi="fa-IR"/>
        </w:rPr>
        <w:t xml:space="preserve">صد مرتبه کلمه ی توحید </w:t>
      </w:r>
      <w:r>
        <w:rPr>
          <w:rStyle w:val="FootnoteAnchor"/>
          <w:rtl w:val="true"/>
        </w:rPr>
        <w:footnoteReference w:id="113"/>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ترسد، پیش از خواب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يُحْيِي وَيُمِيتُ وَ هُوَ حَيٌّ لا يَمُوتُ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پس تسبیح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خوابی بر او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ضَرَبْنَا عَلَى آذَانِهِمْ فِي الْكَهْفِ سِنِينَ عَدَداً ثُمَّ بَعَتَنَاهُمْ لِنَعْلَمَ أَيُّ الْحِزْبَيْنِ أَحْصَى لِمَا لَبِثُوا أَمَداً</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اگر بسیار گریه کند بر او بخوانند، ساکن شود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عقرب و نحو آن بترسد،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فِي الْعالَمِينَ إِنَّا كَذَلِكَ نَجْزِي الْمُحْسِنِينَ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امتلای</w:t>
      </w:r>
      <w:r>
        <w:rPr>
          <w:rStyle w:val="FootnoteAnchor"/>
          <w:rtl w:val="true"/>
        </w:rPr>
        <w:footnoteReference w:id="117"/>
      </w:r>
      <w:r>
        <w:rPr>
          <w:rFonts w:ascii="IRNazanin" w:hAnsi="IRNazanin" w:eastAsia="IRNazanin"/>
          <w:color w:val="111111"/>
          <w:sz w:val="28"/>
          <w:sz w:val="28"/>
          <w:szCs w:val="28"/>
          <w:rtl w:val="true"/>
          <w:lang w:bidi="fa-IR"/>
        </w:rPr>
        <w:t>زیاد نخوابد که به چشم صدمه وارد می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 البتّه مسواک را ترک نکند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86" w:name="pg7996_73744"/>
    </w:p>
    <w:p>
      <w:pPr>
        <w:pStyle w:val="Heading2"/>
        <w:numPr>
          <w:ilvl w:val="1"/>
          <w:numId w:val="1"/>
        </w:numPr>
        <w:rPr/>
      </w:pPr>
      <w:bookmarkStart w:id="87" w:name="__RefHeading___Toc7008355_1051229030"/>
      <w:bookmarkStart w:id="88" w:name="_Toc30"/>
      <w:bookmarkEnd w:id="86"/>
      <w:bookmarkEnd w:id="87"/>
      <w:r>
        <w:rPr>
          <w:rtl w:val="true"/>
        </w:rPr>
        <w:t xml:space="preserve">باب هفتم </w:t>
      </w:r>
      <w:r>
        <w:rPr>
          <w:rtl w:val="true"/>
        </w:rPr>
        <w:t xml:space="preserve">: </w:t>
      </w:r>
      <w:r>
        <w:rPr>
          <w:rtl w:val="true"/>
        </w:rPr>
        <w:t>در آداب تزویج</w:t>
      </w:r>
      <w:bookmarkEnd w:id="88"/>
    </w:p>
    <w:p>
      <w:pPr>
        <w:pStyle w:val="Heading3"/>
        <w:numPr>
          <w:ilvl w:val="2"/>
          <w:numId w:val="1"/>
        </w:numPr>
        <w:rPr/>
      </w:pPr>
      <w:bookmarkStart w:id="89" w:name="__RefHeading___Toc7008357_105122903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بدان ای جان برادر که امر تزویج در شریعت مقدّس نبویّه، بسیار وارد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آن همین بس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رکعت نماز متزوّج، افضل است از هفتاد رکعت نماز عَزَب</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مواقعه به زوجه ی خود که او را به نهج</w:t>
      </w:r>
      <w:r>
        <w:rPr>
          <w:rStyle w:val="FootnoteAnchor"/>
          <w:rtl w:val="true"/>
        </w:rPr>
        <w:footnoteReference w:id="120"/>
      </w:r>
      <w:r>
        <w:rPr>
          <w:rFonts w:ascii="IRNazanin" w:hAnsi="IRNazanin" w:eastAsia="IRNazanin"/>
          <w:color w:val="111111"/>
          <w:sz w:val="28"/>
          <w:sz w:val="28"/>
          <w:szCs w:val="28"/>
          <w:rtl w:val="true"/>
          <w:lang w:bidi="fa-IR"/>
        </w:rPr>
        <w:t>شریعت مقدّسه عقد نموده، ثواب بسیار وارد شده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مشغول است، مانند کسی است که در راه خدا شمشیر کشیده و چون مجامعت کند، گناه او مانند برگ درخت ریزد و چون غسل کند از گناه پاک شود و به عدد هر قطره ی آب غسل آن، خدای تعالی شهری در بهشت به او عطا فرماید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تزویج بسیار است، حقیر به پنجاه و سه چیز اکتفا می نمایم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تزویج را چه عقد و چه زفاف، در شب واقع سازد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الشّعاع </w:t>
      </w:r>
      <w:r>
        <w:rPr>
          <w:rStyle w:val="FootnoteAnchor"/>
          <w:rtl w:val="true"/>
        </w:rPr>
        <w:footnoteReference w:id="121"/>
      </w:r>
      <w:r>
        <w:rPr>
          <w:rFonts w:ascii="IRNazanin" w:hAnsi="IRNazanin" w:eastAsia="IRNazanin"/>
          <w:color w:val="111111"/>
          <w:sz w:val="28"/>
          <w:sz w:val="28"/>
          <w:szCs w:val="28"/>
          <w:rtl w:val="true"/>
          <w:lang w:bidi="fa-IR"/>
        </w:rPr>
        <w:t>نباشد، که از آن موجب سقط شدن وَلَد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درعقرب</w:t>
      </w:r>
      <w:r>
        <w:rPr>
          <w:rStyle w:val="FootnoteAnchor"/>
          <w:rtl w:val="true"/>
        </w:rPr>
        <w:footnoteReference w:id="122"/>
      </w:r>
      <w:r>
        <w:rPr>
          <w:rFonts w:ascii="IRNazanin" w:hAnsi="IRNazanin" w:eastAsia="IRNazanin"/>
          <w:color w:val="111111"/>
          <w:sz w:val="28"/>
          <w:sz w:val="28"/>
          <w:szCs w:val="28"/>
          <w:rtl w:val="true"/>
          <w:lang w:bidi="fa-IR"/>
        </w:rPr>
        <w:t>نباشد که از آن تزویج، خیر دیده نمی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نباشد که منجر به طلاق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زفاف، زوج و زوجه دو رکعت نماز به جا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اَللَّهُمَّ صَلِّ عَلَى مُحَمَّدٍ وَ آلِهِ الطَّاهِرينَ اَللهُمَّ ارْزُقْني إِلْفَهَا وَ وُدَّهَا وَ رِضاهَا لي وَاجْمَعْ بَيْنَنَا بِأَحْسَنِ اِجْتِمَاعِ وَ أَيْسَرِ إِئتَلافٍ فَإِنَّكَ تُحِبُّ الْحَلالَ وَ تُكْرِهُ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زوجه به عوض اِلفَها و وُدَّها و رِضاها،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 و وُدَّهُ وَ رِضاهُ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دست بر پیشانی عروس بگذارد رو به قبله،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عَلَى كِتَابِكَ زَوَّجْتُهَا وَ فِي أَمَانَتِكَ أَخَذْتُها وَ بِكَلِمَاتِكَ اسْتَحْلَلْتُها فَإِنْ قَضَيْتَ لِي في رَحَمِهَا شَيْئاً فَاجْعَلْهُ مُسْلِماً سَوِيّاً وَ لَا تَجْعَلْهُ شِرْكَ الشَّيْطَانِ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عروس را بشوید و آن آب را از اوّلِ خانه تا آخر خانه بپاشند، هفتاد بلا بیرون رود و هفتاد برکت داخل شود و هفتاد رحمت بر سر عروس ریخته شود و عروس، از دیوانگی و خوره و پیسی ایمن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ی اوّل، زوجه از خوردن سیر و سرکه و گشنیز و سیب تُرش احتراز نماید، که از برای رَحِم ضرر 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مجامعت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جَنِّبْنِي الشَّيْطَانَ وَجَنِّبِ الشَّيْطَانَ مَا رَزَقَني</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اولاد او از ضرر شیطان محفوظ بماند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مجامعت، حرف بسیار نزند که موجب گنگی اولاد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نگاه به فرج زن نکند که موجب کوريِ اولاد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فارغ شود تأمّل کند تا زوجه، استیفای حظّ خود نماید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نباشد که کسی او را ببیند، یا صدای ایشان بشنود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قبله نباشد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احتلام، جماع نکند که اولاد دیوانه 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نباشد</w:t>
      </w:r>
      <w:r>
        <w:rPr>
          <w:rStyle w:val="FootnoteAnchor"/>
          <w:rtl w:val="true"/>
        </w:rPr>
        <w:footnoteReference w:id="127"/>
      </w:r>
      <w:r>
        <w:rPr>
          <w:rFonts w:ascii="IRNazanin" w:hAnsi="IRNazanin" w:eastAsia="IRNazanin"/>
          <w:color w:val="111111"/>
          <w:sz w:val="28"/>
          <w:sz w:val="28"/>
          <w:szCs w:val="28"/>
          <w:rtl w:val="true"/>
          <w:lang w:bidi="fa-IR"/>
        </w:rPr>
        <w:t>که اولاد صاحب خوره و پیسی می شود وغالباً سبب بغض اهل بیت علیهم السّلام می 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سنگینیِ دل</w:t>
      </w:r>
      <w:r>
        <w:rPr>
          <w:rStyle w:val="FootnoteAnchor"/>
          <w:rtl w:val="true"/>
        </w:rPr>
        <w:footnoteReference w:id="128"/>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خراب کننده ی بدن است گاه باشد که باعث هلاکت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سنگینیِ دل جماع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سنگینی دل حمّام 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 پیر مواقعه کردن؛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نباشد که فرزند منافق و صاحب بدعت 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نباشد که فرزند در فراش</w:t>
      </w:r>
      <w:r>
        <w:rPr>
          <w:rStyle w:val="FootnoteAnchor"/>
          <w:rtl w:val="true"/>
        </w:rPr>
        <w:footnoteReference w:id="129"/>
      </w:r>
      <w:r>
        <w:rPr>
          <w:rFonts w:ascii="IRNazanin" w:hAnsi="IRNazanin" w:eastAsia="IRNazanin"/>
          <w:color w:val="111111"/>
          <w:sz w:val="28"/>
          <w:sz w:val="28"/>
          <w:szCs w:val="28"/>
          <w:rtl w:val="true"/>
          <w:lang w:bidi="fa-IR"/>
        </w:rPr>
        <w:t>بول 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چیز است در حالت ایستاده به جای آوردن آنها خوب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خوردن در شب؛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نمودن ریش؛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نباشد که فرزند در تمام عمر پریشان و فقیر شود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میوه دار نباشد که فرزند جلّاد و خون ریز می شود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حامله، بدون وضو، مواقعه نکند که فرزند کوردل و بخیل شود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طلوع و غروب آفتاب نباشد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نباشد که از فرزند، شرّ بسیار به ظهور رسد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قربان نباشد که فرزند شش انگشت 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نباشد که فرزندش شوم 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اذان و اقامه نباشد که فرزند، راغب خونریزی شود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زنِ غیر، با زن خود جماع نکند که فرزند مخنّث</w:t>
      </w:r>
      <w:r>
        <w:rPr>
          <w:rStyle w:val="FootnoteAnchor"/>
          <w:rtl w:val="true"/>
        </w:rPr>
        <w:footnoteReference w:id="130"/>
      </w:r>
      <w:r>
        <w:rPr>
          <w:rFonts w:ascii="IRNazanin" w:hAnsi="IRNazanin" w:eastAsia="IRNazanin"/>
          <w:color w:val="111111"/>
          <w:sz w:val="28"/>
          <w:sz w:val="28"/>
          <w:szCs w:val="28"/>
          <w:rtl w:val="true"/>
          <w:lang w:bidi="fa-IR"/>
        </w:rPr>
        <w:t>یا دیوانه شود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آخر ماه نباشد که فرزند، گمرکچی </w:t>
      </w:r>
      <w:r>
        <w:rPr>
          <w:rStyle w:val="FootnoteAnchor"/>
          <w:rtl w:val="true"/>
        </w:rPr>
        <w:footnoteReference w:id="13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اول شب نباشد که فرزند ساحر شود و دنیا را بر آخرت اختیار کند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سفر می رود نباشد، که فرزند مسرف شود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یا میان ماه یا آخر ماه نباشد که فرزند دیوانه یا </w:t>
      </w:r>
    </w:p>
    <w:p>
      <w:pPr>
        <w:pStyle w:val="BookText"/>
        <w:rPr/>
      </w:pPr>
      <w:r>
        <w:rPr>
          <w:rFonts w:ascii="IRNazanin" w:hAnsi="IRNazanin" w:eastAsia="IRNazanin"/>
          <w:color w:val="111111"/>
          <w:sz w:val="28"/>
          <w:sz w:val="28"/>
          <w:szCs w:val="28"/>
          <w:rtl w:val="true"/>
          <w:lang w:bidi="fa-IR"/>
        </w:rPr>
        <w:t>مصروع یا سقط 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مرغان نباشد؛ بلکه قبل از مواقعه مزاح نماید که فرزندان شاء الله پسر شود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نباشد که فرزند، بدخو یا بد مو شود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باشد که فرزند حافظ قرآن شود و راضی به قسمت خدا 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سه شنبه باشد، فرزند او شهید و دل رحم و جوانمرد و زبان او از غیبت و بهتان پاک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باشد، فرزند حاکم شرع شود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هنگام زوال</w:t>
      </w:r>
      <w:r>
        <w:rPr>
          <w:rStyle w:val="FootnoteAnchor"/>
          <w:rtl w:val="true"/>
        </w:rPr>
        <w:footnoteReference w:id="132"/>
      </w:r>
      <w:r>
        <w:rPr>
          <w:rFonts w:ascii="IRNazanin" w:hAnsi="IRNazanin" w:eastAsia="IRNazanin"/>
          <w:color w:val="111111"/>
          <w:sz w:val="28"/>
          <w:sz w:val="28"/>
          <w:szCs w:val="28"/>
          <w:rtl w:val="true"/>
          <w:lang w:bidi="fa-IR"/>
        </w:rPr>
        <w:t>اگر باشد، فرزند را شیطان نزدیک نشود و در دین و دنیا و آخرت سالم بماند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باشد فرزند، خطیب و سخنگو شود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فراغ نماز اگر باشد، فرزند دانا شود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 و چهارشنبه نباشد؛ امّا شب شنبه ضرر و نفعی ندارد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طلوعَین نباشد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ظهور آیات، مثل زلزله و گرفتن آفتاب و ماه و وزیدن باد سیاه و زرد و امثال اینها نباشد که فرزند خیر نبیند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نباشد که فرزند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شود و شب اوّل رمضان مستحبّ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خضاب نباشد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طلب فرزند نماید و اگر خواهد پسر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رَزَقْتَنى ذَكَراً سَمَّيْتُهُ مُحَمَّداً</w:t>
      </w:r>
      <w:r>
        <w:rPr>
          <w:rFonts w:eastAsia="IRNazanin" w:cs="IRNazanin"/>
          <w:color w:val="111111"/>
          <w:sz w:val="28"/>
          <w:szCs w:val="28"/>
          <w:rtl w:val="true"/>
          <w:lang w:bidi="fa-IR"/>
        </w:rPr>
        <w:t>».</w:t>
      </w:r>
      <w:r>
        <w:rPr>
          <w:rStyle w:val="FootnoteAnchor"/>
          <w:rtl w:val="true"/>
        </w:rPr>
        <w:footnoteReference w:id="133"/>
      </w:r>
      <w:bookmarkStart w:id="91" w:name="pg7996_73749"/>
    </w:p>
    <w:p>
      <w:pPr>
        <w:pStyle w:val="BookText"/>
        <w:rPr/>
      </w:pPr>
      <w:bookmarkEnd w:id="91"/>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آزاد در حضور زن آزاد، مواقعه نکند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نباشد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نباشد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ماه یک مرتبه، مواقعه ی با زوجه را ترک نکند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در دُبُر</w:t>
      </w:r>
      <w:r>
        <w:rPr>
          <w:rStyle w:val="FootnoteAnchor"/>
          <w:rtl w:val="true"/>
        </w:rPr>
        <w:footnoteReference w:id="134"/>
      </w:r>
      <w:r>
        <w:rPr>
          <w:rFonts w:ascii="IRNazanin" w:hAnsi="IRNazanin" w:eastAsia="IRNazanin"/>
          <w:color w:val="111111"/>
          <w:sz w:val="28"/>
          <w:sz w:val="28"/>
          <w:szCs w:val="28"/>
          <w:rtl w:val="true"/>
          <w:lang w:bidi="fa-IR"/>
        </w:rPr>
        <w:t>را ترک نماید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زوجه ی خود با غیرت باشد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مقام ذکر چهار فصل</w:t>
      </w:r>
      <w:r>
        <w:rPr>
          <w:rFonts w:eastAsia="IRNazanin" w:cs="IRNazanin"/>
          <w:color w:val="111111"/>
          <w:sz w:val="28"/>
          <w:szCs w:val="28"/>
          <w:rtl w:val="true"/>
          <w:lang w:bidi="fa-IR"/>
        </w:rPr>
        <w:t>.</w:t>
      </w:r>
    </w:p>
    <w:p>
      <w:pPr>
        <w:pStyle w:val="Heading3"/>
        <w:numPr>
          <w:ilvl w:val="2"/>
          <w:numId w:val="1"/>
        </w:numPr>
        <w:rPr/>
      </w:pPr>
      <w:bookmarkStart w:id="92" w:name="__RefHeading___Toc7008359_1051229030"/>
      <w:bookmarkStart w:id="93" w:name="_Toc32"/>
      <w:bookmarkEnd w:id="92"/>
      <w:r>
        <w:rPr>
          <w:rtl w:val="true"/>
        </w:rPr>
        <w:t xml:space="preserve">فصل اوّل </w:t>
      </w:r>
      <w:r>
        <w:rPr>
          <w:rtl w:val="true"/>
        </w:rPr>
        <w:t xml:space="preserve">: </w:t>
      </w:r>
      <w:r>
        <w:rPr>
          <w:rtl w:val="true"/>
        </w:rPr>
        <w:t>در حقّ مرد است بر زن</w:t>
      </w:r>
      <w:bookmarkEnd w:id="93"/>
    </w:p>
    <w:p>
      <w:pPr>
        <w:pStyle w:val="BookText"/>
        <w:rPr/>
      </w:pPr>
      <w:r>
        <w:rPr>
          <w:rFonts w:ascii="IRNazanin" w:hAnsi="IRNazanin" w:eastAsia="IRNazanin"/>
          <w:color w:val="111111"/>
          <w:sz w:val="28"/>
          <w:sz w:val="28"/>
          <w:szCs w:val="28"/>
          <w:rtl w:val="true"/>
          <w:lang w:bidi="fa-IR"/>
        </w:rPr>
        <w:t>و آن بسیار است، که در این جا به هفده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بخواند، تمکین کند و الاّ حَسَناتش باطل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شوهر از خانه بیرون نرود که به لعنت خدا و ملائکه گرفتارشود و پا به هر سنگ کلوخی که گذارد او را لعن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شوهر دراز نکند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باطل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که در روز قیامت زبان او شصت ذرع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چیز باشد و شوهر به آن محتاج شود، منع از شوهر خود نکند که اگر چنین کند روز قیامت اعضای او را داغ کنند به آن 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و روزه ی مستحبّی، بلکه همه ی مستحبّات را بدون رضای شوهر به جا نیاورد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شوهر خود دعا کند و الاّ نمازش مقبول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وارد شدن شوهر، استقبال کند او را و وقت بیرون رفتن، مشایعت کند او 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شوهر کوتاهی نکند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کوزه ی آبی به دست شوهر بدهد یک سال عبادت در نامه ی عمل او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طعامی از برای شوهر پزد، ثواب یک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جامه ی او را بشوید، ثواب صد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غسل از جنابت شوهر کند، ثواب انفاقِ هزار دینار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حامله شود، ثواب هفتاد شهید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آن حمل بمیرد شهید باشد والاّ بعد از وضع،</w:t>
      </w:r>
      <w:r>
        <w:rPr>
          <w:rStyle w:val="FootnoteAnchor"/>
          <w:rtl w:val="true"/>
        </w:rPr>
        <w:footnoteReference w:id="136"/>
      </w:r>
      <w:r>
        <w:rPr>
          <w:rFonts w:ascii="IRNazanin" w:hAnsi="IRNazanin" w:eastAsia="IRNazanin"/>
          <w:color w:val="111111"/>
          <w:sz w:val="28"/>
          <w:sz w:val="28"/>
          <w:szCs w:val="28"/>
          <w:rtl w:val="true"/>
          <w:lang w:bidi="fa-IR"/>
        </w:rPr>
        <w:t>از گناه پاک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شوهر متبسّم باشد که در تبسّم نمودن، ثواب تسبیح و تهلیل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خانه و حفظ مال او کند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زینت باز ندارد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آزرده شود، دفع آزردگیِ او نماید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خود شکایت نکند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خود خیانت نکند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غیر شوهر زینت نکند که مادامی که آثار آن زینت در او </w:t>
      </w:r>
      <w:bookmarkStart w:id="94" w:name="pg7996_73751"/>
    </w:p>
    <w:p>
      <w:pPr>
        <w:pStyle w:val="BookText"/>
        <w:rPr/>
      </w:pPr>
      <w:bookmarkEnd w:id="94"/>
      <w:r>
        <w:rPr>
          <w:rFonts w:ascii="IRNazanin" w:hAnsi="IRNazanin" w:eastAsia="IRNazanin"/>
          <w:color w:val="111111"/>
          <w:sz w:val="28"/>
          <w:sz w:val="28"/>
          <w:szCs w:val="28"/>
          <w:rtl w:val="true"/>
          <w:lang w:bidi="fa-IR"/>
        </w:rPr>
        <w:t>باشد، طاعت او قبول نشود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 شوهر کاری نکند، که عمل او مثل غلام گریخته و شخص متکبّر که جامه بر زمین کشد، قبول نیست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95" w:name="__RefHeading___Toc7008361_1051229030"/>
      <w:bookmarkStart w:id="96" w:name="_Toc33"/>
      <w:bookmarkEnd w:id="95"/>
      <w:r>
        <w:rPr>
          <w:rtl w:val="true"/>
        </w:rPr>
        <w:t xml:space="preserve">فصل دوم </w:t>
      </w:r>
      <w:r>
        <w:rPr>
          <w:rtl w:val="true"/>
        </w:rPr>
        <w:t xml:space="preserve">: </w:t>
      </w:r>
      <w:r>
        <w:rPr>
          <w:rtl w:val="true"/>
        </w:rPr>
        <w:t>در حقّ زن است بر مرد</w:t>
      </w:r>
      <w:bookmarkEnd w:id="96"/>
    </w:p>
    <w:p>
      <w:pPr>
        <w:pStyle w:val="BookText"/>
        <w:rPr/>
      </w:pPr>
      <w:r>
        <w:rPr>
          <w:rFonts w:ascii="IRNazanin" w:hAnsi="IRNazanin" w:eastAsia="IRNazanin"/>
          <w:color w:val="111111"/>
          <w:sz w:val="28"/>
          <w:sz w:val="28"/>
          <w:szCs w:val="28"/>
          <w:rtl w:val="true"/>
          <w:lang w:bidi="fa-IR"/>
        </w:rPr>
        <w:t>و آن هم بسیار است و به سی چیز اکتفا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 ی</w:t>
      </w:r>
      <w:r>
        <w:rPr>
          <w:rStyle w:val="FootnoteAnchor"/>
          <w:rtl w:val="true"/>
        </w:rPr>
        <w:footnoteReference w:id="137"/>
      </w:r>
      <w:r>
        <w:rPr>
          <w:rFonts w:ascii="IRNazanin" w:hAnsi="IRNazanin" w:eastAsia="IRNazanin"/>
          <w:color w:val="111111"/>
          <w:sz w:val="28"/>
          <w:sz w:val="28"/>
          <w:szCs w:val="28"/>
          <w:rtl w:val="true"/>
          <w:lang w:bidi="fa-IR"/>
        </w:rPr>
        <w:t xml:space="preserve">او را ترک ننماید که هر ساعتی، گناهِ راه داری </w:t>
      </w:r>
      <w:r>
        <w:rPr>
          <w:rStyle w:val="FootnoteAnchor"/>
          <w:rtl w:val="true"/>
        </w:rPr>
        <w:footnoteReference w:id="138"/>
      </w:r>
      <w:r>
        <w:rPr>
          <w:rFonts w:ascii="IRNazanin" w:hAnsi="IRNazanin" w:eastAsia="IRNazanin"/>
          <w:color w:val="111111"/>
          <w:sz w:val="28"/>
          <w:sz w:val="28"/>
          <w:szCs w:val="28"/>
          <w:rtl w:val="true"/>
          <w:lang w:bidi="fa-IR"/>
        </w:rPr>
        <w:t>بر او نوشته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دادن در نفقه ی او که موجب زيادتيِ مال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نان خورش</w:t>
      </w:r>
      <w:r>
        <w:rPr>
          <w:rStyle w:val="FootnoteAnchor"/>
          <w:rtl w:val="true"/>
        </w:rPr>
        <w:footnoteReference w:id="140"/>
      </w:r>
      <w:r>
        <w:rPr>
          <w:rFonts w:ascii="IRNazanin" w:hAnsi="IRNazanin" w:eastAsia="IRNazanin"/>
          <w:color w:val="111111"/>
          <w:sz w:val="28"/>
          <w:sz w:val="28"/>
          <w:szCs w:val="28"/>
          <w:rtl w:val="true"/>
          <w:lang w:bidi="fa-IR"/>
        </w:rPr>
        <w:t>منع نکند؛ بلکه نان خورش بدهد او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او را از نان خالی نگذارد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عطریّات از برای او بگیرد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 دست لباس به او بدهد؛ دو تابستانی و دو زمستانی، تا ثواب پوشانیدنِ برهنه و آزاد نمودنِ بنده به او داده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بدون او نخوابد که به عدد هر نفسی که با او می کشد، حسنه به او دهند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تقصیری نماید، شوهر عفو نماید که او ضعیف العقل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دارد؛ که موجب زیادتیِ ایمان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قوّت می باید که در حقّ او احسان نماید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 نماید که موجب زیادتیِ محبّت او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خوش به او نگاه کند که ملائکه جهت او استغفار نمایند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بدون جهت شرعیّه به او نگاه نکند که موجب خشم خداوند است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خورد که موجب ازدیاد حبّ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خانه با او مداقّه نکند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حمّام به او بدهد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احتیاج، درهم و دینار به او بدهد که ثواب صدقه دارد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را با او نیک نماید که اگر نکند، در قبر او را فشار دهند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حمّامات و عروسیّات و سایر جای ها که خوف فتنه در او باشد، او را روانه نکند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خانه، او را مدد کند که ثواب بسیار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بديِ او صبر نماید که ثواب صبر ایّوب</w:t>
      </w:r>
      <w:r>
        <w:rPr>
          <w:rStyle w:val="FootnoteAnchor"/>
          <w:rtl w:val="true"/>
        </w:rPr>
        <w:footnoteReference w:id="142"/>
      </w: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احکام دین را تعلیم او 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97" w:name="pg7996_73753"/>
    </w:p>
    <w:p>
      <w:pPr>
        <w:pStyle w:val="BookText"/>
        <w:rPr/>
      </w:pPr>
      <w:bookmarkEnd w:id="97"/>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عیدها تهیّه ی اسباب او بگیرد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جامه ی نازک منع نماید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و بالای خانه، او را جای ندهد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زین</w:t>
      </w:r>
      <w:r>
        <w:rPr>
          <w:rStyle w:val="FootnoteAnchor"/>
          <w:rtl w:val="true"/>
        </w:rPr>
        <w:footnoteReference w:id="143"/>
      </w:r>
      <w:r>
        <w:rPr>
          <w:rFonts w:ascii="IRNazanin" w:hAnsi="IRNazanin" w:eastAsia="IRNazanin"/>
          <w:color w:val="111111"/>
          <w:sz w:val="28"/>
          <w:sz w:val="28"/>
          <w:szCs w:val="28"/>
          <w:rtl w:val="true"/>
          <w:lang w:bidi="fa-IR"/>
        </w:rPr>
        <w:t>سوار نکند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او نگوید و حرف او را در ذمّ</w:t>
      </w:r>
      <w:r>
        <w:rPr>
          <w:rStyle w:val="FootnoteAnchor"/>
          <w:rtl w:val="true"/>
        </w:rPr>
        <w:footnoteReference w:id="144"/>
      </w:r>
      <w:r>
        <w:rPr>
          <w:rFonts w:ascii="IRNazanin" w:hAnsi="IRNazanin" w:eastAsia="IRNazanin"/>
          <w:color w:val="111111"/>
          <w:sz w:val="28"/>
          <w:sz w:val="28"/>
          <w:szCs w:val="28"/>
          <w:rtl w:val="true"/>
          <w:lang w:bidi="fa-IR"/>
        </w:rPr>
        <w:t>دیگران قبول نکند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نوشتن به او یاد ندهد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برای او قرار دهد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زینت او را فراهم آورد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میوه ها، میوه به جهت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Style w:val="FootnoteAnchor"/>
          <w:rtl w:val="true"/>
        </w:rPr>
        <w:footnoteReference w:id="145"/>
      </w:r>
      <w:r>
        <w:rPr>
          <w:rFonts w:ascii="IRNazanin" w:hAnsi="IRNazanin" w:eastAsia="IRNazanin"/>
          <w:color w:val="111111"/>
          <w:sz w:val="28"/>
          <w:sz w:val="28"/>
          <w:szCs w:val="28"/>
          <w:rtl w:val="true"/>
          <w:lang w:bidi="fa-IR"/>
        </w:rPr>
        <w:t>به قدر قوّت می باید که در حق او احسان نماید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98" w:name="__RefHeading___Toc7008363_1051229030"/>
      <w:bookmarkStart w:id="99" w:name="_Toc34"/>
      <w:bookmarkEnd w:id="98"/>
      <w:r>
        <w:rPr>
          <w:rtl w:val="true"/>
        </w:rPr>
        <w:t xml:space="preserve">فصل سوم </w:t>
      </w:r>
      <w:r>
        <w:rPr>
          <w:rtl w:val="true"/>
        </w:rPr>
        <w:t xml:space="preserve">: </w:t>
      </w:r>
      <w:r>
        <w:rPr>
          <w:rtl w:val="true"/>
        </w:rPr>
        <w:t>در حقّ پدر و مادر است بر اولاد</w:t>
      </w:r>
      <w:bookmarkEnd w:id="99"/>
    </w:p>
    <w:p>
      <w:pPr>
        <w:pStyle w:val="BookText"/>
        <w:rPr/>
      </w:pPr>
      <w:r>
        <w:rPr>
          <w:rFonts w:ascii="IRNazanin" w:hAnsi="IRNazanin" w:eastAsia="IRNazanin"/>
          <w:color w:val="111111"/>
          <w:sz w:val="28"/>
          <w:sz w:val="28"/>
          <w:szCs w:val="28"/>
          <w:rtl w:val="true"/>
          <w:lang w:bidi="fa-IR"/>
        </w:rPr>
        <w:t>و آن بسیار است که در اینجا به دوازده چیز اقتصار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ایشان به قدر قوّت نماید که عاقَ</w:t>
      </w:r>
      <w:r>
        <w:rPr>
          <w:rStyle w:val="FootnoteAnchor"/>
          <w:rtl w:val="true"/>
        </w:rPr>
        <w:footnoteReference w:id="146"/>
      </w:r>
      <w:r>
        <w:rPr>
          <w:rFonts w:ascii="IRNazanin" w:hAnsi="IRNazanin" w:eastAsia="IRNazanin"/>
          <w:color w:val="111111"/>
          <w:sz w:val="28"/>
          <w:sz w:val="28"/>
          <w:szCs w:val="28"/>
          <w:rtl w:val="true"/>
          <w:lang w:bidi="fa-IR"/>
        </w:rPr>
        <w:t>ایشان شدن، از گناهان کبیره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ایشان اشرف عبادات و اكدّ طاعات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را نبرد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راه نرود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پدر ننشیند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مردم او را دشنام دهند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بنده</w:t>
      </w:r>
      <w:r>
        <w:rPr>
          <w:rStyle w:val="FootnoteAnchor"/>
          <w:rtl w:val="true"/>
        </w:rPr>
        <w:footnoteReference w:id="149"/>
      </w:r>
      <w:r>
        <w:rPr>
          <w:rFonts w:ascii="IRNazanin" w:hAnsi="IRNazanin" w:eastAsia="IRNazanin"/>
          <w:color w:val="111111"/>
          <w:sz w:val="28"/>
          <w:sz w:val="28"/>
          <w:szCs w:val="28"/>
          <w:rtl w:val="true"/>
          <w:lang w:bidi="fa-IR"/>
        </w:rPr>
        <w:t>باشند، خریده تا آزاد 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ایشان را ادا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ایشان ترش نکند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به نفقه باشند و فرزند، داشته باشد مضایقه نکند؛ چنانچه وارد است که چهار خصلت است که در هر که از مؤمنان، آن خصلت ها جمع شود، در بلندترین غرفه های بهشت او را جای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یتیم را جای دهد و متوجّه احوال او شود و به جای پدر او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ضعیفه</w:t>
      </w:r>
      <w:r>
        <w:rPr>
          <w:rStyle w:val="FootnoteAnchor"/>
          <w:rtl w:val="true"/>
        </w:rPr>
        <w:footnoteReference w:id="151"/>
      </w:r>
      <w:r>
        <w:rPr>
          <w:rFonts w:ascii="IRNazanin" w:hAnsi="IRNazanin" w:eastAsia="IRNazanin"/>
          <w:color w:val="111111"/>
          <w:sz w:val="28"/>
          <w:sz w:val="28"/>
          <w:szCs w:val="28"/>
          <w:rtl w:val="true"/>
          <w:lang w:bidi="fa-IR"/>
        </w:rPr>
        <w:t>و شکسته را رحم نماید و کارهای او را متکفّل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زحمت خرج پدر و مادر را بکشد و با ایشان مدارا کند و ایشان را هرگز آزرده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بنده ی خود را یاری کند و با او تندی نکند و اعانت خدمات او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شفقّت و مهربانی به ایشان نگاه کند؛ و به هر نگاهی، یک حجّ مقبول برای او نوشته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00" w:name="pg7996_73755"/>
    </w:p>
    <w:p>
      <w:pPr>
        <w:pStyle w:val="BookText"/>
        <w:rPr/>
      </w:pPr>
      <w:bookmarkEnd w:id="100"/>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دعای خیر بسیار نماید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فرزندی شما را رد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ممات، ایشان را فراموش ننماید و از خیرات و مبّرات از ایشان غافل نشود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01" w:name="__RefHeading___Toc7008365_1051229030"/>
      <w:bookmarkStart w:id="102" w:name="_Toc35"/>
      <w:bookmarkEnd w:id="101"/>
      <w:r>
        <w:rPr>
          <w:rtl w:val="true"/>
        </w:rPr>
        <w:t xml:space="preserve">فصل چهارم </w:t>
      </w:r>
      <w:r>
        <w:rPr>
          <w:rtl w:val="true"/>
        </w:rPr>
        <w:t xml:space="preserve">: </w:t>
      </w:r>
      <w:r>
        <w:rPr>
          <w:rtl w:val="true"/>
        </w:rPr>
        <w:t>در حقوق اولاد است بر پدر و مادر</w:t>
      </w:r>
      <w:bookmarkEnd w:id="102"/>
    </w:p>
    <w:p>
      <w:pPr>
        <w:pStyle w:val="BookText"/>
        <w:rPr/>
      </w:pPr>
      <w:r>
        <w:rPr>
          <w:rFonts w:ascii="IRNazanin" w:hAnsi="IRNazanin" w:eastAsia="IRNazanin"/>
          <w:color w:val="111111"/>
          <w:sz w:val="28"/>
          <w:sz w:val="28"/>
          <w:szCs w:val="28"/>
          <w:rtl w:val="true"/>
          <w:lang w:bidi="fa-IR"/>
        </w:rPr>
        <w:t>و آن بسیار است و به چهل و نُه چیز اقتصار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حمل، بِه بخورد تا فرزند، خوشرنگ و خوشبو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ایّام حمل، کُندُر خورد که دل فرزند محکم و عقلش زیاد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حمل، سیب بخورد و خوردن شیر هم در ایّام حمل خوب است؛ موجب زیادتیِ عقل طفل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 را دشوار شد زاییدن، بر کوزه ی آب سه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الَّذي لَا إِلَهَ إِلَّا هُوَ الْعَلِيمُ الْكَرِيمُ سُبْحَانَ اللَّهِ رَبِّ السَّمَواتِ السَّبْعِ وَ رَبِّ الأَرْضِينَ السَّبْعِ وَ رَبِّ الْعَرْشِ الْعَظِيمِ الْحَمْدُ للهِ رَبِّ الْعَالَمِينَ كَأَنَّهُمْ يَوْمَ يَرَوْنَها لَمْ يَلْبَثُوا إِلاّ عَشِيَّةً أَوْ ضُحيْها</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 لَمْ يَلْبَثُوا إِلَّا سَاعَةً مِنْ نَهارِ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و قدری از آن آب بیاشامد و قدری از آن آب در میان دو پستانش و </w:t>
      </w:r>
    </w:p>
    <w:p>
      <w:pPr>
        <w:pStyle w:val="BookText"/>
        <w:rPr/>
      </w:pPr>
      <w:r>
        <w:rPr>
          <w:rFonts w:ascii="IRNazanin" w:hAnsi="IRNazanin" w:eastAsia="IRNazanin"/>
          <w:color w:val="111111"/>
          <w:sz w:val="28"/>
          <w:sz w:val="28"/>
          <w:szCs w:val="28"/>
          <w:rtl w:val="true"/>
          <w:lang w:bidi="fa-IR"/>
        </w:rPr>
        <w:t>میان دو کتفش بپاشند، یا این که سوره ی اِنّا اَنْزَلْناه را بنویسد و بشوید و زن بیاشامد و از آن آب بر فرج او بپاشند،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پیش او اِنّا اَنزَلناه را بخواند؛ و طرق دیگر هم در اخبار وارد است که این رساله را گنجایش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ولادت، نگاه به فرج او نکنند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راست او اذان و در گوش چپ او اقامه گویند، طفل از ترسیدن امّ الصّبیان </w:t>
      </w:r>
      <w:r>
        <w:rPr>
          <w:rStyle w:val="FootnoteAnchor"/>
          <w:rtl w:val="true"/>
        </w:rPr>
        <w:footnoteReference w:id="155"/>
      </w:r>
      <w:r>
        <w:rPr>
          <w:rFonts w:ascii="IRNazanin" w:hAnsi="IRNazanin" w:eastAsia="IRNazanin"/>
          <w:color w:val="111111"/>
          <w:sz w:val="28"/>
          <w:sz w:val="28"/>
          <w:szCs w:val="28"/>
          <w:rtl w:val="true"/>
          <w:lang w:bidi="fa-IR"/>
        </w:rPr>
        <w:t>ایمن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بریدن ناف به قدر عدسی جاوشیر داخل کنند و دو قطره از آن در دماغ راست و یک قطره در دماغ چپ او بچکاند، فرزند دانا و باشعور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را با تربت</w:t>
      </w:r>
      <w:r>
        <w:rPr>
          <w:rStyle w:val="FootnoteAnchor"/>
          <w:rtl w:val="true"/>
        </w:rPr>
        <w:footnoteReference w:id="156"/>
      </w:r>
      <w:r>
        <w:rPr>
          <w:rFonts w:ascii="IRNazanin" w:hAnsi="IRNazanin" w:eastAsia="IRNazanin"/>
          <w:color w:val="111111"/>
          <w:sz w:val="28"/>
          <w:sz w:val="28"/>
          <w:szCs w:val="28"/>
          <w:rtl w:val="true"/>
          <w:lang w:bidi="fa-IR"/>
        </w:rPr>
        <w:t>و آب فرات یا آب باران بردارند تا طفل، دوست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با خرما برداشتن هم خوب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از برایش نام بگذارند که اگر چنین نکند و سقط شود، روز قیامت از پدر گله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تا هفت روز محمّد، و دختر را نیز فاطمه گویند و بعد او را نام گذارند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نیک نماید؛ مثل محمّد که باعث برکت خانه و دعای مَلَک </w:t>
      </w:r>
      <w:r>
        <w:rPr>
          <w:rStyle w:val="FootnoteAnchor"/>
          <w:rtl w:val="true"/>
        </w:rPr>
        <w:footnoteReference w:id="158"/>
      </w:r>
      <w:r>
        <w:rPr>
          <w:rFonts w:ascii="IRNazanin" w:hAnsi="IRNazanin" w:eastAsia="IRNazanin"/>
          <w:color w:val="111111"/>
          <w:sz w:val="28"/>
          <w:sz w:val="28"/>
          <w:szCs w:val="28"/>
          <w:rtl w:val="true"/>
          <w:lang w:bidi="fa-IR"/>
        </w:rPr>
        <w:t>است و اسم، علی که باعث طول عمر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اسمی که مشتمل باشد بر بندگیِ خدا؛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دختر خدیجه و فاطمه و سکینه بسیار خوب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عقیقه </w:t>
      </w:r>
      <w:r>
        <w:rPr>
          <w:rStyle w:val="FootnoteAnchor"/>
          <w:rtl w:val="true"/>
        </w:rPr>
        <w:footnoteReference w:id="159"/>
      </w:r>
      <w:r>
        <w:rPr>
          <w:rFonts w:ascii="IRNazanin" w:hAnsi="IRNazanin" w:eastAsia="IRNazanin"/>
          <w:color w:val="111111"/>
          <w:sz w:val="28"/>
          <w:sz w:val="28"/>
          <w:szCs w:val="28"/>
          <w:rtl w:val="true"/>
          <w:lang w:bidi="fa-IR"/>
        </w:rPr>
        <w:t>نماید و عقیقه روز هفتم بهتر است و آداب عقیقه در این رساله گنجایش ندارد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ختنه نماید و در هفتم بهتر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از چهار چیز ناله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بول ختنه نکرده؛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غسل زنا؛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ریختن خون ناحق؛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 پیش از آفتاب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راست او را سوراخ کند و روز هفتم بهتر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تمام سر او را یا قدری از آن را بتراشند که مبتلا به صداع </w:t>
      </w:r>
      <w:r>
        <w:rPr>
          <w:rStyle w:val="FootnoteAnchor"/>
          <w:rtl w:val="true"/>
        </w:rPr>
        <w:footnoteReference w:id="160"/>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موی آن، طلا یا نقره تصدّق نماید که طفل از بلاها محفوظ ماند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ولادت، هفت یا نُه دانه ی خرما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زیرک 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پسری و دختریِ او سؤال نکنند و اگر دختر است دلتنگ نشوند؛ زیرا که اولاد دختر بهتر است؛ زیرا که دختر رحمت است و پسر نعمت، و خداوند از نعمت سؤال می کند و از رحمت، می آمرزد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قنداقه ی زرد یا سفید بپیچد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شیر دهد اگر عفیفه و نجیبه باشد، والاّ زن عفیفه و نجیبه پیدا نمایند، که شیر را اقتضا و تأثیرِ تمام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کم تر از دو سال او را شیر ندهند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پستان شیر دهند که یکی آب و دیگری نان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خوردن نجاسات و خبائث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ببوسند که به هر بوسیدن حسنه ثبت شود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مسرور کنند تا خداوند روز قیامت ایشان را مسرور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را مسرور کند، ثواب گریه از خوفِ خدای تعالی دارد و اگر دختر را مسرور کند، ثواب آزاد نمودنِ بنده ای از اولاد اسماعیل را دارد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جهت ایشان چیز خریده، بیاورد که ثواب صدقه از برای محتاج بردن دارد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ایشان را واگذار نماید که بازی کنند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بعد از سه سال و هفت ماه و بیست روز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چون چهار سال تمام شود دست راست و چپ را از او سؤال کنند، اگر گفت، روزی او را به قبله نمایند و امر کنند او را که سجده کند و اگر نگفت او را تعلیم نمایند؛ و چون شش سال تمام شود رکوع و سجود، تعلیم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سال تمام شود، وضوء و نماز را تعلیم او دهند و چون نماز را بجای آورد، گناهان والدین او آمرزیده شود؛ و بعد از هفت سالِ اوّل، او را ملازم خود گردانند و اخلاق و آداب را تعلیم او نمایند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خط و کتابت، تعلیم او نماید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ده ساله شود، رختخواب آنها را جدا نمایند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w:t>
      </w:r>
      <w:r>
        <w:rPr>
          <w:rStyle w:val="FootnoteAnchor"/>
          <w:rtl w:val="true"/>
        </w:rPr>
        <w:footnoteReference w:id="161"/>
      </w:r>
      <w:r>
        <w:rPr>
          <w:rFonts w:ascii="IRNazanin" w:hAnsi="IRNazanin" w:eastAsia="IRNazanin"/>
          <w:color w:val="111111"/>
          <w:sz w:val="28"/>
          <w:sz w:val="28"/>
          <w:szCs w:val="28"/>
          <w:rtl w:val="true"/>
          <w:lang w:bidi="fa-IR"/>
        </w:rPr>
        <w:t xml:space="preserve">و اصول مذهب </w:t>
      </w:r>
      <w:r>
        <w:rPr>
          <w:rStyle w:val="FootnoteAnchor"/>
          <w:rtl w:val="true"/>
        </w:rPr>
        <w:footnoteReference w:id="162"/>
      </w:r>
      <w:r>
        <w:rPr>
          <w:rFonts w:ascii="IRNazanin" w:hAnsi="IRNazanin" w:eastAsia="IRNazanin"/>
          <w:color w:val="111111"/>
          <w:sz w:val="28"/>
          <w:sz w:val="28"/>
          <w:szCs w:val="28"/>
          <w:rtl w:val="true"/>
          <w:lang w:bidi="fa-IR"/>
        </w:rPr>
        <w:t>و احادیث، او را تعلیم کنند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اهل علم کنند، یا کسبِ نیک تعلیم او نمایند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شناگری یاد پسران دهند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شاقّه </w:t>
      </w:r>
      <w:r>
        <w:rPr>
          <w:rStyle w:val="FootnoteAnchor"/>
          <w:rtl w:val="true"/>
        </w:rPr>
        <w:footnoteReference w:id="163"/>
      </w:r>
      <w:r>
        <w:rPr>
          <w:rFonts w:ascii="IRNazanin" w:hAnsi="IRNazanin" w:eastAsia="IRNazanin"/>
          <w:color w:val="111111"/>
          <w:sz w:val="28"/>
          <w:sz w:val="28"/>
          <w:szCs w:val="28"/>
          <w:rtl w:val="true"/>
          <w:lang w:bidi="fa-IR"/>
        </w:rPr>
        <w:t>به او نکنند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نیک به ایشان دهند و وفا کنند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فرزند فرق نگذارد، مگر این که از اهل علم و صلاح 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ایشان را خشن و درشت</w:t>
      </w:r>
      <w:r>
        <w:rPr>
          <w:rStyle w:val="FootnoteAnchor"/>
          <w:rtl w:val="true"/>
        </w:rPr>
        <w:footnoteReference w:id="164"/>
      </w:r>
      <w:r>
        <w:rPr>
          <w:rFonts w:ascii="IRNazanin" w:hAnsi="IRNazanin" w:eastAsia="IRNazanin"/>
          <w:color w:val="111111"/>
          <w:sz w:val="28"/>
          <w:sz w:val="28"/>
          <w:szCs w:val="28"/>
          <w:rtl w:val="true"/>
          <w:lang w:bidi="fa-IR"/>
        </w:rPr>
        <w:t>کند تا به همان قِسم یاد گیرند و غیرِ آن بر ایشان شاقّ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پاکیزگی، ایشان را بزرگ نماید تا به آن آموخته </w:t>
      </w:r>
      <w:r>
        <w:rPr>
          <w:rStyle w:val="FootnoteAnchor"/>
          <w:rtl w:val="true"/>
        </w:rPr>
        <w:footnoteReference w:id="165"/>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دهان ایشان را پیش از خواب بشویند یا خوب پاک نمایند و الاّ در خواب بترسند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زودتر از پسر چیز دهند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w:t>
      </w:r>
      <w:r>
        <w:rPr>
          <w:rStyle w:val="FootnoteAnchor"/>
          <w:rtl w:val="true"/>
        </w:rPr>
        <w:footnoteReference w:id="167"/>
      </w:r>
      <w:r>
        <w:rPr>
          <w:rFonts w:ascii="IRNazanin" w:hAnsi="IRNazanin" w:eastAsia="IRNazanin"/>
          <w:color w:val="111111"/>
          <w:sz w:val="28"/>
          <w:sz w:val="28"/>
          <w:szCs w:val="28"/>
          <w:rtl w:val="true"/>
          <w:lang w:bidi="fa-IR"/>
        </w:rPr>
        <w:t>به ایشان بخورانند که استخوان ایشان محکم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به ایشان بخورانند تا زودتر به جوانی رسند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پنج ساله نبوسند و به دامان ننشانند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را تزویج نمایند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شوهر نیک و پسر را زوجه ی نیک دهند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ایشان صبر کنند و ایشان را عاق ننمایند که موجب غضب خداوند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بهشت درجه ای است که نمی رسد به آن 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خویشی که احسان به خویشان خود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عیالی که بر آزار ایشان صبر نماید؛ </w:t>
      </w:r>
      <w:bookmarkStart w:id="103" w:name="pg7996_73760"/>
    </w:p>
    <w:p>
      <w:pPr>
        <w:pStyle w:val="BookText"/>
        <w:rPr/>
      </w:pPr>
      <w:bookmarkEnd w:id="103"/>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عبادتی نمود، او را اِنعام</w:t>
      </w:r>
      <w:r>
        <w:rPr>
          <w:rStyle w:val="FootnoteAnchor"/>
          <w:rtl w:val="true"/>
        </w:rPr>
        <w:footnoteReference w:id="168"/>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کودکان نانجیب و بد عمل، همنشین و هم صحبت نکنند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او را از طعام سیر دارند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04" w:name="__RefHeading___Toc7008367_1051229030"/>
      <w:bookmarkStart w:id="105" w:name="_Toc36"/>
      <w:bookmarkEnd w:id="104"/>
      <w:r>
        <w:rPr>
          <w:rtl w:val="true"/>
        </w:rPr>
        <w:t>و اگر کسی را اولاد نشود</w:t>
      </w:r>
      <w:bookmarkEnd w:id="105"/>
    </w:p>
    <w:p>
      <w:pPr>
        <w:pStyle w:val="BookText"/>
        <w:rPr/>
      </w:pPr>
      <w:r>
        <w:rPr>
          <w:rFonts w:ascii="IRNazanin" w:hAnsi="IRNazanin" w:eastAsia="IRNazanin"/>
          <w:color w:val="111111"/>
          <w:sz w:val="28"/>
          <w:sz w:val="28"/>
          <w:szCs w:val="28"/>
          <w:rtl w:val="true"/>
          <w:lang w:bidi="fa-IR"/>
        </w:rPr>
        <w:t>بر انگشتر فیروزه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تَذَرْنی فرداً و أَنْتَ خَيْرُ الوَارِثِينَ؛ تا روزی هفتاد مرتبه این آیه را بخواند؛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قصد کند اگر خداوند فرزند، روزی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خانه کاسنی بکارد؛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روز بعد از نماز صبح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را هفتاد مرتبه بگوید و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 يُرْسِل السَّمَاءَ عَلَيْكُمْ یمِدْرَاراً وَ يُمْدِدْكُمْ بِأَمْوَالٍ وَبَنِينَ وَيَجْعَلْ لَكُمْ جَنَّاتٍ وَيَجْعَلْ لَكُمْ أَنْهَاراً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 سوّم با زن خود جماع کند،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در شب یا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نوبت استغفار مذکور را بگوید؛ یا آن که در سجده 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ذُرِّيَّةٌ طَيِّبَةً إِنَّكَ سَمِيعُ الدُّعاءِ</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یا در هر صبح و شام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نوبت استغفار مذکور را بگوید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ادعیه ی دیگر هست،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گنجایش ندارد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996_73762"/>
      <w:bookmarkStart w:id="107" w:name="pg7996_73762"/>
      <w:bookmarkEnd w:id="107"/>
    </w:p>
    <w:p>
      <w:pPr>
        <w:pStyle w:val="Heading2"/>
        <w:numPr>
          <w:ilvl w:val="1"/>
          <w:numId w:val="1"/>
        </w:numPr>
        <w:rPr/>
      </w:pPr>
      <w:bookmarkStart w:id="108" w:name="pg7996_73762"/>
      <w:bookmarkStart w:id="109" w:name="__RefHeading___Toc7008369_1051229030"/>
      <w:bookmarkStart w:id="110" w:name="_Toc37"/>
      <w:bookmarkEnd w:id="108"/>
      <w:bookmarkEnd w:id="109"/>
      <w:r>
        <w:rPr>
          <w:rtl w:val="true"/>
        </w:rPr>
        <w:t xml:space="preserve">باب هشتم </w:t>
      </w:r>
      <w:r>
        <w:rPr>
          <w:rtl w:val="true"/>
        </w:rPr>
        <w:t xml:space="preserve">: </w:t>
      </w:r>
      <w:r>
        <w:rPr>
          <w:rtl w:val="true"/>
        </w:rPr>
        <w:t>در آداب خانه است و آن بسیار است</w:t>
      </w:r>
      <w:bookmarkEnd w:id="110"/>
    </w:p>
    <w:p>
      <w:pPr>
        <w:pStyle w:val="BookText"/>
        <w:rPr/>
      </w:pPr>
      <w:r>
        <w:rPr>
          <w:rFonts w:ascii="IRNazanin" w:hAnsi="IRNazanin" w:eastAsia="IRNazanin"/>
          <w:color w:val="111111"/>
          <w:sz w:val="28"/>
          <w:sz w:val="28"/>
          <w:szCs w:val="28"/>
          <w:rtl w:val="true"/>
          <w:lang w:bidi="fa-IR"/>
        </w:rPr>
        <w:t>به چهل و پنج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داشتن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راحتِ مؤمن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با وسعت که عیب های او را مخفی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 صالحه یی که مُعین باشد او را در امورات آخرت و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خواهر و دختری که شوهر دهد آنها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ی وسیع، از سعادت مرد است؛ چنانچه مأثور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وسیع، شباهت داشتن اولاد؛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راهوار؛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نیک؛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خوش رویِ دین دار؛</w:t>
      </w:r>
    </w:p>
    <w:p>
      <w:pPr>
        <w:pStyle w:val="BookText"/>
        <w:rPr/>
      </w:pPr>
      <w:r>
        <w:rPr>
          <w:rFonts w:ascii="IRNazanin" w:hAnsi="IRNazanin" w:eastAsia="IRNazanin"/>
          <w:color w:val="111111"/>
          <w:sz w:val="28"/>
          <w:sz w:val="28"/>
          <w:szCs w:val="28"/>
          <w:rtl w:val="true"/>
          <w:lang w:bidi="fa-IR"/>
        </w:rPr>
        <w:t>از سعادت مرد است؛ چنانچه ضدِّ این ها از شقاوت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قدرِ احتیاج نباشد که وبال است در قیامت و او را </w:t>
      </w:r>
    </w:p>
    <w:p>
      <w:pPr>
        <w:pStyle w:val="BookText"/>
        <w:rPr/>
      </w:pPr>
      <w:r>
        <w:rPr>
          <w:rFonts w:ascii="IRNazanin" w:hAnsi="IRNazanin" w:eastAsia="IRNazanin"/>
          <w:color w:val="111111"/>
          <w:sz w:val="28"/>
          <w:sz w:val="28"/>
          <w:szCs w:val="28"/>
          <w:rtl w:val="true"/>
          <w:lang w:bidi="fa-IR"/>
        </w:rPr>
        <w:t>تكليف کنند که بردارد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مباهات و فخریّه، به برادرانِ دینی نکند که در قیامت او را تا طبقه ی هفتم آتش کنند و به گردن او اندازند تا به قعر جهنّم اندر رود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را زیاده از هشت ذراع بالا نبرد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و اجنّه جای می گیرند و اگر زیاده باشد، آیة الکرسی بر آن نویسند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تصویر بر آن نکشند، که ملائکه داخل نمی شوند و نماز در آن مکروه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او را نیک نمایند، که سه چیز از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خوب؛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خوب؛</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نفیس؛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را علی حدّه</w:t>
      </w:r>
      <w:r>
        <w:rPr>
          <w:rStyle w:val="FootnoteAnchor"/>
          <w:rtl w:val="true"/>
        </w:rPr>
        <w:footnoteReference w:id="173"/>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بخوانند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چیز باعث برکت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غذا دست شستن؛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الهی جلَّ شَأنُه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کاسنی کاشتن؛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را پیش از غروب افروختن؛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و گوسفند شیرده نگاه داشتن؛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کبوترِ سفید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یاهُو</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در خانه جای دادن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 خانه نگاه دارد، بخصوص کبوتر و مرغ و خروس که باعث </w:t>
      </w:r>
    </w:p>
    <w:p>
      <w:pPr>
        <w:pStyle w:val="BookText"/>
        <w:rPr/>
      </w:pPr>
      <w:r>
        <w:rPr>
          <w:rFonts w:ascii="IRNazanin" w:hAnsi="IRNazanin" w:eastAsia="IRNazanin"/>
          <w:color w:val="111111"/>
          <w:sz w:val="28"/>
          <w:sz w:val="28"/>
          <w:szCs w:val="28"/>
          <w:rtl w:val="true"/>
          <w:lang w:bidi="fa-IR"/>
        </w:rPr>
        <w:t xml:space="preserve">دفع اجنّه و شیاطین است و خروسِ سفیدِ دو تاج که باعث حفظ خانه و هفت خانه که اطراف آن از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حلالِ گوشتِ شیرده بسیار خوب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و پرستو</w:t>
      </w:r>
      <w:r>
        <w:rPr>
          <w:rStyle w:val="FootnoteAnchor"/>
          <w:rtl w:val="true"/>
        </w:rPr>
        <w:footnoteReference w:id="175"/>
      </w:r>
      <w:r>
        <w:rPr>
          <w:rFonts w:ascii="IRNazanin" w:hAnsi="IRNazanin" w:eastAsia="IRNazanin"/>
          <w:color w:val="111111"/>
          <w:sz w:val="28"/>
          <w:sz w:val="28"/>
          <w:szCs w:val="28"/>
          <w:rtl w:val="true"/>
          <w:lang w:bidi="fa-IR"/>
        </w:rPr>
        <w:t>در خانه جای ندهند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خانه نگاه ندارند که مانع از دخول ملائکه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مأثور است که پنج چیز مانع دخول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خاکروبه به بیرون نبردن؛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نقش صورت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آلات شطرنج و نرد در خانه گذاردن؛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سگ در خانه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در خانه بودن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بام خانه را دیوار کشند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احتیاج بنّایی نکند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درب خانه را جاروب کند که فقر را بر طرف می کند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 را بشویند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شستن آنها باعث غنا است و نشُستن، باعث فقر و لیسیدنِ شياطين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در خانه موضع شیاطین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دیوار که از هشت ذراع، زیاده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خاکروبه که جمع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دستمالی که با آن دست پاک می کنند، هرگاه شسته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 که به آن بول می شود، هرگاه شسته نشود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تاریک بدون چراغ داخل نشود که خوف صّرع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است که در مهتاب بدون حاجت چراغ روشن نکند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قبل از غروب روشن کنند که دافع فقر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چراغ را خاموش کنند که خوف سوختن خانه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را در خانه بگذارد،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نُوراً نَمْشي بِهِ فِي النَّاسِ، وَ لَا تَحْرِمْنا نُورَكَ يَوْمَ نَلْقَاكَ وَ اجْعَلْ لَنا نُوراً إِنَّكَ لَا إِلَهَ إِلَّا أَنْتَ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را خاموش کند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أَخْرِجْنَا مِنَ الظُّلُمَاتِ إلَى النُّور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بخرد یا بسازد، ولیمه</w:t>
      </w:r>
      <w:r>
        <w:rPr>
          <w:rStyle w:val="FootnoteAnchor"/>
          <w:rtl w:val="true"/>
        </w:rPr>
        <w:footnoteReference w:id="178"/>
      </w:r>
      <w:r>
        <w:rPr>
          <w:rFonts w:ascii="IRNazanin" w:hAnsi="IRNazanin" w:eastAsia="IRNazanin"/>
          <w:color w:val="111111"/>
          <w:sz w:val="28"/>
          <w:sz w:val="28"/>
          <w:szCs w:val="28"/>
          <w:rtl w:val="true"/>
          <w:lang w:bidi="fa-IR"/>
        </w:rPr>
        <w:t>بدهد که باعث مبارکیِ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کاسنی بکارد که باعث ازدیاد مال و اولاد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درب بگذارد و پرده بیاویزد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شکسته به سر نبرد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کس هستند که خداوند حفظ خود را از ایشان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نمازگزارنده ی میان راه؛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دهنده ی چهارپا میان راه</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سُکنی کننده در خانه ی شکسته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در پنج شنبه بیرون آید و در زمستان، جمعه داخل شود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تنها نخوابد که شیطان بر او مستولی 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حجره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شیطان بگریزد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شود، سلام کند تا برکت نازل شود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ظرفِ آب و طعام را باز نگذارند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همسایه نظر نکند؛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شش خصلت خداوند از برای من نخواسته است، من نیز از برای امامان و فرزندانم و شیعیان ایشان نخواسته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با دست و ریش و جامه بازی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فحش گفتن در روزه؛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گذاردن بعد از تصدّق؛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 به مسجدها رفتن؛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قبور خندیدن؛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خانه های مردم مشرف شدن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اوّلِ شب، از خانه بیرون نرود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رفتن از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أَمَنْتُ بِاللَّهِ وَ تَوَكَّلْتُ عَلَى اللهِ مَا شَاءَ الله لا حَولَ ولا قُوَّةَ إِلاّ بِاللهِ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داخل شدن،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بخواند، فقر را بر طرف می کند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ده مرتبه توحید بخواند تا در حفظ الهی باشد تا برگردد و اگر نیز این دعا را بخواند، کارهای دنیا و آخرت او برآورده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حَسْبِيَ 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أُمُورى كُلِّها و أَعُوذُ بِكَ مِنْ خِزْيِ الدُّنْيا وَعَذَابِ الْآخِرَة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حجره بیرون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خَرَجْتُ وَ عَلَى اللهِ تَوَكَّلْتُ وَ لا حَولَ و لا قُوَّةَ اِلاّ بِاللهِ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حجره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بر کف دست بگرداند و در آن نظر کند و سوره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شَريكَ لَهُ آمَنْتُ بِسِرِّ آلِ مُحَمَّدٍ وَ عَلانِيَتِهِم</w:t>
      </w:r>
      <w:r>
        <w:rPr>
          <w:rStyle w:val="FootnoteAnchor"/>
          <w:rtl w:val="true"/>
        </w:rPr>
        <w:footnoteReference w:id="184"/>
      </w:r>
      <w:r>
        <w:rPr>
          <w:rFonts w:ascii="IRNazanin" w:hAnsi="IRNazanin" w:eastAsia="IRNazanin"/>
          <w:color w:val="111111"/>
          <w:sz w:val="28"/>
          <w:sz w:val="28"/>
          <w:szCs w:val="28"/>
          <w:rtl w:val="true"/>
          <w:lang w:bidi="fa-IR"/>
        </w:rPr>
        <w:t>، در آن روز مکروهی نبیند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سرکه بیندازد که باعث حصول غنا</w:t>
      </w:r>
      <w:r>
        <w:rPr>
          <w:rStyle w:val="FootnoteAnchor"/>
          <w:rtl w:val="true"/>
        </w:rPr>
        <w:footnoteReference w:id="185"/>
      </w:r>
      <w:r>
        <w:rPr>
          <w:rFonts w:ascii="IRNazanin" w:hAnsi="IRNazanin" w:eastAsia="IRNazanin"/>
          <w:color w:val="111111"/>
          <w:sz w:val="28"/>
          <w:sz w:val="28"/>
          <w:szCs w:val="28"/>
          <w:rtl w:val="true"/>
          <w:lang w:bidi="fa-IR"/>
        </w:rPr>
        <w:t>و رفع ناخوشی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چیز نخورده، بیرون نرود مگر آن که صائم</w:t>
      </w:r>
      <w:r>
        <w:rPr>
          <w:rStyle w:val="FootnoteAnchor"/>
          <w:rtl w:val="true"/>
        </w:rPr>
        <w:footnoteReference w:id="186"/>
      </w:r>
      <w:r>
        <w:rPr>
          <w:rFonts w:ascii="IRNazanin" w:hAnsi="IRNazanin" w:eastAsia="IRNazanin"/>
          <w:color w:val="111111"/>
          <w:sz w:val="28"/>
          <w:sz w:val="28"/>
          <w:szCs w:val="28"/>
          <w:rtl w:val="true"/>
          <w:lang w:bidi="fa-IR"/>
        </w:rPr>
        <w:t>یا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زینت از خانه بیرون رود، مثل ارباب مصیبت ژولیده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همسایه اذیّت ننماید، بلکه او را اکرام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گناه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نقل مکان به خانه ی دیگر، بدون جهتِ لازمه نکند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آبی که زیاده از کُر</w:t>
      </w:r>
      <w:r>
        <w:rPr>
          <w:rStyle w:val="FootnoteAnchor"/>
          <w:rtl w:val="true"/>
        </w:rPr>
        <w:footnoteReference w:id="187"/>
      </w:r>
      <w:r>
        <w:rPr>
          <w:rFonts w:ascii="IRNazanin" w:hAnsi="IRNazanin" w:eastAsia="IRNazanin"/>
          <w:color w:val="111111"/>
          <w:sz w:val="28"/>
          <w:sz w:val="28"/>
          <w:szCs w:val="28"/>
          <w:rtl w:val="true"/>
          <w:lang w:bidi="fa-IR"/>
        </w:rPr>
        <w:t xml:space="preserve">باشد یا جاری، </w:t>
      </w:r>
      <w:r>
        <w:rPr>
          <w:rStyle w:val="FootnoteAnchor"/>
          <w:rtl w:val="true"/>
        </w:rPr>
        <w:footnoteReference w:id="188"/>
      </w:r>
      <w:r>
        <w:rPr>
          <w:rFonts w:ascii="IRNazanin" w:hAnsi="IRNazanin" w:eastAsia="IRNazanin"/>
          <w:color w:val="111111"/>
          <w:sz w:val="28"/>
          <w:sz w:val="28"/>
          <w:szCs w:val="28"/>
          <w:rtl w:val="true"/>
          <w:lang w:bidi="fa-IR"/>
        </w:rPr>
        <w:t xml:space="preserve">قرار دهد، اقرب به تطهیر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خود را نزدیک مسجد قرار دهد که شومیِ خانه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بدی همسایه؛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آن از مسجد است؛ چنانچه شومیِ زن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زيادتيِ 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نزاییدن؛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ننمودنِ شوهر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شومیِ حیوان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گرانیِ قیمت؛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از سواری ننمودن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شومیِ غلام و کنیز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نکردن؛</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نمودن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خانه بگوید تا باعث برکت و زیادتیِ مال و اولاد، و محتاج به طبیب نشدن باشد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آداب دیگر هم هست به همین مقدار اختصار 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7996_73770"/>
      <w:bookmarkStart w:id="112" w:name="pg7996_73770"/>
      <w:bookmarkEnd w:id="112"/>
    </w:p>
    <w:p>
      <w:pPr>
        <w:pStyle w:val="Heading2"/>
        <w:numPr>
          <w:ilvl w:val="1"/>
          <w:numId w:val="1"/>
        </w:numPr>
        <w:rPr/>
      </w:pPr>
      <w:bookmarkStart w:id="113" w:name="pg7996_73770"/>
      <w:bookmarkStart w:id="114" w:name="__RefHeading___Toc7008371_1051229030"/>
      <w:bookmarkStart w:id="115" w:name="_Toc38"/>
      <w:bookmarkEnd w:id="113"/>
      <w:bookmarkEnd w:id="114"/>
      <w:r>
        <w:rPr>
          <w:rtl w:val="true"/>
        </w:rPr>
        <w:t xml:space="preserve">باب نهم </w:t>
      </w:r>
      <w:r>
        <w:rPr>
          <w:rtl w:val="true"/>
        </w:rPr>
        <w:t xml:space="preserve">: </w:t>
      </w:r>
      <w:r>
        <w:rPr>
          <w:rtl w:val="true"/>
        </w:rPr>
        <w:t>در آداب تجارت</w:t>
      </w:r>
      <w:bookmarkEnd w:id="115"/>
    </w:p>
    <w:p>
      <w:pPr>
        <w:pStyle w:val="BookText"/>
        <w:rPr/>
      </w:pPr>
      <w:r>
        <w:rPr>
          <w:rFonts w:ascii="IRNazanin" w:hAnsi="IRNazanin" w:eastAsia="IRNazanin"/>
          <w:color w:val="111111"/>
          <w:sz w:val="28"/>
          <w:sz w:val="28"/>
          <w:szCs w:val="28"/>
          <w:rtl w:val="true"/>
          <w:lang w:bidi="fa-IR"/>
        </w:rPr>
        <w:t>بدان که مستحبّ مؤكّد است کسب و تحصیل رزق بر وجه حلال نمودن؛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مأثور است که رزق ده جزء دارد، نُه جزء آن در کسب و یک جزء آن در باقی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حلال مثل مجاهدِ فی سبیلِ الله است و ترک آن موجب حبس رزق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مأثور است که سه طایفه اند که دعای ایشان مستجاب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مرد درباره ی زوجه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خواهی او را طلاق بگو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قرضی به کسی دهد بدون شاهد و آن شخص ابا نماید؛</w:t>
      </w:r>
      <w:r>
        <w:rPr>
          <w:rStyle w:val="FootnoteAnchor"/>
          <w:rtl w:val="true"/>
        </w:rPr>
        <w:footnoteReference w:id="192"/>
      </w:r>
      <w:r>
        <w:rPr>
          <w:rFonts w:ascii="IRNazanin" w:hAnsi="IRNazanin" w:eastAsia="IRNazanin"/>
          <w:color w:val="111111"/>
          <w:sz w:val="28"/>
          <w:sz w:val="28"/>
          <w:szCs w:val="28"/>
          <w:rtl w:val="true"/>
          <w:lang w:bidi="fa-IR"/>
        </w:rPr>
        <w:t>نفرین او درباره ی آن شخص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امر نمودم به گرفتنِ شاهد، پس با خود چنین نموده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کسی که در خانه ی خود بنشیند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نمی شود، خداوند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امر به طلب نموده ام، خودت، خود را محروم نموده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پس باید به جهت رفع احتیاج، کسب نمود تا محتاج به خلق نشود؛ زیرا که هیچ چیز بدتر از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از دست شخص بیرون میرود،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کسب او حلال و طیّب و طاهر باشد، پس آداب آن را ملاحظه نماید و عمل نماید تا خداوند ابواب برکت به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و نُه چیز اکتفا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مکاسب محرّمه</w:t>
      </w:r>
      <w:r>
        <w:rPr>
          <w:rStyle w:val="FootnoteAnchor"/>
          <w:rtl w:val="true"/>
        </w:rPr>
        <w:footnoteReference w:id="193"/>
      </w:r>
      <w:r>
        <w:rPr>
          <w:rFonts w:ascii="IRNazanin" w:hAnsi="IRNazanin" w:eastAsia="IRNazanin"/>
          <w:color w:val="111111"/>
          <w:sz w:val="28"/>
          <w:sz w:val="28"/>
          <w:szCs w:val="28"/>
          <w:rtl w:val="true"/>
          <w:lang w:bidi="fa-IR"/>
        </w:rPr>
        <w:t>که در کتب فقهیه مذکور است احتراز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 را از مجتهدین که جامع الشرایط باشند اخذ نماید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احتراز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ننماید نه حق و نه باطل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متاع را کتمان ننماید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متاعی را که می خواهد بفروشد ننماید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را که می خواهد بخرد مذمت ننماید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معاملات، غالباً استخاره نماید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کسی معامله نمود و او پشیمان شد، اقاله</w:t>
      </w:r>
      <w:r>
        <w:rPr>
          <w:rStyle w:val="FootnoteAnchor"/>
          <w:rtl w:val="true"/>
        </w:rPr>
        <w:footnoteReference w:id="196"/>
      </w:r>
      <w:r>
        <w:rPr>
          <w:rFonts w:ascii="IRNazanin" w:hAnsi="IRNazanin" w:eastAsia="IRNazanin"/>
          <w:color w:val="111111"/>
          <w:sz w:val="28"/>
          <w:sz w:val="28"/>
          <w:szCs w:val="28"/>
          <w:rtl w:val="true"/>
          <w:lang w:bidi="fa-IR"/>
        </w:rPr>
        <w:t>نماید تا خداوند گناهان او را اقاله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طایفه را خداوند نظر رحمت به ایشان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پشیمانی را اقاله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درمانده ای را فریادرسی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بنده ای را آزاد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عزبی</w:t>
      </w:r>
      <w:r>
        <w:rPr>
          <w:rStyle w:val="FootnoteAnchor"/>
          <w:rtl w:val="true"/>
        </w:rPr>
        <w:footnoteReference w:id="197"/>
      </w:r>
      <w:r>
        <w:rPr>
          <w:rFonts w:ascii="IRNazanin" w:hAnsi="IRNazanin" w:eastAsia="IRNazanin"/>
          <w:color w:val="111111"/>
          <w:sz w:val="28"/>
          <w:sz w:val="28"/>
          <w:szCs w:val="28"/>
          <w:rtl w:val="true"/>
          <w:lang w:bidi="fa-IR"/>
        </w:rPr>
        <w:t>را تزویج 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سهولت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او بگوید از برای من متاعی بخر، و خود، آن متاع را داشته باشد، متاعِ خود را به او ندهد مگر این که اتّهام نباشد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از برای من، فلان متاع را بخر، از برای خود نخرد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تراز و داری خوب نداند، متعرّض آن نشود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نفرو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مسطور است که پنج طایفه را در قیامت تکلیف کنند به چیزی که از عهده ی آن بر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کم فروشد، کوه آتش را به او امر نمایند که از ترازوی آتش بکشد؛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تهمت بزند؛ او را بر آتش بنشانند و گویند از عهده ی آن تهمت بر آی؛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صورتِ جسم دار، از صاحب روح کِشَد؛ امر نمایند او را که روح در او دمد؛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خوابِ دروغ گوید، جو به او بدهند که گره بزند؛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عمارت کند زیاده از احتیاج، امر کنند که بردارد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با ارباب معامله خوش نماید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 و زیاد بدهد و کم بگیرد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زود بیرون بیاید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ناشناس و مشکوک، کم مخالطه کند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کار بر ایشان بسته باشد، معامله نکند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صاحبانِ ناخوشیِ مُسری،</w:t>
      </w:r>
      <w:r>
        <w:rPr>
          <w:rStyle w:val="FootnoteAnchor"/>
          <w:rtl w:val="true"/>
        </w:rPr>
        <w:footnoteReference w:id="198"/>
      </w:r>
      <w:r>
        <w:rPr>
          <w:rFonts w:ascii="IRNazanin" w:hAnsi="IRNazanin" w:eastAsia="IRNazanin"/>
          <w:color w:val="111111"/>
          <w:sz w:val="28"/>
          <w:sz w:val="28"/>
          <w:szCs w:val="28"/>
          <w:rtl w:val="true"/>
          <w:lang w:bidi="fa-IR"/>
        </w:rPr>
        <w:t>معامله ننماید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باکی به گفت و شنید خود ندارند، معامله نکند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w:t>
      </w:r>
      <w:r>
        <w:rPr>
          <w:rStyle w:val="FootnoteAnchor"/>
          <w:rtl w:val="true"/>
        </w:rPr>
        <w:footnoteReference w:id="199"/>
      </w:r>
      <w:r>
        <w:rPr>
          <w:rFonts w:ascii="IRNazanin" w:hAnsi="IRNazanin" w:eastAsia="IRNazanin"/>
          <w:color w:val="111111"/>
          <w:sz w:val="28"/>
          <w:sz w:val="28"/>
          <w:szCs w:val="28"/>
          <w:rtl w:val="true"/>
          <w:lang w:bidi="fa-IR"/>
        </w:rPr>
        <w:t>نکند، و فریب ندهد طرف مقابل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معامله نکند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را نگه ندارد به قصد آن که گران شود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قافله بار نکند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از جانب بادیه نشینان نشود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وعده ی احسان نمود، وفا نماید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فیمابین ارباب معامله فرق نگذارد و میان مُماکِس</w:t>
      </w:r>
      <w:r>
        <w:rPr>
          <w:rStyle w:val="FootnoteAnchor"/>
          <w:rtl w:val="true"/>
        </w:rPr>
        <w:footnoteReference w:id="200"/>
      </w:r>
      <w:r>
        <w:rPr>
          <w:rFonts w:ascii="IRNazanin" w:hAnsi="IRNazanin" w:eastAsia="IRNazanin"/>
          <w:color w:val="111111"/>
          <w:sz w:val="28"/>
          <w:sz w:val="28"/>
          <w:szCs w:val="28"/>
          <w:rtl w:val="true"/>
          <w:lang w:bidi="fa-IR"/>
        </w:rPr>
        <w:t>و غیر آن فرق نگذارد، موجب برکت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نوشتن و حساب نمودن بیاموزد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معامله نمودند یا قرض، داد و ستد نمودند، یادداشت بنویسند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دو عدد بر او شاهد گیرند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مکیل به کیل، و موزون به وزن، و معدود به عدد، خرید و فروش نمایند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خمیر را در قرض دادن مضایقه نکند که موجب فقر است؛ چنان چه آتش و نمک را منع نکنند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قدر احتیاج، از مؤمنین منفعت نگیرد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خرید و فروش و داد و ستد نمایند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 بخرد که موجب برکت است و پست نخرد که موجب کمیِ برکت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معامله متحقّق شد، طلب کم نمودنِ عِوَض</w:t>
      </w:r>
      <w:r>
        <w:rPr>
          <w:rStyle w:val="FootnoteAnchor"/>
          <w:rtl w:val="true"/>
        </w:rPr>
        <w:footnoteReference w:id="201"/>
      </w:r>
      <w:r>
        <w:rPr>
          <w:rFonts w:ascii="IRNazanin" w:hAnsi="IRNazanin" w:eastAsia="IRNazanin"/>
          <w:color w:val="111111"/>
          <w:sz w:val="28"/>
          <w:sz w:val="28"/>
          <w:szCs w:val="28"/>
          <w:rtl w:val="true"/>
          <w:lang w:bidi="fa-IR"/>
        </w:rPr>
        <w:t>را نکند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گوسفند قربانی و کفن و بنده مماکسه</w:t>
      </w:r>
      <w:r>
        <w:rPr>
          <w:rStyle w:val="FootnoteAnchor"/>
          <w:rtl w:val="true"/>
        </w:rPr>
        <w:footnoteReference w:id="202"/>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از حرام اجتناب ندارند معامله نکند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کسادی و خوردنِ سرمایه نکند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در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مِنْ خَيْرِها وَ خَيْرِ أَهْلِها وَ اَعُوذُ بِكَ مِنْ شَرِّها وَ شَرِّ أَهْلِها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تا خیر بازار روزیِ او شود و از شرّ او محفوظ بماند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نیز این دعا را بخواند تا ثواب یک حج به او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 شَريكَ لَهُ وَ اللهُ أَكْبَرُ كَبيراً وَ الْحَمْدُ للهِ كَثيراً وَ سُبْحَانَ اللهِ بُكْرَةً وَأَصِيلاً وَ لا حَوْلَ وَلا قُوَّةَ إِلا بِاللَّهِ الْعَلِيُّ الْعَظِيمِ وَصَلَّى اللَّهُ عَلَى مُحَمَّدٍ وَ آلِهِ الطَّاهِرینَ</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مسجد نیز بگوید، ثواب مذکور را به او دهند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ايضاً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 شَريكَ لَهُ وَأَشْهَدُ أَنَّ مُحَمَّداً عَبْدُهُ وَرَسُولُهُ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هزار هزار، حسنه در نامه عمل او نویسند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ذکر الهی بکند تا به عدد آنچه در بازار است از بازبان و بی زبان، از گناهان او آمرزیده شود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وقت داخل شدن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إِلَهَ إِلَّا اللهُ وَحْدَهُ لا شَريكَ لَهُ لَهُ الْمُلْكُ وَ لَهُ الْحَمْدُ يُحْيِي وَيُمِيتُ وَهُوَ حَيٌّ لا يَمُوتُ بِيَدِهِ الْخَيْرُ وَ هُوَ عَلَى كُلِّ شَيْءٍ قَدِيرٌ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به عدد آنچه خداوند خلق فرموده است تا روز قیامت در نامه ی عمل او، حسنه ثبت شود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خریدنِ متاع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اَللَّهُمَّ إِنِّي اِشْتَرَيْتُهُ اَلْتَمِسُ فِيهِ مِنْ فَضْلِكَ فَصَلِّ عَلَى مُحَمَّدٍ وَ آلِ مُحَمَّدٍ وَ اجْعَلْ لى فيهِ فَضْلاً، اَللّهُمَّ إِنِّي اِشْتَرَيْتُهُ، اَلْتَمِسُ فِيهِ مِنْ رِزْقِكَ، فَاجْعَلْ لِي رِزْقاً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باعث برکت متاع خواهد شد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مبادرت به نماز نماید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آداب تجارت و ادعیه ی بازار زیاده از آن است، به همین قدر اکتفا شد تا عمل آسان شود و اگر عمل به همین شود، ابواب برکت و وسعت رزق و روزی به او گشوده شود و از خیر دنیا و آخرت با بهره گردد</w:t>
      </w:r>
      <w:r>
        <w:rPr>
          <w:rFonts w:eastAsia="IRNazanin" w:cs="IRNazanin"/>
          <w:color w:val="111111"/>
          <w:sz w:val="28"/>
          <w:szCs w:val="28"/>
          <w:rtl w:val="true"/>
          <w:lang w:bidi="fa-IR"/>
        </w:rPr>
        <w:t xml:space="preserve">. </w:t>
      </w:r>
      <w:bookmarkStart w:id="116" w:name="pg7996_73776"/>
    </w:p>
    <w:p>
      <w:pPr>
        <w:pStyle w:val="Heading2"/>
        <w:numPr>
          <w:ilvl w:val="1"/>
          <w:numId w:val="1"/>
        </w:numPr>
        <w:rPr/>
      </w:pPr>
      <w:bookmarkStart w:id="117" w:name="__RefHeading___Toc7008373_1051229030"/>
      <w:bookmarkStart w:id="118" w:name="_Toc39"/>
      <w:bookmarkEnd w:id="116"/>
      <w:bookmarkEnd w:id="117"/>
      <w:r>
        <w:rPr>
          <w:rtl w:val="true"/>
        </w:rPr>
        <w:t xml:space="preserve">باب دهم </w:t>
      </w:r>
      <w:r>
        <w:rPr>
          <w:rtl w:val="true"/>
        </w:rPr>
        <w:t xml:space="preserve">: </w:t>
      </w:r>
      <w:r>
        <w:rPr>
          <w:rtl w:val="true"/>
        </w:rPr>
        <w:t>در آداب زراعت است</w:t>
      </w:r>
      <w:bookmarkEnd w:id="118"/>
    </w:p>
    <w:p>
      <w:pPr>
        <w:pStyle w:val="Heading3"/>
        <w:numPr>
          <w:ilvl w:val="2"/>
          <w:numId w:val="1"/>
        </w:numPr>
        <w:rPr/>
      </w:pPr>
      <w:bookmarkStart w:id="119" w:name="__RefHeading___Toc7008375_1051229030"/>
      <w:bookmarkStart w:id="120" w:name="_Toc40"/>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آداب زراعت است و منفعت آن بسیار است و شغل غالب انبیاء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کیمیای بزرگ، و باعث نفع حیوانات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استغفار آدمیان است در حیات و ممات؛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مؤمن به آنها منتفع می شود بعد از مردن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صالحی که از برای او استغفار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مصحفی</w:t>
      </w:r>
      <w:r>
        <w:rPr>
          <w:rStyle w:val="FootnoteAnchor"/>
          <w:rtl w:val="true"/>
        </w:rPr>
        <w:footnoteReference w:id="208"/>
      </w:r>
      <w:r>
        <w:rPr>
          <w:rFonts w:ascii="IRNazanin" w:hAnsi="IRNazanin" w:eastAsia="IRNazanin"/>
          <w:color w:val="111111"/>
          <w:sz w:val="28"/>
          <w:sz w:val="28"/>
          <w:szCs w:val="28"/>
          <w:rtl w:val="true"/>
          <w:lang w:bidi="fa-IR"/>
        </w:rPr>
        <w:t>که از او بماند و تلاوت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چاهی که بکند؛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درختی که بکارد؛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تصدّق، آبی را جاری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سنّت نیکی در میان مردم بگذارد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آداب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دوازده چیز اکتفا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غصب شده زراعت نکند که خداوند چهار زمین را طوق کند و به گردن شخص می آویزد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996_73778"/>
      <w:bookmarkStart w:id="122" w:name="pg7996_73778"/>
      <w:bookmarkEnd w:id="122"/>
    </w:p>
    <w:p>
      <w:pPr>
        <w:pStyle w:val="Heading3"/>
        <w:numPr>
          <w:ilvl w:val="2"/>
          <w:numId w:val="1"/>
        </w:numPr>
        <w:rPr/>
      </w:pPr>
      <w:bookmarkStart w:id="123" w:name="pg7996_73778"/>
      <w:bookmarkStart w:id="124" w:name="__RefHeading___Toc7008377_1051229030"/>
      <w:bookmarkStart w:id="125" w:name="_Toc41"/>
      <w:bookmarkEnd w:id="123"/>
      <w:bookmarkEnd w:id="124"/>
      <w:r>
        <w:rPr>
          <w:rtl w:val="true"/>
        </w:rPr>
        <w:t>آداب صدقه دادن</w:t>
      </w:r>
      <w:bookmarkEnd w:id="125"/>
    </w:p>
    <w:p>
      <w:pPr>
        <w:pStyle w:val="BookText"/>
        <w:rPr/>
      </w:pPr>
      <w:r>
        <w:rPr>
          <w:rFonts w:ascii="IRNazanin" w:hAnsi="IRNazanin" w:eastAsia="IRNazanin"/>
          <w:color w:val="111111"/>
          <w:sz w:val="28"/>
          <w:sz w:val="28"/>
          <w:szCs w:val="28"/>
          <w:rtl w:val="true"/>
          <w:lang w:bidi="fa-IR"/>
        </w:rPr>
        <w:t>دراین مقام مناسب است ذکر آداب صدقه؛ چون اصل باب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صدقه دادن باعث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اداء 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زيادتیِ برکت؛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دفع مردن بد و هفتاد نوع بلا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طول عمر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ی قیامت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زیادتیِ مال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رفع مرض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 است از آزاد نمودنِ بنده؛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خشنودیِ خدا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انبیاء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 ی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شریعت مقدّسه تأکید تام از برای او واقع شده، خصوص از برای مریض و طفل و در اوّل صبح اگر تصدّق دهد، سلامتی روز را از برای خود خریده باشد و همچنین اگر در شب تصدّق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آن بسیار است از آن جمله، شانزده چیز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پنهانی دادن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پروردگار را خاموش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فقر را تمام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را زیاد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زیر سایه عرش در قیامت جای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گناه را محو می کند؛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حساب را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شریفه دهد، مثل جمعه و رجب و شعبان و رمضان و روز عرفه و غدیر و امثال آن که اجر و ثواب آن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صحّت بدهد که باعث مریض نشدن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و خویشان را بر دیگران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را بر غیر ایشان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 التماس دعا نماید که دعایش مستجاب است؛ چون دوازده کس دعای ایشان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فقیر در حقّ مُعطی</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مریض در حقّ عیادت کننده؛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والدین در حق ولد؛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میّت در حقّ احیاء</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زوجه در حقّ زوج؛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مظلوم در حقّ ظالم و دعای مظلوم در حقّ کسی که انتقام او را بکشد؛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معلّم در حق متعلّم؛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حاجّ و معتمر</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مهمان در حقّ میزبان؛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مؤمن در حقِّ مؤمنِ صائم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 او نگذارد که از ثواب آن محروم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خلق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موجب خجلت او باشد،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سؤال بدهد و امّا بعد از سؤال البته ردّ ننماید، خصوص اگر در شب باشد اگر چه سائل مجهول الحال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عزّتِ فقیر بدهد، که حال ایشان معروف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خوب تر را بدهد و حلال باشد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996_73782"/>
      <w:bookmarkStart w:id="127" w:name="pg7996_73782"/>
      <w:bookmarkEnd w:id="127"/>
    </w:p>
    <w:p>
      <w:pPr>
        <w:pStyle w:val="Heading2"/>
        <w:numPr>
          <w:ilvl w:val="1"/>
          <w:numId w:val="1"/>
        </w:numPr>
        <w:rPr/>
      </w:pPr>
      <w:bookmarkStart w:id="128" w:name="pg7996_73782"/>
      <w:bookmarkStart w:id="129" w:name="__RefHeading___Toc7008379_1051229030"/>
      <w:bookmarkStart w:id="130" w:name="_Toc42"/>
      <w:bookmarkEnd w:id="128"/>
      <w:bookmarkEnd w:id="129"/>
      <w:r>
        <w:rPr>
          <w:rtl w:val="true"/>
        </w:rPr>
        <w:t xml:space="preserve">باب یازدهم </w:t>
      </w:r>
      <w:r>
        <w:rPr>
          <w:rtl w:val="true"/>
        </w:rPr>
        <w:t xml:space="preserve">: </w:t>
      </w:r>
      <w:r>
        <w:rPr>
          <w:rtl w:val="true"/>
        </w:rPr>
        <w:t>درآداب معاشرت با خلق</w:t>
      </w:r>
      <w:bookmarkEnd w:id="130"/>
    </w:p>
    <w:p>
      <w:pPr>
        <w:pStyle w:val="BookText"/>
        <w:rPr/>
      </w:pPr>
      <w:r>
        <w:rPr>
          <w:rFonts w:ascii="IRNazanin" w:hAnsi="IRNazanin" w:eastAsia="IRNazanin"/>
          <w:color w:val="111111"/>
          <w:sz w:val="28"/>
          <w:sz w:val="28"/>
          <w:szCs w:val="28"/>
          <w:rtl w:val="true"/>
          <w:lang w:bidi="fa-IR"/>
        </w:rPr>
        <w:t>بدان که لابدّ است از برای ایشان به جهت رفع حوائج و تحصیل مثوبات و بقاء نظم و عیش، از معاشرت با اصناف مردم؛ پس باید بداند آداب آن را و حقوق ایشان را و رعایت این معنی نماید تا خیر دنیا و آخرت جمع گردد و اگر چنین ننماید، خسارت دارَین از برای او مهیّا است و آداب آن بسیار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صد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طایفه مجالست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که از علم ایشان منتفع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عقلاء، که دانا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ها، که از کَرَم ایشان منتفع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فقراء، که از خدا راضی می شود و قلبش نرم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صلحا، از عمل ایشان با بهره می 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معمَّرین</w:t>
      </w:r>
      <w:r>
        <w:rPr>
          <w:rStyle w:val="FootnoteAnchor"/>
          <w:rtl w:val="true"/>
        </w:rPr>
        <w:footnoteReference w:id="212"/>
      </w:r>
      <w:r>
        <w:rPr>
          <w:rFonts w:ascii="IRNazanin" w:hAnsi="IRNazanin" w:eastAsia="IRNazanin"/>
          <w:color w:val="111111"/>
          <w:sz w:val="28"/>
          <w:sz w:val="28"/>
          <w:szCs w:val="28"/>
          <w:rtl w:val="true"/>
          <w:lang w:bidi="fa-IR"/>
        </w:rPr>
        <w:t>، از تجربیّات ایشان آگاه می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چهارده طایفه معاشرت و مجالست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ظَلَمه</w:t>
      </w:r>
      <w:r>
        <w:rPr>
          <w:rStyle w:val="FootnoteAnchor"/>
          <w:rtl w:val="true"/>
        </w:rPr>
        <w:footnoteReference w:id="213"/>
      </w:r>
      <w:r>
        <w:rPr>
          <w:rFonts w:ascii="IRNazanin" w:hAnsi="IRNazanin" w:eastAsia="IRNazanin"/>
          <w:color w:val="111111"/>
          <w:sz w:val="28"/>
          <w:sz w:val="28"/>
          <w:szCs w:val="28"/>
          <w:rtl w:val="true"/>
          <w:lang w:bidi="fa-IR"/>
        </w:rPr>
        <w:t>چون با ایشان شریک می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چیز می خواهند و به تو چیزی نمی 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نزدیک می نماید و نزدیک را دور می نماید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به یک لقمه می فروشد و داخل معصیت می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نفع برساند، ضرر می رساند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 رَحِم</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 قرآن ملعون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پست رتبه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رتبه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متّهم ها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شود و ظنّ بد به او برده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وَقعَش</w:t>
      </w:r>
      <w:r>
        <w:rPr>
          <w:rStyle w:val="FootnoteAnchor"/>
          <w:rtl w:val="true"/>
        </w:rPr>
        <w:footnoteReference w:id="216"/>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چاپلوس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ناروای خود را در نظرت زیبا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بدعت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شمرده می شود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مجالست با او نفع دنیوی و اخروی نداشته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برای تو خیانت کند، روزی به خودِ تو خیانت می 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عقل و دیانت و آزادی در امر، شور نماید تا ندامت در امور پیدا ننماید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شور</w:t>
      </w:r>
      <w:r>
        <w:rPr>
          <w:rStyle w:val="FootnoteAnchor"/>
          <w:rtl w:val="true"/>
        </w:rPr>
        <w:footnoteReference w:id="218"/>
      </w:r>
      <w:r>
        <w:rPr>
          <w:rFonts w:ascii="IRNazanin" w:hAnsi="IRNazanin" w:eastAsia="IRNazanin"/>
          <w:color w:val="111111"/>
          <w:sz w:val="28"/>
          <w:sz w:val="28"/>
          <w:szCs w:val="28"/>
          <w:rtl w:val="true"/>
          <w:lang w:bidi="fa-IR"/>
        </w:rPr>
        <w:t xml:space="preserve">، حقیقت حال را خوب بیان نماید؛ زیرا که بدون آن </w:t>
      </w:r>
    </w:p>
    <w:p>
      <w:pPr>
        <w:pStyle w:val="BookText"/>
        <w:rPr/>
      </w:pPr>
      <w:r>
        <w:rPr>
          <w:rFonts w:ascii="IRNazanin" w:hAnsi="IRNazanin" w:eastAsia="IRNazanin"/>
          <w:color w:val="111111"/>
          <w:sz w:val="28"/>
          <w:sz w:val="28"/>
          <w:szCs w:val="28"/>
          <w:rtl w:val="true"/>
          <w:lang w:bidi="fa-IR"/>
        </w:rPr>
        <w:t>شور درست نیست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شور، خیانت ننماید که خداوند عقل او را ازاله</w:t>
      </w:r>
      <w:r>
        <w:rPr>
          <w:rStyle w:val="FootnoteAnchor"/>
          <w:rtl w:val="true"/>
        </w:rPr>
        <w:footnoteReference w:id="219"/>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با مردان باشد و از زنان و صاحبان جُبن</w:t>
      </w:r>
      <w:r>
        <w:rPr>
          <w:rStyle w:val="FootnoteAnchor"/>
          <w:rtl w:val="true"/>
        </w:rPr>
        <w:footnoteReference w:id="220"/>
      </w:r>
      <w:r>
        <w:rPr>
          <w:rFonts w:ascii="IRNazanin" w:hAnsi="IRNazanin" w:eastAsia="IRNazanin"/>
          <w:color w:val="111111"/>
          <w:sz w:val="28"/>
          <w:sz w:val="28"/>
          <w:szCs w:val="28"/>
          <w:rtl w:val="true"/>
          <w:lang w:bidi="fa-IR"/>
        </w:rPr>
        <w:t>يا بخيل يا حريص و پست مرتبه و فاسق نباشد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محبت و دوستی نماید تا او را دوست دارند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خوش با ایشان ملاقات کند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مأثور است که سه چیز است که زیاد می کند دوستیِ شخص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خوش ملاقات برادران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ها جای از برای او 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اسم نیک خواندن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دوست دارد اظهار نماید که موجب ثبات و زيادتیِ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نماید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مطلق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است از معاصی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را فاش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در حال خوابِ مردم، نمودن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نیز سلام بکند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فقرا بدتر از اغنیاء سلام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غضب الهی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بلند بگوید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او سلام نماید؛ خوب جواب بگوید و بلند هم </w:t>
      </w:r>
    </w:p>
    <w:p>
      <w:p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طایفه سلام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مشغول تخلّی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خورنده؛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که در شعر خود، نسبت معاصی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خورنده؛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آشکار فسق کننده؛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حمّام باشد به نحوی که گذشت؛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مشغول نماز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مخنّث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مشغول بازی شطرنج و نرد؛ بلکه مطلق بازی باشد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مخاطب، سلام را نشنید تا سه مرتبه اعاده نماید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ضمیر جمع باشد،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بهتر بگوید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به بزرگ، کم به بسیار، مرور کننده بر نشسته، سوار به پیاده، سوار قاطر بر سوار حمار، سوار اسب بر سوار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با کافر یا صاحب مرض، حمد کند بر اسلام و عافیت، بدون اینکه ناخوش بشنود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ملاقات، مصافحه و معانقه نماید، خاصّه مصافحه که باعثِ ریختنِ گناهان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اغیار، بدون اذن داخل نشود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عطسه کند او را تسمیت کند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تا سه مرتبه استحباب دارد و زیاده از آن، تسمیت را ترک نماید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را زشت و قبیح نکند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شنیدنِ عطسه حمد الهی بکند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اگر صلوات هم بفرستد به این 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صَلَّى اللهُ عَلَى مُحَمَّدٍ وَ أَهْلِ بَيْتِه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از درد چشم و درد دندان ایمن گردد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عطسه می کند؛ حمد الهی را بجا آورد، صلوات نیز بفرستد؛ چون عطسه امان است از مرگ تا هفت روز و دلیل است بر عافیت از مرض</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کند که بعد از عطسه دست خود را بر نی دماغ خود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حَمْداً كَثيراً كَمَا هُوَ أَهْلُهُ وَ صَلَّى اللهُ عَلَى مُحَمَّدِ لنَّبِيِّ وَ سَلَّم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بیرون می آید از سوراخ دماغ چپ، مرغی که کوچک تر است از ملخ و بزرگ تر است از مگس و پرواز می نماید تا زیر عرش و از برای عطسه کننده استغفار می نماید تا روز قیامت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عطسه، در حال ذکر حدیث و صحبت کاشف است از صدق آن</w:t>
      </w:r>
      <w:r>
        <w:rPr>
          <w:rFonts w:eastAsia="IRNazanin" w:cs="IRNazanin"/>
          <w:color w:val="111111"/>
          <w:sz w:val="28"/>
          <w:szCs w:val="28"/>
          <w:rtl w:val="true"/>
          <w:lang w:bidi="fa-IR"/>
        </w:rPr>
        <w:t>.</w:t>
      </w:r>
      <w:r>
        <w:rPr>
          <w:rStyle w:val="FootnoteAnchor"/>
          <w:rtl w:val="true"/>
        </w:rPr>
        <w:footnoteReference w:id="2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 و ریش سفیدان را اکرام نماید</w:t>
      </w:r>
      <w:r>
        <w:rPr>
          <w:rStyle w:val="FootnoteAnchor"/>
          <w:rtl w:val="true"/>
        </w:rPr>
        <w:footnoteReference w:id="226"/>
      </w:r>
      <w:r>
        <w:rPr>
          <w:rFonts w:ascii="IRNazanin" w:hAnsi="IRNazanin" w:eastAsia="IRNazanin"/>
          <w:color w:val="111111"/>
          <w:sz w:val="28"/>
          <w:sz w:val="28"/>
          <w:szCs w:val="28"/>
          <w:rtl w:val="true"/>
          <w:lang w:bidi="fa-IR"/>
        </w:rPr>
        <w:t xml:space="preserve">که جلیل شمردنِ </w:t>
      </w:r>
    </w:p>
    <w:p>
      <w:pPr>
        <w:pStyle w:val="BookText"/>
        <w:rPr/>
      </w:pPr>
      <w:r>
        <w:rPr>
          <w:rFonts w:ascii="IRNazanin" w:hAnsi="IRNazanin" w:eastAsia="IRNazanin"/>
          <w:color w:val="111111"/>
          <w:sz w:val="28"/>
          <w:sz w:val="28"/>
          <w:szCs w:val="28"/>
          <w:rtl w:val="true"/>
          <w:lang w:bidi="fa-IR"/>
        </w:rPr>
        <w:t>آنها جليل شمردنِ خداوند است و احترام آنها موجب نجات از فَزَعِ قیامت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کوچکان رحم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خشنودی خداوند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تقوی را احترام نمایند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تقوی را احترام نمایند که موجب تحصیل ثواب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را ردّ ننماید که ردّ نمی نماید آن را مگر حمار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شود او را استقبال و مشایعت نماید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می شود هر جا صاحب خانه می گوید، بنشیند، و او را امیر بر خود قرار دهد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مجلس را جایی اظهار ننماید، 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ریخته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 حلال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حلال شود فَرجِ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پنج نفر باشند، دو نفر با هم در حضور دیگری نجوی</w:t>
      </w:r>
      <w:r>
        <w:rPr>
          <w:rStyle w:val="FootnoteAnchor"/>
          <w:rtl w:val="true"/>
        </w:rPr>
        <w:footnoteReference w:id="228"/>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مسلمی خبری به او دهد بر او اعتراض</w:t>
      </w:r>
      <w:r>
        <w:rPr>
          <w:rStyle w:val="FootnoteAnchor"/>
          <w:rtl w:val="true"/>
        </w:rPr>
        <w:footnoteReference w:id="229"/>
      </w:r>
      <w:r>
        <w:rPr>
          <w:rFonts w:ascii="IRNazanin" w:hAnsi="IRNazanin" w:eastAsia="IRNazanin"/>
          <w:color w:val="111111"/>
          <w:sz w:val="28"/>
          <w:sz w:val="28"/>
          <w:szCs w:val="28"/>
          <w:rtl w:val="true"/>
          <w:lang w:bidi="fa-IR"/>
        </w:rPr>
        <w:t>نکنند؛ مثل آن است که صورت او را زخم کند مگر این که خلاف شرع بگوید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زانو ننشیند؛ یا کاسه های زانو بلند کند و دست خود را بر ذراع بسته پیش زانوهای خود گذارد یا این که یک زانو را بر روی زمین گذارد </w:t>
      </w:r>
    </w:p>
    <w:p>
      <w:pPr>
        <w:pStyle w:val="BookText"/>
        <w:rPr/>
      </w:pPr>
      <w:r>
        <w:rPr>
          <w:rFonts w:ascii="IRNazanin" w:hAnsi="IRNazanin" w:eastAsia="IRNazanin"/>
          <w:color w:val="111111"/>
          <w:sz w:val="28"/>
          <w:sz w:val="28"/>
          <w:szCs w:val="28"/>
          <w:rtl w:val="true"/>
          <w:lang w:bidi="fa-IR"/>
        </w:rPr>
        <w:t>و زانوی دیگر را بر روی آن گذارد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جایی که از شرافت او پست تر باشد بنشیند که خداوند و ملائکه بر او صلوات فرستند تا برخیزد، اگر از آن نشستن راضی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تواضع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که وارد شد اگر وسعت دادند برای او جایی را، اطاعت نموده بنشیند و الاّ هر جایی که مجلس وسعت داشته باشد، بنشیند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بنشیند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آفتاب ننشیند که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را تغییر 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را بد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را کهنه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در بدن احداث می نماید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 تبسّم کند و از قهقهه احتراز نماید که از شیطان است و اگر قهقهه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 زیاد ننماید که دل را می میراند و ایمان را محو می نماید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نکند، آبرو را بر می دارد و شخص را بی وقع می کند،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گاهی ممدوح است؛ چنانچه با تبسّم نمودن بر روی مؤمن حسنه در نامه ی عمل او ثبت می شود؛ چنانچه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پی حاجتی برود و صورت خود را به گلاب بشوید، ذلّت به او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سُؤر</w:t>
      </w:r>
      <w:r>
        <w:rPr>
          <w:rStyle w:val="FootnoteAnchor"/>
          <w:rtl w:val="true"/>
        </w:rPr>
        <w:footnoteReference w:id="231"/>
      </w:r>
      <w:r>
        <w:rPr>
          <w:rFonts w:ascii="IRNazanin" w:hAnsi="IRNazanin" w:eastAsia="IRNazanin"/>
          <w:color w:val="111111"/>
          <w:sz w:val="28"/>
          <w:sz w:val="28"/>
          <w:szCs w:val="28"/>
          <w:rtl w:val="true"/>
          <w:lang w:bidi="fa-IR"/>
        </w:rPr>
        <w:t xml:space="preserve">مؤمنی را بخورد به قصد تواضع، خداوند البتّه او را داخل بهشت فرماید؛ </w:t>
      </w:r>
    </w:p>
    <w:p>
      <w:pPr>
        <w:pStyle w:val="BookText"/>
        <w:rPr/>
      </w:pPr>
      <w:r>
        <w:rPr>
          <w:rFonts w:ascii="IRNazanin" w:hAnsi="IRNazanin" w:eastAsia="IRNazanin"/>
          <w:color w:val="111111"/>
          <w:sz w:val="28"/>
          <w:sz w:val="28"/>
          <w:szCs w:val="28"/>
          <w:rtl w:val="true"/>
          <w:lang w:bidi="fa-IR"/>
        </w:rPr>
        <w:t>وکسی که تبسّم کند بر روی مؤمن، از برای او، خداوند حسنه نویسد و او را عذاب نکند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کثافتی از جامه ی مؤمنی بردارد، ده حسنه از برای او ثبت شود؛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همسایه اذیّت ننماید که اگر چنین کند بوی بهشت را نشنود و مأوای او جهنّم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به او اذیّت نماید صبر نماید که موجب بلندیِ مرتبه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نیکی نماید که موجب آبادیِ خانه و زیادتی مال و طول عمر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در یک مجلس به یک نفر نیندازد؛ بلکه فیمابین همه تقسیم نماید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مصافحه، دست خود را بیرون نیاورد، تا دیگری بیرون نکند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او همنشین شود از اسم و کسب او احوال گیرد، مگر این که او از گفتن کراهت داشته باشد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فیمابین برادران خود بالمرّة</w:t>
      </w:r>
      <w:r>
        <w:rPr>
          <w:rStyle w:val="FootnoteAnchor"/>
          <w:rtl w:val="true"/>
        </w:rPr>
        <w:footnoteReference w:id="232"/>
      </w:r>
      <w:r>
        <w:rPr>
          <w:rFonts w:ascii="IRNazanin" w:hAnsi="IRNazanin" w:eastAsia="IRNazanin"/>
          <w:color w:val="111111"/>
          <w:sz w:val="28"/>
          <w:sz w:val="28"/>
          <w:szCs w:val="28"/>
          <w:rtl w:val="true"/>
          <w:lang w:bidi="fa-IR"/>
        </w:rPr>
        <w:t>بر ندارد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نکند مگر با کسی که چهار صفت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عيب صدیق</w:t>
      </w:r>
      <w:r>
        <w:rPr>
          <w:rStyle w:val="FootnoteAnchor"/>
          <w:rtl w:val="true"/>
        </w:rPr>
        <w:footnoteReference w:id="233"/>
      </w:r>
      <w:r>
        <w:rPr>
          <w:rFonts w:ascii="IRNazanin" w:hAnsi="IRNazanin" w:eastAsia="IRNazanin"/>
          <w:color w:val="111111"/>
          <w:sz w:val="28"/>
          <w:sz w:val="28"/>
          <w:szCs w:val="28"/>
          <w:rtl w:val="true"/>
          <w:lang w:bidi="fa-IR"/>
        </w:rPr>
        <w:t>را عیب خود 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او و نیکی او را، زینت و نیکی خود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منصب حال او را نسبت به صدیق، تغییر ندهد؛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نکند از صدیق، چیزی را که به آن قدرت داشته باشد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خود را با مردم نیک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رفع گناه و کمال </w:t>
      </w:r>
    </w:p>
    <w:p>
      <w:pPr>
        <w:pStyle w:val="BookText"/>
        <w:rPr/>
      </w:pPr>
      <w:r>
        <w:rPr>
          <w:rFonts w:ascii="IRNazanin" w:hAnsi="IRNazanin" w:eastAsia="IRNazanin"/>
          <w:color w:val="111111"/>
          <w:sz w:val="28"/>
          <w:sz w:val="28"/>
          <w:szCs w:val="28"/>
          <w:rtl w:val="true"/>
          <w:lang w:bidi="fa-IR"/>
        </w:rPr>
        <w:t>ایشان است و ثواب روزه دارد؛ و سنگینی ترازوی عمل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مأثور است که چهار چیز است که هر که داشته باشد، ایمان او کامل است و اگر از پا تا گردن گناه گرفته باشد او را ضرر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امانت؛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که موجب جمیع خیر دنیا و آخرت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خُلق موجب خُسران دارَین و عداوت خلق و قبول نشدن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الفت گیرد که اگر چنین نباشد؛ 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نرم گو باشد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 باشد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سه چیز است که هر کس بیابد یکی از آنها را، خدا واجب گرداند بر او بهشت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تنگی اتفاق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عالم گشاده رو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نفس خود انصاف دادن که قدر و قابلیّت و سعادت خود را از روی انصاف بداند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باشد که خداوند دوست می دارد و دروغگو را دشمن دارد و ملائکه، او را لعن کنند از تعفّن دهنِ او، وَقع و اعتبارش از انظار تمام شود و ذلیل شود و رسوا گردد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فیمابین دو مؤمن؛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مصلحت شرعیّه داشتن؛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اولاد را به طمع انداختن؛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وعده به زوجه دادن و اظهار دوستی با او نمودن؛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جهاد، جهت غلبه بر خصم،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وعده نماید که خُلف</w:t>
      </w:r>
      <w:r>
        <w:rPr>
          <w:rStyle w:val="FootnoteAnchor"/>
          <w:rtl w:val="true"/>
        </w:rPr>
        <w:footnoteReference w:id="234"/>
      </w:r>
      <w:r>
        <w:rPr>
          <w:rFonts w:ascii="IRNazanin" w:hAnsi="IRNazanin" w:eastAsia="IRNazanin"/>
          <w:color w:val="111111"/>
          <w:sz w:val="28"/>
          <w:sz w:val="28"/>
          <w:szCs w:val="28"/>
          <w:rtl w:val="true"/>
          <w:lang w:bidi="fa-IR"/>
        </w:rPr>
        <w:t>آن، موجب غضب خداوند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 باشد که حیای آن ایمان است و ایمان در بهشت است و حیا نداشتن از شیطان است؛ بلی حیا در تحصیل احکام دین نیست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او را قطع نماید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شیوه ی خود کند که باعث عفو خداوندی و عزّت، دخول جنّت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 نیکی کند؛ چنانچه مأثور است که بهترین اخلاق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کنی کسی را که تو را قطع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کنی، کسی را که به تو ظلم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نمایی با کسی که با تو بدی کند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غیظ خود را فرو نشان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ایمنی از غضب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سوختن دماغ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دریافتن ثواب شهید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به کسی نبرد که بر خود اوقات را تلخ می دارد </w:t>
      </w:r>
    </w:p>
    <w:p>
      <w:pPr>
        <w:pStyle w:val="BookText"/>
        <w:rPr/>
      </w:pPr>
      <w:r>
        <w:rPr>
          <w:rFonts w:ascii="IRNazanin" w:hAnsi="IRNazanin" w:eastAsia="IRNazanin"/>
          <w:color w:val="111111"/>
          <w:sz w:val="28"/>
          <w:sz w:val="28"/>
          <w:szCs w:val="28"/>
          <w:rtl w:val="true"/>
          <w:lang w:bidi="fa-IR"/>
        </w:rPr>
        <w:t>و حکمت را از خدا سلب نموده و با خداوند معارضه نموده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او حسد برد، بر حسد او صبر نماید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پیشه خود نماید؛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محبّت و سلامتی و نجات؛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كِرامُ الكاتِبینَ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حفظ لسان و حُسن او بسیار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سخن نیک باشد بگوید؛ زیرا که کلام 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و مال را زیاد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را طویل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را محبوب می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دخول بهشت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مدارا نماید تا نزد خدا محبوب، و نزد خلق معزّز باشد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 از برای برادران مؤمن، آنچه را بر خود می پسندد و نپسندد بر ایشان، آنچه را بر خود پسند ندارد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ایشان باشد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یاری نماید تا به هر قدمی هفتاد هزار حسنه برای او نوشته شود و هفتاد هزار سیّئه از او محو شود و هفتاد هزار غرفه در بهشت برای او بلند شود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ی ایشان نماید تا آمرزیده شود و به هر قدم ثواب بسیار به او دهند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معانقه نماید تا رحمت، ایشان را فرو گیرد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اراده دخول منزل او، ایشان را اذن دهد؛ که هرگاه اذن ندهد، در لعنت خداوند است تا وقتی که یکدیگر را ملاقات نمایند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بزرگان بر او وارد شوند، فرش نیک از برای ایشان مهیّا نماید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خصومت به ایشان ننماید، اگر چه در مطلب حق باشد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موجب نفاق و عداوت،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ننمودن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دریافتن خانه یی در بالای بهشت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خلق، دو رو و دو زبان نباشد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محشور شود با دو رو، و از پیش و عقب، از هر کدام یک زبان بیرون آمده، آتش از آن مشتعل شود تا بدن بسوزد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سه روز، از مؤمنین هجرت ننماید که در لعنت خدا باشد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به صلح نماید تا به بهشت سبقت نماید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اذیّت ننماید که در روز قیامت امر می شود، او را به آتش اندازند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مؤمنین ننماید که هرگاه چنین نماید در سخط و غضب خداوند است تا او را راضی نماید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ننماید که باعث فقر و کوتاهی عمر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ننماید مؤمنی را به گناه یا عیبی، که اگر چنین کند از دنیا بیرون نرود، مگر آن که مبتلا شود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ایشان را نکند که از سی و شش زنای با مادر بدتر است و موجب خالی شدن نامه ی عمل است از حسنات و در قیامت گندی از دهان او بیرون می آید، از بوی مردار بدتر که از تعفّن آن اهل محشر متأذّی</w:t>
      </w:r>
      <w:r>
        <w:rPr>
          <w:rStyle w:val="FootnoteAnchor"/>
          <w:rtl w:val="true"/>
        </w:rPr>
        <w:footnoteReference w:id="239"/>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را گوش ننماید و با تمکّن ردّ نماید و الاّ با غیبت کننده شریک خواهد بود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ایشان نزند که اگر چنین نماید، باز دارد خداوند او را در تلّی از آتش، تا آنچه گفته، از عهده بیرون آید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به ایشان ندهد که باعث عداوت و موجب غضب خداوند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به مؤمنین نزند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لعن نکند که به خودش بر می گردد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بد به مؤمن نبرد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به اذیّت مؤمنین ننماید که هر کس اعانت نماید بر اذيّت مؤمن، اگر چه به بعض سخن باشد، ملاقات کند خداوند را در روز قیامت در حالتی که بر پیشانی او نوشته، مأیوس است از رحمت خداوند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نمّامی و سخن چینی فیمابین ایشان نکند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چینان، بدترین ناس اند و داخل بهشت نمی شوند و روز قیامت چرک و خون بسیار از دهان ایشان بیرون آید که از بوی آن، اهل محشر متأذّی گردند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مصنوعات الهی، در بی اعتباری دنیا و معاصی خود بسیار نماید که، بهتر است از عبادت یکسال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اعتماد خود را به خدا قرار دهد تا خداوند امور دنیا </w:t>
      </w:r>
    </w:p>
    <w:p>
      <w:pPr>
        <w:pStyle w:val="BookText"/>
        <w:rPr/>
      </w:pPr>
      <w:r>
        <w:rPr>
          <w:rFonts w:ascii="IRNazanin" w:hAnsi="IRNazanin" w:eastAsia="IRNazanin"/>
          <w:color w:val="111111"/>
          <w:sz w:val="28"/>
          <w:sz w:val="28"/>
          <w:szCs w:val="28"/>
          <w:rtl w:val="true"/>
          <w:lang w:bidi="fa-IR"/>
        </w:rPr>
        <w:t>و عقبای او را صورت دهد و به خلق اعتماد نکند و امید به ایشان نداشته باشد که ناامید می گردد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امور، از رزق و نفع و ضرر و طول عمر و مرض و شفا، همه به دست خداوند است و غیر را در آن، مدخل نداند که مشرک است و شرک کفر است و کفر در آتش است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شهوت و غضب و و هم را ننماید که از حمار و سگ و موش و امثال اینها بدتر می شود؛ بلکه اطاعت عقل نماید تا از ملائکه بهتر شود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جهت اعمال، خائف باشد و به واسطه ی کرم و فضل او امیدوار باشد تا آن که آمرزیده گردد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خداوند نیک نماید تا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خداوند تکبّر ننماید؛ بلکه به خلق نیز تکبّر ننماید که جهنّم جای متکبّرین است و خداوند در قیامت نظر رحمت به سوی ایشان نمی کند و اعمال ایشان را قبول نمی کند؛ مثل پیر زناکار و کسی که جامه ی خود را از تکبّر بر زمین کشد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بلاها و امراض و مصائب صبر نماید تا اجر بدون حساب به او داده شود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را بسیار نماید تا خیر دنیا و آخرت از برای او جمع شود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خداوند راضی باشد تا با انبیاء و اولیاء در بهشت، هم درجه باشد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شکر نعمت های خدا را بسیار به جا آورد تا نعمت از او سلب نشود و نعمت بر او زیاد شود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و اخلاق نیک و بد زیاده از این ها است و این رساله را گنجایش ذکر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الرَّحمنُ خداوند توفيق دهد به آنچه نوشته شده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از برای دنیا و آخرت و اِنْ شاءَ الله رساله ای در کیفیّت سلوک با خدا و اهل بیت و خلق و نفس هم خواهم نوشت که در نفع، اتمّ و اکمل باشد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996_73798"/>
      <w:bookmarkStart w:id="132" w:name="pg7996_73798"/>
      <w:bookmarkEnd w:id="132"/>
    </w:p>
    <w:p>
      <w:pPr>
        <w:pStyle w:val="Heading2"/>
        <w:numPr>
          <w:ilvl w:val="1"/>
          <w:numId w:val="1"/>
        </w:numPr>
        <w:rPr/>
      </w:pPr>
      <w:bookmarkStart w:id="133" w:name="pg7996_73798"/>
      <w:bookmarkStart w:id="134" w:name="__RefHeading___Toc7008381_1051229030"/>
      <w:bookmarkStart w:id="135" w:name="_Toc43"/>
      <w:bookmarkEnd w:id="133"/>
      <w:bookmarkEnd w:id="134"/>
      <w:r>
        <w:rPr>
          <w:rtl w:val="true"/>
        </w:rPr>
        <w:t xml:space="preserve">باب دوازدهم </w:t>
      </w:r>
      <w:r>
        <w:rPr>
          <w:rtl w:val="true"/>
        </w:rPr>
        <w:t xml:space="preserve">: </w:t>
      </w:r>
      <w:r>
        <w:rPr>
          <w:rtl w:val="true"/>
        </w:rPr>
        <w:t>در آداب سفر است</w:t>
      </w:r>
      <w:bookmarkEnd w:id="135"/>
    </w:p>
    <w:p>
      <w:pPr>
        <w:pStyle w:val="BookText"/>
        <w:rPr/>
      </w:pPr>
      <w:r>
        <w:rPr>
          <w:rFonts w:ascii="IRNazanin" w:hAnsi="IRNazanin" w:eastAsia="IRNazanin"/>
          <w:color w:val="111111"/>
          <w:sz w:val="28"/>
          <w:sz w:val="28"/>
          <w:szCs w:val="28"/>
          <w:rtl w:val="true"/>
          <w:lang w:bidi="fa-IR"/>
        </w:rPr>
        <w:t>بدان که سفر، بدون جهت شرعيّه خوب نیست؛ چون سفر قطعه ای است از سَقَر</w:t>
      </w:r>
      <w:r>
        <w:rPr>
          <w:rStyle w:val="FootnoteAnchor"/>
          <w:rtl w:val="true"/>
        </w:rPr>
        <w:footnoteReference w:id="241"/>
      </w:r>
      <w:r>
        <w:rPr>
          <w:rFonts w:ascii="IRNazanin" w:hAnsi="IRNazanin" w:eastAsia="IRNazanin"/>
          <w:color w:val="111111"/>
          <w:sz w:val="28"/>
          <w:sz w:val="28"/>
          <w:szCs w:val="28"/>
          <w:rtl w:val="true"/>
          <w:lang w:bidi="fa-IR"/>
        </w:rPr>
        <w:t>؛ و امّا از برای جهت شرعیّه خوب و نافع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آن بسیار است؛ ولی به چهل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نیک از ایّام هفته بیرون برود؛ مثل شنبه که هیچ سنگ و کلوخی از جای خود حرکت نمی نماید، الاّ این که به صاحبش بر می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یکشنبه نباشد 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نباشد که روز نحسی است و از بنی امیّه است؛</w:t>
      </w:r>
    </w:p>
    <w:p>
      <w:pPr>
        <w:pStyle w:val="BookText"/>
        <w:rPr/>
      </w:pPr>
      <w:r>
        <w:rPr>
          <w:rFonts w:ascii="IRNazanin" w:hAnsi="IRNazanin" w:eastAsia="IRNazanin"/>
          <w:color w:val="111111"/>
          <w:sz w:val="28"/>
          <w:sz w:val="28"/>
          <w:szCs w:val="28"/>
          <w:rtl w:val="true"/>
          <w:lang w:bidi="fa-IR"/>
        </w:rPr>
        <w:t>روز سه شنبه نیک است؛ حاجت در آن سفر به زودی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نباشد که از دوشنبه نحس 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شنبه نیک است که محبوب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 تا بعد از ظهر خوب نیست چون روز عبادت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ایّام ماه، دوم ماه، ششم ماه، دهم ماه، یازدهم ماه، چهاردهم ماه، </w:t>
      </w:r>
    </w:p>
    <w:p>
      <w:pPr>
        <w:pStyle w:val="BookText"/>
        <w:rPr/>
      </w:pPr>
      <w:r>
        <w:rPr>
          <w:rFonts w:ascii="IRNazanin" w:hAnsi="IRNazanin" w:eastAsia="IRNazanin"/>
          <w:color w:val="111111"/>
          <w:sz w:val="28"/>
          <w:sz w:val="28"/>
          <w:szCs w:val="28"/>
          <w:rtl w:val="true"/>
          <w:lang w:bidi="fa-IR"/>
        </w:rPr>
        <w:t>هجدهم ماه، نوزدهم ماه، بیست و دوّم ماه، بیست و سوّم ماه، بیست و ششم ماه و بیست و نهم ماه از برای سفر بسیار نیک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ایّام سفر نکند؛ چون یا صدمه ای به او وارد می شود؛ یا منفعتی به او عاید نمی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تنها نرود؛ بلکه رفیق پیدا کند و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زیادتر خوب نیست و یکی کم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همراه داشته باشد، با تربت جناب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از بلیّات محفوظ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مایحتاج سفر را، از سفره و شمشیر و خیمه و خیک و سوزن و ریسمان و ادویه و سایر مایحتاج، مهیّا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نماید؛ که دنیا را اعتباری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به چیزی نزند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کلاغی که فریاد کند از جانب راست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سگی که دم خود را عَلَم کرده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گرگی که بردُم خود نشسته باشد و بر وی فریاد کند و سه مرتبه بلند شود و پست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آهویی که از جانب راست او بیاید و به جانب چپ برود؛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جغدی که فریاد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 پیرِ سفید مویی که روبروی او بیاید؛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مادّه الاغی که گوشش بریده باشند،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بِكَ يَا رَبِّ مِنْ شَرِّ مَا أَجِدُ في نَفْسي وَ أَعْصِمنِي مِنْ ذَلِكَ</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پس </w:t>
      </w:r>
    </w:p>
    <w:p>
      <w:pPr>
        <w:pStyle w:val="BookText"/>
        <w:rPr/>
      </w:pPr>
      <w:r>
        <w:rPr>
          <w:rFonts w:ascii="IRNazanin" w:hAnsi="IRNazanin" w:eastAsia="IRNazanin"/>
          <w:color w:val="111111"/>
          <w:sz w:val="28"/>
          <w:sz w:val="28"/>
          <w:szCs w:val="28"/>
          <w:rtl w:val="true"/>
          <w:lang w:bidi="fa-IR"/>
        </w:rPr>
        <w:t>ضرری به او نرسد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بدهد، سلامتی آن سفر را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عصایِ بادامِ تلخ بردارد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بندد که اگر عمّامه بر سر بسته، از خانه بیرون آید از آن سفر سالم برگردد و اگر با تحت الحنک باشد بهتر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بردارد که از شرف آدمی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خود را حفظ نماید، اسراف ننماید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رفقا تبسّم بسیار کند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 ی خود به ایشان بذل نماید و یاری ایشان نماید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ساکت باشد الاً به ذکر الله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آخر شب، راه برود تا زمین به او پیچیده نشود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پایین آمدن از حیوان، دست خود را به چیزی بگیرد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خواهد بیرون رود، دو رکعت نماز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 نَفْسِي وَ أَهْلي وَ مالي وَ ذُرِّيَّتِي وَ دُنْيَايَ وَ آخِرَتي وَ أَمانَتي وَ خاتِمَةَ عَمَلي</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خداوند جمیع متعلّقات او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اهل خود را جمع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 الغَدَاةَ نَفْسي وَ أَهْلي وَ مالی وَ وَلَدِيَ الشَّاهِدَ مِنَّا وَ الْغَائِبَ اَللَّهُمَّ احْفَظْنَا وَاحْفَظْ عَلَيْنا اَللَّهُمَّ اجْعَلْنا فِي جَوارِكَ اَللَّهُمَّ لَا تَسْلُبْنا نِعْمَتَكَ وَلَا تُغَيِّر مَا بِنَا مِنْ عَافِيَتِكَ وَ فَضْلِكَ</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بیرون آمدن در حال اراده ی آن بگوید، اَللهُ أَكْبَر؛ سه مرتبه </w:t>
      </w:r>
    </w:p>
    <w:p>
      <w:pPr>
        <w:pStyle w:val="BookText"/>
        <w:rPr/>
      </w:pPr>
      <w:r>
        <w:rPr>
          <w:rFonts w:ascii="Amiri" w:hAnsi="Amiri" w:eastAsia="Amiri" w:cs="Amiri"/>
          <w:color w:val="111111"/>
          <w:sz w:val="28"/>
          <w:sz w:val="28"/>
          <w:szCs w:val="28"/>
          <w:rtl w:val="true"/>
          <w:lang w:bidi="ar-SA"/>
        </w:rPr>
        <w:t>بِاللهِ اَخْرُجُ وَ بِاللَّهِ اَدْخُلُ وَعَلَى اللهِ اَتَوَكَّلُ اَللّهُمَّ افْتَحْ لِي فِي وَجْهِي هَذَا بِخَيْرِ وَاخْتِمْ لي بِخَيْرٍ وَ قِني شَرَّ كُلَّ دَابَّةٍ أَنْتَ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همیشه در حفظ خدا است تا برگردد به مکان خود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درب خانه رسید، روی خود را به سمتی کند که می خواهد به آنجا رود و سوره ی حمد را به پیش رو و راست و چپ خود بخواند و همچنین مُعَوَّذَتين</w:t>
      </w:r>
      <w:r>
        <w:rPr>
          <w:rStyle w:val="FootnoteAnchor"/>
          <w:rtl w:val="true"/>
        </w:rPr>
        <w:footnoteReference w:id="246"/>
      </w:r>
      <w:r>
        <w:rPr>
          <w:rFonts w:ascii="Amiri" w:hAnsi="Amiri" w:eastAsia="Amiri" w:cs="Amiri"/>
          <w:color w:val="111111"/>
          <w:sz w:val="28"/>
          <w:sz w:val="28"/>
          <w:szCs w:val="28"/>
          <w:rtl w:val="true"/>
          <w:lang w:bidi="ar-SA"/>
        </w:rPr>
        <w:t>، و توحید و آیة الکرسی، و بعد از آن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احْفَظْني وَاحْفَظْ مَا مَعِى وَ سَلِّمْني وَ سَلَّمْ مَا مَعِي وَ بَلِّغْنِي وَ بَلِّغْ ما مَعِی بِبَلاغِكَ الْحَسَنِ الْجَميل</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خداوند او را و آنچه با او هست حفظ می کند و سالم برگرداند و برساند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 را در رکاب می گذارد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اللهُ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به رفتن، قرار گرفت، بگوید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لِلإِسْلَامِ وَ عَلَّمَنَا الْقُرْآنَ وَ 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سَخَّرَ لَنَا هَذَا وَ مَا كُنَّا لَهُ مُقْرِنِينَ وَ إِنَّا إِلَى رَبِّنَا لَمُنْقَلِبُونَ وَالْحَمْدُاللَّهِ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وَالْمُسْتَعَانُ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تَبْلُغُ بِهِ إِلَى رَحْمَتِكَ وَ رِضْوَانِكَ وَ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ضَيْرَ إِلاّ ضَيْرُكَ وَلَا خَيْرَ إِلاّ خَيْرُكَ وَ لا حَافِظَ غَيْرُكَ</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أَسْئَلُكَ لِنَفْسِی اَلْيَقِينَ وَالْعَفوَ وَالْعَافِيَةَ فِی الدُّنْيَا وَالآخِرَةِ اَللَّهُمَّ أَنْتَ ثِقَتِی وَ أَنْتَ رَجَائِی وَ أَنْتَ عَضُدی وَ أَنْتَ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أَصِلُ وَ بِكَ اَسیرُ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سر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فرود آمد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أَنْزِلْني مُنْزَلاً مُبَارَكاً وَ أَنْتَ خَيْرُ الْمُنْزِلِينَ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تا از شرَ آن منزل محفوظ ماند و بعد از فرود آمدن به منزل، عشاء را به جا آورد، پهلو را به رختخواب بگذارد و تسبیح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بگرداند و آیة الکرسی بخواند، تا صبح از دزد و غیره محفوظ باشد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تلّی یا بلندی یا پلی، بالا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وَالْحَمْدُ للهِ رَبِّ الْعَالَمِينَ لَكَ الشَّرَفُ عَلى كُلِّ شَرَفٍ</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گم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اُرْشُدْنَا إِلَى الطَّريقِ بِحُكمِ اللهِ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رودخانه فرود نیاید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پر علف و گیاه فرود آید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یَله ها</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وَ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سواری اِنّا اَنزَلناه را بسیار بخواند و امر نماید وقت رفتن از شهر، عقب آن اذان بلند بگویند و پیش از سوار شدن، در گوش راست و چپ او این آیه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فَرَضَ عَلَيْكَ الْقُرْآنَ لَرَادُّكَ إِلَى مَعَادٍ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قضاء حاجت خود نمود مراجعت نماید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وارد نشود؛ بلکه پیش تر خبر نماید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متوجّه کاری بشود دو رکعت نماز بکند و صد مرتبه شُكراً لِلّهِ بگوید و تصدّق بکند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خیر و شرّ سفر را نقل نکند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تحفه</w:t>
      </w:r>
      <w:r>
        <w:rPr>
          <w:rStyle w:val="FootnoteAnchor"/>
          <w:rtl w:val="true"/>
        </w:rPr>
        <w:footnoteReference w:id="255"/>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از قافله منفکّ </w:t>
      </w:r>
      <w:r>
        <w:rPr>
          <w:rStyle w:val="FootnoteAnchor"/>
          <w:rtl w:val="true"/>
        </w:rPr>
        <w:footnoteReference w:id="256"/>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دریا باشد؛ چون بر کشتی سوار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الرَّحِيمِ رَمَا قَدَرُوا اللهَ حَقَّ قَدْرِهِ وَالْأَرْضُ جَمِيعاً قَبْضَتُهُ يَوْمَ الْقِيَامَةِ وَ السَّمْوَاتُ مَطْوِيَّاتٌ بِيَمِينِهِ سُبْحَانَهُ وَ تَعَالَى عَمَّا يُشْرِكُونَ</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 وَ مُرْسيْها إِنَّ رَبِّي لَغَفُورٌ رَحِيمٌ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غرق نشود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موج بردارد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لا إله إلا أَنْتَ سُبْحَانَكَ إِنِّي كُنْتُ مِنَ الظَّالِمِينَ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آیة الکرسی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خستگی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 دزد یا غیر آن ترسد، پنج سنگ ریزه بردارد و در برداشتن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اله و 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نگاهدارد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996_73806"/>
      <w:bookmarkStart w:id="137" w:name="pg7996_73806"/>
      <w:bookmarkEnd w:id="137"/>
    </w:p>
    <w:p>
      <w:pPr>
        <w:pStyle w:val="Heading2"/>
        <w:numPr>
          <w:ilvl w:val="1"/>
          <w:numId w:val="1"/>
        </w:numPr>
        <w:rPr/>
      </w:pPr>
      <w:bookmarkStart w:id="138" w:name="pg7996_73806"/>
      <w:bookmarkStart w:id="139" w:name="__RefHeading___Toc7008383_1051229030"/>
      <w:bookmarkStart w:id="140" w:name="_Toc44"/>
      <w:bookmarkEnd w:id="138"/>
      <w:bookmarkEnd w:id="139"/>
      <w:r>
        <w:rPr>
          <w:rtl w:val="true"/>
        </w:rPr>
        <w:t xml:space="preserve">باب سیزدهم </w:t>
      </w:r>
      <w:r>
        <w:rPr>
          <w:rtl w:val="true"/>
        </w:rPr>
        <w:t xml:space="preserve">: </w:t>
      </w:r>
      <w:r>
        <w:rPr>
          <w:rtl w:val="true"/>
        </w:rPr>
        <w:t>در آداب متفرقه</w:t>
      </w:r>
      <w:bookmarkEnd w:id="140"/>
    </w:p>
    <w:p>
      <w:pPr>
        <w:pStyle w:val="Heading3"/>
        <w:numPr>
          <w:ilvl w:val="2"/>
          <w:numId w:val="1"/>
        </w:numPr>
        <w:rPr/>
      </w:pPr>
      <w:bookmarkStart w:id="141" w:name="__RefHeading___Toc7008385_1051229030"/>
      <w:bookmarkStart w:id="142" w:name="_Toc45"/>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شانه کردن ریش و آداب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بوی خوش به کار بردن؛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ناخن گرفتن؛</w:t>
      </w:r>
    </w:p>
    <w:p>
      <w:pPr>
        <w:pStyle w:val="BookText"/>
        <w:rPr/>
      </w:pPr>
      <w:r>
        <w:rPr>
          <w:rFonts w:ascii="IRNazanin" w:hAnsi="IRNazanin" w:eastAsia="IRNazanin"/>
          <w:color w:val="111111"/>
          <w:sz w:val="28"/>
          <w:sz w:val="28"/>
          <w:szCs w:val="28"/>
          <w:rtl w:val="true"/>
          <w:lang w:bidi="fa-IR"/>
        </w:rPr>
        <w:t>پس در این باب چهار فصل است</w:t>
      </w:r>
      <w:r>
        <w:rPr>
          <w:rFonts w:eastAsia="IRNazanin" w:cs="IRNazanin"/>
          <w:color w:val="111111"/>
          <w:sz w:val="28"/>
          <w:szCs w:val="28"/>
          <w:rtl w:val="true"/>
          <w:lang w:bidi="fa-IR"/>
        </w:rPr>
        <w:t>.</w:t>
      </w:r>
    </w:p>
    <w:p>
      <w:pPr>
        <w:pStyle w:val="Heading3"/>
        <w:numPr>
          <w:ilvl w:val="2"/>
          <w:numId w:val="1"/>
        </w:numPr>
        <w:rPr/>
      </w:pPr>
      <w:bookmarkStart w:id="143" w:name="__RefHeading___Toc7008387_1051229030"/>
      <w:bookmarkStart w:id="144" w:name="_Toc46"/>
      <w:bookmarkEnd w:id="143"/>
      <w:r>
        <w:rPr>
          <w:rtl w:val="true"/>
        </w:rPr>
        <w:t>فصل اوّل</w:t>
      </w:r>
      <w:bookmarkEnd w:id="144"/>
    </w:p>
    <w:p>
      <w:pPr>
        <w:pStyle w:val="BookText"/>
        <w:rPr/>
      </w:pPr>
      <w:r>
        <w:rPr>
          <w:rFonts w:ascii="IRNazanin" w:hAnsi="IRNazanin" w:eastAsia="IRNazanin"/>
          <w:color w:val="111111"/>
          <w:sz w:val="28"/>
          <w:sz w:val="28"/>
          <w:szCs w:val="28"/>
          <w:rtl w:val="true"/>
          <w:lang w:bidi="fa-IR"/>
        </w:rPr>
        <w:t>در آداب مسواک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بدان که مسواک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 پیغمبران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پاک کننده ی دهان؛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5" w:name="pg7996_73807"/>
    </w:p>
    <w:p>
      <w:pPr>
        <w:pStyle w:val="BookText"/>
        <w:rPr/>
      </w:pPr>
      <w:bookmarkEnd w:id="1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جلا دهنده ی چشم؛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موجب خوشنودی پروردگار؛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دفع کننده ی بلغم؛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زیاد کننده حافظه؛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برطرف کننده ی آب ریختن چشم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آن بسیار است به ده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را می ریزد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الخلاء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دهن را متعفّن می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درد دل می شود؛ یعنی زیاد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باشد، که موجب کمال و زیادتی ثواب آن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وضوء باشد، که ثواب نماز، هفتاد برابر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به جا آورد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پهنایی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درختان باشد و بهترین آنها چوب گز و چوب اراک می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کمتر نباشد</w:t>
      </w:r>
      <w:r>
        <w:rPr>
          <w:rFonts w:eastAsia="IRNazanin" w:cs="IRNazanin"/>
          <w:color w:val="111111"/>
          <w:sz w:val="28"/>
          <w:szCs w:val="28"/>
          <w:rtl w:val="true"/>
          <w:lang w:bidi="fa-IR"/>
        </w:rPr>
        <w:t>.</w:t>
      </w:r>
    </w:p>
    <w:p>
      <w:pPr>
        <w:pStyle w:val="Heading3"/>
        <w:numPr>
          <w:ilvl w:val="2"/>
          <w:numId w:val="1"/>
        </w:numPr>
        <w:rPr/>
      </w:pPr>
      <w:bookmarkStart w:id="146" w:name="__RefHeading___Toc7008389_1051229030"/>
      <w:bookmarkStart w:id="147" w:name="_Toc47"/>
      <w:bookmarkEnd w:id="146"/>
      <w:r>
        <w:rPr>
          <w:rtl w:val="true"/>
        </w:rPr>
        <w:t>فصل دوم</w:t>
      </w:r>
      <w:bookmarkEnd w:id="147"/>
    </w:p>
    <w:p>
      <w:pPr>
        <w:pStyle w:val="BookText"/>
        <w:rPr/>
      </w:pPr>
      <w:r>
        <w:rPr>
          <w:rFonts w:ascii="IRNazanin" w:hAnsi="IRNazanin" w:eastAsia="IRNazanin"/>
          <w:color w:val="111111"/>
          <w:sz w:val="28"/>
          <w:sz w:val="28"/>
          <w:szCs w:val="28"/>
          <w:rtl w:val="true"/>
          <w:lang w:bidi="fa-IR"/>
        </w:rPr>
        <w:t>در آداب شانه نمودن ریش</w:t>
      </w:r>
    </w:p>
    <w:p>
      <w:pPr>
        <w:pStyle w:val="BookText"/>
        <w:rPr/>
      </w:pPr>
      <w:r>
        <w:rPr>
          <w:rFonts w:ascii="IRNazanin" w:hAnsi="IRNazanin" w:eastAsia="IRNazanin"/>
          <w:color w:val="111111"/>
          <w:sz w:val="28"/>
          <w:sz w:val="28"/>
          <w:szCs w:val="28"/>
          <w:rtl w:val="true"/>
          <w:lang w:bidi="fa-IR"/>
        </w:rPr>
        <w:t>و تأکید در آن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را محکم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بلغم را قطع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بسیاری فرزند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آداب آن به چهارده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و بعد از نماز به 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به سینه بکشد، اندوه و بیماری را می برد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شیطان تا چهل روز از او دور شود، ریش را هفتاد مرتبه شانه بکشد و یکی یکی بشمارد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خوردن انار شیرین روزِ جمعه، و شستن بدن به سدر و خوردن عسل نیز همین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حاجتی نزد کسی داشته باشد و بخواهد روا شود پیش از رفتن نزد آن، چهل مرتبه سر بالا و هفت مرتبه سرازیر شانه بکند، روا شود و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دوم به سینه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سَرِّح عَنِّى الهُمُومَ وَالْغُمُومَ وَ وَحْشَةَ الصُّدُورِ وَ وَسْوَسَةَ الشَّيْطانِ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از دست راست بگیرد و ابتدا به ابروها نماید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زَيَّنَّى بِزِينَةِ الْهُدى</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نباشد، دل را ضعیف می کند و صاحب بَرَص و فقر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شانه نماید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نباشد، ریش را تُنُک</w:t>
      </w:r>
      <w:r>
        <w:rPr>
          <w:rStyle w:val="FootnoteAnchor"/>
          <w:rtl w:val="true"/>
        </w:rPr>
        <w:footnoteReference w:id="264"/>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نقره شانه نکند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 ریش را نَکَنَد، خاصّه سفید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طایفه را خداوند با ایشان تکلّم نمی کند و نظر رحمت به ایشان نمی کند و از برای ایشان عذاب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ریش خود را بکَند؛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با خود استمناء نماید؛ </w:t>
      </w:r>
      <w:bookmarkStart w:id="148" w:name="pg7996_73809"/>
    </w:p>
    <w:p>
      <w:pPr>
        <w:pStyle w:val="BookText"/>
        <w:rPr/>
      </w:pPr>
      <w:bookmarkEnd w:id="1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لواط بدهد؛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نتراشد که باعث غضب خداوند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نماید که از یک قبضه زیادتر نباشد، که در آتش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ریش خود به دست بازی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بدنما می 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خضاب نماید؛ چنانچه در آداب حمام گذشت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بلند نگذارد شیطان در آن، جا می گیرد؛ بلکه بگیرد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غم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رفع وسواس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جمعه، موجب وسعت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49" w:name="__RefHeading___Toc7008391_1051229030"/>
      <w:bookmarkStart w:id="150" w:name="_Toc48"/>
      <w:bookmarkEnd w:id="149"/>
      <w:r>
        <w:rPr>
          <w:rtl w:val="true"/>
        </w:rPr>
        <w:t>فصل سوّم</w:t>
      </w:r>
      <w:bookmarkEnd w:id="150"/>
    </w:p>
    <w:p>
      <w:pPr>
        <w:pStyle w:val="BookText"/>
        <w:rPr/>
      </w:pPr>
      <w:r>
        <w:rPr>
          <w:rFonts w:ascii="IRNazanin" w:hAnsi="IRNazanin" w:eastAsia="IRNazanin"/>
          <w:color w:val="111111"/>
          <w:sz w:val="28"/>
          <w:sz w:val="28"/>
          <w:szCs w:val="28"/>
          <w:rtl w:val="true"/>
          <w:lang w:bidi="fa-IR"/>
        </w:rPr>
        <w:t>در آداب ناخن گرفتن</w:t>
      </w:r>
    </w:p>
    <w:p>
      <w:pPr>
        <w:pStyle w:val="BookText"/>
        <w:rPr/>
      </w:pPr>
      <w:r>
        <w:rPr>
          <w:rFonts w:ascii="IRNazanin" w:hAnsi="IRNazanin" w:eastAsia="IRNazanin"/>
          <w:color w:val="111111"/>
          <w:sz w:val="28"/>
          <w:sz w:val="28"/>
          <w:szCs w:val="28"/>
          <w:rtl w:val="true"/>
          <w:lang w:bidi="fa-IR"/>
        </w:rPr>
        <w:t>و گرفتن آن دردهای بزرگ را دفع می کند، باعث وسعت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 بودن آن باعث جا گرفتن شیطان و فراموشی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آن پنج چیز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نگیرد که از وسواس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باشد، موجب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است از خوره و پیسی؛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وسعت روزی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رفع ریشه از دست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طهارت است تا جمعه ی دیگر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51" w:name="pg7996_73810"/>
    </w:p>
    <w:p>
      <w:pPr>
        <w:pStyle w:val="BookText"/>
        <w:rPr/>
      </w:pPr>
      <w:bookmarkEnd w:id="151"/>
      <w:r>
        <w:rPr>
          <w:rFonts w:ascii="IRNazanin" w:hAnsi="IRNazanin" w:eastAsia="IRNazanin"/>
          <w:color w:val="111111"/>
          <w:sz w:val="28"/>
          <w:sz w:val="28"/>
          <w:szCs w:val="28"/>
          <w:rtl w:val="true"/>
          <w:lang w:bidi="fa-IR"/>
        </w:rPr>
        <w:t>و در پنجشنبه باعث رفع درد دندان و درد چشم است از خود و اولاد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انگشت کوچک دست راست و ختم کند به انگشت کوچک دست چپ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شروع به گرفتن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سُنَّةِ مُحَمَّدٍ وَ آلِ مُحَمَّدٍ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به عدد هر ریزه ای که از او بریزد، ثواب آزاد نمودن بنده ای به او داده شود، همچنین در حال شروع نمودن به گرفتن شارب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را مثل مو،</w:t>
      </w:r>
      <w:r>
        <w:rPr>
          <w:rStyle w:val="FootnoteAnchor"/>
          <w:rtl w:val="true"/>
        </w:rPr>
        <w:footnoteReference w:id="266"/>
      </w:r>
      <w:r>
        <w:rPr>
          <w:rFonts w:ascii="IRNazanin" w:hAnsi="IRNazanin" w:eastAsia="IRNazanin"/>
          <w:color w:val="111111"/>
          <w:sz w:val="28"/>
          <w:sz w:val="28"/>
          <w:szCs w:val="28"/>
          <w:rtl w:val="true"/>
          <w:lang w:bidi="fa-IR"/>
        </w:rPr>
        <w:t>دفع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وارد است که هفت چیز که از آدمی جدا می شود می باید دفن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حیض؛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که پاره ی خون شده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52" w:name="__RefHeading___Toc7008393_1051229030"/>
      <w:bookmarkStart w:id="153" w:name="_Toc49"/>
      <w:bookmarkEnd w:id="152"/>
      <w:r>
        <w:rPr>
          <w:rtl w:val="true"/>
        </w:rPr>
        <w:t>فصل چهارم</w:t>
      </w:r>
      <w:bookmarkEnd w:id="153"/>
    </w:p>
    <w:p>
      <w:pPr>
        <w:pStyle w:val="BookText"/>
        <w:rPr/>
      </w:pPr>
      <w:r>
        <w:rPr>
          <w:rFonts w:ascii="IRNazanin" w:hAnsi="IRNazanin" w:eastAsia="IRNazanin"/>
          <w:color w:val="111111"/>
          <w:sz w:val="28"/>
          <w:sz w:val="28"/>
          <w:szCs w:val="28"/>
          <w:rtl w:val="true"/>
          <w:lang w:bidi="fa-IR"/>
        </w:rPr>
        <w:t>در آداب بوی خوش به کار بردن</w:t>
      </w:r>
    </w:p>
    <w:p>
      <w:pPr>
        <w:pStyle w:val="BookText"/>
        <w:rPr/>
      </w:pPr>
      <w:r>
        <w:rPr>
          <w:rFonts w:ascii="IRNazanin" w:hAnsi="IRNazanin" w:eastAsia="IRNazanin"/>
          <w:color w:val="111111"/>
          <w:sz w:val="28"/>
          <w:sz w:val="28"/>
          <w:szCs w:val="28"/>
          <w:rtl w:val="true"/>
          <w:lang w:bidi="fa-IR"/>
        </w:rPr>
        <w:t>و ترک آن سزاوار نیست؛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اخلاق انبیاء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 را محکم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جماع را می افزاید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آن هشت چیز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استعمال نماید تا عقلش تا شام محفوظ مانَد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نماز استعمال نماید، هر رکعتی هزار برابر ثوابش زیاد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استعمال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داخل شدن مساجد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بیرون آمدن از خانه استعمال نماید، محبوب القلوب </w:t>
      </w:r>
      <w:r>
        <w:rPr>
          <w:rStyle w:val="FootnoteAnchor"/>
          <w:rtl w:val="true"/>
        </w:rPr>
        <w:footnoteReference w:id="267"/>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چیزی که رنگ آن مخفی باشد استعمال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عکس آن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را رد نکند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گُلی به او دهند او را ببوسد و بر دیده ها گذارد، صلوات بفرستد و بر زمین نگذارد مگر این که گناهانش آمرزیده شود و سيِّئات به قدر ریگ بیابان از نامه ی عمل او محو شود و حسنات به قدر ریگ بیابان که در مابین مکّه و شام و عراق کشیده شده است، بنویسند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54" w:name="pg7996_73812"/>
    </w:p>
    <w:p>
      <w:pPr>
        <w:pStyle w:val="Heading2"/>
        <w:numPr>
          <w:ilvl w:val="1"/>
          <w:numId w:val="1"/>
        </w:numPr>
        <w:rPr/>
      </w:pPr>
      <w:bookmarkStart w:id="155" w:name="__RefHeading___Toc7008395_1051229030"/>
      <w:bookmarkStart w:id="156" w:name="_Toc50"/>
      <w:bookmarkEnd w:id="154"/>
      <w:bookmarkEnd w:id="155"/>
      <w:r>
        <w:rPr>
          <w:rtl w:val="true"/>
        </w:rPr>
        <w:t xml:space="preserve">باب چهاردهم </w:t>
      </w:r>
      <w:r>
        <w:rPr>
          <w:rtl w:val="true"/>
        </w:rPr>
        <w:t xml:space="preserve">: </w:t>
      </w:r>
      <w:r>
        <w:rPr>
          <w:rtl w:val="true"/>
        </w:rPr>
        <w:t>در اعمال و اذکار و ادعیه ی نافعه</w:t>
      </w:r>
      <w:bookmarkEnd w:id="156"/>
    </w:p>
    <w:p>
      <w:pPr>
        <w:pStyle w:val="Heading3"/>
        <w:numPr>
          <w:ilvl w:val="2"/>
          <w:numId w:val="1"/>
        </w:numPr>
        <w:rPr/>
      </w:pPr>
      <w:bookmarkStart w:id="157" w:name="__RefHeading___Toc7008397_1051229030"/>
      <w:bookmarkStart w:id="158" w:name="_Toc5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جهت آمرزش و وسعت معاش و اداء دِین و قضاء حاجت</w:t>
      </w:r>
    </w:p>
    <w:p>
      <w:pPr>
        <w:pStyle w:val="BookText"/>
        <w:rPr/>
      </w:pPr>
      <w:r>
        <w:rPr>
          <w:rFonts w:ascii="IRNazanin" w:hAnsi="IRNazanin" w:eastAsia="IRNazanin"/>
          <w:color w:val="111111"/>
          <w:sz w:val="28"/>
          <w:sz w:val="28"/>
          <w:szCs w:val="28"/>
          <w:rtl w:val="true"/>
          <w:lang w:bidi="fa-IR"/>
        </w:rPr>
        <w:t>در قدر قلیل از ادعیه و اذکار و اعمال، که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وسعت معاش؛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رفع ناخوشی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اداء 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قضاء حوائج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هر یک به پنج چیز اقتصار می شود و الاّ زیاده بر آنها از اخبار مستفاد می شود ولیکن چون بنا، بر اختصار است به همین قدر اختصار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است؛ چنانچه وارد است که هر کس بعد از نمازصبح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هفتاد هزار گناه او آمرزیده شود و بعد از نماز عصر اگرهفتاد مرتبه بگوید، کفّاره ی گناهان هفتاد ساله ی او است و استغفار وقت خواب گذشت و اگر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الَّذي لَا إِلَهَ إِلاّ هُوَ الْحَيُّ الْقَيُّومُ اَلرَّحْمَنُ الرَّحِيمُ ذُو الْجَلالِ وَالْإِكْرامِ وَ اَسْئَلُهُ أَنْ يُصَلِّىَ عَلَى مُحَمَّدٍ وَ آلِ مُحَمَّدٍ </w:t>
      </w:r>
    </w:p>
    <w:p>
      <w:pPr>
        <w:pStyle w:val="BookText"/>
        <w:rPr/>
      </w:pPr>
      <w:r>
        <w:rPr>
          <w:rFonts w:ascii="Amiri" w:hAnsi="Amiri" w:eastAsia="Amiri" w:cs="Amiri"/>
          <w:color w:val="111111"/>
          <w:sz w:val="28"/>
          <w:sz w:val="28"/>
          <w:szCs w:val="28"/>
          <w:rtl w:val="true"/>
          <w:lang w:bidi="ar-SA"/>
        </w:rPr>
        <w:t>وَ أَنْ يَتُوبَ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چهل گناه کبیره ی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وضو و در نماز و بر سر قبر مؤمن هفت مرتبه که از وضو و نماز فارغ نمی شود مگر آمرزیده، و از سر قبر بر نمی خیزد؛ مگر این که خودِ او و صاحبِ قبر آمرزیده شوند و خداوند مَلَكی خلق فرماید بر سر آن قبر که تا قیامت از برای صاحب قبر، طلب آمرزش نماید و تا قیامت با او باشد تا او را داخل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خرده های طعام از زمین و خوردن آن، که از گلو پایین نرود مگر این که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است که روزهای جمعه کفّاره ی گناهان هفته ی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أَسْئَلُكَ أَنْ تُصَلِّیَ عَلَى مُحَمَّدٍ وَ آلِ مُحَمَّدٍ وَ أَسْئَلُكَ السَّعَةَ وَالدَّعَةَ وَ الْمَغْفِرَةَ وَالْاَمْنَ وَالصِّحَّةَ وَالْعِصْمَةَ وَ الْعَفْوَ وَ الْعَافِيَةَ وَالْقَصْدَ وَالشُّكْرَ وَالصَّبْرَ وَ التَّوفيقَ في جَميعِ اُمورى لِلْآخِرَةِ وَالدُّنْيَا وَاعْمُمْ بِذَلِكَ يَا رَبِّ أَهْلَ بَيْتِی وَ قَرابَتی وَ إِخْوانی فِيكَ يَا رَبِّ وَ مَنْ أَحْبَبْتَهُ وَ أَحَبَّنِی وَ وَلَدْتَهُ وَ وَلَدَني مِنَ الْمُؤْمِنينَ وَ الْمُؤْمِناتِ اَللَّهمَّ إِنِّی أَسْئَلُكَ الصَّبْرَ عَلَى طَاعَتِكَ وَ الصَّبْرَ عَنْ مَعْصِيَتِكَ وَ أَسْئَلُكَ الصَّبْرَ لِحُكْمِكَ وَ الصِّدْقَ فِي كُلِّ مَوْطِنٍ وَ حَقَائِقَ الْإِيمَانِ وَالشُّكْرَ لِنَعْمَتِكَ وَالنَّظَرَ إِلى وَجْهِكَ الْكَرِيمِ، فَإِنَّ بِنِعْمَتِكَ تَتِمُّ الصَّالِحَاتُ بِرَحْمَتِكَ يَا أَرْحَمَ الرَّاحِمِينَ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اگر پیش از طلوع آفتاب و غروب آن بگوید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 لَهُ الْمُلْكُ وَ لَهُ الْحَمْدُ يُحْيی وَيُميتُ وَهُوَ حَيٌّ لا يَمُوتُ بِيَدِهِ الْخَيْرُ وَ هُوَ عَلَى كُلِّ شَيءٍ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کفّاره ی گناهان آن روز باشد و ملاقات نکند خداوند را بنده ای که عمل آن، افضل باشد از عمل او، مگر کسی که مثل آن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 که گناه آمرزیده شود و بهشت به او نزدیک تر شود از پلک چشم، به چشم و بدن او بر آتش جهنّم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به قدر بال مگسی، گناهان گذشته اش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 روز بخواهد مشغول معصیت نشود بعد از اذان صبح ده مرتبه سوره ی توحید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 چیزی که از برای وسعت معاش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مرتبه سُبْحَانَ اَلله بعد از نماز صبح و اگر چنین بگوید، ثواب آن کامل تر است و موجب کوبیدن درب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سُبْحَانَ اللَّهِ وَ بِحَمْدِهِ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سی مرتبه و چهل مرتبه نیز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ده مرتبه بگوید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أَسْئَلُهُ مِنْ فَضْلِهِ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بر مصلّای خود بنشیند تا آفتاب برآید با اشتغال به 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که از جناب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شانزده چیز باعث فقر است و شانزده چیز باعث وسعت،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شانزده چیزی که باعث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 عنکبوت از خانه بر نداشتن؛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بول کردن در زمین حمّام؛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جنابت چیز خوردن؛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چوب گز خلال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شانه نمودن؛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خاکروبه در خانه گذاردن؛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خوردن؛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نمودن؛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ورزیدن؛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میان نماز مغرب و عشاء نمودن؛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طلوع آفتاب خوابیدن؛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به دروغ گویی نمودن؛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به غنا</w:t>
      </w:r>
      <w:r>
        <w:rPr>
          <w:rStyle w:val="FootnoteAnchor"/>
          <w:rtl w:val="true"/>
        </w:rPr>
        <w:footnoteReference w:id="274"/>
      </w:r>
      <w:r>
        <w:rPr>
          <w:rFonts w:ascii="IRNazanin" w:hAnsi="IRNazanin" w:eastAsia="IRNazanin"/>
          <w:color w:val="111111"/>
          <w:sz w:val="28"/>
          <w:sz w:val="28"/>
          <w:szCs w:val="28"/>
          <w:rtl w:val="true"/>
          <w:lang w:bidi="fa-IR"/>
        </w:rPr>
        <w:t>گوش دادن؛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سائل نمودن؛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معیشت ننمودن؛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شانزده چیزی که باعث وسعت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 میان دو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بعد از نماز ظهر و عصر؛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صله ی رَحِم؛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حیاط خانه را جاروب کردن؛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 کردن با برادران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صبح طلب روزی نمودن؛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نمودن؛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امانت نمودن؛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حق گفتن؛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سخن در بیت الخلاء نمودن؛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حرص نمودن؛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کردن؛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قسم دروغ اجتناب نمودن؛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طعام دست شستن؛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از سفره بیرون می ریزد خوردن؛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اذان نمودن؛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امّا پنج چیزی که از برای رفع ناخوشی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موضع درد بگذارد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وَرَحْمَةٌ لِلْمُؤْمِنِينَ وَ لا يَزيدُ الظَّالِمِينَ إِلاّ خَساراً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حمد و آیة الکرسی را بر ظرف نوشته با آب پاک، با وضو شسته، بیمار بخورد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چهل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 تَبَارَكَ اللَّهُ أَحْسَنُ الْخَالِقينَ وَ لَا حَوْلَ وَلا قُوَّةَ إِلاّ بِاللهِ الْعَلِیِّ الْعَظيمِ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گریبان بگشاید و هفت مرتبه حمد بخواند و بعد از گفتن اذان و اقامه جهت تب، بر سه پارچه ی کاغذ بنویسد با قلم باریک به نوعی که نتوان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ذِي الْعِزَّةِ وَ الْكِبْرِياءِ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کاغذ را مدوّر بپیچد و روزی یکی را ناشتا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درد هر موضعی، دست بر موضع درد بگذارد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سَكَنْتُكَ بِالَّذِی سَكَنَ لَهُ مَا فِي اللَّيْلِ وَالنَّهَارِ وَ هُوَ السَّمِيعُ الْعَلِيم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اگر بخواهد از هفتاد نوع بلا سالم باشد، بعد از نماز صبح و مغرب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وَلَا قُوَّةَ إِلَّا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سلامتی، هر ماهی، نماز اوّل ماه را البتّه ترک نکند و آن دو رکعت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 اوّل بعد از حمد، 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رکعت دوم بعد از حمد، سی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نماز تصدّقی بکند، سلامتی تمام ماه را خریده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پنج چیزی که از برای ادای دِین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اَغْنِی بِحَلالِكَ عَنْ حَرَامِكَ وَ بِفَضْلِكَ عَمَّنْ سِواکَ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فَارِجَ الْهَمِّ وَ مُنَفِّسَ الْغَمِّ وَ مُذْهِبَ الأَحْزانِ وَ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رَحْمنَ الدُّنْيا وَالآخِرَةِ وَرَحيمَهُما، اَنْتَ رَحْمانِی وَرَحْمنُ كُلِّ شَیءٍ فَارْحَمْنی رَحْمَةً تُغْنِيَنِی بِها عَنْ رَحْمَةِ مَنْ سِواكَ وَ تَقْضِيَ بِها عَنِي الدَّيْنَ يَا كَرِيمُ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فریضه</w:t>
      </w:r>
      <w:r>
        <w:rPr>
          <w:rStyle w:val="FootnoteAnchor"/>
          <w:rtl w:val="true"/>
        </w:rPr>
        <w:footnoteReference w:id="283"/>
      </w:r>
      <w:r>
        <w:rPr>
          <w:rFonts w:ascii="IRNazanin" w:hAnsi="IRNazanin" w:eastAsia="IRNazanin"/>
          <w:color w:val="111111"/>
          <w:sz w:val="28"/>
          <w:sz w:val="28"/>
          <w:szCs w:val="28"/>
          <w:rtl w:val="true"/>
          <w:lang w:bidi="fa-IR"/>
        </w:rPr>
        <w:t xml:space="preserve">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إِلهَ إلاّ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پنج چیز که از برای قضاء حاجت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بعد از نماز عشاء از قبله نگشته و با کسی تکلّم ننموده،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چهار شب جمعه،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شب جمعه غسل کند؛ دو رکعت نماز به جا آورد بعد از نمازهزار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بَديعَ الْعَجائِب</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فریضه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حاجت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قدری که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حاجت خود را بخواهد؛ البتّه روا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آنچه مراد بود در این رساله به اعانت و عنایت حضرت خالق البَرِيَّةِ وَ فَّقَنِيَ اللهُ وَ اِخْوانی لِلْعَمَلِ بِما فيها وَ بِسائِرِ مَا يُحِبُّهُ وَ يَرْضى اِنَّهُ عَلَى كُلِّ شَيْءٍ قَدِيرٌ وَ بِالإِجَابَةِ جَديرٌ، وَ لا حَوْلَ وَلا قُوَّةَ إِلّا بِاللَّهِ الْعَلِيِّ الْعَظيمِ وَالْحَمْدُ للهِ رَبِّ العالَمينَ</w:t>
      </w:r>
      <w:r>
        <w:rPr>
          <w:rFonts w:eastAsia="IRNazanin" w:cs="IRNazanin"/>
          <w:color w:val="111111"/>
          <w:sz w:val="28"/>
          <w:szCs w:val="28"/>
          <w:rtl w:val="true"/>
          <w:lang w:bidi="fa-IR"/>
        </w:rPr>
        <w:t>.</w:t>
      </w:r>
      <w:r>
        <w:rPr>
          <w:rStyle w:val="FootnoteAnchor"/>
          <w:rtl w:val="true"/>
        </w:rPr>
        <w:footnoteReference w:id="286"/>
      </w:r>
      <w:bookmarkStart w:id="159" w:name="pg7996_73819"/>
    </w:p>
    <w:p>
      <w:pPr>
        <w:pStyle w:val="Heading3"/>
        <w:numPr>
          <w:ilvl w:val="2"/>
          <w:numId w:val="1"/>
        </w:numPr>
        <w:rPr/>
      </w:pPr>
      <w:bookmarkStart w:id="160" w:name="__RefHeading___Toc7008399_1051229030"/>
      <w:bookmarkStart w:id="161" w:name="_Toc52"/>
      <w:bookmarkEnd w:id="159"/>
      <w:bookmarkEnd w:id="160"/>
      <w:r>
        <w:rPr>
          <w:rtl w:val="true"/>
        </w:rPr>
        <w:t>در بیان اصول دین</w:t>
      </w:r>
      <w:bookmarkEnd w:id="161"/>
    </w:p>
    <w:p>
      <w:pPr>
        <w:pStyle w:val="Heading3"/>
        <w:numPr>
          <w:ilvl w:val="2"/>
          <w:numId w:val="1"/>
        </w:numPr>
        <w:rPr/>
      </w:pPr>
      <w:bookmarkStart w:id="162" w:name="__RefHeading___Toc7008401_1051229030"/>
      <w:bookmarkStart w:id="163" w:name="_Toc53"/>
      <w:bookmarkEnd w:id="162"/>
      <w:r>
        <w:rPr>
          <w:rtl w:val="true"/>
        </w:rPr>
        <w:t>توحید</w:t>
      </w:r>
      <w:bookmarkEnd w:id="163"/>
    </w:p>
    <w:p>
      <w:pPr>
        <w:pStyle w:val="BookText"/>
        <w:rPr/>
      </w:pPr>
      <w:r>
        <w:rPr>
          <w:rFonts w:ascii="IRNazanin" w:hAnsi="IRNazanin" w:eastAsia="IRNazanin"/>
          <w:color w:val="111111"/>
          <w:sz w:val="28"/>
          <w:sz w:val="28"/>
          <w:szCs w:val="28"/>
          <w:rtl w:val="true"/>
          <w:lang w:bidi="fa-IR"/>
        </w:rPr>
        <w:t>یعنی یگانگی خداوند عَزَّ شَأْنُه به هفت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او را شریک باشد، عالَم فاسد می شود به سبب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شریک باشد نقص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تمام از نزد خداوندِ واحد آمده اند، اگر خدایِ دیگر بود اظهار حیات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یکی از آنها قادر باشد به رفع دیگری خدایی او را کامل می نماید و اگر نتواند خدایِ عاجز،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خداوند به پیغمبران فرموده که من شریک ندارم؛ اگر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می باشد و خدا ناقص نیست؛ و اگر راست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ادّعای زیاده کند، ثابت کند و الّا یک خدا، را هر دو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میان دو چیز یا زیاده واسطه می خواهد تا در بودن واضح شود و او نیز باید قدیم باشد و حال آن که ادّعای او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ثبوتیّه ی خداوند صفت نیک می باشد و عمده ی آنها هشت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می باشد؛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صفات آن است که این ها کمال است و خدا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سلبیّه ی خداوند هر صفتِ نقص می باشد؛ یعنی آنها در خداوند یافت نمی شود و عمده ی آنها هفت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بودن؛</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بودن؛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حوادث بودن؛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امری داشتن؛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داشتن؛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داشتن؛ یعنی صفات زیاده داشتن از ذات، که هیچ یک از این صفات در خداوند نیست؛ زیرا که آنها نقص می باشد و نقص در خداوند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ثبوتیّه یا صفات ذات است یا صفات فعل و فرق میان آنها آن است که صفات ذات همیشه با او بوده و هست، و صفتِ فعل می شود گاهی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پنج، اصل نبوت است؛ یعنی نبوت جناب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قول کافر و مسلم، آن جناب، شاگردی و استادی نکرد و نخواند و ننوشت به ظاهر و از او و اوصیاء در هر علم، سخنانی صادر شد بی تعلیم معلّم خارج، که در عادت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کتاب ها، سیّما</w:t>
      </w:r>
      <w:r>
        <w:rPr>
          <w:rStyle w:val="FootnoteAnchor"/>
          <w:rtl w:val="true"/>
        </w:rPr>
        <w:footnoteReference w:id="287"/>
      </w:r>
      <w:r>
        <w:rPr>
          <w:rFonts w:ascii="IRNazanin" w:hAnsi="IRNazanin" w:eastAsia="IRNazanin"/>
          <w:color w:val="111111"/>
          <w:sz w:val="28"/>
          <w:sz w:val="28"/>
          <w:szCs w:val="28"/>
          <w:rtl w:val="true"/>
          <w:lang w:bidi="fa-IR"/>
        </w:rPr>
        <w:t xml:space="preserve">تورات و انجیل چند مقام بیان حال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آنها نبود در قرآن هم وارد نمی شد چرا که چیزی را که خصم</w:t>
      </w:r>
      <w:r>
        <w:rPr>
          <w:rStyle w:val="FootnoteAnchor"/>
          <w:rtl w:val="true"/>
        </w:rPr>
        <w:footnoteReference w:id="288"/>
      </w:r>
      <w:r>
        <w:rPr>
          <w:rFonts w:ascii="IRNazanin" w:hAnsi="IRNazanin" w:eastAsia="IRNazanin"/>
          <w:color w:val="111111"/>
          <w:sz w:val="28"/>
          <w:sz w:val="28"/>
          <w:szCs w:val="28"/>
          <w:rtl w:val="true"/>
          <w:lang w:bidi="fa-IR"/>
        </w:rPr>
        <w:t xml:space="preserve">قبول ندارد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گرفتن، بطلان آن واضح است و حال آن که در </w:t>
      </w:r>
      <w:bookmarkStart w:id="164" w:name="pg7996_73821"/>
    </w:p>
    <w:p>
      <w:pPr>
        <w:pStyle w:val="BookText"/>
        <w:rPr/>
      </w:pPr>
      <w:bookmarkEnd w:id="164"/>
      <w:r>
        <w:rPr>
          <w:rFonts w:ascii="IRNazanin" w:hAnsi="IRNazanin" w:eastAsia="IRNazanin"/>
          <w:color w:val="111111"/>
          <w:sz w:val="28"/>
          <w:sz w:val="28"/>
          <w:szCs w:val="28"/>
          <w:rtl w:val="true"/>
          <w:lang w:bidi="fa-IR"/>
        </w:rPr>
        <w:t>چند مقام در قرآن ایراد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تواتر، امور بیرون از عادت از آن جناب صادر شده که احتمال سحر در آنها نمی رود؛ زیرا که سحر علم می باشد که آن جناب تعلیم نگرفت از معلّمی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قرآنی آورد که فصاحت و بلاغت او عاجز نمود فصحاء عرب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حدّ تواتر رسیده کمالاتی از آن جناب که مثل او مستحقّ مرتبه ی پیغمبری بوده و زمان او زمانِ طغیان کفر بود و قاعده ی لطف خداوند بر بندگان اقتضا می نمود که مثلِ او مُرسَل به سوی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خداوند لازم بود عقلاً که اگر او پیغمبر نبوده شخصی را بگمارد که به طریق علم، کذب او را واضح بنماید؛ زیرا که این مقتضای حکمت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این پنج اصل،</w:t>
      </w:r>
    </w:p>
    <w:p>
      <w:pPr>
        <w:pStyle w:val="Heading3"/>
        <w:numPr>
          <w:ilvl w:val="2"/>
          <w:numId w:val="1"/>
        </w:numPr>
        <w:rPr/>
      </w:pPr>
      <w:bookmarkStart w:id="165" w:name="__RefHeading___Toc7008403_1051229030"/>
      <w:bookmarkStart w:id="166" w:name="_Toc54"/>
      <w:bookmarkEnd w:id="165"/>
      <w:r>
        <w:rPr>
          <w:rtl w:val="true"/>
        </w:rPr>
        <w:t>معاد جسمانی</w:t>
      </w:r>
      <w:bookmarkEnd w:id="166"/>
    </w:p>
    <w:p>
      <w:pPr>
        <w:pStyle w:val="BookText"/>
        <w:rPr/>
      </w:pPr>
      <w:r>
        <w:rPr>
          <w:rFonts w:ascii="IRNazanin" w:hAnsi="IRNazanin" w:eastAsia="IRNazanin"/>
          <w:color w:val="111111"/>
          <w:sz w:val="28"/>
          <w:sz w:val="28"/>
          <w:szCs w:val="28"/>
          <w:rtl w:val="true"/>
          <w:lang w:bidi="fa-IR"/>
        </w:rPr>
        <w:t>می باشد 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ظلم در بنی آدم بسیار است و جزاء او به دنیا غالباً نمی شود اگر جزاء نباشد در بدنی که ظلم نمود، بر خدا قبیح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تکلیف فرموده به اموری چند و وعده ی ثواب و وعیدِ عقاب فرموده در آینده در همین بدن عنصری و هرگاه در دنیا نمی رسد، باید روز جزایی باشد و الّا تکلیف بی فایده شود و کذب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کتاب های پیغمبران، سیّما قرآن مجید تصریح به آمدن آن روز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اگر نباشد آن، آفرینش مکلّفین عبث </w:t>
      </w:r>
      <w:r>
        <w:rPr>
          <w:rStyle w:val="FootnoteAnchor"/>
          <w:rtl w:val="true"/>
        </w:rPr>
        <w:footnoteReference w:id="289"/>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اتّفاق اهل دین های حق، بر او شده و اگر بیان او نشده باشد خلق عالم را به ظلم فاسد می نمایند</w:t>
      </w:r>
      <w:r>
        <w:rPr>
          <w:rFonts w:eastAsia="IRNazanin" w:cs="IRNazanin"/>
          <w:color w:val="111111"/>
          <w:sz w:val="28"/>
          <w:szCs w:val="28"/>
          <w:rtl w:val="true"/>
          <w:lang w:bidi="fa-IR"/>
        </w:rPr>
        <w:t xml:space="preserve">. </w:t>
      </w:r>
      <w:bookmarkStart w:id="167" w:name="pg7996_73822"/>
    </w:p>
    <w:p>
      <w:pPr>
        <w:pStyle w:val="BookText"/>
        <w:rPr/>
      </w:pPr>
      <w:bookmarkEnd w:id="167"/>
      <w:r>
        <w:rPr>
          <w:rFonts w:ascii="IRNazanin" w:hAnsi="IRNazanin" w:eastAsia="IRNazanin"/>
          <w:color w:val="111111"/>
          <w:sz w:val="28"/>
          <w:sz w:val="28"/>
          <w:szCs w:val="28"/>
          <w:rtl w:val="true"/>
          <w:lang w:bidi="fa-IR"/>
        </w:rPr>
        <w:t>چهارم از این پنج، اصل</w:t>
      </w:r>
    </w:p>
    <w:p>
      <w:pPr>
        <w:pStyle w:val="Heading3"/>
        <w:numPr>
          <w:ilvl w:val="2"/>
          <w:numId w:val="1"/>
        </w:numPr>
        <w:rPr/>
      </w:pPr>
      <w:bookmarkStart w:id="168" w:name="__RefHeading___Toc7008405_1051229030"/>
      <w:bookmarkStart w:id="169" w:name="_Toc55"/>
      <w:bookmarkEnd w:id="168"/>
      <w:r>
        <w:rPr>
          <w:rtl w:val="true"/>
        </w:rPr>
        <w:t>عدل</w:t>
      </w:r>
      <w:bookmarkEnd w:id="169"/>
    </w:p>
    <w:p>
      <w:pPr>
        <w:pStyle w:val="BookText"/>
        <w:rPr/>
      </w:pPr>
      <w:r>
        <w:rPr>
          <w:rFonts w:ascii="IRNazanin" w:hAnsi="IRNazanin" w:eastAsia="IRNazanin"/>
          <w:color w:val="111111"/>
          <w:sz w:val="28"/>
          <w:sz w:val="28"/>
          <w:szCs w:val="28"/>
          <w:rtl w:val="true"/>
          <w:lang w:bidi="fa-IR"/>
        </w:rPr>
        <w:t>می باشد که او را اصل مذهب شمرده اند 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ظلم قبیح است و بر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ظلم به سبب احتیاج است و خدا محتاج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 منع از ظلم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ظلم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کتاب های آسمانی صریح است در عدل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نظم آفرینش او بر می آید، عدل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احتمال ظلم، دفع می شود اعتماد از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این پنج، اصل</w:t>
      </w:r>
    </w:p>
    <w:p>
      <w:pPr>
        <w:pStyle w:val="Heading3"/>
        <w:numPr>
          <w:ilvl w:val="2"/>
          <w:numId w:val="1"/>
        </w:numPr>
        <w:rPr/>
      </w:pPr>
      <w:bookmarkStart w:id="170" w:name="__RefHeading___Toc7008407_1051229030"/>
      <w:bookmarkStart w:id="171" w:name="_Toc56"/>
      <w:bookmarkEnd w:id="170"/>
      <w:r>
        <w:rPr>
          <w:rtl w:val="true"/>
        </w:rPr>
        <w:t>امامت</w:t>
      </w:r>
      <w:bookmarkEnd w:id="171"/>
    </w:p>
    <w:p>
      <w:pPr>
        <w:pStyle w:val="BookText"/>
        <w:rPr/>
      </w:pPr>
      <w:r>
        <w:rPr>
          <w:rFonts w:ascii="IRNazanin" w:hAnsi="IRNazanin" w:eastAsia="IRNazanin"/>
          <w:color w:val="111111"/>
          <w:sz w:val="28"/>
          <w:sz w:val="28"/>
          <w:szCs w:val="28"/>
          <w:rtl w:val="true"/>
          <w:lang w:bidi="fa-IR"/>
        </w:rPr>
        <w:t xml:space="preserve">که اصل مذهب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امامت دوازده امامِ شیعه به چهار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لطف خداوند عالم مقتضی نصب امام معصوم است که اظهار امر خود نماید و هر که غیر ایشان، اظهارِ این امر نمود در عصر ایشان معصوم نبوده و عصمت ایشان محل کلام نیست نزد مخالف و موافق مگر فرقه ای که عناد ایشان واضح است چون نصّاب</w:t>
      </w:r>
      <w:r>
        <w:rPr>
          <w:rStyle w:val="FootnoteAnchor"/>
          <w:rtl w:val="true"/>
        </w:rPr>
        <w:footnoteReference w:id="290"/>
      </w:r>
      <w:r>
        <w:rPr>
          <w:rFonts w:ascii="IRNazanin" w:hAnsi="IRNazanin" w:eastAsia="IRNazanin"/>
          <w:color w:val="111111"/>
          <w:sz w:val="28"/>
          <w:sz w:val="28"/>
          <w:szCs w:val="28"/>
          <w:rtl w:val="true"/>
          <w:lang w:bidi="fa-IR"/>
        </w:rPr>
        <w:t xml:space="preserve">و خوارج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یک ادّعاء امامت نمودند قطعاً و از طریق کمالات عبادات ایشان بر می آید از احادیث متواتر که ایشان دروغگو نبوده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از ایشان رسیده بی تعلیم از خارج که آن علوم بی معلّم محال است در 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پیغمبر متواتر رسیده که خلیفه ی بعد از او دوازده اند</w:t>
      </w:r>
      <w:r>
        <w:rPr>
          <w:rStyle w:val="FootnoteAnchor"/>
          <w:rtl w:val="true"/>
        </w:rPr>
        <w:footnoteReference w:id="292"/>
      </w:r>
      <w:r>
        <w:rPr>
          <w:rFonts w:ascii="IRNazanin" w:hAnsi="IRNazanin" w:eastAsia="IRNazanin"/>
          <w:color w:val="111111"/>
          <w:sz w:val="28"/>
          <w:sz w:val="28"/>
          <w:szCs w:val="28"/>
          <w:rtl w:val="true"/>
          <w:lang w:bidi="fa-IR"/>
        </w:rPr>
        <w:t>و در غیر ایشان این عدد معهود نیست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w:t>
      </w:r>
      <w:bookmarkStart w:id="172" w:name="pg7996_73824"/>
    </w:p>
    <w:p>
      <w:pPr>
        <w:pStyle w:val="Heading2"/>
        <w:numPr>
          <w:ilvl w:val="1"/>
          <w:numId w:val="1"/>
        </w:numPr>
        <w:rPr/>
      </w:pPr>
      <w:bookmarkStart w:id="173" w:name="__RefHeading___Toc7008409_1051229030"/>
      <w:bookmarkStart w:id="174" w:name="_Toc57"/>
      <w:bookmarkEnd w:id="172"/>
      <w:bookmarkEnd w:id="173"/>
      <w:r>
        <w:rPr>
          <w:rtl w:val="true"/>
        </w:rPr>
        <w:t>منابع</w:t>
      </w:r>
      <w:bookmarkEnd w:id="174"/>
    </w:p>
    <w:p>
      <w:pPr>
        <w:pStyle w:val="Heading3"/>
        <w:numPr>
          <w:ilvl w:val="2"/>
          <w:numId w:val="1"/>
        </w:numPr>
        <w:rPr/>
      </w:pPr>
      <w:bookmarkStart w:id="175" w:name="__RefHeading___Toc7008411_1051229030"/>
      <w:bookmarkStart w:id="176" w:name="_Toc58"/>
      <w:bookmarkEnd w:id="175"/>
      <w:r>
        <w:rPr>
          <w:rtl w:val="true"/>
        </w:rPr>
        <w:t>باب اول</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الصلاة، المقدمه الرابعه، الرابعه، 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لباس المصلّى؛ المسالك،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حلية المتّقين باب اوّل، فصل چهارم؛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فروع،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تشمير الثّياب،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پیشین، حلیة المتّقین، باب اول، فصل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باب اول، فصل نهم، کشف الغمّه،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النوادر،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عیون الاخبار،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احکام الملابس،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حلية المتّقین، باب اوّل، فصل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حلية المتقين، باب دوم، فصل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منابع،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یمانی، یا مُهر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سیاه، دارای خال های سفید و زرد و سرخ و سیاه که در معدن عتیق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 باب دوم، فصل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حلیة المتّقین، باب دوم، فصل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بدون خاتم نیز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بسنجید،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و برای مدوّر بودن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روایات، تنها انگشتر در دست راست،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احکام الخلوه؛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في سنن الخلوه،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در انگشت سبابه و وسطی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انگشت کوچک، نبودن آن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الالفيه و النفليه،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فی سنن المقدمات،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bookmarkStart w:id="177" w:name="pg7996_73826"/>
    </w:p>
    <w:p>
      <w:pPr>
        <w:pStyle w:val="BookText"/>
        <w:rPr/>
      </w:pPr>
      <w:bookmarkEnd w:id="177"/>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ثواب الاعمال،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حلية المتّقين، باب اول،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مكارم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احكام الخلوه، حلية المتّقين، باب اول، فصل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پیشین، و المجالس،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نعل، سنّت است که پیش و عقبش، بلند باشد و میانش،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درباره مطلقِ کفش، نمی توان این گونه فتوا داد</w:t>
      </w:r>
      <w:r>
        <w:rPr>
          <w:rFonts w:eastAsia="IRNazanin" w:cs="IRNazanin"/>
          <w:color w:val="111111"/>
          <w:sz w:val="28"/>
          <w:szCs w:val="28"/>
          <w:rtl w:val="true"/>
          <w:lang w:bidi="fa-IR"/>
        </w:rPr>
        <w:t>.</w:t>
      </w:r>
    </w:p>
    <w:p>
      <w:pPr>
        <w:pStyle w:val="Heading3"/>
        <w:numPr>
          <w:ilvl w:val="2"/>
          <w:numId w:val="1"/>
        </w:numPr>
        <w:rPr/>
      </w:pPr>
      <w:bookmarkStart w:id="178" w:name="__RefHeading___Toc7008413_1051229030"/>
      <w:bookmarkStart w:id="179" w:name="_Toc59"/>
      <w:bookmarkEnd w:id="178"/>
      <w:r>
        <w:rPr>
          <w:rtl w:val="true"/>
        </w:rPr>
        <w:t>باب دوم</w:t>
      </w:r>
      <w:bookmarkEnd w:id="1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باب هفتم، فصل اول،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احیاء العلوم، ربع عادات،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احیاء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اسرار طهارت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سفال یعنی خاک پخته که به صورت آجر و کوزه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بابویه،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استفاده از آن در حمام های قدیم مرسوم بوده است و بیشتر برای تمیز کردن کف پا به کار می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محجّه البيضا،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من لا يحضره الفقیه،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محجه البيضاء، كتاب اسرار الطهاره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العلوم، کتاب اسرار ،الطهاره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حلية المتّقين،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من لا يحضره الفقيه،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حلية المتقين، باب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الصّلوه، عروة الوثقى، كتاب الصّلوه، في المكروهات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محجه البيضاء، كتاب اسرار الطهاره،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من لا یحضره الفقیه،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 محجه 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المتّقين،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من لا يحضره الفقيه،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حلية المتقين، باب هفتم، فصل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در مکارم الاخلاق،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حلية المتّقين، باب پنجم، فصل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 و بلند گذاشتن مو هر دو سنت است، یا آنکه موی سر را بتراشند، و این بهتر است، یا آن که موی سر را بگذارند و تربیت کنند به این که بشویند و شانه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در محجه 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 غزالی در احیاء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علامه مجلسی در حلیة المتقین،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تراشیدن مو، عیب بوده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حج عمره موهای خود را می تراشیده اند، به گفته علامه مجلسی، تراشیدن سر، برای زنان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منابع، 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حلیة المتقین باب هفتم، فصل دوم، دعای اول با کمی تغییر و دعای دوم با اندکی اضافه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السرائر،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من لا یحضره الفقیه، باب غسل يوم الجمعه،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المتقين، باب هفتم، فصل دهم،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bookmarkStart w:id="180" w:name="pg7996_73828"/>
    </w:p>
    <w:p>
      <w:pPr>
        <w:pStyle w:val="BookText"/>
        <w:rPr/>
      </w:pPr>
      <w:bookmarkEnd w:id="180"/>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های 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و محجه البيضاء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آمده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نوره کشیدن در روز جمعه خوب نیست؟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کدام پاک کننده ای بهتر از نوره وجود دارد؟</w:t>
      </w:r>
    </w:p>
    <w:p>
      <w:pPr>
        <w:pStyle w:val="BookText"/>
        <w:rPr/>
      </w:pPr>
      <w:r>
        <w:rPr>
          <w:rFonts w:ascii="IRNazanin" w:hAnsi="IRNazanin" w:eastAsia="IRNazanin"/>
          <w:color w:val="111111"/>
          <w:sz w:val="28"/>
          <w:sz w:val="28"/>
          <w:szCs w:val="28"/>
          <w:rtl w:val="true"/>
          <w:lang w:bidi="fa-IR"/>
        </w:rPr>
        <w:t xml:space="preserve">بنابراین، همان طور که علامه مجلسی معتقد است، روایت دوم باید توجیه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محجه 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 باب هفتم، فصل هفتم و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علل الاخبار،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در لغت، به معنای رنگ کردن مو می باشد ولی بیشتر ترجمه های فارسی، آن را به حنا بستن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حنا بستن، تنها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به خضاب کردن با رنگ قرمز، زرد، سیاه و نیز خضاب کردن با وسمه و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گیاه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منابع پیشین بنگرید، وسایل الشیعه،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خواص مذکور، اختصاص به خضاب بستن محاسن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نگذاریم که خضاب کردن برای زنان، حتی زنان بی شوهر، نیز اکیداً سفارش شده است</w:t>
      </w:r>
      <w:r>
        <w:rPr>
          <w:rFonts w:eastAsia="IRNazanin" w:cs="IRNazanin"/>
          <w:color w:val="111111"/>
          <w:sz w:val="28"/>
          <w:szCs w:val="28"/>
          <w:rtl w:val="true"/>
          <w:lang w:bidi="fa-IR"/>
        </w:rPr>
        <w:t>.</w:t>
      </w:r>
    </w:p>
    <w:p>
      <w:pPr>
        <w:pStyle w:val="Heading3"/>
        <w:numPr>
          <w:ilvl w:val="2"/>
          <w:numId w:val="1"/>
        </w:numPr>
        <w:rPr/>
      </w:pPr>
      <w:bookmarkStart w:id="181" w:name="__RefHeading___Toc7008415_1051229030"/>
      <w:bookmarkStart w:id="182" w:name="_Toc60"/>
      <w:bookmarkEnd w:id="181"/>
      <w:r>
        <w:rPr>
          <w:rtl w:val="true"/>
        </w:rPr>
        <w:t>باب سیم</w:t>
      </w:r>
      <w:bookmarkEnd w:id="182"/>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اجماع تمامی فقهای اسلامی استفاده کردن از ظرف طلا و نقره برای خوردن و آشامیدن، حرام می باشد و این موضوع را همه کتاب های فقهی متذکر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المتقين، باب سوم،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صحیح بخاری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منابع، وسنج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حلیة المتّقین، باب سوم، فصل چهارم، عیون الاخبار،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آداب المائده، باب دوم؛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صض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ابواب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،المحاسن،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حلية المتقین، باب سوم، فصل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برای جنب مکروه است و بهتر است قبل از غذا خوردن،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شستن دست ها قبل از غذا خوردن، برای غیر جنب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في الجنابه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الکافی،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83" w:name="pg7996_73830"/>
    </w:p>
    <w:p>
      <w:pPr>
        <w:pStyle w:val="BookText"/>
        <w:rPr/>
      </w:pPr>
      <w:bookmarkEnd w:id="183"/>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 باب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حلية المتقين، باب سوم، فصل چهارم به بعد</w:t>
      </w:r>
      <w:r>
        <w:rPr>
          <w:rFonts w:eastAsia="IRNazanin" w:cs="IRNazanin"/>
          <w:color w:val="111111"/>
          <w:sz w:val="28"/>
          <w:szCs w:val="28"/>
          <w:rtl w:val="true"/>
          <w:lang w:bidi="fa-IR"/>
        </w:rPr>
        <w:t>.</w:t>
      </w:r>
    </w:p>
    <w:p>
      <w:pPr>
        <w:pStyle w:val="Heading3"/>
        <w:numPr>
          <w:ilvl w:val="2"/>
          <w:numId w:val="1"/>
        </w:numPr>
        <w:rPr/>
      </w:pPr>
      <w:bookmarkStart w:id="184" w:name="__RefHeading___Toc7008417_1051229030"/>
      <w:bookmarkStart w:id="185" w:name="_Toc61"/>
      <w:bookmarkEnd w:id="184"/>
      <w:r>
        <w:rPr>
          <w:rtl w:val="true"/>
        </w:rPr>
        <w:t>باب چهارم</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محجه 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الالفيه والنفليه،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حلیة المتقین، باب هشتم، فصل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86" w:name="pg7996_73831"/>
    </w:p>
    <w:p>
      <w:pPr>
        <w:pStyle w:val="BookText"/>
        <w:rPr/>
      </w:pPr>
      <w:bookmarkEnd w:id="186"/>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اسرار الطهاره،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اسرار و اهمیت این آداب،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طب الرضا،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187" w:name="__RefHeading___Toc7008419_1051229030"/>
      <w:bookmarkStart w:id="188" w:name="_Toc62"/>
      <w:bookmarkEnd w:id="187"/>
      <w:r>
        <w:rPr>
          <w:rtl w:val="true"/>
        </w:rPr>
        <w:t>باب پنجم</w:t>
      </w:r>
      <w:bookmarkEnd w:id="188"/>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سَيّد الشَّرابِ فِي الدُّنْيا وَالآخِرَه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آشامیدنی در دنیا و آخرت،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وسایل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زیاد، باعث رقیق شدن خون است که این امر، ضعف و بیماریهای زیادی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طب الشفاء،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سر کشیدن آب، باعث درد و ناراحتی کبد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حلية المتقين، باب سوم، فصل دوازدهم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های رومی، دوازده ماه است که چهار ماه آن سی روز، و هفت ماه آن سی و یک روز است و ماه دوازدهم، بیست و هشت روز که هر سه سال یک بار، بیست و نه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ماه ها، ماه نیسیان است که تقریباً مطابق با اواخر فروردین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در این ماه می بارد، بسیار سودمند بوده و آدابی دارد که علامه مجلسی در بحارالانوار و محدث قمی در مفاتیح الجنان از علی بن طاووس و دیگران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هر کدام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المحاسن، ص </w:t>
      </w:r>
      <w:bookmarkStart w:id="189" w:name="pg7996_73832"/>
    </w:p>
    <w:p>
      <w:pPr>
        <w:pStyle w:val="BookText"/>
        <w:rPr/>
      </w:pPr>
      <w:bookmarkEnd w:id="189"/>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حلية المتقين، باب سوم، فصل دوازدهم؛ ثواب الاعمال،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وسایل الشیعه، ابواب الاشربه المباحه،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 لا یحضره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عکس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قدحی شامی که از شام به ایشان هدیه شده بود، آب می آشامیده اند و آن حضرت، تنها اجتناب از سفال مصری را، توصیه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قدح های سفالین، آب می نوشیده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حلية المتقين، باب سوم، فصل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 کامل الزیارات،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حلية المتقين، باب سوم، فصل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حلیة المتقین، باب سوم آداب آب نوشیدن</w:t>
      </w:r>
      <w:r>
        <w:rPr>
          <w:rFonts w:eastAsia="IRNazanin" w:cs="IRNazanin"/>
          <w:color w:val="111111"/>
          <w:sz w:val="28"/>
          <w:szCs w:val="28"/>
          <w:rtl w:val="true"/>
          <w:lang w:bidi="fa-IR"/>
        </w:rPr>
        <w:t>.</w:t>
      </w:r>
    </w:p>
    <w:p>
      <w:pPr>
        <w:pStyle w:val="Heading3"/>
        <w:numPr>
          <w:ilvl w:val="2"/>
          <w:numId w:val="1"/>
        </w:numPr>
        <w:rPr/>
      </w:pPr>
      <w:bookmarkStart w:id="190" w:name="__RefHeading___Toc7008421_1051229030"/>
      <w:bookmarkStart w:id="191" w:name="_Toc63"/>
      <w:bookmarkEnd w:id="190"/>
      <w:r>
        <w:rPr>
          <w:rtl w:val="true"/>
        </w:rPr>
        <w:t>باب ششم</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 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و مستدرک الوسایل،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2" w:name="pg7996_73833"/>
    </w:p>
    <w:p>
      <w:pPr>
        <w:pStyle w:val="BookText"/>
        <w:rPr/>
      </w:pPr>
      <w:bookmarkEnd w:id="19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منابع، 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مستدرک الوسایل،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 باب هشتم، فصل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 باب هشتم، فصل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القرائه والدعا عند النوم؛ مستدرك الوسایل،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حلیة المتقین، باب هشتم، فصل یکم تا هشتم</w:t>
      </w:r>
      <w:r>
        <w:rPr>
          <w:rFonts w:eastAsia="IRNazanin" w:cs="IRNazanin"/>
          <w:color w:val="111111"/>
          <w:sz w:val="28"/>
          <w:szCs w:val="28"/>
          <w:rtl w:val="true"/>
          <w:lang w:bidi="fa-IR"/>
        </w:rPr>
        <w:t>.</w:t>
      </w:r>
    </w:p>
    <w:p>
      <w:pPr>
        <w:pStyle w:val="Heading3"/>
        <w:numPr>
          <w:ilvl w:val="2"/>
          <w:numId w:val="1"/>
        </w:numPr>
        <w:rPr/>
      </w:pPr>
      <w:bookmarkStart w:id="193" w:name="__RefHeading___Toc7008423_1051229030"/>
      <w:bookmarkStart w:id="194" w:name="_Toc64"/>
      <w:bookmarkEnd w:id="193"/>
      <w:r>
        <w:rPr>
          <w:rtl w:val="true"/>
        </w:rPr>
        <w:t>باب هفتم</w:t>
      </w:r>
      <w:bookmarkEnd w:id="194"/>
    </w:p>
    <w:p>
      <w:pPr>
        <w:pStyle w:val="Heading4"/>
        <w:numPr>
          <w:ilvl w:val="3"/>
          <w:numId w:val="1"/>
        </w:numPr>
        <w:rPr/>
      </w:pPr>
      <w:bookmarkStart w:id="195" w:name="__RefHeading___Toc7008425_1051229030"/>
      <w:bookmarkStart w:id="196" w:name="_Toc6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المقنعه،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المقنع،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عيون الاخبار،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محجه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آداب التزويج؛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فروع </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پی نوشت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الاخبار،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من لا یحضره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کدام از این موارد، به باب های مربوط در همین کتاب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الائمه،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97" w:name="pg7996_73835"/>
    </w:p>
    <w:p>
      <w:pPr>
        <w:pStyle w:val="BookText"/>
        <w:rPr/>
      </w:pPr>
      <w:bookmarkEnd w:id="197"/>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الائمه،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حلية المتقين، باب چهارم، فصل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قمی،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حلیة المتقین، باب چهارم، فصل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حلية المتقين، باب چهارم،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98" w:name="__RefHeading___Toc7008427_1051229030"/>
      <w:bookmarkStart w:id="199" w:name="_Toc66"/>
      <w:bookmarkEnd w:id="198"/>
      <w:r>
        <w:rPr>
          <w:rtl w:val="true"/>
        </w:rPr>
        <w:t>فصل اول از باب هفتم</w:t>
      </w:r>
      <w:bookmarkEnd w:id="199"/>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باب چهارم، فصل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المتقین،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باب چهارم، فصل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محجه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برای شوهرش زینت کند، هر چند شوهرش نابینا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200" w:name="__RefHeading___Toc7008429_1051229030"/>
      <w:bookmarkStart w:id="201" w:name="_Toc67"/>
      <w:bookmarkEnd w:id="200"/>
      <w:r>
        <w:rPr>
          <w:rtl w:val="true"/>
        </w:rPr>
        <w:t>فصل دوم از باب هفتم</w:t>
      </w:r>
      <w:bookmarkEnd w:id="201"/>
    </w:p>
    <w:p>
      <w:pPr>
        <w:pStyle w:val="BookText"/>
        <w:rPr/>
      </w:pPr>
      <w:r>
        <w:rPr>
          <w:rFonts w:ascii="IRNazanin" w:hAnsi="IRNazanin" w:eastAsia="IRNazanin"/>
          <w:color w:val="111111"/>
          <w:sz w:val="28"/>
          <w:sz w:val="28"/>
          <w:szCs w:val="28"/>
          <w:rtl w:val="true"/>
          <w:lang w:bidi="fa-IR"/>
        </w:rPr>
        <w:t>پی نوشت 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الانوار،ج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آنجایی که کلمه عقل، در ادبیات عرب، در معانی مختلفی استعمال شده است، به نظر می رسد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عقل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هایی چون المیزان، زن در آینه جمال و جلال،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این محبت کردن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جهاد الغنى،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مقدمه التجارات،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باب چهارم، فصل ششم؛ 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امالی صدوق،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زین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پاورقی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این گونه روایات، با اندیشه اسلامی، سازگار نیست زیرا در صدر اسلام، زنان ارزشمندی، زیر 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آموزگری و آموزگاری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حمیده، همسر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سوسن،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صفین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خالد، که از راویان حدیث است؛ خنساء نابغه، شعر و ادب؛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بزرگان، می توان در این منابع،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منتهى الأمال،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اولاد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المنثور، 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حلية المتقين، باب چهارم، فصل ششم</w:t>
      </w:r>
      <w:r>
        <w:rPr>
          <w:rFonts w:eastAsia="IRNazanin" w:cs="IRNazanin"/>
          <w:color w:val="111111"/>
          <w:sz w:val="28"/>
          <w:szCs w:val="28"/>
          <w:rtl w:val="true"/>
          <w:lang w:bidi="fa-IR"/>
        </w:rPr>
        <w:t xml:space="preserve">. </w:t>
      </w:r>
      <w:bookmarkStart w:id="202" w:name="pg7996_73837"/>
    </w:p>
    <w:p>
      <w:pPr>
        <w:pStyle w:val="Heading4"/>
        <w:numPr>
          <w:ilvl w:val="3"/>
          <w:numId w:val="1"/>
        </w:numPr>
        <w:rPr/>
      </w:pPr>
      <w:bookmarkStart w:id="203" w:name="__RefHeading___Toc7008431_1051229030"/>
      <w:bookmarkStart w:id="204" w:name="_Toc68"/>
      <w:bookmarkEnd w:id="202"/>
      <w:bookmarkEnd w:id="203"/>
      <w:r>
        <w:rPr>
          <w:rtl w:val="true"/>
        </w:rPr>
        <w:t>فصل سوم از باب هفتم</w:t>
      </w:r>
      <w:bookmarkEnd w:id="204"/>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،الذكر،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البر بالوالدین،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منابع، همان جا؛ وسایل الشیعه، کتاب الدین،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الرضا،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المتقین، باب چهارم، فصل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المتقین، باب چهارم، فصل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205" w:name="__RefHeading___Toc7008433_1051229030"/>
      <w:bookmarkStart w:id="206" w:name="_Toc69"/>
      <w:bookmarkEnd w:id="205"/>
      <w:r>
        <w:rPr>
          <w:rtl w:val="true"/>
        </w:rPr>
        <w:t>فصل چهارم از باب هفتم</w:t>
      </w:r>
      <w:bookmarkEnd w:id="206"/>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الرضا،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ای که نام محمّد یااحمد ،حسن ،حسین ،جعفر فاطمه باشد، فقر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منابع، 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عبدالله، عبدالرحمن، عبدالمجید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عقیقه کردن و فضایل آن را در این منابع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الخصال،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الاحتجاج،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عیون الاخبار الرضا،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صحيفه الرضا،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فرزندان، دختران پرده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افتخار داشتن یک دختر را دارد، سبب نجاتش از آتش جهنم است و دو دختر داشتن، سبب ورود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دختر دارد، جهاد و صدقه از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دختران، مهربان تر است تا به پسران؛ هر مردی سبب خشنودی زنی از محارم خود را فراهم کند، خداوند روز قیامت، او را خوشحال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پوشاندن طفل، در جامه زرد،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مرحوم مؤلف نوشته است، شاید خطای قلم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من لا یحضره الفقیه،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مجمع الزوائد،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حق الاولاد؛ وسایل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حلیة المتقین، باب چهارم،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اصول کافی، صفة العلم،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السرائر،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07" w:name="pg7996_73839"/>
    </w:p>
    <w:p>
      <w:pPr>
        <w:pStyle w:val="BookText"/>
        <w:rPr/>
      </w:pPr>
      <w:bookmarkEnd w:id="207"/>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المتقین، باب چهارم،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 باب چهارم،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المتقین، باب چهارم، فصل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و روش ها به گونه های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وسایل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208" w:name="__RefHeading___Toc7008435_1051229030"/>
      <w:bookmarkStart w:id="209" w:name="_Toc70"/>
      <w:bookmarkEnd w:id="208"/>
      <w:r>
        <w:rPr>
          <w:rtl w:val="true"/>
        </w:rPr>
        <w:t>باب هشتم</w:t>
      </w:r>
      <w:bookmarkEnd w:id="209"/>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ascii="IRNazanin" w:hAnsi="IRNazanin" w:eastAsia="IRNazanin"/>
          <w:color w:val="111111"/>
          <w:sz w:val="28"/>
          <w:sz w:val="28"/>
          <w:szCs w:val="28"/>
          <w:rtl w:val="true"/>
          <w:lang w:bidi="fa-IR"/>
        </w:rPr>
        <w:t>فصل خانه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مقدمات النكاح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حلية المتقین، باب دوازدهم، فصل دوم، معانی الاخبار،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المتقین، باب دوازدهم، فصل دوم؛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و المحاسن،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منابع، همان جا، و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 و برای کراهت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النفلیه، فصل اول،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مکان المصلی، 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الصلاة، المقدمه الخامسه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المتقین، باب دوازدهم، فصل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احکام، </w:t>
      </w:r>
    </w:p>
    <w:p>
      <w:pPr>
        <w:pStyle w:val="BookText"/>
        <w:rPr/>
      </w:pPr>
      <w:r>
        <w:rPr>
          <w:rFonts w:ascii="IRNazanin" w:hAnsi="IRNazanin" w:eastAsia="IRNazanin"/>
          <w:color w:val="111111"/>
          <w:sz w:val="28"/>
          <w:sz w:val="28"/>
          <w:szCs w:val="28"/>
          <w:rtl w:val="true"/>
          <w:lang w:bidi="fa-IR"/>
        </w:rPr>
        <w:t xml:space="preserve">المساجد،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عثمان فضل الله جبرئیل، 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باب دوازدهم، فصل ششم، طب الائمه،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کنز الاعمال،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باب دوازدهم، فصل نهم؛ 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باب دوازدهم، فصل یازدهم؛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خصال،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حلية المتقين، باب دوازدهم، فصل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آداب المائده، حلية المتقين، باب دوازدهم، فصل 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پایان فصل چهاردهم، از با هفتم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احكام المساكن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باب دوازدهم،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التهذيب،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حلية المتقین، باب دوازدهم،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ابواب العشره،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باب دوازدهم، فصل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حلية المتقين، باب دوازدهم، فصل دوازدهم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حلية المتقين، باب </w:t>
      </w:r>
      <w:bookmarkStart w:id="210" w:name="pg7996_73841"/>
    </w:p>
    <w:p>
      <w:pPr>
        <w:pStyle w:val="BookText"/>
        <w:rPr/>
      </w:pPr>
      <w:bookmarkEnd w:id="210"/>
      <w:r>
        <w:rPr>
          <w:rFonts w:ascii="IRNazanin" w:hAnsi="IRNazanin" w:eastAsia="IRNazanin"/>
          <w:color w:val="111111"/>
          <w:sz w:val="28"/>
          <w:sz w:val="28"/>
          <w:szCs w:val="28"/>
          <w:rtl w:val="true"/>
          <w:lang w:bidi="fa-IR"/>
        </w:rPr>
        <w:t>دوازدهم، فصل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المتقين، باب دوازدهم، فصل دوازدهم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حلیة المتقین، باب دوازدهم، فصل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آداب السفر،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احکام العشره، باب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الفروع،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حلية المتقين، باب دوازدهم، فصل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الاذان</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008437_1051229030"/>
      <w:bookmarkStart w:id="212" w:name="_Toc71"/>
      <w:bookmarkEnd w:id="211"/>
      <w:r>
        <w:rPr>
          <w:rtl w:val="true"/>
        </w:rPr>
        <w:t>باب نهم</w:t>
      </w:r>
      <w:bookmarkEnd w:id="212"/>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هیچ کفاره ای ندارد، بجز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البیضاء،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آداب کسب و معاش، باب اول،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كتاب الدعاء،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عده الداعی،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وسایل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محجة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معامله کردن، سوگند دروغ، حرام و سوگند راست،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هنگامی که دربارۀ آداب و کسب و کار بحث می کند و آدابی که ممکن است برای معامله گران و اهل کسب، دشوار و یا محال باشد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بوده است سیره اهل دین؛ و هر که این نتواند، باید که معامله کردن را رها کند یا دل بر عذاب آخرت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برای روایت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المتقين، باب سیزدهم، فصل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سوره مطففین،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محجة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آداب كسب، باب اول؛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حلیة المتقین، باب سیزدهم، فصل دهم؛ 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روایات، در زمانی خاص و به خاطر شرایطی خاص نقل شده است و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نهج البلاغه، در نامه دوّم،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را ستوده اند، ولی در خطبه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از آنها مذمت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باب سیزدهم، فصل دهم؛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المتقين، باب سیزدهم، فصل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المتقين، باب سیزدهم، فصل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المتقين، باب سیزدهم، فصل دهم؛ معراج السعاده، ص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213" w:name="pg7996_73843"/>
    </w:p>
    <w:p>
      <w:pPr>
        <w:pStyle w:val="BookText"/>
        <w:rPr/>
      </w:pPr>
      <w:bookmarkEnd w:id="213"/>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به خاطر آن است که به ربا منجر نشود،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التجاره،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اللمعة الدمشقیه،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به صورت کامل تر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حلية المتقين، باب سیزدهم، فصل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محجه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آداب كسب،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 نوشت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214" w:name="__RefHeading___Toc7008439_1051229030"/>
      <w:bookmarkStart w:id="215" w:name="_Toc72"/>
      <w:bookmarkEnd w:id="214"/>
      <w:r>
        <w:rPr>
          <w:rtl w:val="true"/>
        </w:rPr>
        <w:t>باب دهم</w:t>
      </w:r>
      <w:bookmarkEnd w:id="215"/>
    </w:p>
    <w:p>
      <w:pPr>
        <w:pStyle w:val="Heading4"/>
        <w:numPr>
          <w:ilvl w:val="3"/>
          <w:numId w:val="1"/>
        </w:numPr>
        <w:rPr/>
      </w:pPr>
      <w:bookmarkStart w:id="216" w:name="__RefHeading___Toc7008441_1051229030"/>
      <w:bookmarkStart w:id="217" w:name="_Toc7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پیشین و حلیة المتقین، باب سیزدهم، فصل دوازدهم</w:t>
      </w:r>
      <w:r>
        <w:rPr>
          <w:rFonts w:eastAsia="IRNazanin" w:cs="IRNazanin"/>
          <w:color w:val="111111"/>
          <w:sz w:val="28"/>
          <w:szCs w:val="28"/>
          <w:rtl w:val="true"/>
          <w:lang w:bidi="fa-IR"/>
        </w:rPr>
        <w:t xml:space="preserve">. </w:t>
      </w:r>
      <w:bookmarkStart w:id="218" w:name="pg7996_73844"/>
    </w:p>
    <w:p>
      <w:pPr>
        <w:pStyle w:val="BookText"/>
        <w:rPr/>
      </w:pPr>
      <w:bookmarkEnd w:id="21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219" w:name="__RefHeading___Toc7008443_1051229030"/>
      <w:bookmarkStart w:id="220" w:name="_Toc74"/>
      <w:bookmarkEnd w:id="219"/>
      <w:r>
        <w:rPr>
          <w:rtl w:val="true"/>
        </w:rPr>
        <w:t>آداب صدقه دادن</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منابع این باب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طب الائمه،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221" w:name="__RefHeading___Toc7008445_1051229030"/>
      <w:bookmarkStart w:id="222" w:name="_Toc75"/>
      <w:bookmarkEnd w:id="221"/>
      <w:r>
        <w:rPr>
          <w:rtl w:val="true"/>
        </w:rPr>
        <w:t>باب یازدهم</w:t>
      </w:r>
      <w:bookmarkEnd w:id="222"/>
    </w:p>
    <w:p>
      <w:pPr>
        <w:pStyle w:val="Heading2"/>
        <w:numPr>
          <w:ilvl w:val="1"/>
          <w:numId w:val="1"/>
        </w:numPr>
        <w:rPr/>
      </w:pPr>
      <w:bookmarkStart w:id="223" w:name="__RefHeading___Toc7008447_1051229030"/>
      <w:bookmarkStart w:id="224" w:name="_Toc76"/>
      <w:bookmarkEnd w:id="223"/>
      <w:r>
        <w:rPr>
          <w:rtl w:val="true"/>
        </w:rPr>
        <w:t>پی نوشت ها</w:t>
      </w:r>
      <w:bookmarkEnd w:id="224"/>
    </w:p>
    <w:p>
      <w:pPr>
        <w:pStyle w:val="BookText"/>
        <w:rPr/>
      </w:pPr>
      <w:r>
        <w:rPr>
          <w:rFonts w:ascii="IRNazanin" w:hAnsi="IRNazanin" w:eastAsia="IRNazanin"/>
          <w:color w:val="111111"/>
          <w:sz w:val="28"/>
          <w:sz w:val="28"/>
          <w:szCs w:val="28"/>
          <w:rtl w:val="true"/>
          <w:lang w:bidi="fa-IR"/>
        </w:rPr>
        <w:t>آداب معاشرت و همنشینی با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القسم الثانی،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مجالسه اهل المعاصی،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تكره مجالسه،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القسم الثانى، صض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آداب التجاره،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وسائل الشیعه، آداب السفر،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پاورقی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بالامر المعروف،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بالمعروف، باب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التحبب الى الناس،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السرائر ،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آداب السفر،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القواطع،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المقدمه،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الاخبار الرضا،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پاورقی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السرائر،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امالی،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وسائل الشیعه،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به کار بردن صیغه جمع، چنانکه شیخ حر عاملی گفته است شاید این است که همراه مخاطب عده ای از ملائکه نیز حضور دارند و شخص سلام کننده، هم به مخاطب و هم به فرشتگان همراه او سلام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وسائل الشیعه،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المجالس،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مصادفة الاخوان،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اصول کافی، باب مصافحه،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ثواب الاعمال،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الاخوان،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وسائل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المساكن،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حلیة المتقین، باب یازدهم، فصل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منابع، همان جا، و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حلیة المتقین، باب یازدهم، فصل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این عمل مانند بقیه اعمال، فلسفه ای دیگر دارد که برای تحریک و تفهیم مخاطبان، فلسفه آن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نه به خاطر پول و مقام آنها، و نه هر مالدار و منصب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اکرام الکریم،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روضه الکافی،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اخبار،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حق الداخل،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المتقین، باب یازدهم،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و منابع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نشستن، طرز نشستن رسول خدا،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پیشین و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 السرائر،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 مصادقة الاخوان،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الروضه الکافی،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مصادفة الاخوان،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قرب الاسناد،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 المجالس،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السعاده، مقام پنجم، صفت ششم، غرر الحکم،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مصادقه الاخوان،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محاسن،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الذب، المحاسن،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اصول کافی، باب الحیاء،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اصول کافی، باب العفو،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الكافى،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اصول کافی، باب العفو،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كظم الغيظ،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كظم الغيظ،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السعاده، باب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الصمت،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روضه الکافی،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المدراة،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باب اخوه المسلمين،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مصادفة الاخوان،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مصادفة الاخوان،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 باب المعانقه،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باب من اتى مسلما زائرا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الاخبار الرضا،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المرآء والخصومه،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الروضه الکافی، 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اصول کافی، باب ذی لسانين، 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باب المهره،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مصادفة الاخوان،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اصول کافی، باب من اذى المؤمنين،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احکام الاولاد، باب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اصول کافی،ص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علل الشرایع،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جامع السعاده، باب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الاخبار الرضا،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اصول کافی، باب الغیبه،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المحاسن،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اصول کافی، باب السب،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عیون الاخبار الرضا،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اصول کافی،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اصول کافی، باب من اخاف مؤمنا،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 النمیمه،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المجالس،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عقاب الاعمال،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؛الامالى،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مقام پنجم، صفت سی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مقام چهارم، مطلب اول و مقام سیم، صفت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مقام سیم، صفت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السعاده، مقام سیم، صفت یازدهم؛ غرر الحکم،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مقام پنجم، صفت سی و دوم؛ غرر الحکم،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مقام پنجم، صفت بیست و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السعاده، مقام پنجم، صفت سی و یکم؛ غرر الحكم،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عالم به سبب ایمان وعلم، درجه و مقام صاحبان آنها را بلند قرارداده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 که از وجود او، سود برده شود بهترازهزارعابد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شیخ عبدالکریم گزی اصفهانی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نهی،کراهت می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ثروتمندان زمان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سبب طغیان و سرپیچی از فرمان خداوند، خودش و همه ی ثروتش به زمین فرو رفت و هلاک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پیامبران الهی است که قوم او بر اثر معصیت دچار عذاب شده و نابود گردیدند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آدامس جوییدن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جامه ی کهنه باعث حفظ جامه ی نو می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بِنِعْمَةِ رَبِّكَ فَحَدَّتْ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شخص را انگشت نمای مردم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خدایی را که پوشانید بر من لباسی را که آن را در میان مردم زینت خود قرار داده، و در آن واجباتم را انجام دهم و به وسیله ی آن عیوبم را بپوشانم؛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لباس را برای من لباس برکت قرار بده، تا درآن، در راه رضایت تو کوشش کنم و درآن مساجد تو را آباد کنم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جامه دوامش بیشتر خواهد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طرف عمامه را باز کردن و بر شانه چپ انداختن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درکتاب الوسیله صفحه ی</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در روایتی آورده که عمامه ی سیاه را مکروه ندانسته و در کتاب، نزهة الناظر صفحه 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روایتی در باب مکروهات لباس نمازگزار آورده که از جمله سیاه بودن لباس را ذکر نموده و سپس عمامه را استثناء کرده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 مرا به نشانه ی ایمان علامت گذار،و مرا به تاج کرامت تاج گذاری نما، و ریسمان اسلام را بر گردنم بنه، و طناب ایمان را از گردنم بر مدار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تنها مگذار که تو بهترین وارثین هستی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استنجاء تطهیر کردن مخرج غائط است به وسیله ی آب و سنگ و کلوخ و پارچه و مانند اینها که در توضيح المسائل،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لباس پوشیدن در کتاب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عضوی از بدن آدمی که پوشاندنش واجب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است که پس از نماز عشاء، خواندن آن به صورت نشسته مستحب است و این دو رکعت نماز نشسته، یک رکعت محسوب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ایستاده خواندن، یک رکعت خوانده می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می 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سردرد، سرگیجه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کردن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نفاق را از گردنم بردار و بر ایمان، ثابتم بدار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 نفس خود به تو پناه می برم و از آزارش از تو پناه می خواهم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 به خدا پناه می بریم و از او بهشت می طلبیم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استفاده می شود که آب خزانه ی حمّام بایستی به قدری پاک باشد که شخص بتواند مشتی از آن را قبل از ورود در خزانه بیاشامد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سردرد و سرگیجه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تقوی به من بپوشان وازپستی و سقوط نگه دار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پاکیزگیِ تو عافیت و پاک باد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ادرار، پیشاب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 آمدن ادرار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تقطير ادرار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برگه ای پهن و گله ای رنگارنگ دارد و برای درمان به کار می برند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بر ملّة رسول الله که درود خدا بر او و آل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مویی در قیامت نوری به من عطاكن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تقوی زینت ده و از پستی ها دورم کن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دارویی که موهای زائد بدن را می زداید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چاق</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آمیزش در دوران قاعدگی بانوان، حرام و اگر کسی مرتکب شود باید طبق دستوری که در رساله های عملیّه بیان شده کفّاره بپردازد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ائمه علیهم السّلام برای حفظ جان خود و شیعیان و بعضی مصالح دیگر، جملاتی می فرمودند که بعضاً در ظاهر، موافق با نظرات غیر شیعه بوده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خدا بر حضرت سلیمان پسر داوود که دستور نوره کشیدن را به ما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 ماده ای برطرف کننده مو می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 اطراف آلت تناسلی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گشادی مثانه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میکرُب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لَمْ يُبحْ أَكلاً وَ لا شُرْباً إِلّا لِمَا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 وَ الصَّلاحُ وَلَمْ يُحَرِّمْ إِلّا لِمَا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وَالتَّلَفُ وَ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هیچ خوردنی و آشامیدنی را حلال نکرده است مگر آن که نفع و صلاح بشر در آن بوده و هیچ یک را حرام ننموده است مگر آن که مایه ی زیان و مرگ و فساد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پست و فرومایه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شکم تو، پس آن است که آن را ظرف حرام قرار ندهی خواه کم یا بیش و از حلال هم به اندازه بدهی و از حد تقویت به حدّ زیاده روی و بی مروّتی نرسانی؛ زیرا سیری بی حدّ، موجب آشوب شکم می شود و کسالت می آورد که مایه ی باز ماندن و دور شدن از کارهای نیک و خیر است و نوشابه یی که خورنده اش را مست کند، مایه ی سبک سری و نادانی کردن و بی مروّتی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قیامت سؤالاتی از همه ی انسان ها می شود که از جمله ی آن ها، نعمت است که قرآن کریم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لَتُسْئَلُنَّ يَوْمَئِذٍ عَنِ النَّعيم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شادابی و طراوت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جویدن غذا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و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اَكْرِمُوا الْخُبْزَ فَإِنَّهُ قَدْ عُمِلَ فِيهِ مَا بَيْنَ الْعَرْشِ إِلَى الْأَرْضِ وَمَا فيها مِنْ كَثِيرٍ مِنْ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را عزیز دارید چه آن که عوامل سماوی و ارضی و بسیاری از آفریده های الهی در ایجاد آن مؤثّر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حال جنابت مکروه است دست به نان بزند الا آن که وضو بگیرد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 ی غذا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من ضرر زدی، پس دشمن تو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می خوراند و خورانده نمی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چوبی که با آن باقیمانده ی غذا را از زیر دندان ها خارج می کنند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خوردن آن چه با خلال از لای دندان ها خارج می شود، باعث ابتلاء به بیماری های خطرناک و لاعلاج خواهد بود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 برم از جنیثِ پلید کننده؛ یعنی شیطانِ رانده شده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روزیِ حلال دِه و از حرام دورم نگاه دار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تطهیر کردنِ مخرج بول به وسیله ی آب و مخرج غائط به وسیله ی آب و چوب و کلوخ و پارچه و مانند اینها که خشک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تقلید، احکام تخلّی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سزاست که آب را پاک قرار داد و آن را نجس قرار نداد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مستحبّی است که مردها بعد از بیرون آمدنِ بول انجام می دهند و آن دارای اقسامی است و بهترینِ آن ها این است که بعد از قطع شدنِ بول، اگر مخرج غائط نجس شده اوّل آن را تطهیر کنند، بعد سه دفعه با انگشت میانه ی دست چپ از مخرج غائط تا بیخ آلت بکشند، و بعد انگشت شَست را روی آلت و انگشت پهلوی شَست را زیر آن بگذارند و سه مرتبه تا ختنه گاه بکشند و پس از آن سه مرتبه سرِ آلت را فشار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 دهم که خدایی به 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توبه کنندگان و پاکیزه گان قرار بده و حمد و سپاس مخصوص پروردگار جهانیان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 شرمگاه مرا و پاک دار آن را و بپوشان زشتیِ مرا و دورم کن از آتش و به آنچه مرا به تو نزدیک می کند، موفّق دار، ای صاحب جلالت و اکرام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ناراحتی را از من دور گردانید و غذا و آشامیدنیم را گوارا نمود و عافیتم داد از بلا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شناساند به من، لذّتش را و توانِ باقی گذاشت نیروی آن را در من و بیرون آورد از من آزار آن را، چه خوب نعمتی است، نیرومندان قدر شناسی آن را ندارند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 ها</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چندین سال قبل که موادّ شیمیایی میکرب کُش مثل امروزه نبوده، جانورانِ خیلی ریزی به نام شپش در سر و لباس های مردم بوده که نکُشتن آنها آزار زیادی به مردم می رسانده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کردن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طبّ سنّتی اسلامی است که در حدود بیش از چهارصد روایت از پیامبر بزرگ اسلام و ائمّه ی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آن آمده است و در همه ی آنها تشویق و ترغیب به این عمل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آزاری که به رسول خدا می رسید، به حجامت پناه می بردند و حجامت، رأس شفای تمام دردها است به غیر از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انگشتری که آیه ی قرآن یا نام خدا و چهارده معصوم روی آن نوشته باشد؛ ولی اگر در دست راست باشد اشکال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مؤذّن تکرار کند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پاک کردن مخرج مدفوع، از آب و سنگ هر دو، استفاده نماید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با زنان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ها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میزاب ناودان طلا که بر بام کعبه نصب شده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باقیمانده ی آبِ دم خورده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سیراب کرد مرا از آب گوارا و به سبب گناهانم آن را شور و تند قرار نداد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 آب زمزم و فرات به تو سلام می رسانند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بحارالانوار،ج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ثوابها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بين طلوع صبح و طلوع آفتاب</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پیش از ظهر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جویدن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نزدیک به ظهر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حال جان دادن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الله اکبر،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الحمد الله،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سبحان الله و یک مرتبه لا اله الاّ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 دهم خودم و ذرّیّه ام و اهل بیتم را به کلمات تامّه ی خداوند از هر شیطان کوچک و از هر چشم بد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آنچه را که بخواهد و به قدرت خود انجام می دهد و هر آنچه را اراده نماید، به عزّت خود حکم می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شدن در خواب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 برم از احتلام و از بدیِ آن و از این که شیطان با من بازی کند در بیداری و خواب</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خدایی به 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است و شریکی برای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 کند و می میراند و او خود زنده یی است که نمی میرد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شکم پر از غذا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ازدواج کند نصف دینش را حفظ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ادامه فرمودند پس در نصف دیگر تقوی را رعایت کند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کسی که ازدواج نکرده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طریق،روش</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یا سه روز آخر ماه های قمری که ماه به واسطه ی نازکی تحت تابش خورشید قرار می گیرد و دیده نمی شود، را تحت الشّعاع می گویند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های قمری هر دو یا سه روز، ماه در یکی از برج های دوازده گانه است و روزهایی که ماه در برج عقرب قرار می گیرد، قمر در عقرب می گویند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مخصوص پروردگار جهانیان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بفرست بر محمّد و آل پاکش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و الفت و دوستی و محبّت و خشنودیِ او را نصیبم کن و بین ما را به بهترین صورت و راحت ترین همکاری با هم جمع کن که تو حلال را دوست می داری و از حرام بی زاری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فرموده ی کتاب تو با او ازدواج کردم و امانت تو را گرفتم و با کلمات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بر خود حلال کردم، پس اگر برای من در رَحِم او فرزندی قرار دادی، او را مسلمان و سالم قرار ده و شیطان را همراه او قرار مده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و فرزند مرا از شیطان دور نما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بیاموزید از کلاغ سه خصلت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کردنِ پنهان و بامداد به طلب روزی رفتن و بسیار حذر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در حال حیض حرام است و به فتوای بعضی از مراجع تقلید کفّاره ی آن واجب و به فتوای بعضی کفّاره، مستحبّ و به فتوای بعضی دیگر کفّاره ندارد؛ ولی حرام بودن آن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رساله ی مرجع تقلید خود، بخش احکام حائض مراجعه نمایید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شکم پر از غذا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رختخواب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پسر نه دختر، یا هم پسر هم دختر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گیر مرزی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شرعی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فرزند پسر روزی من کردی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گذارم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زنی که به شوهر بگوید من از تو تاکنون خیر ندیده ام همه ی اعمالش</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زاییدن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،خوراک ،لباس، مسکن و دیگر احتیاجات زن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گیرنده ی از کاروان ها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بن حنفیه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 اگر نیرومندی، بر طاعت حق نیرومند باش اگر ضعیفی، بر گناه ضعیف باش و اگر می توانی کاری کن که زن جز به اندازه ی کار خود، شغلی نداشته باشد چنین کن که برای حفظ جمالش بهتر و برای جانش راحت تر و آسان تر است که زن گل است و قهرمان نیست و به هر حال با وی مدارا کن و خوب مصاحبت کن تا عیش تو صاف و خوب و غیر مکدّر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قبیل گوشت و سبزی و مانند اینها خام یا پخته ی آن که با نان خورند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زن، آن است که بدانی خداوند او را وسیله ی آرامش و اُنس تو قرار داده و او نعمتی است از خدا برای تو، بنابراین احترامش کن و با او به رفق و مدارا عمل نما و اگر چه حقّ تو بر او بیشتر و واجب تر است؛ ولی او هم حقّ دلجویی و اُنس و حفظ مقام آسایش در دامنِ تو را دارد و این خود، حقّ بزرگ است و لا قُوَّةَ إلاّ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368/59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پیامبران الهی است که خداوند او را به جان و مال و اولاد، امتحان سخت نمود و ایشان بر تمام آن مصائب صبر نمود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موتور سیکلت و مانند اینها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بدگویی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 و نارضایتی پدر و مادر،از فرزند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اسم صدا نزند؛ بلکه با لفظ پدر،بابا، آقا و امثال اینها او را صدا بزند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پدرت آن است که بدانی او اصل و ریشه ی توست و تو شاخه ی او می باشی که اگر او نبود، تو نیز نبودی، پس هر زمان در خودت چیزی یافتی که از آن مسرور شدی، بدان که از پدرت داری و خدا را سپاس گذار و به همان اندازه شکر کن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مادرت آن است که بدانی او تو را در درون خود نگه داشته که هیچ کس، برای کسی چنین نمی کند و با همه ی جوارح خود، تو را پروریده و برای اطعام تو از گرسنگیِ خود باک نداشت و تو را سیراب کرد و خود تشنگی کشید و تو را پوشانید و به خاطر تو از خواب شیرین گذشت و در سرما و گرما تو را پرورید تا برای او باشی و تو نمی توانی قدر دان باشی مگر به یاری و توفیق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بی میل نیستید اگر پدر و مادر نسبی بگویند این فرزندِ ما نیست؟ همه گفتند هرگز میل به چنین کاری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سعی و کوشش کنید دو پدر روحانیِ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گرامی تر از پدر و مادر نسبی هستند شما را از خود نفی نکنند و</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کربلا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عبارت است از، قربانی کردن گوسفند برای فرزند که از حوادث و بلاها محفوظ بماند و در وقت ذبح گوسفند هم دعایی وارد شده که در کتاب مفاتیح الجنان اشاره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سرگیجه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سخت و طاقت فرسا که از حدّ توان بچّه ها بیرون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کنند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فرزند تو، آن است که بدانی او از تو است و در این دنیا وابسته ی به تو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باشد و تو مسئولی از سرپرستیِ او که خوب او را به خدایش راهنما باشی و او را در طاعت خدا کمک کنی و در اطاعت از خودت او را یاری نمایی و بر عمل او ثواب خواهی برد و در صورت گناه او کیفر 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درباره ی او کاری کن که در دنیا اثر نیکویی داشته باشی که خود را به آن آراسته نمایی و نزد پروردگار نسبت به او معذور باشی به خاطر سرپرستی و تربیت خوبی که از او کردی و نتیجه ی الهی که از او گرفتی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آرد نخود بو داده و شکر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تشويق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تیزرو</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جداگانه، جایی را برای ادایِ نماز اختصاص دادن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کبوتر یاهو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کبوتری است که صدایی مانند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بهترین و زیباترین و گران ترین اقسام کبوترهاست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چلچله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نوری قرار ده که به واسطهٔ آن در بین مردم راه رویم و ما را از نورت محروم نکن فردای قیامت به درستی که خدایی به جز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باب دوازدهم، فصل دهم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تاریکی خارج کرده و به روشنایی برسان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نمودنِ جمعی از آشنایان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معبر کردن به وسیله ی مَرکب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اساس کشی و خانه به خانه شدن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آوردم به خدا، توکّل کردم به خدا، آنچه خدا خواهد و هیچ جنبش و قدرتی نیست مگر به وسیله ی خدا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کفایت کننده است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خیر می خواهم در جمیع کارهایم و پناه می برم به تو از رسوایی دنیا و آخرت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خارج می شوم و بر خدا توکّل می کنم و نیست قدرتی مگر به وسیله ی خدا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که تنهاست و شریک ندارد ایمان آوردم و ایمان آوردم به نهان و آشکار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نیازی از مردم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کُر، مقدار آبی است که اگر در ظرف که درازا و پهنا و گودیِ آن هر یک سه وجب و نیم است بریزند، آن ظرف را پر کند و وزن آن صد و بیست و هشت من تبریز، بیست مثقال کم تر است که تقریباً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جاری، آبی است که از زمین بجوشد و جریان داشته باشد؛ مانند آب چشمه و 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عظام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آب 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ملاقات نجاست، نجس می شود قرار ندهد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 خُلقی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در کتاب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باشد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 شود</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کسب حرام مانند، خرید و فروش شراب، نجاسات، اسباب قمار، اسباب نوازندگی و موسیقی، اثاث دزدی و رشوه گیری و رباخوری و مانند اینها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التَّجار اَلْفِقْهُ ثُمَّ الْمَتْجَر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جماعت 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احکام کسب را یاد بگیرید و سپس تجارت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465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بزرگ اسلام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تاجری که با تمام وجودش در راستی است، روز قیامت در صف صدّیقین و شهدا محشور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گرفتنِ جنس فروخته شده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واگیردار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را غیر واقع جلوه دادن پیش چشم مشتری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کم کردنِ قیمت جنس بسیار اصرار می ورزد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در کم کردنِ قیمت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خیر آن و خیر اهل آن را می خواهم و به تو پناه می برم از شرّش و شرّ اهل آن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نیست خدایی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یکتایی است که شریک ندارد و بزرگ تر است، بزرگواری مطلق و حمد کثیر برای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خدا را در صبحگاه و شبانگاه به جا آور و نیست قوّت و قدرتی جز به وسیله ی خدای بلند مرتبه ی بزرگ و درود خدا بر محمّد و آل پاک او باد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نیست معبودی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یکتایی که شریک ندارد و شهادت می دهم که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رسول خدا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کن خدا را و ستایش برای خدا است و نیست معبودی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یکتایی که شریک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و ستایش برای او است، زنده می کند و می میراند و او زنده است که نمی میرد، جمیع خیرها به دست او است و او بر هر کاری قادر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 تراست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متاع را خریدم،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تقاضا دارم از فضل تو در این 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درود بفرست بر محمّد و آل محمّد و فضل و برکت خودت را برای من در آن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خریدم این متاع را و از تو تقاضا دارم در آن چیز از رزق تو، پس قرار بده برای من رزق 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کننده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ها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عمره بجا می آورد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خویشان خود بریده و صله ی رحم نمی 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مردم به او سوءظن دارند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و منزلت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چیزی که از اصول و احکام و سنّت دین نباشد؛ ولی به دین اضافه کنند؛ مثل صوفی ها، وهّابی ها و مانند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شیعه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مشورت</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زایل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صاحبان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ترسو</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وَ رَحمَةُ الله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رحمت فرماید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مخصوص پروردگار عالمیان است و درود خدا بر حضرت محمّد و آل او باد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مخصوص پروردگار عالمیان است، حمد کثیر، همچنان که خدا، اهل حمد کثیر است سلام و درود خدا، بر محمّد و آل او باد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راستیِ گفتار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پیر سالخورده در خانواده اش همانند پیغمبر الهی است در امَتش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گوشی حرف زدن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دیگری حرف نزنند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دشمن مدار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و دفعی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مسلمان نیست آن کسی که به عهد و پیمان خود و فادار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144/16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مؤمنی که با مردم می آمیزد و آزار آنان را تحمّل می کند، در پیشگاه الهی اجرش بزرگ تر است از آن مؤمنی که با مردم آمیزش ندارد و بر اذیّت آنها صبر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w:t>
      </w:r>
      <w:r>
        <w:rPr>
          <w:rFonts w:eastAsia="IRNazanin" w:cs="IRNazanin"/>
          <w:b w:val="false"/>
          <w:bCs w:val="false"/>
          <w:i w:val="false"/>
          <w:iCs w:val="false"/>
          <w:color w:val="333333"/>
          <w:sz w:val="20"/>
          <w:szCs w:val="20"/>
        </w:rPr>
        <w:t>9/1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حسد ایمان را می خورد و نابود می کند همان طور که آتش هیزم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306/2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راه خطا را در پیش گیرد، حیله و تزویر، او را مخذول و منکوب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بسا کسی که مورد ملامت قرار می گیرد، حال آن که گناهی ندارد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آزار می بینند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بندگان تندرو و گنهکار من بگو از رحمت الهی ناامید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تمام گناهان را می بخشد، او 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چنگ می زنم از شرّ آنچه در خودم می یابم و مرا حفظ کن از شرّ آن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ودیعۀ تو می گذارم خودم و اهل و مال و فرزندان و دنیا و آخرت و امانت و عاقبت کار خودم 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ودیعه گذاشتم در این روز خود و اهل و مال و فرزندانم، حاضر و غائب ایشان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 ما را و حفظ کن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قرار ده در پناه خودت،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نعمتت را از ما مگیر و فضل و عافیتت را بر ما تغییر نده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عنایت خدا داخل و خارج می شوم و بر خدا توکّل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بگشا به رویم خیر را و ختم کن برایم به خیر، و حفظ کن مرا از شرّ هر جنبنده ای؛ که اختیار آن به 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پروردگارم بر راه مستقیم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ناس و فَلَق</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و هر کس را که با من است حفظ کن و سلامت بدار، مرا و آنچه با من است و نیکو به مقصد برسان مرا و آنچه را که با من است، به واسطه ی بلاغ حَسَن و زیبایِ خودت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مخصوص خدایی است که ما را هدایت به اسلام فرمود و قرآن را تعلیم ما نمود و منّت گذاشت بر ما به وسیله ی فرستادن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منزّه است خدایی که مسخّر کرد از برای ما این را و ما را برای آن قرار نداد و ما به سوی پروردگارمان بر می گردیم و ستایش از برای پروردگارعالیمان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حمل کننده ی بر پُشت و کمک کننده ای بر کار،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راهی که به سوی رحمت و خشنودی تو و بخشش تو میرسد نمایان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ضرری نیست الاّ ضرر تو و هیچ خیری نیست الاّ خير تو، و هیچ حافظی به غیر تو نیست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 خواهم برای خودم، یقین و بخشش و عافیت در دنیا و آخرت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اطمینان و پناه من و امید و بازو و یاور من هستی به کمک تو می رسم و به کمک تو راه می پیمایم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به جز الله و ستایش از برای اوست که پروردگار عالمیان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تو است بلندی، به هر بلندی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صالح پیغمبر به حکم خدا ما را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کن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 و خم ها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سوغات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در کتاب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 و غم و اضطراب سینه و وسوسه ی شیطان را از من دور کن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زینت هدایت زینت بده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 و به خود خدا و بر سنّت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گیسو</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داشتنیِ مردم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آمرزش خواهم از خدایی که نیست معبودی جز او، آن زنده ی پاینده ی بخشاینده ی مهربان و صاحب جلال و بزرگواری و از او خواهم که درود بفرستد بر محمّد و خاندان محمّد و توبه ی مرا بپذیرد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ی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می خواهم که بر محمّد و خاندان محمّد درود بفرستی و از تو گشایش و نرمش و بخشش و امان و تندرستی و پاکی از گناه و گذشتن از گناه و عافیت و میانه روی و شکر و صبر و توفیق در همه ی امورم را برای دنیا و آخرت، درخواست می نمایم و عمومیت بده همه آنها را ای پروردگار من، به اهل بیت و خویشان و برادرانم در تو، ای پروردگار 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عمومیت بده همه ی آن 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دوست داری و به کسانی که مرا دوست دارند و به کسی که متولد کردی او را و به کسی که مرا به دنیا آورد از مردان و زنان با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تو صبر بر طاعتِ تو و صبر از نافرمانی تو را درخواست دارم و صبر در برابر حکمِ تو، از تو درخواست می نمایم و راستی را در همه جا و حقایق ایمان را و نظر به وجه کریمِ تو را زیرا به واسطه ی نعمتِ تو، صالحات و خوبی ها کامل و تامّ می شود، سوگند به رحمت تو ای مهربان ترین مهربانان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به جز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یکتایی است که شریک ندارد مُلک و حمد و ستایش از برای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 کند و می میراند و او زنده ای است که نمی میرد، خیر به دست اوست و او بر هر چیزی قادر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خدای بزرگ منزّه است خدا و حمد و ستایش از برای اوست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به جز الله که پادشاه، حقّ و آشکار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خداوند بزرگ و او را حمد و ستایش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آمرزش می کنم از او و درخواست می کنم از فضل او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مؤذّن، اذان را گفتن و تکرار کردن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خدا ما را و بهترین وکیل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خجسته باد خدایی که بهترین خالق است و نیست حرکت و قوّتی، مگر به وسیله ی خداوندِ بلند مرتبه ی بزرگ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خدایی که صاحب عزّت و بزرگی و نور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 شو، ساکن می کنم تو را به وسیله ی کسی که آنچه در شب و روز است برای او آرام است و او شنوا و دانا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به وسیله ی حلالت مرا از حرامت بی نیاز و به فَضلت از غیرِ خود بی نیازم بگردان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برطرف کننده ی نگرانی و غم 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اجابت کننده ی دعای مضطرّين و درماندگان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 در دنیا و بخشنده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و هر چیزی مهربانی، پس طوری مرا رحم کن که از رحمت دیگران بی نیاز شوم و به وسیله ی آن رحمت، قرضم را ادا فرما، ای بخشایشگر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 و ستایش برای اوست و نیست معبودی به جز خدا و او بزرگ تر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آفریننده ی عجائب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توفیق عمل به این رساله و به آنچه دوست می دارد به من و برادران دینی عطا فرماید که او بر هر چیزی قادر است و به برآوردن حاجت سزاوار است و نیست حول و قوّتی مگر به وسیله ی خداوند بلند مرتبه ی بزرگ و حمد و ستایش مخصوص پروردگار جهانیان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دشنام می دهند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بر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نمودند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صراط المستقیم،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كمال الدّین،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 شیخ مفید،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غیبة الطوسی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کتب معتبره ی فریقین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گنجایش آن در این مختصر نشاید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خدا دستور دهد بگیرید و هر چه نهی می کند 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اسلام از روی هوی و هوس سخن نمی گوید مگر آن که وحی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37530</Words>
  <Characters>135860</Characters>
  <CharactersWithSpaces>170208</CharactersWithSpaces>
  <Paragraphs>3615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2026-08-27T13:46:23Z</dcterms:created>
  <dc:creator>ghaemiyeh.com</dc:creator>
  <dc:description/>
  <dc:language>en-US</dc:language>
  <cp:lastModifiedBy/>
  <dcterms:modified xsi:type="dcterms:W3CDTF">2026-08-27T17:16:30Z</dcterms:modified>
  <cp:revision>1</cp:revision>
  <dc:subject/>
  <dc:title>آداب الشریعه یا آداب زندگی</dc:title>
</cp:coreProperties>
</file>

<file path=docProps/custom.xml><?xml version="1.0" encoding="utf-8"?>
<Properties xmlns="http://schemas.openxmlformats.org/officeDocument/2006/custom-properties" xmlns:vt="http://schemas.openxmlformats.org/officeDocument/2006/docPropsVTypes"/>
</file>