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جستاری در وحی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72173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572175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572177_105122903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5572179_105122903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5572181_1051229030">
            <w:r>
              <w:rPr>
                <w:webHidden/>
                <w:rStyle w:val="IndexLink"/>
                <w:rtl w:val="true"/>
              </w:rPr>
              <w:t xml:space="preserve">فصل اول </w:t>
            </w:r>
            <w:r>
              <w:rPr>
                <w:rStyle w:val="IndexLink"/>
                <w:rtl w:val="true"/>
              </w:rPr>
              <w:t xml:space="preserve">: </w:t>
            </w:r>
            <w:r>
              <w:rPr>
                <w:rStyle w:val="IndexLink"/>
                <w:rtl w:val="true"/>
              </w:rPr>
              <w:t>کلیات</w:t>
            </w:r>
            <w:r>
              <w:rPr>
                <w:rStyle w:val="IndexLink"/>
                <w:rtl w:val="true"/>
              </w:rPr>
              <w:tab/>
            </w:r>
            <w:r>
              <w:rPr>
                <w:rStyle w:val="IndexLink"/>
              </w:rPr>
              <w:t>10</w:t>
            </w:r>
          </w:hyperlink>
        </w:p>
        <w:p>
          <w:pPr>
            <w:pStyle w:val="Contents2"/>
            <w:tabs>
              <w:tab w:val="clear" w:pos="8743"/>
              <w:tab w:val="right" w:pos="9026" w:leader="dot"/>
            </w:tabs>
            <w:rPr/>
          </w:pPr>
          <w:hyperlink w:anchor="__RefHeading___Toc5572183_1051229030">
            <w:r>
              <w:rPr>
                <w:webHidden/>
                <w:rStyle w:val="IndexLink"/>
                <w:rtl w:val="true"/>
              </w:rPr>
              <w:t>وحی از نظر لغوی به چه معناست؟</w:t>
            </w:r>
            <w:r>
              <w:rPr>
                <w:rStyle w:val="IndexLink"/>
                <w:rtl w:val="true"/>
              </w:rPr>
              <w:tab/>
            </w:r>
            <w:r>
              <w:rPr>
                <w:rStyle w:val="IndexLink"/>
              </w:rPr>
              <w:t>10</w:t>
            </w:r>
          </w:hyperlink>
        </w:p>
        <w:p>
          <w:pPr>
            <w:pStyle w:val="Contents2"/>
            <w:tabs>
              <w:tab w:val="clear" w:pos="8743"/>
              <w:tab w:val="right" w:pos="9026" w:leader="dot"/>
            </w:tabs>
            <w:rPr/>
          </w:pPr>
          <w:hyperlink w:anchor="__RefHeading___Toc5572185_1051229030">
            <w:r>
              <w:rPr>
                <w:webHidden/>
                <w:rStyle w:val="IndexLink"/>
                <w:rtl w:val="true"/>
              </w:rPr>
              <w:t xml:space="preserve">واژه ی </w:t>
            </w:r>
            <w:r>
              <w:rPr>
                <w:rStyle w:val="IndexLink"/>
                <w:rtl w:val="true"/>
              </w:rPr>
              <w:t>«</w:t>
            </w:r>
            <w:r>
              <w:rPr>
                <w:rStyle w:val="IndexLink"/>
                <w:rtl w:val="true"/>
              </w:rPr>
              <w:t>وحی</w:t>
            </w:r>
            <w:r>
              <w:rPr>
                <w:rStyle w:val="IndexLink"/>
                <w:rtl w:val="true"/>
              </w:rPr>
              <w:t xml:space="preserve">» </w:t>
            </w:r>
            <w:r>
              <w:rPr>
                <w:rStyle w:val="IndexLink"/>
                <w:rtl w:val="true"/>
              </w:rPr>
              <w:t xml:space="preserve">در قرآن در چه مواردی به کار برده شده است؟ کاربردهای واژه ی </w:t>
            </w:r>
            <w:r>
              <w:rPr>
                <w:rStyle w:val="IndexLink"/>
                <w:rtl w:val="true"/>
              </w:rPr>
              <w:t>«</w:t>
            </w:r>
            <w:r>
              <w:rPr>
                <w:rStyle w:val="IndexLink"/>
                <w:rtl w:val="true"/>
              </w:rPr>
              <w:t>وحی</w:t>
            </w:r>
            <w:r>
              <w:rPr>
                <w:rStyle w:val="IndexLink"/>
                <w:rtl w:val="true"/>
              </w:rPr>
              <w:t xml:space="preserve">» </w:t>
            </w:r>
            <w:r>
              <w:rPr>
                <w:rStyle w:val="IndexLink"/>
                <w:rtl w:val="true"/>
              </w:rPr>
              <w:t>در قرآن چگونه است؟</w:t>
            </w:r>
            <w:r>
              <w:rPr>
                <w:rStyle w:val="IndexLink"/>
                <w:rtl w:val="true"/>
              </w:rPr>
              <w:tab/>
            </w:r>
            <w:r>
              <w:rPr>
                <w:rStyle w:val="IndexLink"/>
              </w:rPr>
              <w:t>13</w:t>
            </w:r>
          </w:hyperlink>
        </w:p>
        <w:p>
          <w:pPr>
            <w:pStyle w:val="Contents2"/>
            <w:tabs>
              <w:tab w:val="clear" w:pos="8743"/>
              <w:tab w:val="right" w:pos="9026" w:leader="dot"/>
            </w:tabs>
            <w:rPr/>
          </w:pPr>
          <w:hyperlink w:anchor="__RefHeading___Toc5572187_1051229030">
            <w:r>
              <w:rPr>
                <w:webHidden/>
                <w:rStyle w:val="IndexLink"/>
                <w:rtl w:val="true"/>
              </w:rPr>
              <w:t>آیا ارتباط فرابشری انسان با خدا امکان پذیر است؟</w:t>
            </w:r>
            <w:r>
              <w:rPr>
                <w:rStyle w:val="IndexLink"/>
                <w:rtl w:val="true"/>
              </w:rPr>
              <w:tab/>
            </w:r>
            <w:r>
              <w:rPr>
                <w:rStyle w:val="IndexLink"/>
              </w:rPr>
              <w:t>17</w:t>
            </w:r>
          </w:hyperlink>
        </w:p>
        <w:p>
          <w:pPr>
            <w:pStyle w:val="Contents2"/>
            <w:tabs>
              <w:tab w:val="clear" w:pos="8743"/>
              <w:tab w:val="right" w:pos="9026" w:leader="dot"/>
            </w:tabs>
            <w:rPr/>
          </w:pPr>
          <w:hyperlink w:anchor="__RefHeading___Toc5572189_1051229030">
            <w:r>
              <w:rPr>
                <w:webHidden/>
                <w:rStyle w:val="IndexLink"/>
                <w:rtl w:val="true"/>
              </w:rPr>
              <w:t xml:space="preserve">فصل دوم </w:t>
            </w:r>
            <w:r>
              <w:rPr>
                <w:rStyle w:val="IndexLink"/>
                <w:rtl w:val="true"/>
              </w:rPr>
              <w:t xml:space="preserve">: </w:t>
            </w:r>
            <w:r>
              <w:rPr>
                <w:rStyle w:val="IndexLink"/>
                <w:rtl w:val="true"/>
              </w:rPr>
              <w:t>وحی نبوی و اقسام آن</w:t>
            </w:r>
            <w:r>
              <w:rPr>
                <w:rStyle w:val="IndexLink"/>
                <w:rtl w:val="true"/>
              </w:rPr>
              <w:tab/>
            </w:r>
            <w:r>
              <w:rPr>
                <w:rStyle w:val="IndexLink"/>
              </w:rPr>
              <w:t>20</w:t>
            </w:r>
          </w:hyperlink>
        </w:p>
        <w:p>
          <w:pPr>
            <w:pStyle w:val="Contents2"/>
            <w:tabs>
              <w:tab w:val="clear" w:pos="8743"/>
              <w:tab w:val="right" w:pos="9026" w:leader="dot"/>
            </w:tabs>
            <w:rPr/>
          </w:pPr>
          <w:hyperlink w:anchor="__RefHeading___Toc5572191_1051229030">
            <w:r>
              <w:rPr>
                <w:webHidden/>
                <w:rStyle w:val="IndexLink"/>
                <w:rtl w:val="true"/>
              </w:rPr>
              <w:t>ارتباط و تكلم خداوند با بشر به چه اشکالی صورت می پذیرد؟</w:t>
            </w:r>
            <w:r>
              <w:rPr>
                <w:rStyle w:val="IndexLink"/>
                <w:rtl w:val="true"/>
              </w:rPr>
              <w:tab/>
            </w:r>
            <w:r>
              <w:rPr>
                <w:rStyle w:val="IndexLink"/>
              </w:rPr>
              <w:t>20</w:t>
            </w:r>
          </w:hyperlink>
        </w:p>
        <w:p>
          <w:pPr>
            <w:pStyle w:val="Contents2"/>
            <w:tabs>
              <w:tab w:val="clear" w:pos="8743"/>
              <w:tab w:val="right" w:pos="9026" w:leader="dot"/>
            </w:tabs>
            <w:rPr/>
          </w:pPr>
          <w:hyperlink w:anchor="__RefHeading___Toc5572193_1051229030">
            <w:r>
              <w:rPr>
                <w:webHidden/>
                <w:rStyle w:val="IndexLink"/>
                <w:rtl w:val="true"/>
              </w:rPr>
              <w:t>نزول قرآن بر پیامبر بر طبق کدام یک از اقسام وحی صورت گرفته است؟</w:t>
            </w:r>
            <w:r>
              <w:rPr>
                <w:rStyle w:val="IndexLink"/>
                <w:rtl w:val="true"/>
              </w:rPr>
              <w:tab/>
            </w:r>
            <w:r>
              <w:rPr>
                <w:rStyle w:val="IndexLink"/>
              </w:rPr>
              <w:t>24</w:t>
            </w:r>
          </w:hyperlink>
        </w:p>
        <w:p>
          <w:pPr>
            <w:pStyle w:val="Contents2"/>
            <w:tabs>
              <w:tab w:val="clear" w:pos="8743"/>
              <w:tab w:val="right" w:pos="9026" w:leader="dot"/>
            </w:tabs>
            <w:rPr/>
          </w:pPr>
          <w:hyperlink w:anchor="__RefHeading___Toc5572195_1051229030">
            <w:r>
              <w:rPr>
                <w:webHidden/>
                <w:rStyle w:val="IndexLink"/>
                <w:rtl w:val="true"/>
              </w:rPr>
              <w:t>حقیقت وحی چیست؟</w:t>
            </w:r>
            <w:r>
              <w:rPr>
                <w:rStyle w:val="IndexLink"/>
                <w:rtl w:val="true"/>
              </w:rPr>
              <w:tab/>
            </w:r>
            <w:r>
              <w:rPr>
                <w:rStyle w:val="IndexLink"/>
              </w:rPr>
              <w:t>26</w:t>
            </w:r>
          </w:hyperlink>
        </w:p>
        <w:p>
          <w:pPr>
            <w:pStyle w:val="Contents2"/>
            <w:tabs>
              <w:tab w:val="clear" w:pos="8743"/>
              <w:tab w:val="right" w:pos="9026" w:leader="dot"/>
            </w:tabs>
            <w:rPr/>
          </w:pPr>
          <w:hyperlink w:anchor="__RefHeading___Toc5572197_1051229030">
            <w:r>
              <w:rPr>
                <w:webHidden/>
                <w:rStyle w:val="IndexLink"/>
                <w:rtl w:val="true"/>
              </w:rPr>
              <w:t xml:space="preserve">فصل سوم </w:t>
            </w:r>
            <w:r>
              <w:rPr>
                <w:rStyle w:val="IndexLink"/>
                <w:rtl w:val="true"/>
              </w:rPr>
              <w:t xml:space="preserve">: </w:t>
            </w:r>
            <w:r>
              <w:rPr>
                <w:rStyle w:val="IndexLink"/>
                <w:rtl w:val="true"/>
              </w:rPr>
              <w:t>مکان ساختار قرآنی</w:t>
            </w:r>
            <w:r>
              <w:rPr>
                <w:rStyle w:val="IndexLink"/>
                <w:rtl w:val="true"/>
              </w:rPr>
              <w:tab/>
            </w:r>
            <w:r>
              <w:rPr>
                <w:rStyle w:val="IndexLink"/>
              </w:rPr>
              <w:t>36</w:t>
            </w:r>
          </w:hyperlink>
        </w:p>
        <w:p>
          <w:pPr>
            <w:pStyle w:val="Contents2"/>
            <w:tabs>
              <w:tab w:val="clear" w:pos="8743"/>
              <w:tab w:val="right" w:pos="9026" w:leader="dot"/>
            </w:tabs>
            <w:rPr/>
          </w:pPr>
          <w:hyperlink w:anchor="__RefHeading___Toc5572199_1051229030">
            <w:r>
              <w:rPr>
                <w:webHidden/>
                <w:rStyle w:val="IndexLink"/>
                <w:rtl w:val="true"/>
              </w:rPr>
              <w:t>آیا ساختار لفظی قرآن هم وحیانی است؟</w:t>
            </w:r>
            <w:r>
              <w:rPr>
                <w:rStyle w:val="IndexLink"/>
                <w:rtl w:val="true"/>
              </w:rPr>
              <w:tab/>
            </w:r>
            <w:r>
              <w:rPr>
                <w:rStyle w:val="IndexLink"/>
              </w:rPr>
              <w:t>36</w:t>
            </w:r>
          </w:hyperlink>
        </w:p>
        <w:p>
          <w:pPr>
            <w:pStyle w:val="Contents2"/>
            <w:tabs>
              <w:tab w:val="clear" w:pos="8743"/>
              <w:tab w:val="right" w:pos="9026" w:leader="dot"/>
            </w:tabs>
            <w:rPr/>
          </w:pPr>
          <w:hyperlink w:anchor="__RefHeading___Toc5572201_1051229030">
            <w:r>
              <w:rPr>
                <w:webHidden/>
                <w:rStyle w:val="IndexLink"/>
                <w:rtl w:val="true"/>
              </w:rPr>
              <w:t>تفاوت های قرآن و حدیث قدسی در چیست؟</w:t>
            </w:r>
            <w:r>
              <w:rPr>
                <w:rStyle w:val="IndexLink"/>
                <w:rtl w:val="true"/>
              </w:rPr>
              <w:tab/>
            </w:r>
            <w:r>
              <w:rPr>
                <w:rStyle w:val="IndexLink"/>
              </w:rPr>
              <w:t>40</w:t>
            </w:r>
          </w:hyperlink>
        </w:p>
        <w:p>
          <w:pPr>
            <w:pStyle w:val="Contents2"/>
            <w:tabs>
              <w:tab w:val="clear" w:pos="8743"/>
              <w:tab w:val="right" w:pos="9026" w:leader="dot"/>
            </w:tabs>
            <w:rPr/>
          </w:pPr>
          <w:hyperlink w:anchor="__RefHeading___Toc5572203_1051229030">
            <w:r>
              <w:rPr>
                <w:webHidden/>
                <w:rStyle w:val="IndexLink"/>
                <w:rtl w:val="true"/>
              </w:rPr>
              <w:t xml:space="preserve">فصل چهارم </w:t>
            </w:r>
            <w:r>
              <w:rPr>
                <w:rStyle w:val="IndexLink"/>
                <w:rtl w:val="true"/>
              </w:rPr>
              <w:t xml:space="preserve">: </w:t>
            </w:r>
            <w:r>
              <w:rPr>
                <w:rStyle w:val="IndexLink"/>
                <w:rtl w:val="true"/>
              </w:rPr>
              <w:t>نفوذ ناپذیری وحی</w:t>
            </w:r>
            <w:r>
              <w:rPr>
                <w:rStyle w:val="IndexLink"/>
                <w:rtl w:val="true"/>
              </w:rPr>
              <w:tab/>
            </w:r>
            <w:r>
              <w:rPr>
                <w:rStyle w:val="IndexLink"/>
              </w:rPr>
              <w:t>42</w:t>
            </w:r>
          </w:hyperlink>
        </w:p>
        <w:p>
          <w:pPr>
            <w:pStyle w:val="Contents2"/>
            <w:tabs>
              <w:tab w:val="clear" w:pos="8743"/>
              <w:tab w:val="right" w:pos="9026" w:leader="dot"/>
            </w:tabs>
            <w:rPr/>
          </w:pPr>
          <w:hyperlink w:anchor="__RefHeading___Toc5572205_1051229030">
            <w:r>
              <w:rPr>
                <w:webHidden/>
                <w:rStyle w:val="IndexLink"/>
                <w:rtl w:val="true"/>
              </w:rPr>
              <w:t xml:space="preserve">دلايل نفوذناپذیری وحی در برابر القائات شیطانی چیست </w:t>
            </w:r>
            <w:r>
              <w:rPr>
                <w:rStyle w:val="IndexLink"/>
                <w:rtl w:val="true"/>
              </w:rPr>
              <w:t>(</w:t>
            </w:r>
            <w:r>
              <w:rPr>
                <w:rStyle w:val="IndexLink"/>
                <w:rtl w:val="true"/>
              </w:rPr>
              <w:t>افسانه ی غرانيق</w:t>
            </w:r>
            <w:r>
              <w:rPr>
                <w:rStyle w:val="IndexLink"/>
                <w:rtl w:val="true"/>
              </w:rPr>
              <w:t>)</w:t>
            </w:r>
            <w:r>
              <w:rPr>
                <w:rStyle w:val="IndexLink"/>
                <w:rtl w:val="true"/>
              </w:rPr>
              <w:t>؟</w:t>
            </w:r>
            <w:r>
              <w:rPr>
                <w:rStyle w:val="IndexLink"/>
                <w:rtl w:val="true"/>
              </w:rPr>
              <w:tab/>
            </w:r>
            <w:r>
              <w:rPr>
                <w:rStyle w:val="IndexLink"/>
              </w:rPr>
              <w:t>42</w:t>
            </w:r>
          </w:hyperlink>
        </w:p>
        <w:p>
          <w:pPr>
            <w:pStyle w:val="Contents2"/>
            <w:tabs>
              <w:tab w:val="clear" w:pos="8743"/>
              <w:tab w:val="right" w:pos="9026" w:leader="dot"/>
            </w:tabs>
            <w:rPr/>
          </w:pPr>
          <w:hyperlink w:anchor="__RefHeading___Toc5572207_1051229030">
            <w:r>
              <w:rPr>
                <w:webHidden/>
                <w:rStyle w:val="IndexLink"/>
                <w:rtl w:val="true"/>
              </w:rPr>
              <w:t>افسانه ی غرانیق</w:t>
            </w:r>
            <w:r>
              <w:rPr>
                <w:rStyle w:val="IndexLink"/>
                <w:rtl w:val="true"/>
              </w:rPr>
              <w:tab/>
            </w:r>
            <w:r>
              <w:rPr>
                <w:rStyle w:val="IndexLink"/>
              </w:rPr>
              <w:t>49</w:t>
            </w:r>
          </w:hyperlink>
        </w:p>
        <w:p>
          <w:pPr>
            <w:pStyle w:val="Contents2"/>
            <w:tabs>
              <w:tab w:val="clear" w:pos="8743"/>
              <w:tab w:val="right" w:pos="9026" w:leader="dot"/>
            </w:tabs>
            <w:rPr/>
          </w:pPr>
          <w:hyperlink w:anchor="__RefHeading___Toc5572209_1051229030">
            <w:r>
              <w:rPr>
                <w:webHidden/>
                <w:rStyle w:val="IndexLink"/>
                <w:rtl w:val="true"/>
              </w:rPr>
              <w:t>آیا فرهنگ زمان نزول در وحی قرآن دخالت داشته است؟</w:t>
            </w:r>
            <w:r>
              <w:rPr>
                <w:rStyle w:val="IndexLink"/>
                <w:rtl w:val="true"/>
              </w:rPr>
              <w:tab/>
            </w:r>
            <w:r>
              <w:rPr>
                <w:rStyle w:val="IndexLink"/>
              </w:rPr>
              <w:t>51</w:t>
            </w:r>
          </w:hyperlink>
        </w:p>
        <w:p>
          <w:pPr>
            <w:pStyle w:val="Contents2"/>
            <w:tabs>
              <w:tab w:val="clear" w:pos="8743"/>
              <w:tab w:val="right" w:pos="9026" w:leader="dot"/>
            </w:tabs>
            <w:rPr/>
          </w:pPr>
          <w:hyperlink w:anchor="__RefHeading___Toc5572211_1051229030">
            <w:r>
              <w:rPr>
                <w:webHidden/>
                <w:rStyle w:val="IndexLink"/>
                <w:rtl w:val="true"/>
              </w:rPr>
              <w:t>آیا می توان گفت قرآن از کتب آسمانی پیشین اقتباس شده است؟</w:t>
            </w:r>
            <w:r>
              <w:rPr>
                <w:rStyle w:val="IndexLink"/>
                <w:rtl w:val="true"/>
              </w:rPr>
              <w:tab/>
            </w:r>
            <w:r>
              <w:rPr>
                <w:rStyle w:val="IndexLink"/>
              </w:rPr>
              <w:t>66</w:t>
            </w:r>
          </w:hyperlink>
        </w:p>
        <w:p>
          <w:pPr>
            <w:pStyle w:val="Contents2"/>
            <w:tabs>
              <w:tab w:val="clear" w:pos="8743"/>
              <w:tab w:val="right" w:pos="9026" w:leader="dot"/>
            </w:tabs>
            <w:rPr/>
          </w:pPr>
          <w:hyperlink w:anchor="__RefHeading___Toc5572213_1051229030">
            <w:r>
              <w:rPr>
                <w:webHidden/>
                <w:rStyle w:val="IndexLink"/>
                <w:rtl w:val="true"/>
              </w:rPr>
              <w:t xml:space="preserve">فصل پنجم </w:t>
            </w:r>
            <w:r>
              <w:rPr>
                <w:rStyle w:val="IndexLink"/>
                <w:rtl w:val="true"/>
              </w:rPr>
              <w:t xml:space="preserve">: </w:t>
            </w:r>
            <w:r>
              <w:rPr>
                <w:rStyle w:val="IndexLink"/>
                <w:rtl w:val="true"/>
              </w:rPr>
              <w:t>جامعیت و جاودانگی قرآن</w:t>
            </w:r>
            <w:r>
              <w:rPr>
                <w:rStyle w:val="IndexLink"/>
                <w:rtl w:val="true"/>
              </w:rPr>
              <w:tab/>
            </w:r>
            <w:r>
              <w:rPr>
                <w:rStyle w:val="IndexLink"/>
              </w:rPr>
              <w:t>72</w:t>
            </w:r>
          </w:hyperlink>
        </w:p>
        <w:p>
          <w:pPr>
            <w:pStyle w:val="Contents2"/>
            <w:tabs>
              <w:tab w:val="clear" w:pos="8743"/>
              <w:tab w:val="right" w:pos="9026" w:leader="dot"/>
            </w:tabs>
            <w:rPr/>
          </w:pPr>
          <w:hyperlink w:anchor="__RefHeading___Toc5572215_1051229030">
            <w:r>
              <w:rPr>
                <w:webHidden/>
                <w:rStyle w:val="IndexLink"/>
                <w:rtl w:val="true"/>
              </w:rPr>
              <w:t>آیا قرآن همه ی علوم حتی علوم تجربی را در بر دارد؟</w:t>
            </w:r>
            <w:r>
              <w:rPr>
                <w:rStyle w:val="IndexLink"/>
                <w:rtl w:val="true"/>
              </w:rPr>
              <w:tab/>
            </w:r>
            <w:r>
              <w:rPr>
                <w:rStyle w:val="IndexLink"/>
              </w:rPr>
              <w:t>72</w:t>
            </w:r>
          </w:hyperlink>
        </w:p>
        <w:p>
          <w:pPr>
            <w:pStyle w:val="Contents2"/>
            <w:tabs>
              <w:tab w:val="clear" w:pos="8743"/>
              <w:tab w:val="right" w:pos="9026" w:leader="dot"/>
            </w:tabs>
            <w:rPr/>
          </w:pPr>
          <w:hyperlink w:anchor="__RefHeading___Toc5572217_1051229030">
            <w:r>
              <w:rPr>
                <w:webHidden/>
                <w:rStyle w:val="IndexLink"/>
                <w:rtl w:val="true"/>
              </w:rPr>
              <w:t>به چه دلیل قرآن جاودانه و ابدی است؟</w:t>
            </w:r>
            <w:r>
              <w:rPr>
                <w:rStyle w:val="IndexLink"/>
                <w:rtl w:val="true"/>
              </w:rPr>
              <w:tab/>
            </w:r>
            <w:r>
              <w:rPr>
                <w:rStyle w:val="IndexLink"/>
              </w:rPr>
              <w:t>82</w:t>
            </w:r>
          </w:hyperlink>
        </w:p>
        <w:p>
          <w:pPr>
            <w:pStyle w:val="Contents2"/>
            <w:tabs>
              <w:tab w:val="clear" w:pos="8743"/>
              <w:tab w:val="right" w:pos="9026" w:leader="dot"/>
            </w:tabs>
            <w:rPr/>
          </w:pPr>
          <w:hyperlink w:anchor="__RefHeading___Toc5572219_1051229030">
            <w:r>
              <w:rPr>
                <w:webHidden/>
                <w:rStyle w:val="IndexLink"/>
                <w:rtl w:val="true"/>
              </w:rPr>
              <w:t xml:space="preserve">فصل ششم </w:t>
            </w:r>
            <w:r>
              <w:rPr>
                <w:rStyle w:val="IndexLink"/>
                <w:rtl w:val="true"/>
              </w:rPr>
              <w:t xml:space="preserve">: </w:t>
            </w:r>
            <w:r>
              <w:rPr>
                <w:rStyle w:val="IndexLink"/>
                <w:rtl w:val="true"/>
              </w:rPr>
              <w:t>نزول وحی</w:t>
            </w:r>
            <w:r>
              <w:rPr>
                <w:rStyle w:val="IndexLink"/>
                <w:rtl w:val="true"/>
              </w:rPr>
              <w:tab/>
            </w:r>
            <w:r>
              <w:rPr>
                <w:rStyle w:val="IndexLink"/>
              </w:rPr>
              <w:t>88</w:t>
            </w:r>
          </w:hyperlink>
        </w:p>
        <w:p>
          <w:pPr>
            <w:pStyle w:val="Contents2"/>
            <w:tabs>
              <w:tab w:val="clear" w:pos="8743"/>
              <w:tab w:val="right" w:pos="9026" w:leader="dot"/>
            </w:tabs>
            <w:rPr/>
          </w:pPr>
          <w:hyperlink w:anchor="__RefHeading___Toc5572221_1051229030">
            <w:r>
              <w:rPr>
                <w:webHidden/>
                <w:rStyle w:val="IndexLink"/>
                <w:rtl w:val="true"/>
              </w:rPr>
              <w:t xml:space="preserve">اگر قرآن در طی </w:t>
            </w:r>
            <w:r>
              <w:rPr>
                <w:rStyle w:val="IndexLink"/>
              </w:rPr>
              <w:t>23</w:t>
            </w:r>
            <w:r>
              <w:rPr>
                <w:rStyle w:val="IndexLink"/>
                <w:rtl w:val="true"/>
              </w:rPr>
              <w:t xml:space="preserve"> </w:t>
            </w:r>
            <w:r>
              <w:rPr>
                <w:rStyle w:val="IndexLink"/>
                <w:rtl w:val="true"/>
              </w:rPr>
              <w:t>سال بر پیامبر صلی الله علیه و اله و سلم نازل شده است پس چرا می گویند قرآن در شب قدر نازل شده است؟</w:t>
            </w:r>
            <w:r>
              <w:rPr>
                <w:rStyle w:val="IndexLink"/>
                <w:rtl w:val="true"/>
              </w:rPr>
              <w:tab/>
            </w:r>
            <w:r>
              <w:rPr>
                <w:rStyle w:val="IndexLink"/>
              </w:rPr>
              <w:t>88</w:t>
            </w:r>
          </w:hyperlink>
        </w:p>
        <w:p>
          <w:pPr>
            <w:pStyle w:val="Contents2"/>
            <w:tabs>
              <w:tab w:val="clear" w:pos="8743"/>
              <w:tab w:val="right" w:pos="9026" w:leader="dot"/>
            </w:tabs>
            <w:rPr/>
          </w:pPr>
          <w:hyperlink w:anchor="__RefHeading___Toc5572223_1051229030">
            <w:r>
              <w:rPr>
                <w:webHidden/>
                <w:rStyle w:val="IndexLink"/>
                <w:rtl w:val="true"/>
              </w:rPr>
              <w:t>با وجود عدم اطمینان به احادیث شیوه های تعامل با شأن نزول و اسباب نزول چگونه است؟</w:t>
            </w:r>
            <w:r>
              <w:rPr>
                <w:rStyle w:val="IndexLink"/>
                <w:rtl w:val="true"/>
              </w:rPr>
              <w:tab/>
            </w:r>
            <w:r>
              <w:rPr>
                <w:rStyle w:val="IndexLink"/>
              </w:rPr>
              <w:t>106</w:t>
            </w:r>
          </w:hyperlink>
        </w:p>
        <w:p>
          <w:pPr>
            <w:pStyle w:val="Contents2"/>
            <w:tabs>
              <w:tab w:val="clear" w:pos="8743"/>
              <w:tab w:val="right" w:pos="9026" w:leader="dot"/>
            </w:tabs>
            <w:rPr/>
          </w:pPr>
          <w:hyperlink w:anchor="__RefHeading___Toc5572225_1051229030">
            <w:r>
              <w:rPr>
                <w:webHidden/>
                <w:rStyle w:val="IndexLink"/>
                <w:rtl w:val="true"/>
              </w:rPr>
              <w:t>با وجود کتابت قرآن توسط اصحاب پیامبر صلى الله عليه و اله و سلم چگونه می توان باور داشت که اسامی آیات و سور توقیفی است؟</w:t>
            </w:r>
            <w:r>
              <w:rPr>
                <w:rStyle w:val="IndexLink"/>
                <w:rtl w:val="true"/>
              </w:rPr>
              <w:tab/>
            </w:r>
            <w:r>
              <w:rPr>
                <w:rStyle w:val="IndexLink"/>
              </w:rPr>
              <w:t>114</w:t>
            </w:r>
          </w:hyperlink>
        </w:p>
        <w:p>
          <w:pPr>
            <w:pStyle w:val="Contents2"/>
            <w:tabs>
              <w:tab w:val="clear" w:pos="8743"/>
              <w:tab w:val="right" w:pos="9026" w:leader="dot"/>
            </w:tabs>
            <w:rPr/>
          </w:pPr>
          <w:hyperlink w:anchor="__RefHeading___Toc5572227_1051229030">
            <w:r>
              <w:rPr>
                <w:webHidden/>
                <w:rStyle w:val="IndexLink"/>
                <w:rtl w:val="true"/>
              </w:rPr>
              <w:t>کتاب نامه</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35_94704"/>
      <w:bookmarkStart w:id="1" w:name="pg10735_94704"/>
      <w:bookmarkEnd w:id="1"/>
    </w:p>
    <w:p>
      <w:pPr>
        <w:pStyle w:val="Heading2"/>
        <w:numPr>
          <w:ilvl w:val="1"/>
          <w:numId w:val="1"/>
        </w:numPr>
        <w:rPr/>
      </w:pPr>
      <w:bookmarkStart w:id="2" w:name="pg10735_94704"/>
      <w:bookmarkStart w:id="3" w:name="__RefHeading___Toc557217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جستاری در وحی</w:t>
      </w:r>
    </w:p>
    <w:p>
      <w:pPr>
        <w:pStyle w:val="BookText"/>
        <w:rPr/>
      </w:pPr>
      <w:r>
        <w:rPr>
          <w:rFonts w:ascii="IRNazanin" w:hAnsi="IRNazanin" w:eastAsia="IRNazanin"/>
          <w:color w:val="111111"/>
          <w:sz w:val="28"/>
          <w:sz w:val="28"/>
          <w:szCs w:val="28"/>
          <w:rtl w:val="true"/>
          <w:lang w:bidi="fa-IR"/>
        </w:rPr>
        <w:t>سید محمد حسن جواهری</w:t>
      </w:r>
    </w:p>
    <w:p>
      <w:pPr>
        <w:pStyle w:val="BookText"/>
        <w:rPr/>
      </w:pPr>
      <w:r>
        <w:rPr>
          <w:rFonts w:ascii="IRNazanin" w:hAnsi="IRNazanin" w:eastAsia="IRNazanin"/>
          <w:color w:val="111111"/>
          <w:sz w:val="28"/>
          <w:sz w:val="28"/>
          <w:szCs w:val="28"/>
          <w:rtl w:val="true"/>
          <w:lang w:bidi="fa-IR"/>
        </w:rPr>
        <w:t xml:space="preserve">تهیه کننده مرکز مطالعات و پژوهش های فرهنگی حوزه ی علمیه قم حوزه ی علمیه ی قم، مرکز مدیریت،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جواهری، سید محمد حسن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سید محمد حسن،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جستاری در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جواهری؛ تهیه کننده مرکز مطالعات و پژوهش های فرهنگی حوزه‌ی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2638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 enquiry about reuelation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 هایی درباره جستاری در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پرسمان دینی؟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پرسش هایی درباره جستاری در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پرسمان دینی؟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 های فرهنگی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220/3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297/43</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w:t>
      </w:r>
      <w:r>
        <w:rPr>
          <w:rFonts w:eastAsia="IRNazanin" w:cs="IRNazanin"/>
          <w:color w:val="111111"/>
          <w:sz w:val="28"/>
          <w:szCs w:val="28"/>
          <w:lang w:bidi="fa-IR"/>
        </w:rPr>
        <w:t>2‌1‌0‌1‌0‌5‌4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72175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جواهری، سید محمد حسن</w:t>
      </w:r>
    </w:p>
    <w:p>
      <w:pPr>
        <w:pStyle w:val="BookText"/>
        <w:rPr/>
      </w:pPr>
      <w:r>
        <w:rPr>
          <w:rFonts w:ascii="IRNazanin" w:hAnsi="IRNazanin" w:eastAsia="IRNazanin"/>
          <w:color w:val="111111"/>
          <w:sz w:val="28"/>
          <w:sz w:val="28"/>
          <w:szCs w:val="28"/>
          <w:rtl w:val="true"/>
          <w:lang w:bidi="fa-IR"/>
        </w:rPr>
        <w:t xml:space="preserve">جستاری در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حسن 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کننده مرکز مطالعات و پژوهش های فرهنگی حوزه ی علمیه قم حوزه ی علمیه ی قم، مرکز مدیریت،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22000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ISBN978</w:t>
      </w:r>
    </w:p>
    <w:p>
      <w:pPr>
        <w:pStyle w:val="BookText"/>
        <w:rPr/>
      </w:pPr>
      <w:r>
        <w:rPr>
          <w:rFonts w:ascii="IRNazanin" w:hAnsi="IRNazanin" w:eastAsia="IRNazanin"/>
          <w:color w:val="111111"/>
          <w:sz w:val="28"/>
          <w:sz w:val="28"/>
          <w:szCs w:val="28"/>
          <w:rtl w:val="true"/>
          <w:lang w:bidi="fa-IR"/>
        </w:rPr>
        <w:t>فهرست نویسی بر اساس</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وحى و الهام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علمیه مرکز مطالعات و پژوهش های فرهنگی حوزه علمیه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297/43</w:t>
      </w:r>
    </w:p>
    <w:p>
      <w:pPr>
        <w:pStyle w:val="BookText"/>
        <w:rPr/>
      </w:pPr>
      <w:r>
        <w:rPr>
          <w:rFonts w:ascii="IRNazanin" w:hAnsi="IRNazanin" w:eastAsia="IRNazanin"/>
          <w:color w:val="111111"/>
          <w:sz w:val="28"/>
          <w:sz w:val="28"/>
          <w:szCs w:val="28"/>
          <w:rtl w:val="true"/>
          <w:lang w:bidi="fa-IR"/>
        </w:rPr>
        <w:t>مرکز مطالعات و پژوهش های فرهنگی حوزه ی علمیه</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جستاری در وحی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جواهری</w:t>
      </w:r>
    </w:p>
    <w:p>
      <w:pPr>
        <w:pStyle w:val="BookText"/>
        <w:rPr/>
      </w:pP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 های فرهنگی حوزه علمیه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مدیریت حوزه علمیه ی قم</w:t>
      </w:r>
    </w:p>
    <w:p>
      <w:pPr>
        <w:pStyle w:val="BookText"/>
        <w:rPr/>
      </w:pPr>
      <w:r>
        <w:rPr>
          <w:rFonts w:ascii="IRNazanin" w:hAnsi="IRNazanin" w:eastAsia="IRNazanin"/>
          <w:color w:val="111111"/>
          <w:sz w:val="28"/>
          <w:sz w:val="28"/>
          <w:szCs w:val="28"/>
          <w:rtl w:val="true"/>
          <w:lang w:bidi="fa-IR"/>
        </w:rPr>
        <w:t xml:space="preserve">نوبت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R 22000</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37185/4466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مراکز پخش</w:t>
      </w:r>
    </w:p>
    <w:p>
      <w:pPr>
        <w:pStyle w:val="BookText"/>
        <w:rPr/>
      </w:pPr>
      <w:r>
        <w:rPr>
          <w:rFonts w:ascii="IRNazanin" w:hAnsi="IRNazanin" w:eastAsia="IRNazanin"/>
          <w:color w:val="111111"/>
          <w:sz w:val="28"/>
          <w:sz w:val="28"/>
          <w:szCs w:val="28"/>
          <w:rtl w:val="true"/>
          <w:lang w:bidi="fa-IR"/>
        </w:rPr>
        <w:t xml:space="preserve">قم خ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ی شماره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 های فرهنگی حوزه ی علمیه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7737213</w:t>
      </w:r>
    </w:p>
    <w:p>
      <w:pPr>
        <w:pStyle w:val="BookText"/>
        <w:rPr/>
      </w:pPr>
      <w:r>
        <w:rPr>
          <w:rFonts w:ascii="IRNazanin" w:hAnsi="IRNazanin" w:eastAsia="IRNazanin"/>
          <w:color w:val="111111"/>
          <w:sz w:val="28"/>
          <w:sz w:val="28"/>
          <w:szCs w:val="28"/>
          <w:rtl w:val="true"/>
          <w:lang w:bidi="fa-IR"/>
        </w:rPr>
        <w:t>قم مدرسه ی عالی دار الشفاء انتشارات مرکز مدیریت حوزه علمیه قم،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7748383</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انقلاب چهار راه ،کالح ابتدای خیابان حافظ ،شمالی، نبش کوچه ی بامشاد</w:t>
      </w:r>
    </w:p>
    <w:p>
      <w:pPr>
        <w:pStyle w:val="BookText"/>
        <w:rPr/>
      </w:pPr>
      <w:r>
        <w:rPr>
          <w:rFonts w:ascii="IRNazanin" w:hAnsi="IRNazanin" w:eastAsia="IRNazanin"/>
          <w:color w:val="111111"/>
          <w:sz w:val="28"/>
          <w:sz w:val="28"/>
          <w:szCs w:val="28"/>
          <w:rtl w:val="true"/>
          <w:lang w:bidi="fa-IR"/>
        </w:rPr>
        <w:t xml:space="preserve">شماره 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88926270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88926271</w:t>
      </w:r>
    </w:p>
    <w:p>
      <w:pPr>
        <w:pStyle w:val="BookText"/>
        <w:rPr/>
      </w:pPr>
      <w:r>
        <w:rPr>
          <w:rFonts w:ascii="IRNazanin" w:hAnsi="IRNazanin" w:eastAsia="IRNazanin"/>
          <w:color w:val="111111"/>
          <w:sz w:val="28"/>
          <w:sz w:val="28"/>
          <w:szCs w:val="28"/>
          <w:rtl w:val="true"/>
          <w:lang w:bidi="fa-IR"/>
        </w:rPr>
        <w:t>کلیه حقوق برای تهیه کننده محفوظ است</w:t>
      </w:r>
    </w:p>
    <w:p>
      <w:pPr>
        <w:pStyle w:val="BookText"/>
        <w:rPr/>
      </w:pPr>
      <w:r>
        <w:rPr>
          <w:rFonts w:ascii="IRNazanin" w:hAnsi="IRNazanin" w:eastAsia="IRNazanin"/>
          <w:color w:val="111111"/>
          <w:sz w:val="28"/>
          <w:sz w:val="28"/>
          <w:szCs w:val="28"/>
          <w:rtl w:val="true"/>
          <w:lang w:bidi="fa-IR"/>
        </w:rPr>
        <w:t>با قدردانی از تمام کسانی که در تولید این اثر نقش داشته اند از جمله آقایان حمید کریمی معاون ما پژوهش مرکز • حسن رضا رضایی مدیر گروه قرآن و حدیث مركز • محمد جواد شریفی معاون اجرایی مركز • محسن صادقی طراح جلد • حسن یوسفی و نهضت الله عظیمی حروف نگار و صفحه آرا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مرکز محمدرضا باقرزاده </w:t>
      </w:r>
      <w:bookmarkStart w:id="7" w:name="pg10735_94706"/>
    </w:p>
    <w:p>
      <w:pPr>
        <w:pStyle w:val="Heading2"/>
        <w:numPr>
          <w:ilvl w:val="1"/>
          <w:numId w:val="1"/>
        </w:numPr>
        <w:rPr/>
      </w:pPr>
      <w:bookmarkStart w:id="8" w:name="__RefHeading___Toc5572177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وحی از نظر لغوی به چه معناست؟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چه مواردی به کار برده شده است؟ کاربرد های واژه 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آیا ارتباط فرابشری انسان با خدا امکان پذیر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نبوی و اقسام آن</w:t>
      </w:r>
    </w:p>
    <w:p>
      <w:pPr>
        <w:pStyle w:val="BookText"/>
        <w:rPr/>
      </w:pPr>
      <w:r>
        <w:rPr>
          <w:rFonts w:ascii="IRNazanin" w:hAnsi="IRNazanin" w:eastAsia="IRNazanin"/>
          <w:color w:val="111111"/>
          <w:sz w:val="28"/>
          <w:sz w:val="28"/>
          <w:szCs w:val="28"/>
          <w:rtl w:val="true"/>
          <w:lang w:bidi="fa-IR"/>
        </w:rPr>
        <w:t xml:space="preserve">ارتباط و تکلم خداوند با بشر به چه اشکالی صورت می پذیرد؟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نزول قرآن بر پیامبر بر طبق کدام یک از اقسام وحی صورت گرفته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حقیقت وحی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قرآن</w:t>
      </w:r>
    </w:p>
    <w:p>
      <w:pPr>
        <w:pStyle w:val="BookText"/>
        <w:rPr/>
      </w:pPr>
      <w:r>
        <w:rPr>
          <w:rFonts w:ascii="IRNazanin" w:hAnsi="IRNazanin" w:eastAsia="IRNazanin"/>
          <w:color w:val="111111"/>
          <w:sz w:val="28"/>
          <w:sz w:val="28"/>
          <w:szCs w:val="28"/>
          <w:rtl w:val="true"/>
          <w:lang w:bidi="fa-IR"/>
        </w:rPr>
        <w:t>آیا ساختار لفظی قرآن هم وحیانی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های قرآن و حدیث قدسی در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ناپذیری وحی</w:t>
      </w:r>
    </w:p>
    <w:p>
      <w:pPr>
        <w:pStyle w:val="BookText"/>
        <w:rPr/>
      </w:pPr>
      <w:r>
        <w:rPr>
          <w:rFonts w:ascii="IRNazanin" w:hAnsi="IRNazanin" w:eastAsia="IRNazanin"/>
          <w:color w:val="111111"/>
          <w:sz w:val="28"/>
          <w:sz w:val="28"/>
          <w:szCs w:val="28"/>
          <w:rtl w:val="true"/>
          <w:lang w:bidi="fa-IR"/>
        </w:rPr>
        <w:t xml:space="preserve">دلایل نفوذ ناپذیری وحی در برابر القائات شیطانی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ی 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آیا فرهنگ زمان نزول در وحی قرآن دخالت داشته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آیا می توان گفت قرآن از کتب آسمانی پیشین اقتباس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و جاودانگی قرآن</w:t>
      </w:r>
    </w:p>
    <w:p>
      <w:pPr>
        <w:pStyle w:val="BookText"/>
        <w:rPr/>
      </w:pPr>
      <w:r>
        <w:rPr>
          <w:rFonts w:ascii="IRNazanin" w:hAnsi="IRNazanin" w:eastAsia="IRNazanin"/>
          <w:color w:val="111111"/>
          <w:sz w:val="28"/>
          <w:sz w:val="28"/>
          <w:szCs w:val="28"/>
          <w:rtl w:val="true"/>
          <w:lang w:bidi="fa-IR"/>
        </w:rPr>
        <w:t xml:space="preserve">آیا قرآن همه ی علوم حتی علوم تجربی را در بر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به چه دلیل قرآن جاودانه و ابدی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w:t>
      </w:r>
    </w:p>
    <w:p>
      <w:pPr>
        <w:pStyle w:val="BookText"/>
        <w:rPr/>
      </w:pPr>
      <w:r>
        <w:rPr>
          <w:rFonts w:ascii="IRNazanin" w:hAnsi="IRNazanin" w:eastAsia="IRNazanin"/>
          <w:color w:val="111111"/>
          <w:sz w:val="28"/>
          <w:sz w:val="28"/>
          <w:szCs w:val="28"/>
          <w:rtl w:val="true"/>
          <w:lang w:bidi="fa-IR"/>
        </w:rPr>
        <w:t xml:space="preserve">اگر قرآن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پیامبر صلی الله علیه و آله و سلم نازل شده است پس چرا می گویند قرآن در شب قدر نازل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با وجود عدم اطمینان به احادیث شیوه های تعامل با شأن نزول و اسباب نزول چگونه است؟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با وجود کتابت قرآن توسط اصحاب پیامبر صلی الله علیه و آله و سلم چگونه می توان باور داشت که اسامی آیات و سور توقیفی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0" w:name="pg10735_94708"/>
    </w:p>
    <w:p>
      <w:pPr>
        <w:pStyle w:val="Heading2"/>
        <w:numPr>
          <w:ilvl w:val="1"/>
          <w:numId w:val="1"/>
        </w:numPr>
        <w:rPr/>
      </w:pPr>
      <w:bookmarkStart w:id="11" w:name="__RefHeading___Toc5572179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خداوند تبارک و تعالی همراه با آفرینش انسان، بر بشریت منت نهاد و سلسله ی جلیله ی انبیای عظام آله ی را جهت راهنمایی به سوی قله ی کمال و سعادت ارسال کرد در کنار حس ظاهر و حس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و اوج گیری شناخت انسان و برتر از سایر ابزار های معرفت باب وحی از طریق انبیا به روی انسان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فرستادگان آله ی یکی پس از دیگری تعالیم را برای ارشاد ،مردم به آن ها ابلاغ کردند که آخرین حلقه ی این سلسله، خاتم انبیا محمد مصطفی صلی الله علیه و آله و سلم است که پیام آله ی را در قالب قرآن به بشریت عرضه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وحی نبوی و اقسام آن نفوذ ناپذیری و جاودانگی قرآن کیفیت نزول و شأن نزول های وحی ،قرآنی اولین گامی است که برای استفاده از این منبع فیض لایزال آله ی باید برداشت و جستار حاضر تلاشی است هر چند اندک در جهت شناخت بیشتر وحی و قرآن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مؤلف محترم جناب آقای سید محمد حسن جواهری و از </w:t>
      </w:r>
    </w:p>
    <w:p>
      <w:pPr>
        <w:pStyle w:val="BookText"/>
        <w:rPr/>
      </w:pPr>
      <w:r>
        <w:rPr>
          <w:rFonts w:ascii="IRNazanin" w:hAnsi="IRNazanin" w:eastAsia="IRNazanin"/>
          <w:color w:val="111111"/>
          <w:sz w:val="28"/>
          <w:sz w:val="28"/>
          <w:szCs w:val="28"/>
          <w:rtl w:val="true"/>
          <w:lang w:bidi="fa-IR"/>
        </w:rPr>
        <w:t>ارزیابان محترم آقایان حمید کریمی، سید محمد حسین میری و محمد باقر سعیدی روشن تقدیر و تشکر می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و پژوهش های فرهنگی حوزه ی علمیه </w:t>
      </w:r>
      <w:bookmarkStart w:id="13" w:name="pg10736_94710"/>
    </w:p>
    <w:p>
      <w:pPr>
        <w:pStyle w:val="Heading2"/>
        <w:numPr>
          <w:ilvl w:val="1"/>
          <w:numId w:val="1"/>
        </w:numPr>
        <w:rPr/>
      </w:pPr>
      <w:bookmarkStart w:id="14" w:name="__RefHeading___Toc5572181_1051229030"/>
      <w:bookmarkStart w:id="15" w:name="_Toc5"/>
      <w:bookmarkEnd w:id="13"/>
      <w:bookmarkEnd w:id="14"/>
      <w:r>
        <w:rPr>
          <w:rtl w:val="true"/>
        </w:rPr>
        <w:t xml:space="preserve">فصل اول </w:t>
      </w:r>
      <w:r>
        <w:rPr>
          <w:rtl w:val="true"/>
        </w:rPr>
        <w:t xml:space="preserve">: </w:t>
      </w:r>
      <w:r>
        <w:rPr>
          <w:rtl w:val="true"/>
        </w:rPr>
        <w:t>کلیات</w:t>
      </w:r>
      <w:bookmarkEnd w:id="15"/>
    </w:p>
    <w:p>
      <w:pPr>
        <w:pStyle w:val="Heading2"/>
        <w:numPr>
          <w:ilvl w:val="1"/>
          <w:numId w:val="1"/>
        </w:numPr>
        <w:rPr/>
      </w:pPr>
      <w:bookmarkStart w:id="16" w:name="__RefHeading___Toc5572183_1051229030"/>
      <w:bookmarkStart w:id="17" w:name="_Toc6"/>
      <w:bookmarkEnd w:id="16"/>
      <w:r>
        <w:rPr>
          <w:rtl w:val="true"/>
        </w:rPr>
        <w:t>وحی از نظر لغوی به چه معناست؟</w:t>
      </w:r>
      <w:bookmarkEnd w:id="17"/>
    </w:p>
    <w:p>
      <w:pPr>
        <w:pStyle w:val="BookText"/>
        <w:rPr/>
      </w:pPr>
      <w:r>
        <w:rPr>
          <w:rFonts w:ascii="IRNazanin" w:hAnsi="IRNazanin" w:eastAsia="IRNazanin"/>
          <w:color w:val="111111"/>
          <w:sz w:val="28"/>
          <w:sz w:val="28"/>
          <w:szCs w:val="28"/>
          <w:rtl w:val="true"/>
          <w:lang w:bidi="fa-IR"/>
        </w:rPr>
        <w:t xml:space="preserve">آرای لغویان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نیست؛ ابن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 مشهور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مقاییس اللغه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ریشه ای است که بر القای مطلبی به دیگری به صورت بیانات پنهانی یا غیر آن دلالت دارد؛ پس هر مطلبی که به اشاره نوشته، نامه و جز این ها به دیگری القا کنی که از آن آگاه شود وحی است و هر ساختی از وحی به این ریشه بازمی گردد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ابن منظور نیز در لسان العرب آورده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اشاره کردن و نوشتن و رسآله و الهام و سخن پنهانی ، و </w:t>
      </w:r>
    </w:p>
    <w:p>
      <w:pPr>
        <w:pStyle w:val="BookText"/>
        <w:rPr/>
      </w:pPr>
      <w:r>
        <w:rPr>
          <w:rFonts w:ascii="IRNazanin" w:hAnsi="IRNazanin" w:eastAsia="IRNazanin"/>
          <w:color w:val="111111"/>
          <w:sz w:val="28"/>
          <w:sz w:val="28"/>
          <w:szCs w:val="28"/>
          <w:rtl w:val="true"/>
          <w:lang w:bidi="fa-IR"/>
        </w:rPr>
        <w:t>هر چیزی است که به دیگری القا کنی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وحیتُ اليه الكلام و أوحيتُ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 به کار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وحیاً و 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باور راغب اصفهانی، وحی اشاره ی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قرآن پژوهان از تعریف راغب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کرده اند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برخی دیگر گفته های لغویان را در دو عنصر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و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تا این جا به دست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مصدر وحى، و حياً باشد و چه اسم مصدر از أوحي يوحى و ايحاء، به یک معنا بوده، </w:t>
      </w:r>
      <w:r>
        <w:rPr>
          <w:rStyle w:val="FootnoteAnchor"/>
          <w:rtl w:val="true"/>
        </w:rPr>
        <w:footnoteReference w:id="6"/>
      </w:r>
      <w:r>
        <w:rPr>
          <w:rFonts w:ascii="IRNazanin" w:hAnsi="IRNazanin" w:eastAsia="IRNazanin"/>
          <w:color w:val="111111"/>
          <w:sz w:val="28"/>
          <w:sz w:val="28"/>
          <w:szCs w:val="28"/>
          <w:rtl w:val="true"/>
          <w:lang w:bidi="fa-IR"/>
        </w:rPr>
        <w:t>بر خبر دادن پنهانی و سریع دلالت می کند و مصادیق آن می تواند بر هر یک از اشارت، کتابت نوشته رسآله پیام سخن پوشیده، اعلام سریع و در خفا و جز آن ها که دور از توجه دیگران القا و تفهیم شود، تطبیق گردد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بررسی سخنان لغویان و نیز بررسی آیاتی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ها به کار رفته است به این نکته رهنمون می شود که نهانی بودن و نیز سرعت لازمه ی جدایی ناپذیر وحی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 فراکلامی و خارج از نظام زبانی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اساس آن را تشکیل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ای است که سخن صاحب التحقيق في كلمات القران الکریم بی اشعار به آن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الأصل الواحد فى المادة هو القاء امر في باطن غيره </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 شاهد خوبی برای این سخن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عَلَى قَوْمِهِ مِنَ الْمِحْرَابِ فَأَوْحَى إِلَيْهِمْ أَن سَبِّحُوا بُكْرَةً وَ عَشِيَّا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دریافت بشارت آله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محراب بر قوم خویش در آمد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گردانید که روز و شب به نیایش خدا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علیه السلام با اشاره، به دیگران فهماند که باید خدای خود را تسبیح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اشاره آن حضرت نه پنهانی بود و نه با سرعت، بلکه هر کس او را می دید و به اشاره های او دقت می کرد، به خواسته و رهنمود او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ویژگی ارتباط او، رمزی و فراکلامی بودن آن است، خواه با دست باشد و خواه به گونه ای دیگر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دشواری برقراری چنین ارتباطی را به پنهانی بودن تفسیر کنیم فراگیر بودن آن را می توان پذیرفت ولی در هر صورت، معنای سرعت داشتن آن برای ما نامعلوم است مگر به توجیه هایی روی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های عبری و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Times New Roman" w:cs="Times New Roman" w:ascii="Times New Roman" w:hAnsi="Times New Roman"/>
          <w:color w:val="111111"/>
          <w:sz w:val="28"/>
          <w:szCs w:val="28"/>
          <w:lang w:val="en-US" w:bidi="en-US"/>
        </w:rPr>
        <w:t>Aohy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شتاب کردن و در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w:t>
      </w:r>
      <w:r>
        <w:rPr>
          <w:rFonts w:eastAsia="Times New Roman" w:cs="Times New Roman" w:ascii="Times New Roman" w:hAnsi="Times New Roman"/>
          <w:color w:val="111111"/>
          <w:sz w:val="28"/>
          <w:szCs w:val="28"/>
          <w:lang w:val="en-US" w:bidi="en-US"/>
        </w:rPr>
        <w:t>Wahaya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و دور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این بررسی تطبیقی در زبان های 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عبری، </w:t>
      </w:r>
      <w:bookmarkStart w:id="18" w:name="pg10736_94713"/>
    </w:p>
    <w:p>
      <w:pPr>
        <w:pStyle w:val="BookText"/>
        <w:rPr/>
      </w:pPr>
      <w:bookmarkEnd w:id="18"/>
      <w:r>
        <w:rPr>
          <w:rFonts w:ascii="IRNazanin" w:hAnsi="IRNazanin" w:eastAsia="IRNazanin"/>
          <w:color w:val="111111"/>
          <w:sz w:val="28"/>
          <w:sz w:val="28"/>
          <w:szCs w:val="28"/>
          <w:rtl w:val="true"/>
          <w:lang w:bidi="fa-IR"/>
        </w:rPr>
        <w:t xml:space="preserve">آرامی، حبشی، عربی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ی پیشینه ی دراز کاربرد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است و چه بسا اصالت آن را در این زبان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 تطبیقی افزون بر این به معنی شناسی نیز خدماتی ارائه می کند ولی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 های اصیل دیگری که در فرهنگ عرب شناخته شده بوده است تأثیر گذار نیست</w:t>
      </w:r>
      <w:r>
        <w:rPr>
          <w:rFonts w:eastAsia="IRNazanin" w:cs="IRNazanin"/>
          <w:color w:val="111111"/>
          <w:sz w:val="28"/>
          <w:szCs w:val="28"/>
          <w:rtl w:val="true"/>
          <w:lang w:bidi="fa-IR"/>
        </w:rPr>
        <w:t xml:space="preserve">. </w:t>
      </w:r>
      <w:r>
        <w:rPr>
          <w:rStyle w:val="FootnoteAnchor"/>
          <w:rtl w:val="true"/>
        </w:rPr>
        <w:footnoteReference w:id="9"/>
      </w:r>
    </w:p>
    <w:p>
      <w:pPr>
        <w:pStyle w:val="Heading2"/>
        <w:numPr>
          <w:ilvl w:val="1"/>
          <w:numId w:val="1"/>
        </w:numPr>
        <w:rPr/>
      </w:pPr>
      <w:bookmarkStart w:id="19" w:name="__RefHeading___Toc5572185_1051229030"/>
      <w:bookmarkStart w:id="20" w:name="_Toc7"/>
      <w:bookmarkEnd w:id="19"/>
      <w:r>
        <w:rPr>
          <w:rtl w:val="true"/>
        </w:rPr>
        <w:t xml:space="preserve">واژه ی </w:t>
      </w:r>
      <w:r>
        <w:rPr>
          <w:rtl w:val="true"/>
        </w:rPr>
        <w:t>«</w:t>
      </w:r>
      <w:r>
        <w:rPr>
          <w:rtl w:val="true"/>
        </w:rPr>
        <w:t>وحی</w:t>
      </w:r>
      <w:r>
        <w:rPr>
          <w:rtl w:val="true"/>
        </w:rPr>
        <w:t xml:space="preserve">» </w:t>
      </w:r>
      <w:r>
        <w:rPr>
          <w:rtl w:val="true"/>
        </w:rPr>
        <w:t xml:space="preserve">در قرآن در چه مواردی به کار برده شده است؟ کاربردهای واژه ی </w:t>
      </w:r>
      <w:r>
        <w:rPr>
          <w:rtl w:val="true"/>
        </w:rPr>
        <w:t>«</w:t>
      </w:r>
      <w:r>
        <w:rPr>
          <w:rtl w:val="true"/>
        </w:rPr>
        <w:t>وحی</w:t>
      </w:r>
      <w:r>
        <w:rPr>
          <w:rtl w:val="true"/>
        </w:rPr>
        <w:t xml:space="preserve">» </w:t>
      </w:r>
      <w:r>
        <w:rPr>
          <w:rtl w:val="true"/>
        </w:rPr>
        <w:t>در قرآن چگونه است؟</w:t>
      </w:r>
      <w:bookmarkEnd w:id="20"/>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بیش از هفتاد بار در قرآن آمده است و بیشتر موارد آن به ارتباط ویژه ی خدا با پیامبران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های دیگر این واژه را می توان در معانی گوناگون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غریزی و هدایت تکوینی جستجو کرد که در ذیل برای هر یک از آن ها شرح کوتاهی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 و در دل افکندن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است که از درون دریافت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های درونی انسان گاه خاستگاهی روشن و پاک دارند و دل را روشن و راه را آشکار می سازند این گونه پیام های غیبی و دریافت های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های روحانی و آله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مقابل برخ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سروش های غیبی از </w:t>
      </w:r>
    </w:p>
    <w:p>
      <w:pPr>
        <w:pStyle w:val="BookText"/>
        <w:rPr/>
      </w:pPr>
      <w:r>
        <w:rPr>
          <w:rFonts w:ascii="IRNazanin" w:hAnsi="IRNazanin" w:eastAsia="IRNazanin"/>
          <w:color w:val="111111"/>
          <w:sz w:val="28"/>
          <w:sz w:val="28"/>
          <w:szCs w:val="28"/>
          <w:rtl w:val="true"/>
          <w:lang w:bidi="fa-IR"/>
        </w:rPr>
        <w:t xml:space="preserve">سرچشمه ای ناپاک و شیطانی صادر می شوند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بردار است و از هر دو در قرآن یاد شده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روحانی به انسان و ملائکه</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أَوْحَيْنَا إِلَى أُمّ مُوسَى أَنْ أَرْضِعِيهِ فَإِذَا خِفْتِ عَلَيْهِ فَأَلْقِيهِ فِي الْيَمَ وَ لَا تَخَافِي وَ لَا تَحْزَنِي إِنَّا رَادُّوهُ إِلَيْكِ وَ جَاعِلُوهُ مِنَ الْمُرْسَلِينَ</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ما به مادر موسیٰ الهام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شیر ده و هنگامی که بر او ترسیدی، وی را به دریای نیل بیفکن و نترس و غمگین مباش که ما او را به تو بازمی گردانیم و او را از رسولان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يُوحِى رَبُّكَ إِلَى الْمَلَتَبِكَةِ أَنِّي مَعَكُمْ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هنگامی که پروردگارت به فرشتگان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ی شیطانی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الشَّيَاطِينَ لَيُوحُونَ إِلَى أَوْلِيَا بِهِمْ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شیاطین مطالبی را مخفیانه به دوستان خویش القا می کنند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جریان بشارت دادن به حضرت زکریا علیه السلام و وظیفه ی او را چنین نقل کرده است </w:t>
      </w:r>
      <w:r>
        <w:rPr>
          <w:rFonts w:ascii="Amiri" w:hAnsi="Amiri" w:eastAsia="Amiri" w:cs="Amiri"/>
          <w:color w:val="111111"/>
          <w:sz w:val="28"/>
          <w:sz w:val="28"/>
          <w:szCs w:val="28"/>
          <w:rtl w:val="true"/>
          <w:lang w:bidi="ar-SA"/>
        </w:rPr>
        <w:t>فَخَرَجَ عَلَى قَوْمِهِ مِنَ الْمِحْرَابِ فَأَوْحَى إِلَيْهِمْ أَن سَبِّحُوا بُكْرَةً وَ عَشِيَّا</w:t>
      </w:r>
      <w:r>
        <w:rPr>
          <w:rStyle w:val="FootnoteAnchor"/>
          <w:rtl w:val="true"/>
        </w:rPr>
        <w:footnoteReference w:id="11"/>
      </w:r>
      <w:r>
        <w:rPr>
          <w:rFonts w:ascii="IRNazanin" w:hAnsi="IRNazanin" w:eastAsia="IRNazanin"/>
          <w:color w:val="111111"/>
          <w:sz w:val="28"/>
          <w:sz w:val="28"/>
          <w:szCs w:val="28"/>
          <w:rtl w:val="true"/>
          <w:lang w:bidi="fa-IR"/>
        </w:rPr>
        <w:t xml:space="preserve">او پس از دریافت بشارت آله ی از محراب بر قوم </w:t>
      </w:r>
    </w:p>
    <w:p>
      <w:pPr>
        <w:pStyle w:val="BookText"/>
        <w:rPr/>
      </w:pPr>
      <w:r>
        <w:rPr>
          <w:rFonts w:ascii="IRNazanin" w:hAnsi="IRNazanin" w:eastAsia="IRNazanin"/>
          <w:color w:val="111111"/>
          <w:sz w:val="28"/>
          <w:sz w:val="28"/>
          <w:szCs w:val="28"/>
          <w:rtl w:val="true"/>
          <w:lang w:bidi="fa-IR"/>
        </w:rPr>
        <w:t>خویش درآمد و ایشان را با اشاره آگاه گردانید که روز و شب به نیایش خدا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غریزی</w:t>
      </w:r>
    </w:p>
    <w:p>
      <w:pPr>
        <w:pStyle w:val="BookText"/>
        <w:rPr/>
      </w:pPr>
      <w:r>
        <w:rPr>
          <w:rFonts w:ascii="IRNazanin" w:hAnsi="IRNazanin" w:eastAsia="IRNazanin"/>
          <w:color w:val="111111"/>
          <w:sz w:val="28"/>
          <w:sz w:val="28"/>
          <w:szCs w:val="28"/>
          <w:rtl w:val="true"/>
          <w:lang w:bidi="fa-IR"/>
        </w:rPr>
        <w:t>خدای متعال از هدایت غریزی که در حیوانات به ودیعت نهاده، به وحی یاد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أَوْحَى رَبُّكَ إِلَى النَّحْلِ أَنِ اتَّخِذِى مِنَ الْجِبَالِ بُيُوتًا وَ مِنَ الشَّجَر وَ 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كُلِي مِن كُلِّ الثَّمَرَاتِ فَاسْلُكِي سُبُلَ رَبِّكِ ذُلُلاً</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 پروردگار تو به زنبور عسل وحی و الهام غریزی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کوه ها و درختان و داربست هایی که مردم می سازند خانه هایی برگزین، سپس همه ی میوه ها و شیره ی گل ها بخور و راه هایی را که پروردگارت برای تو تعیین کرده است به راحتی بپیما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غریزی تنها از آن حیوانات نیست و شامل هدایت های طبیعی انسان ها نیز می شود؛ مانند شیر مکیدن نوزاد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تکوینی و تقدیری در نظام آفرینش نظام دقیق</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بر پایه ی برنامه ای حساب شده به راه خویش ادامه می دهد ولی از آن جا که منشأ این نظام های پیچیده از چشم پنهان است و همگان را نسزد که از اسرار شگفت آفرینش آگاهی یابند،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آن استفاده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فِي كُلِّ سَمَاءِ أَمْرَهَا وَ زَيَّنَّا السَّمَاءَ الدُّنْيَا بِمَصَبِيحَ وَ حِفْظًا ذَلِكَ تَقْدِيرُ الْعَزِيزِ الْعَلِيم</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آسمانی کار آن آسمان را وحی و مقرر فرموده و آسمان پایین را با </w:t>
      </w:r>
    </w:p>
    <w:p>
      <w:pPr>
        <w:pStyle w:val="BookText"/>
        <w:rPr/>
      </w:pPr>
      <w:r>
        <w:rPr>
          <w:rFonts w:ascii="IRNazanin" w:hAnsi="IRNazanin" w:eastAsia="IRNazanin"/>
          <w:color w:val="111111"/>
          <w:sz w:val="28"/>
          <w:sz w:val="28"/>
          <w:szCs w:val="28"/>
          <w:rtl w:val="true"/>
          <w:lang w:bidi="fa-IR"/>
        </w:rPr>
        <w:t>چراغ هایی و ستارگان زینت بخشیدیم و با شهاب ها از رخنه شیاطین حفظ کردیم؛ این است تقدیر خداوند توانا و 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به پیامبران</w:t>
      </w:r>
    </w:p>
    <w:p>
      <w:pPr>
        <w:pStyle w:val="BookText"/>
        <w:rPr/>
      </w:pPr>
      <w:r>
        <w:rPr>
          <w:rFonts w:ascii="IRNazanin" w:hAnsi="IRNazanin" w:eastAsia="IRNazanin"/>
          <w:color w:val="111111"/>
          <w:sz w:val="28"/>
          <w:sz w:val="28"/>
          <w:szCs w:val="28"/>
          <w:rtl w:val="true"/>
          <w:lang w:bidi="fa-IR"/>
        </w:rPr>
        <w:t xml:space="preserve">این نوع وحی که خود اقسامی دارد ویژه ی پیامبران است و در باره ی چگونگی و شرایط آن سخن خواهد آمد خدای متعال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شوری انواع وحی به پیامبران را بیان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لِبَشَر أَن يُكَلَّمَهُ اللهُ إلَّا وَحْيا أَوْ مِن وَرَآي حِجَابٍ أَوْ يُرْسِلَ رَسُولًا فَيُوحِيَ بِإِذْنِهِ، مَا يَشَاءُ إِنَّهُ عَلِيٌّ حَكِيمٌ</w:t>
      </w:r>
      <w:r>
        <w:rPr>
          <w:rFonts w:ascii="IRNazanin" w:hAnsi="IRNazanin" w:eastAsia="IRNazanin"/>
          <w:color w:val="111111"/>
          <w:sz w:val="28"/>
          <w:sz w:val="28"/>
          <w:szCs w:val="28"/>
          <w:rtl w:val="true"/>
          <w:lang w:bidi="fa-IR"/>
        </w:rPr>
        <w:t xml:space="preserve"> و شایسته ی هیچ انسانی نیست که خدا با او سخن گوید، مگر از راه وحی یا از پشت ،حجاب یا فرستاده ای بفرستد و به فرمان او هر چه را بخواهد و حی کند؛ چرا که او بلند مرتبه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آیه، وحی به پیامبران دو معنا دارد؛ یکی معنای عام که شامل هر سه نوع وحی است و دیگری معنای اخص که وحی مستقیم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وحی در یک معنا شامل وحی مستقیم و غیر مستقیم است و در معنای اخص در آیه یاد شده تنها به وحی</w:t>
      </w:r>
    </w:p>
    <w:p>
      <w:pPr>
        <w:pStyle w:val="BookText"/>
        <w:rPr/>
      </w:pPr>
      <w:r>
        <w:rPr>
          <w:rFonts w:ascii="IRNazanin" w:hAnsi="IRNazanin" w:eastAsia="IRNazanin"/>
          <w:color w:val="111111"/>
          <w:sz w:val="28"/>
          <w:sz w:val="28"/>
          <w:szCs w:val="28"/>
          <w:rtl w:val="true"/>
          <w:lang w:bidi="fa-IR"/>
        </w:rPr>
        <w:t>مستقیم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نوعی دیگر از وحی نیز مطرح شده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تسدیدی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نوع وحی آیه 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انبیاست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جَعَلْتَهُمْ أَئِمَّةً يَهْدُونَ بِأَمْرِنَا وَ أَوْحَيْنَا إِلَيْهِمْ فِعْلَ الْخَيْرَاتِ وَ إِقَامَ الصَّلوة 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وحی، تشریعی و از نوعی که پیامبران آله ی دریافت می کردند نیست، بلکه توفیق افعال نیک و ایصال به مقصود است که از آن به وحی تسدیدی و تأییدی تعبیر می شود و امامان معصوم علیهم السلام نیز از آن موهبت </w:t>
      </w:r>
      <w:bookmarkStart w:id="21" w:name="pg10736_94717"/>
    </w:p>
    <w:p>
      <w:pPr>
        <w:pStyle w:val="BookText"/>
        <w:rPr/>
      </w:pPr>
      <w:bookmarkEnd w:id="21"/>
      <w:r>
        <w:rPr>
          <w:rFonts w:ascii="IRNazanin" w:hAnsi="IRNazanin" w:eastAsia="IRNazanin"/>
          <w:color w:val="111111"/>
          <w:sz w:val="28"/>
          <w:sz w:val="28"/>
          <w:szCs w:val="28"/>
          <w:rtl w:val="true"/>
          <w:lang w:bidi="fa-IR"/>
        </w:rPr>
        <w:t>آله ی بهره مندند؛ لیکن وحی تشریعی مخصوص پیامبران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گفتنی است در برخی روایات </w:t>
      </w:r>
      <w:r>
        <w:rPr>
          <w:rStyle w:val="FootnoteAnchor"/>
          <w:rtl w:val="true"/>
        </w:rPr>
        <w:footnoteReference w:id="15"/>
      </w:r>
      <w:r>
        <w:rPr>
          <w:rFonts w:ascii="IRNazanin" w:hAnsi="IRNazanin" w:eastAsia="IRNazanin"/>
          <w:color w:val="111111"/>
          <w:sz w:val="28"/>
          <w:sz w:val="28"/>
          <w:szCs w:val="28"/>
          <w:rtl w:val="true"/>
          <w:lang w:bidi="fa-IR"/>
        </w:rPr>
        <w:t xml:space="preserve">از گونه های دیگر وحی نیز سخن به میان آمده که جنبه ی مصداقی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ها</w:t>
      </w:r>
      <w:r>
        <w:rPr>
          <w:rFonts w:eastAsia="IRNazanin" w:cs="IRNazanin"/>
          <w:color w:val="111111"/>
          <w:sz w:val="28"/>
          <w:szCs w:val="28"/>
          <w:rtl w:val="true"/>
          <w:lang w:bidi="fa-IR"/>
        </w:rPr>
        <w:t xml:space="preserve">. </w:t>
      </w:r>
      <w:r>
        <w:rPr>
          <w:rStyle w:val="FootnoteAnchor"/>
          <w:rtl w:val="true"/>
        </w:rPr>
        <w:footnoteReference w:id="16"/>
      </w:r>
    </w:p>
    <w:p>
      <w:pPr>
        <w:pStyle w:val="Heading2"/>
        <w:numPr>
          <w:ilvl w:val="1"/>
          <w:numId w:val="1"/>
        </w:numPr>
        <w:rPr/>
      </w:pPr>
      <w:bookmarkStart w:id="22" w:name="__RefHeading___Toc5572187_1051229030"/>
      <w:bookmarkStart w:id="23" w:name="_Toc8"/>
      <w:bookmarkEnd w:id="22"/>
      <w:r>
        <w:rPr>
          <w:rtl w:val="true"/>
        </w:rPr>
        <w:t>آیا ارتباط فرابشری انسان با خدا امکان پذیر است؟</w:t>
      </w:r>
      <w:bookmarkEnd w:id="23"/>
    </w:p>
    <w:p>
      <w:pPr>
        <w:pStyle w:val="BookText"/>
        <w:rPr/>
      </w:pPr>
      <w:r>
        <w:rPr>
          <w:rFonts w:ascii="IRNazanin" w:hAnsi="IRNazanin" w:eastAsia="IRNazanin"/>
          <w:color w:val="111111"/>
          <w:sz w:val="28"/>
          <w:sz w:val="28"/>
          <w:szCs w:val="28"/>
          <w:rtl w:val="true"/>
          <w:lang w:bidi="fa-IR"/>
        </w:rPr>
        <w:t>ارتباط برخی انسان ها با خدا که از ماده و مادیات مبراست به دو دلیل امکان پذیر است نخست عدم وجود مانع عقلی و دیگری وقوع آن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مانع امکان وحی با عدم وجود مانع عقلی و تناقض اثبات می شود، و تا کنون منکران وحی هیچ دلیلی بر عدم امکان وحی ارائه نکرده اند و نهایت آن است که علوم بشری تا کنون نتوانسته در چهارچوب قوانین طبیعت آن را درک کند </w:t>
      </w:r>
      <w:r>
        <w:rPr>
          <w:rStyle w:val="FootnoteAnchor"/>
          <w:rtl w:val="true"/>
        </w:rPr>
        <w:footnoteReference w:id="17"/>
      </w:r>
      <w:r>
        <w:rPr>
          <w:rFonts w:ascii="IRNazanin" w:hAnsi="IRNazanin" w:eastAsia="IRNazanin"/>
          <w:color w:val="111111"/>
          <w:sz w:val="28"/>
          <w:sz w:val="28"/>
          <w:szCs w:val="28"/>
          <w:rtl w:val="true"/>
          <w:lang w:bidi="fa-IR"/>
        </w:rPr>
        <w:t xml:space="preserve">و این هیچ ضرری به امکان و وقوع آن </w:t>
      </w:r>
    </w:p>
    <w:p>
      <w:pPr>
        <w:pStyle w:val="BookText"/>
        <w:rPr/>
      </w:pPr>
      <w:r>
        <w:rPr>
          <w:rFonts w:ascii="IRNazanin" w:hAnsi="IRNazanin" w:eastAsia="IRNazanin"/>
          <w:color w:val="111111"/>
          <w:sz w:val="28"/>
          <w:sz w:val="28"/>
          <w:szCs w:val="28"/>
          <w:rtl w:val="true"/>
          <w:lang w:bidi="fa-IR"/>
        </w:rPr>
        <w:t xml:space="preserve">نمی زند؛ چرا که علوم بشری از درک بسیاری از اسرار پیرامون خویش نیز که هر روزه با آن ها سر و کار دارد، عاجز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حتی از فهم و حل بسیاری از مسائل طبیعی نیز عاجز مانده است مسائلی درباره ی کهکشان ها فعالیت و بافت های جسمانی حیوانات حرکت و پیوند بسیار دقیق و شگفت موجودات در چرخه ی هستی و</w:t>
      </w:r>
    </w:p>
    <w:p>
      <w:pPr>
        <w:pStyle w:val="BookText"/>
        <w:rPr/>
      </w:pPr>
      <w:r>
        <w:rPr>
          <w:rFonts w:ascii="IRNazanin" w:hAnsi="IRNazanin" w:eastAsia="IRNazanin"/>
          <w:color w:val="111111"/>
          <w:sz w:val="28"/>
          <w:sz w:val="28"/>
          <w:szCs w:val="28"/>
          <w:rtl w:val="true"/>
          <w:lang w:bidi="fa-IR"/>
        </w:rPr>
        <w:t>بسیاری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وقوع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هر چیز گویا ترین دلیل بر امکان وقوع آن است؛ برای مثال وجود انسان بهترین دلیل بر امکان و وقوع او است؛ از این رو، برترین معجزه که قرآن کریم و کلام خداست، خود به روشنی بر معجزه و آله ی بودن آن دلالت دارد و وجوه اعجاز در ابعاد بیانی، علمی و تشریعی سند زنده ی این مدعاست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یکی از مهم ترین ادعا های پیامبران ارتباط با خداست و آنان برای اثبات ادعای خویش به اذن خدا معجزه می آوردند و روشن است که اصلی ترین عامل اقرار مردم به نبوت ایشان در طول تاریخ راستی سخن و معجزه آنان بوده است</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0736_94720"/>
      <w:bookmarkStart w:id="25" w:name="pg10736_94720"/>
      <w:bookmarkEnd w:id="25"/>
    </w:p>
    <w:p>
      <w:pPr>
        <w:pStyle w:val="Heading2"/>
        <w:numPr>
          <w:ilvl w:val="1"/>
          <w:numId w:val="1"/>
        </w:numPr>
        <w:rPr/>
      </w:pPr>
      <w:bookmarkStart w:id="26" w:name="pg10736_94720"/>
      <w:bookmarkStart w:id="27" w:name="__RefHeading___Toc5572189_1051229030"/>
      <w:bookmarkStart w:id="28" w:name="_Toc9"/>
      <w:bookmarkEnd w:id="26"/>
      <w:bookmarkEnd w:id="27"/>
      <w:r>
        <w:rPr>
          <w:rtl w:val="true"/>
        </w:rPr>
        <w:t xml:space="preserve">فصل دوم </w:t>
      </w:r>
      <w:r>
        <w:rPr>
          <w:rtl w:val="true"/>
        </w:rPr>
        <w:t xml:space="preserve">: </w:t>
      </w:r>
      <w:r>
        <w:rPr>
          <w:rtl w:val="true"/>
        </w:rPr>
        <w:t>وحی نبوی و اقسام آن</w:t>
      </w:r>
      <w:bookmarkEnd w:id="28"/>
    </w:p>
    <w:p>
      <w:pPr>
        <w:pStyle w:val="Heading2"/>
        <w:numPr>
          <w:ilvl w:val="1"/>
          <w:numId w:val="1"/>
        </w:numPr>
        <w:rPr/>
      </w:pPr>
      <w:bookmarkStart w:id="29" w:name="__RefHeading___Toc5572191_1051229030"/>
      <w:bookmarkStart w:id="30" w:name="_Toc10"/>
      <w:bookmarkEnd w:id="29"/>
      <w:r>
        <w:rPr>
          <w:rtl w:val="true"/>
        </w:rPr>
        <w:t>ارتباط و تكلم خداوند با بشر به چه اشکالی صورت می پذیرد؟</w:t>
      </w:r>
      <w:bookmarkEnd w:id="30"/>
    </w:p>
    <w:p>
      <w:pPr>
        <w:pStyle w:val="BookText"/>
        <w:rPr/>
      </w:pPr>
      <w:r>
        <w:rPr>
          <w:rFonts w:ascii="IRNazanin" w:hAnsi="IRNazanin" w:eastAsia="IRNazanin"/>
          <w:color w:val="111111"/>
          <w:sz w:val="28"/>
          <w:sz w:val="28"/>
          <w:szCs w:val="28"/>
          <w:rtl w:val="true"/>
          <w:lang w:bidi="fa-IR"/>
        </w:rPr>
        <w:t>قرآن کریم درباره ی انواع ارتباط خدا با پیامبرانش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لِبَشَرٍ أن يُكَلَّمَهُ اللهُ إِلَّا وَحْيا أَوْ مِن وَرَا حِجَابٍ أَوْ يُرْسِلَ رَسُولًا فَيُوحِي بإذْنِهِ مَا يَشَاءُ إِنَّهُ عَلِيٌّ حَكِيمُ</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شایسته ی هیچ انسانی نیست که خدا با او سخن گوید، مگر از راه وحی یا از فراسوی حجاب یا فرستاده ای بفرستد و به فرمان او هر چه بخواهد وحی کند؛ به درستی که او بلند مرتبه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اقسام وحی نبوی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وحی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مستقیم وحی بدون واسطه و به طور مستقیم بر پیامبر القا </w:t>
      </w:r>
    </w:p>
    <w:p>
      <w:pPr>
        <w:pStyle w:val="BookText"/>
        <w:rPr/>
      </w:pPr>
      <w:r>
        <w:rPr>
          <w:rFonts w:ascii="IRNazanin" w:hAnsi="IRNazanin" w:eastAsia="IRNazanin"/>
          <w:color w:val="111111"/>
          <w:sz w:val="28"/>
          <w:sz w:val="28"/>
          <w:szCs w:val="28"/>
          <w:rtl w:val="true"/>
          <w:lang w:bidi="fa-IR"/>
        </w:rPr>
        <w:t xml:space="preserve">می شد گاه از این نوع وحی به وحی لدنی یاد می شود که برگرفته از 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نمل است </w:t>
      </w:r>
      <w:r>
        <w:rPr>
          <w:rFonts w:ascii="Amiri" w:hAnsi="Amiri" w:eastAsia="Amiri" w:cs="Amiri"/>
          <w:color w:val="111111"/>
          <w:sz w:val="28"/>
          <w:sz w:val="28"/>
          <w:szCs w:val="28"/>
          <w:rtl w:val="true"/>
          <w:lang w:bidi="ar-SA"/>
        </w:rPr>
        <w:t>وَ إِنَّكَ لَتُلَقَّى الْقُرْءَانَ مِن لَّدُنْ حَكِيمٍ عَلِيمٍ</w:t>
      </w:r>
      <w:r>
        <w:rPr>
          <w:rFonts w:ascii="IRNazanin" w:hAnsi="IRNazanin" w:eastAsia="IRNazanin"/>
          <w:color w:val="111111"/>
          <w:sz w:val="28"/>
          <w:sz w:val="28"/>
          <w:szCs w:val="28"/>
          <w:rtl w:val="true"/>
          <w:lang w:bidi="fa-IR"/>
        </w:rPr>
        <w:t xml:space="preserve">؛ تو قرآن را از نزد حکیمی دانا دریافت می کنی ولی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وحی مستقیم اختصاص ندارد و می تواند شامل وحی با واسطه نیز بشود؛ از این رو اطلاق آن بر وحی مستقیم با مسامحه همراه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مستقیم بر خلاف دو نوع دیگر که توضیح آن ها خواهد آمد، با سختی و مشقت همراه بوده است آورده اند که هنگام نزول وحی، درد شدیدی بر پیامبر صلی الله علیه و آله و سلم عارض می شد حالت غش و بیهوشی بر او ظاهر می گشت و سر و سر او پایین می آمد، رنگ صورتش تغییر می کرد و عرقش جاری می شد و این حالت ها بر حاضران نیز تأثیر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سَنُلْقِى عَلَيْكَ قَوْلًا ثَقِيلاً</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ما گفتار سنگینی را بر تو القا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هشام به پیامبر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چگونه بر شما نازل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مانند زنگ بر من فرود می آید و آن شدیدت رین نوع وحی بر من است که گویی بند های من از یک دیگر می گسلد و در این ،هنگام مطالب وحی شده را حفظ می کنم و زمانی نیز فرشته ی وحی در قالب مردی ظاهر می شود و با من سخن می گوید و گفته هایش را درک و حفظ می کنم و این نوع از وحی بر من آسان تر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صدای زنگ در این روایت کنایه از صدای پیاپی مانند صدای ناقوس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تأثیر شدیدی بر پیامبر اکرم صلی الله علیه و آله و سلم داشته است؛ زیرا پیاپی بودن صدا تا اعماق جان آدمی نفوذ می کند و از این رو است که پیامبر گرامی اسلام صلی الله علیه و آله و سلم فرمودند گمان می کردم که جان من گرفته می شود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ظاهراً این آوا مقدمه ی نزول وحی بوده تا پیامبر صلی الله علیه و آله و سلم برای ایجاد این رابطه ی شدید روحی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ابن مسعود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تكلّمه الله بالوحى سمع اهل السموات صلصلة كصلصلة السلسلة على الصفوان فيفزعون؛ </w:t>
      </w:r>
      <w:r>
        <w:rPr>
          <w:rStyle w:val="FootnoteAnchor"/>
          <w:rtl w:val="true"/>
        </w:rPr>
        <w:footnoteReference w:id="22"/>
      </w:r>
      <w:r>
        <w:rPr>
          <w:rFonts w:ascii="IRNazanin" w:hAnsi="IRNazanin" w:eastAsia="IRNazanin"/>
          <w:color w:val="111111"/>
          <w:sz w:val="28"/>
          <w:sz w:val="28"/>
          <w:szCs w:val="28"/>
          <w:rtl w:val="true"/>
          <w:lang w:bidi="fa-IR"/>
        </w:rPr>
        <w:t>وقتی خدا با وحی با او سخن می گفت اهل آسمان صدایی می شنیدند به سان صدای برخورد و حرکت زنجیر بر سنگی سخت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پس پرده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نیست، بلکه به معنای بیرون هر چیزی است که بر آن چیز محیط می باشد؛ چنان که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مِن وَرَآئِهِم مُّحِيطٌ</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خدا از هر سو بر ایشان محیط است از این رو وراء گاه به معنای جلو و پیش رو نیز به کار می رود؛ مانند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وراءهم ملك ياخذ كلَ سفينة غصباً </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پیشاپیش آن ها </w:t>
      </w:r>
    </w:p>
    <w:p>
      <w:pPr>
        <w:pStyle w:val="BookText"/>
        <w:rPr/>
      </w:pPr>
      <w:r>
        <w:rPr>
          <w:rFonts w:ascii="IRNazanin" w:hAnsi="IRNazanin" w:eastAsia="IRNazanin"/>
          <w:color w:val="111111"/>
          <w:sz w:val="28"/>
          <w:sz w:val="28"/>
          <w:szCs w:val="28"/>
          <w:rtl w:val="true"/>
          <w:lang w:bidi="fa-IR"/>
        </w:rPr>
        <w:t>پادشاهی بود که هر کشتی سالمی را به زور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کسی است که از پس پرده سخن می گوید ولی دیده نمی شود و حی هایی که در خواب بر پیامبران علیهم السلام نازل می شده و نیز سخن گفتن حضرت موسیٰ علیه السلام با خدا در کوه طور از مصادیق این نوع وحی نبوی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آیت الله جوادی آملی در توضیح این نوع از وحی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 من وراء حجاب این است که کلامی که از خداوند صادر می شود از جایی ظهور کند ،نه آن که آن جایگاه مصدر کلام و منشأ صدور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موسای کلیم علیه السلام از حجاب شجره ی طور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اننى انا الله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را شنید، گوینده ی این کلام درخت نبود، بلکه خداوند بود که سخن می گفت، ولی موسیٰ علیه السلام آن را از درخت می شنید و آن درخت مظهر و آینه ای بود که کلام خدا در آن ظهور می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صدا، صدای فیزیکی و مادی نبود؛ زیرا اگر چنین بود،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سلیم الحاسه ای می شنید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یک جهت خاص می بود در حالی که اولاً چنین نبود زیرا دیگران نمی توانستند بشنوند و ثانیاً در روایات دارد که موسای حکیم علیه السلام از شش جهت صدا را می شنید، ولی در عین حال </w:t>
      </w:r>
      <w:bookmarkStart w:id="31" w:name="pg10736_94724"/>
    </w:p>
    <w:p>
      <w:pPr>
        <w:pStyle w:val="BookText"/>
        <w:rPr/>
      </w:pPr>
      <w:bookmarkEnd w:id="31"/>
      <w:r>
        <w:rPr>
          <w:rFonts w:ascii="IRNazanin" w:hAnsi="IRNazanin" w:eastAsia="IRNazanin"/>
          <w:color w:val="111111"/>
          <w:sz w:val="28"/>
          <w:sz w:val="28"/>
          <w:szCs w:val="28"/>
          <w:rtl w:val="true"/>
          <w:lang w:bidi="fa-IR"/>
        </w:rPr>
        <w:t>احساس می کرد که از ناحیه ی شجره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فرشته</w:t>
      </w:r>
    </w:p>
    <w:p>
      <w:pPr>
        <w:pStyle w:val="BookText"/>
        <w:rPr/>
      </w:pPr>
      <w:r>
        <w:rPr>
          <w:rFonts w:ascii="IRNazanin" w:hAnsi="IRNazanin" w:eastAsia="IRNazanin"/>
          <w:color w:val="111111"/>
          <w:sz w:val="28"/>
          <w:sz w:val="28"/>
          <w:szCs w:val="28"/>
          <w:rtl w:val="true"/>
          <w:lang w:bidi="fa-IR"/>
        </w:rPr>
        <w:t>در این نوع ،وحی خدای متعال آنچه را می خواهد بر پیامبر خود وحی کند از طریق فرشته خود جبرئیل امین برای او ارسال می کند</w:t>
      </w:r>
      <w:r>
        <w:rPr>
          <w:rFonts w:eastAsia="IRNazanin" w:cs="IRNazanin"/>
          <w:color w:val="111111"/>
          <w:sz w:val="28"/>
          <w:szCs w:val="28"/>
          <w:rtl w:val="true"/>
          <w:lang w:bidi="fa-IR"/>
        </w:rPr>
        <w:t>.</w:t>
      </w:r>
    </w:p>
    <w:p>
      <w:pPr>
        <w:pStyle w:val="Heading2"/>
        <w:numPr>
          <w:ilvl w:val="1"/>
          <w:numId w:val="1"/>
        </w:numPr>
        <w:rPr/>
      </w:pPr>
      <w:bookmarkStart w:id="32" w:name="__RefHeading___Toc5572193_1051229030"/>
      <w:bookmarkStart w:id="33" w:name="_Toc11"/>
      <w:bookmarkEnd w:id="32"/>
      <w:r>
        <w:rPr>
          <w:rtl w:val="true"/>
        </w:rPr>
        <w:t>نزول قرآن بر پیامبر بر طبق کدام یک از اقسام وحی صورت گرفته است؟</w:t>
      </w:r>
      <w:bookmarkEnd w:id="33"/>
    </w:p>
    <w:p>
      <w:pPr>
        <w:pStyle w:val="BookText"/>
        <w:rPr/>
      </w:pPr>
      <w:r>
        <w:rPr>
          <w:rFonts w:ascii="IRNazanin" w:hAnsi="IRNazanin" w:eastAsia="IRNazanin"/>
          <w:color w:val="111111"/>
          <w:sz w:val="28"/>
          <w:sz w:val="28"/>
          <w:szCs w:val="28"/>
          <w:rtl w:val="true"/>
          <w:lang w:bidi="fa-IR"/>
        </w:rPr>
        <w:t>برخی بر اساس روایاتی که وحی مستقیم قرآن بر پیامبر صلی الله علیه و آله و سلم را توصیف کند، بر این باورند که بخشی از آیات قرآن بدون واسطه جبرئیل و به طور مستقیم نازل شده استاستاد معرفت وحی بیشتر آیات قرآن را به طور مستقیم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اكثرية الوحى كان مباشرياً لا يتوسطه ملك على ما جاء في وصف الصحابة حآله </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از سوی دیگر، برخی بر این باورند که همه ی آیات قرآن با واسطه ی جبرئیل بر پیامبر صلی الله علیه و آله و سلم نازل شده و آنچه در روایات در وصف وحی مستقیم بر پیامبر صلی الله علیه و آله و سلم آمده مربوط به وحی های معمولی و غیر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احادیث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دلیل آن را آیاتی مانند آیات ذیل بیان کرده اند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لَتَنزِيلُ رَبِّ الْعَلَمِينَ نَزَلَ بهِ الرُّوحُ الْأَمِينُ عَلَى قَلْبِكَ لِتَكُونَ مِنَ الْمُنذِرِينَ بِلِسَانٍ عَرَبِيّ مُّبِينٍ</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مسلماً آن قرآن از سوی پروردگار عالم </w:t>
      </w:r>
    </w:p>
    <w:p>
      <w:pPr>
        <w:pStyle w:val="BookText"/>
        <w:rPr/>
      </w:pPr>
      <w:r>
        <w:rPr>
          <w:rFonts w:ascii="IRNazanin" w:hAnsi="IRNazanin" w:eastAsia="IRNazanin"/>
          <w:color w:val="111111"/>
          <w:sz w:val="28"/>
          <w:sz w:val="28"/>
          <w:szCs w:val="28"/>
          <w:rtl w:val="true"/>
          <w:lang w:bidi="fa-IR"/>
        </w:rPr>
        <w:t>نازل شده و روح الامین جبرئیل آن را فرود آورده و بر قلب تو نازل کرده است تا مردم را بترسانی و آن با زبان عربی روشن و فصیح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نَزَّلَهُ رُوحُ مِن رَّبِّكَ بِالْحَقِّ</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بگو آن قرآن را روح القدس جبرئیل از جانب پروردگارت به حق نازل کرده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مَن كَانَ عَدُوًّا لِجِبْرِيلَ فَإِنَّهُ نَزَّلَهُ عَلَى قَلْبِكَ بِإِذْنِ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بگو، کسی که با جبرئیل دشمن باشد در حقیقت با خدا دشمن است؛ زیرا او به فرمان خدا آن قرآن را بر قلب تو فرود آورده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باور طرفداران این نظریه ضمیر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به همه ی قرآن بازمی گردد، نه بخشی از آن؛ </w:t>
      </w:r>
      <w:r>
        <w:rPr>
          <w:rStyle w:val="FootnoteAnchor"/>
          <w:rtl w:val="true"/>
        </w:rPr>
        <w:footnoteReference w:id="33"/>
      </w:r>
      <w:r>
        <w:rPr>
          <w:rFonts w:ascii="IRNazanin" w:hAnsi="IRNazanin" w:eastAsia="IRNazanin"/>
          <w:color w:val="111111"/>
          <w:sz w:val="28"/>
          <w:sz w:val="28"/>
          <w:szCs w:val="28"/>
          <w:rtl w:val="true"/>
          <w:lang w:bidi="fa-IR"/>
        </w:rPr>
        <w:t>بنابراین، نمی توان به تبعیض روی آورد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این ظهور را به اعتبار بازگشت ضمیر به قرآن که بخشی از آن نازل شده و بخش های دیگر به تدریج نازل می شود </w:t>
      </w:r>
      <w:r>
        <w:rPr>
          <w:rStyle w:val="FootnoteAnchor"/>
          <w:rtl w:val="true"/>
        </w:rPr>
        <w:footnoteReference w:id="35"/>
      </w:r>
      <w:r>
        <w:rPr>
          <w:rFonts w:ascii="IRNazanin" w:hAnsi="IRNazanin" w:eastAsia="IRNazanin"/>
          <w:color w:val="111111"/>
          <w:sz w:val="28"/>
          <w:sz w:val="28"/>
          <w:szCs w:val="28"/>
          <w:rtl w:val="true"/>
          <w:lang w:bidi="fa-IR"/>
        </w:rPr>
        <w:t>می توان پذیرفت به شرط این که روایاتی ظهور یاد شده را از بین نبرند و ضمایر را به بخشی هایی از قرآن بازنگردانند؛ برای مثال در تفسیر عیاشی به نقل از</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 علیه السلام آمده است </w:t>
      </w:r>
      <w:r>
        <w:rPr>
          <w:rFonts w:eastAsia="IRNazanin" w:cs="IRNazanin"/>
          <w:color w:val="111111"/>
          <w:sz w:val="28"/>
          <w:szCs w:val="28"/>
          <w:rtl w:val="true"/>
          <w:lang w:bidi="fa-IR"/>
        </w:rPr>
        <w:t xml:space="preserve">: </w:t>
      </w:r>
      <w:bookmarkStart w:id="34" w:name="pg10736_94726"/>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سوره ی مائده بر پیامبر نازل شد، ایشان بر استری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بودند وحی بر ایشان سنگینی کرد؛ آن چنان که حیوان ایستاد و شکمش پایین آمد، دیدم که نزدیک بود ناف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پیامبر از خود بی خود شد و دست خود را بر سر یکی از صحابه گذاشت</w:t>
      </w:r>
      <w:r>
        <w:rPr>
          <w:rFonts w:eastAsia="IRNazanin" w:cs="IRNazanin"/>
          <w:color w:val="111111"/>
          <w:sz w:val="28"/>
          <w:szCs w:val="28"/>
          <w:rtl w:val="true"/>
          <w:lang w:bidi="fa-IR"/>
        </w:rPr>
        <w:t xml:space="preserve">.» </w:t>
      </w:r>
      <w:r>
        <w:rPr>
          <w:rStyle w:val="FootnoteAnchor"/>
          <w:rtl w:val="true"/>
        </w:rPr>
        <w:footnoteReference w:id="36"/>
      </w:r>
    </w:p>
    <w:p>
      <w:pPr>
        <w:pStyle w:val="Heading2"/>
        <w:numPr>
          <w:ilvl w:val="1"/>
          <w:numId w:val="1"/>
        </w:numPr>
        <w:rPr/>
      </w:pPr>
      <w:bookmarkStart w:id="35" w:name="__RefHeading___Toc5572195_1051229030"/>
      <w:bookmarkStart w:id="36" w:name="_Toc12"/>
      <w:bookmarkEnd w:id="35"/>
      <w:r>
        <w:rPr>
          <w:rtl w:val="true"/>
        </w:rPr>
        <w:t>حقیقت وحی چیست؟</w:t>
      </w:r>
      <w:bookmarkEnd w:id="36"/>
    </w:p>
    <w:p>
      <w:pPr>
        <w:pStyle w:val="BookText"/>
        <w:rPr/>
      </w:pPr>
      <w:r>
        <w:rPr>
          <w:rFonts w:ascii="IRNazanin" w:hAnsi="IRNazanin" w:eastAsia="IRNazanin"/>
          <w:color w:val="111111"/>
          <w:sz w:val="28"/>
          <w:sz w:val="28"/>
          <w:szCs w:val="28"/>
          <w:rtl w:val="true"/>
          <w:lang w:bidi="fa-IR"/>
        </w:rPr>
        <w:t xml:space="preserve">قرآن کریم در باره ی وحی و گونه های آن سخن گفته و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گوناگونی استفاده کرده است، ولی هیچ گاه بحثی را به صراحت درباره ی حقیقت آن مطرح نساخته است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 گذاشته شدن حقیقت وحی ممکن است از عدم توانایی بشر در درک حقیقت آن ناشی شده باشد؛ چنان که مسائلی دیگر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ملکوت آسمان ها و زمین نیز به دلیل یاد شده، در پرده ی ابهام باقی مانده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يَسْأَلُونَكَ عَنِ الرُّوحِ قُلِ الرُّوحُ مِنْ أَمْرِ رَبّى وَ مَا أُوتِيتُم مِّنَ الْعِلم إِلَّا قلیلاً</w:t>
      </w:r>
      <w:r>
        <w:rPr>
          <w:rFonts w:ascii="IRNazanin" w:hAnsi="IRNazanin" w:eastAsia="IRNazanin"/>
          <w:color w:val="111111"/>
          <w:sz w:val="28"/>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و درباره ی روح از تو می پرسند بگو روح از سنخ فرمان </w:t>
      </w:r>
    </w:p>
    <w:p>
      <w:pPr>
        <w:pStyle w:val="BookText"/>
        <w:rPr/>
      </w:pPr>
      <w:r>
        <w:rPr>
          <w:rFonts w:ascii="IRNazanin" w:hAnsi="IRNazanin" w:eastAsia="IRNazanin"/>
          <w:color w:val="111111"/>
          <w:sz w:val="28"/>
          <w:sz w:val="28"/>
          <w:szCs w:val="28"/>
          <w:rtl w:val="true"/>
          <w:lang w:bidi="fa-IR"/>
        </w:rPr>
        <w:t>پروردگار من است و به شما جز اندکی از دانش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 خدای متعال به جای پرداختن به حقیقت ملکوت آسمان ها و زمین به آثار آن توجه داده است و این گونه ملکوت آسمان ها و زمین را به ابراهیم نمایاندیم تا از جمله ی یقین 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 نکردن قرآن ممکن است به دلیل ناتوانی بشر در درک حقیقت وحی باشد و اساساً باید دانست که برخی حقایق را تنها با راه یافتن به آن ها می توان دریافت و به هیچ روی نمی توان برای دیگران وصف کرد؛ چنان که نابینایی مادرزاد نمی تواند معنای قرمز یا زرد را درک کند، هر چند بداند انار قرمز و زرد چوبه زرد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بشر همواره کوشیده تا به دست نایافتنی ها دست یابد و پرده ی ابهام از چهره ی آن ها بزداید حقیقت وحی نیز از این مطلب دور نمانده از گذشته های دور مورد توجه بوده است و بسیاری کوشیده اند تا تصویری از حقیقت آن ارائه کنند و اینک هر چند همه ی آن اقوال ناصواب است، با گذری کوتاه بر مهم ترین آن ها از کاستی های آن ها آگاهی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فلسفی وحی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 توجیه وحی در نگاه فلاسفه 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وحی را اتصال شدید نفس انسانی با عقل فعال می دانستند که بر دو قوه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مدرک 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می افکند و آن ها را به </w:t>
      </w:r>
    </w:p>
    <w:p>
      <w:pPr>
        <w:pStyle w:val="BookText"/>
        <w:rPr/>
      </w:pPr>
      <w:r>
        <w:rPr>
          <w:rFonts w:ascii="IRNazanin" w:hAnsi="IRNazanin" w:eastAsia="IRNazanin"/>
          <w:color w:val="111111"/>
          <w:sz w:val="28"/>
          <w:sz w:val="28"/>
          <w:szCs w:val="28"/>
          <w:rtl w:val="true"/>
          <w:lang w:bidi="fa-IR"/>
        </w:rPr>
        <w:t>خدمت می گیرد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آنان برای استنتاج و به دست آوردن نتیجه ی مطلوب به مقدمات و مبادی 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 نه گانه ی بطلمیوسی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 جستند که بطلان آن ها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یا فرضیه که بر عقل فعال </w:t>
      </w:r>
      <w:r>
        <w:rPr>
          <w:rStyle w:val="FootnoteAnchor"/>
          <w:rtl w:val="true"/>
        </w:rPr>
        <w:footnoteReference w:id="40"/>
      </w:r>
      <w:r>
        <w:rPr>
          <w:rFonts w:ascii="IRNazanin" w:hAnsi="IRNazanin" w:eastAsia="IRNazanin"/>
          <w:color w:val="111111"/>
          <w:sz w:val="28"/>
          <w:sz w:val="28"/>
          <w:szCs w:val="28"/>
          <w:rtl w:val="true"/>
          <w:lang w:bidi="fa-IR"/>
        </w:rPr>
        <w:t>استوار است اشکال هایی دارد که مهم ترین آن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نظریه هر کس با عقل ارتباطی قوی پیدا کند، مخاطب وحی آله ی می باشد و حال آن که پیامبران انسان های کاملی بوده اند که به حسب مصلحت برای دریافت وحی و ارتباط ویژه با خدا برگزیده شده اند و چنانچه مصلحت نباشد هیچ کس نمی تواند در چنین</w:t>
      </w:r>
    </w:p>
    <w:p>
      <w:pPr>
        <w:pStyle w:val="BookText"/>
        <w:rPr/>
      </w:pPr>
      <w:r>
        <w:rPr>
          <w:rFonts w:ascii="IRNazanin" w:hAnsi="IRNazanin" w:eastAsia="IRNazanin"/>
          <w:color w:val="111111"/>
          <w:sz w:val="28"/>
          <w:sz w:val="28"/>
          <w:szCs w:val="28"/>
          <w:rtl w:val="true"/>
          <w:lang w:bidi="fa-IR"/>
        </w:rPr>
        <w:t>جایگاهی قرار گیرد، هر چند بهره مندی او از عقل در حد کمال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برخی مقدمات و مبادی این ،نظریه مانند مبادی و مقدمات پیش گفته اکنون به اثبات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 بین ساحت معرفت و حیانی و معرفت عقلانی تفاوتی قائل نشده است در حالی که این دو از هم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های انسان از راه های حس و تجربه تفکر عقلانی و تجربه ی درونی و شعور باطنی است و آنچه در آموزه های دینی در باره ی وحی می خوانیم، در چهارچوب هیچ یک نمی گنجد و دلیل آشکار آن نیز خطور نکردن پیام های وحی در اندیشه ی متفکران و فلاسفه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تفسیر از وحی نبوت اکتسابی است و هر کس با تقویت جنبه ی عقلانی خود می تواند به چنین مرحله ای دست یابد و حال آن که بر اساس تعالیم مسلم اسلام نبوت اکتسابی نبوده، اختیار آن تنها در دست خداست و دیگری را در این باره اختیاری نیست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علمی وحی</w:t>
      </w:r>
    </w:p>
    <w:p>
      <w:pPr>
        <w:pStyle w:val="BookText"/>
        <w:rPr/>
      </w:pPr>
      <w:r>
        <w:rPr>
          <w:rFonts w:ascii="IRNazanin" w:hAnsi="IRNazanin" w:eastAsia="IRNazanin"/>
          <w:color w:val="111111"/>
          <w:sz w:val="28"/>
          <w:sz w:val="28"/>
          <w:szCs w:val="28"/>
          <w:rtl w:val="true"/>
          <w:lang w:bidi="fa-IR"/>
        </w:rPr>
        <w:t xml:space="preserve">تکیه گاه اصلی این تفسیر از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نبوغ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تفسیر منشأ آگاهی وحیانی پیامبران داده های شخصیت باطنی آن هاست که در موقعیت هایی خاص متبلور می شود، و نبوغ فکری پالایش و ریاضیت روحی، تفکر مداوم و اصالت وراثت خانوادگی از جمله عوامل تشدید و گسترش چنین دریافت های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درونی در انبیاست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این تفسیر نیز مانند تفسیر پیشین اشکال های متعددی وارد است که به برخی از آن ها اشاره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برهانی نبودن این نظریه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فرضیه درست مانند فرضیه ی فلاسفه پیشین که وحی را همان ارتباط با عقل فعال می دانستند، فاقد هر گونه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ها هم که وحی را چنین تفسیر کرده اند، قصد ندارند آن را به عنوان یک حقیقت اثبات شده معرفی کنند؛ همین قدر خواسته اند بگویند که پدیده وحی با علوم جدید سازگار است و می توان آن را به عنوان تجلی شعور ناآگاه پیامبران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تر بگوییم، بسیاری از دانشمندان اصرار دارند که تمام پدیده های جهان را با اصولی که از علم شناخته اند، تطبیق دهند و به همین دلیل با هر پدیده تازه ای روبه رو شوند تلاش می کنند آن را در چهارچوب اصول شناخته شده ی علمی خود جای دهند، و حتی اگر دلیلی برای اثبات مقصد خود نداشته باشند به بیان فرضیه ها قناعت می کنند</w:t>
      </w:r>
      <w:r>
        <w:rPr>
          <w:rFonts w:eastAsia="IRNazanin" w:cs="IRNazanin"/>
          <w:color w:val="111111"/>
          <w:sz w:val="28"/>
          <w:szCs w:val="28"/>
          <w:rtl w:val="true"/>
          <w:lang w:bidi="fa-IR"/>
        </w:rPr>
        <w:t xml:space="preserve">... .»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نظریه بر نبوغ پیامبران و استعداد روانی قوی آنان استوار استو حال آن که پیامبران وحی را نتیجه ی نبوغ و استعداد خویش ندانسته اند، بلکه آن را از جانب خدا معرفی کرده اند؛ چنان که در قرآن کریم می خوانیم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 لَّوْ شَاءَ اللَّهُ مَا تَلَوْتُهُ عَلَيْكُمْ وَ لَا أَدْرَنَكُم بِهِ فَقَدْ لَبِثْتُ فِيكُمْ عُمُرًا مِّن</w:t>
      </w:r>
    </w:p>
    <w:p>
      <w:pPr>
        <w:pStyle w:val="BookText"/>
        <w:rPr/>
      </w:pPr>
      <w:r>
        <w:rPr>
          <w:rFonts w:ascii="Amiri" w:hAnsi="Amiri" w:eastAsia="Amiri" w:cs="Amiri"/>
          <w:color w:val="111111"/>
          <w:sz w:val="28"/>
          <w:sz w:val="28"/>
          <w:szCs w:val="28"/>
          <w:rtl w:val="true"/>
          <w:lang w:bidi="ar-SA"/>
        </w:rPr>
        <w:t>قَبْلِهِ أَفَلَا تَعْقِلُونَ</w:t>
      </w:r>
      <w:r>
        <w:rPr>
          <w:rFonts w:ascii="IRNazanin" w:hAnsi="IRNazanin" w:eastAsia="IRNazanin"/>
          <w:color w:val="111111"/>
          <w:sz w:val="28"/>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خواست آن را بر شما نمی خواندم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 تان نمی کرد؛ چه این که مدت ها پیش از این در میان شما زندگی کردم او هرگز آیه ای نیاوردم آیا نمی اندیشید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قُل لَّا أَقُولُ لَكُمْ عِندِي خَزَ ايِنُ اللَّهِ وَ لا أَعْلَمُ الْغَيْبَ وَ لا أَقُولُ لَكُمْ إِنِّي مَلَكُ إِنْ أَتَّبِعُ إِلَّا مَا يُوحَى إِلَيَّ</w:t>
      </w:r>
      <w:r>
        <w:rPr>
          <w:rStyle w:val="FootnoteAnchor"/>
          <w:rtl w:val="true"/>
        </w:rPr>
        <w:footnoteReference w:id="44"/>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نمی گویم گنجینه های خدا نزد من است، و جز آنچه خدا به من بیاموزد از غیبت آگاه نیستم و به شما نمی گویم من فرشته ام؛ جز از آنچه به من وحی می شود، پیروی نمی کنم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عَلَيْكَ الْكِتَب وَ الْحِكْمَةَ وَ عَلَّمَكَ مَا لَمْ تَكُن تَعْلَمُ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و خداوند کتاب و حکمت را بر تو نازل کرد و آنچه را نمی دانستی به تو آموخت و فضل خدا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و عدم ثبات در تراوش باطنی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حقایق بیان شده در وحی به پیامبران در عین گستردگی، از ثبات و دوام برخوردار است و این ویژگی در دریافت های باطنی وجود ندارد دانش بشری هر چند تراوش نبوغ و دریافت های درونی و شعور ناآگاه باشد اولاً محدود است؛ چرا که راه های دریافت معرفت برای بشر محدود می باشد و ثانیاً نامطمئن است؛ زیرا عوامل مادی و بینش های شخصی در تراوش باطنی مؤثر بوده و هیچ یک کامل نیستند؛ از این رو دانش انسان </w:t>
      </w:r>
    </w:p>
    <w:p>
      <w:pPr>
        <w:pStyle w:val="BookText"/>
        <w:rPr/>
      </w:pPr>
      <w:r>
        <w:rPr>
          <w:rFonts w:ascii="IRNazanin" w:hAnsi="IRNazanin" w:eastAsia="IRNazanin"/>
          <w:color w:val="111111"/>
          <w:sz w:val="28"/>
          <w:sz w:val="28"/>
          <w:szCs w:val="28"/>
          <w:rtl w:val="true"/>
          <w:lang w:bidi="fa-IR"/>
        </w:rPr>
        <w:t>همواره با تدریج و تکامل همراه بوده است گذشته از آن وحی به پیامبران گاه از حیطه ی هر دو آن ها بیرون می باشد؛ مانند آنچه درباره ی رستاخیز و صفات باری بیان گردیده است</w:t>
      </w:r>
    </w:p>
    <w:p>
      <w:pPr>
        <w:pStyle w:val="BookText"/>
        <w:rPr/>
      </w:pPr>
      <w:r>
        <w:rPr>
          <w:rFonts w:ascii="IRNazanin" w:hAnsi="IRNazanin" w:eastAsia="IRNazanin"/>
          <w:color w:val="111111"/>
          <w:sz w:val="28"/>
          <w:sz w:val="28"/>
          <w:szCs w:val="28"/>
          <w:rtl w:val="true"/>
          <w:lang w:bidi="fa-IR"/>
        </w:rPr>
        <w:t xml:space="preserve">در پایان این پرسش را نیز بر مطالب گذشته می افزاییم که اگر وحی برخاسته از نبوغ و استعداد است چرا پس از پیامبر خاتم صلی الله علیه و آله و سلم که خدا او را خاتم پیامبران معرفی کرده برای هیچ کس چنین تراوش هایی رخ نداده است </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عرفانی وحی</w:t>
      </w:r>
    </w:p>
    <w:p>
      <w:pPr>
        <w:pStyle w:val="BookText"/>
        <w:rPr/>
      </w:pPr>
      <w:r>
        <w:rPr>
          <w:rFonts w:ascii="IRNazanin" w:hAnsi="IRNazanin" w:eastAsia="IRNazanin"/>
          <w:color w:val="111111"/>
          <w:sz w:val="28"/>
          <w:sz w:val="28"/>
          <w:szCs w:val="28"/>
          <w:rtl w:val="true"/>
          <w:lang w:bidi="fa-IR"/>
        </w:rPr>
        <w:t>برخی متفکران غربی و روشنفکران مسلمان وحی را در حوزه ی الهام های درونی و مکاشفه تفسیر کرده اند و معتقد شده اند که قرآن حاصل مکاشفه و الهام درونی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فرضیه نیز به سان دیگر فرضیه ها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وحی و حقیقت الهام جز برای کسانی که به آن ها وحی یا الهام می شود قابل درک نیست؛ از این رو نمی توان مرز مشخصی را بین آن دو ترسیم کرد و آنچه می توان گفت بر اساس گزارش های کسانی است که به آن ها وحى يا الهام شده و نیز آثار و نشانه های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توجه به این مطلب نکاتی را یادآور می شویم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حقیقت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ابن عباس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w:t>
      </w:r>
    </w:p>
    <w:p>
      <w:pPr>
        <w:pStyle w:val="BookText"/>
        <w:rPr/>
      </w:pPr>
      <w:r>
        <w:rPr>
          <w:rFonts w:ascii="IRNazanin" w:hAnsi="IRNazanin" w:eastAsia="IRNazanin"/>
          <w:color w:val="111111"/>
          <w:sz w:val="28"/>
          <w:sz w:val="28"/>
          <w:szCs w:val="28"/>
          <w:rtl w:val="true"/>
          <w:lang w:bidi="fa-IR"/>
        </w:rPr>
        <w:t>پنج چیز عطا فرمود و به علی نیز پنج چیز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داد و به علی الهام</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این حدیث نشان می دهد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الهام متفاوت اند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مراتب الهام یقینی و در بردارنده ی حقایق و ویژه ی برخی انسان های کامل است؛ بنابراین الهام حقیقتی تشکیکی و دارای مراتب است ولی سخن در بحث حاضر در مراتب الهام های شناخته شده نزد بشر است و نه مراتب ناشناخته ی یاد شده در روایت؛ به دیگر سخن، مصداق سخن مدعیان الهام بودن وحی بر پیامبران از نوع الهام هایی است که برای بشر معمولی و برخی نوابغ رخ می دهد ولی در هر صورت نقطه ی اشتراک همه ی مراتب الهام وحی نبودن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 و كشف مورد ادعا از خطا ایمن نیست و چه بسا وسوسه های شیطانی و باطل از درون به جوشش در آید و برای صاحب کشف در چهره ی حقیقت جلوه کند؛ از این رو عرفای بلند پایه همواره به شاگردان خود توصیه می کنند که نباید به مکاشفه ها صد درصد اطمینان کنند؛ چرا که بسا به دخالت ،اموری باطل به لباس حق درآید و مایه ی گمراهی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راهیابی خطا به الهام های درونی و مکاشفه ها چه تضمینی برای صحت آن ها و پذیرش دیگران وجود دارد؟ این مطلب را کشفیات ضد و نقیض و نیز کشفیاتی که بطلان آن ها روشن است تأیید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کشفیات ادعایی منسوب به ابن عربی درباره ی شیعه </w:t>
      </w:r>
      <w:r>
        <w:rPr>
          <w:rStyle w:val="FootnoteAnchor"/>
          <w:rtl w:val="true"/>
        </w:rPr>
        <w:footnoteReference w:id="48"/>
      </w:r>
      <w:r>
        <w:rPr>
          <w:rFonts w:ascii="IRNazanin" w:hAnsi="IRNazanin" w:eastAsia="IRNazanin"/>
          <w:color w:val="111111"/>
          <w:sz w:val="28"/>
          <w:sz w:val="28"/>
          <w:szCs w:val="28"/>
          <w:rtl w:val="true"/>
          <w:lang w:bidi="fa-IR"/>
        </w:rPr>
        <w:t xml:space="preserve">و نیز </w:t>
      </w:r>
    </w:p>
    <w:p>
      <w:pPr>
        <w:pStyle w:val="BookText"/>
        <w:rPr/>
      </w:pPr>
      <w:r>
        <w:rPr>
          <w:rFonts w:ascii="IRNazanin" w:hAnsi="IRNazanin" w:eastAsia="IRNazanin"/>
          <w:color w:val="111111"/>
          <w:sz w:val="28"/>
          <w:sz w:val="28"/>
          <w:szCs w:val="28"/>
          <w:rtl w:val="true"/>
          <w:lang w:bidi="fa-IR"/>
        </w:rPr>
        <w:t xml:space="preserve">کشفیات پولس </w:t>
      </w:r>
      <w:r>
        <w:rPr>
          <w:rStyle w:val="FootnoteAnchor"/>
          <w:rtl w:val="true"/>
        </w:rPr>
        <w:footnoteReference w:id="49"/>
      </w:r>
      <w:r>
        <w:rPr>
          <w:rFonts w:ascii="IRNazanin" w:hAnsi="IRNazanin" w:eastAsia="IRNazanin"/>
          <w:color w:val="111111"/>
          <w:sz w:val="28"/>
          <w:sz w:val="28"/>
          <w:szCs w:val="28"/>
          <w:rtl w:val="true"/>
          <w:lang w:bidi="fa-IR"/>
        </w:rPr>
        <w:t>در برابر تعالیم حضرت عیسی علیه السلام که بعضاً خلاف عقل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های انسان و دریافت های او در بروز و حدود کشف و الهام دخالت فراوانی دارد و اهل طریقت نیز این امور را جزو اولین کار های سیر معنوی و دست یابی به دنیای کشف می دانند و بر آن توصیه اکید دارند در حالی که در ارتباط ویژه ی انسان با خدا که به وحی موسوم است، تلاش انسان دخالت ندارد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كُنتَ تَرْجُوَا أن يُلقَى إِلَيْكَ الْكِتَبُ إلَّا رَحْمَةً مِّن رَّبِّكَ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تو هرگز امید نداشتی که این کتاب آسمانی بر تو القا گردد ولی رحمت پروردگارت چنین ایجاب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افزون بر این وحی آله ی از خارج بر انسان فرود می آید و انبعاث باطنی صرف نیست </w:t>
      </w:r>
      <w:r>
        <w:rPr>
          <w:rFonts w:ascii="Amiri" w:hAnsi="Amiri" w:eastAsia="Amiri" w:cs="Amiri"/>
          <w:color w:val="111111"/>
          <w:sz w:val="28"/>
          <w:sz w:val="28"/>
          <w:szCs w:val="28"/>
          <w:rtl w:val="true"/>
          <w:lang w:bidi="ar-SA"/>
        </w:rPr>
        <w:t xml:space="preserve">قُل لا أَقُولُ لَكُمْ عِندِي خَزَابنُ اللهِ وَ لا أَعْلَمُ الْغَيْب و لا أَقُولُ لَكُمْ إِنِّى مَلَكُ إِنْ أَتَّبِعُ إِلَّا مَا يُوحَى إِلَيَّ </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عَلَيْكَ الْكِتَابَ وَ الْحِكْمَةَ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الهامات و کشفیات اغلب ،کلی فردی و غیر برهانی است ولی بخش بزرگی از وحی آله ی اجتماعی و برهانی است؛ مانند آیات فراوانی که به مسائل اجتماعی خدمت رسانی، جهاد، سیاست داخلی و خارجی و</w:t>
      </w:r>
    </w:p>
    <w:p>
      <w:pPr>
        <w:pStyle w:val="BookText"/>
        <w:rPr/>
      </w:pPr>
      <w:r>
        <w:rPr>
          <w:rFonts w:ascii="IRNazanin" w:hAnsi="IRNazanin" w:eastAsia="IRNazanin"/>
          <w:color w:val="111111"/>
          <w:sz w:val="28"/>
          <w:sz w:val="28"/>
          <w:szCs w:val="28"/>
          <w:rtl w:val="true"/>
          <w:lang w:bidi="fa-IR"/>
        </w:rPr>
        <w:t xml:space="preserve">جز این ها و نیز به اثبات معاد می پردازند و یا درباره ی آله ی بودن خود و توحید سخن می گویند؛ از این رو تفاوت شیوه ی بیان قرآن با الهامات و کشفیات، بنیادی است و اساساً چهره ی آن نیز از سنخ کشفیات نفسانی نيست؛ </w:t>
      </w:r>
      <w:r>
        <w:rPr>
          <w:rFonts w:ascii="Amiri" w:hAnsi="Amiri" w:eastAsia="Amiri" w:cs="Amiri"/>
          <w:color w:val="111111"/>
          <w:sz w:val="28"/>
          <w:sz w:val="28"/>
          <w:szCs w:val="28"/>
          <w:rtl w:val="true"/>
          <w:lang w:bidi="ar-SA"/>
        </w:rPr>
        <w:t>وَ مَا كَانَ هَذَا الْقُرْءَانُ أَن يُفْتَرَى مِن دُونِ اللَّهِ وَلَكِن تَصْدِيقَ الَّذِي بَيْنَ يَدَيْهِ وَ تَفْصِيلَ الْكِتَب لَا رَيْبَ فِيهِ مِن رَّبِّ الْعَلَمينَ أمْ يَقُولُونَ افتراهُ قُلْ فَأْتُوا بِسُورَةٍ مِثْلِهِ وَ ادْعُوا مَنِ اسْتَطَعْتُمْ مِنْ دُونِ اللَّهِ إِنْ كُنْتُمْ صَادِقِينَ</w:t>
      </w:r>
      <w:r>
        <w:rPr>
          <w:rStyle w:val="FootnoteAnchor"/>
          <w:rtl w:val="true"/>
        </w:rPr>
        <w:footnoteReference w:id="52"/>
      </w:r>
      <w:r>
        <w:rPr>
          <w:rFonts w:ascii="IRNazanin" w:hAnsi="IRNazanin" w:eastAsia="IRNazanin"/>
          <w:color w:val="111111"/>
          <w:sz w:val="28"/>
          <w:sz w:val="28"/>
          <w:szCs w:val="28"/>
          <w:rtl w:val="true"/>
          <w:lang w:bidi="fa-IR"/>
        </w:rPr>
        <w:t xml:space="preserve">، و چنان نیست که این قرآن از جانب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ساخته شده باشد، بلکه تصدیق کننده ی آنچه پیش از آن است می باشد و شرح و تفصیلی بر آن هاست که در آن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جهانیان است، 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دروغ ساخته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گویید، سوره ای مانند آن بیاورید و هر که را جز خدا می توانید به یاری فراخوانید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یادآور می شویم که ممکن است برخی وحی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چنان که در معنای لغوی آن نیز چنین معنایی وجود دارد، ولی سخن ما بر سر لفظ نیست بلکه ماهیت و نوع الهام منظور است الهام در وحی قرآن ویژگی هایی کاملاً متفاوت با الهام به یک هنرمند و شاعر دارد و یکی انگاشتن این دو خطاست</w:t>
      </w:r>
      <w:r>
        <w:rPr>
          <w:rFonts w:eastAsia="IRNazanin" w:cs="IRNazanin"/>
          <w:color w:val="111111"/>
          <w:sz w:val="28"/>
          <w:szCs w:val="28"/>
          <w:rtl w:val="true"/>
          <w:lang w:bidi="fa-IR"/>
        </w:rPr>
        <w:t xml:space="preserve">. </w:t>
      </w:r>
      <w:r>
        <w:rPr>
          <w:rStyle w:val="FootnoteAnchor"/>
          <w:rtl w:val="true"/>
        </w:rPr>
        <w:footnoteReference w:id="53"/>
      </w:r>
      <w:bookmarkStart w:id="37" w:name="pg10736_94736"/>
    </w:p>
    <w:p>
      <w:pPr>
        <w:pStyle w:val="Heading2"/>
        <w:numPr>
          <w:ilvl w:val="1"/>
          <w:numId w:val="1"/>
        </w:numPr>
        <w:rPr/>
      </w:pPr>
      <w:bookmarkStart w:id="38" w:name="__RefHeading___Toc5572197_1051229030"/>
      <w:bookmarkStart w:id="39" w:name="_Toc13"/>
      <w:bookmarkEnd w:id="37"/>
      <w:bookmarkEnd w:id="38"/>
      <w:r>
        <w:rPr>
          <w:rtl w:val="true"/>
        </w:rPr>
        <w:t xml:space="preserve">فصل سوم </w:t>
      </w:r>
      <w:r>
        <w:rPr>
          <w:rtl w:val="true"/>
        </w:rPr>
        <w:t xml:space="preserve">: </w:t>
      </w:r>
      <w:r>
        <w:rPr>
          <w:rtl w:val="true"/>
        </w:rPr>
        <w:t>مکان ساختار قرآنی</w:t>
      </w:r>
      <w:bookmarkEnd w:id="39"/>
    </w:p>
    <w:p>
      <w:pPr>
        <w:pStyle w:val="Heading2"/>
        <w:numPr>
          <w:ilvl w:val="1"/>
          <w:numId w:val="1"/>
        </w:numPr>
        <w:rPr/>
      </w:pPr>
      <w:bookmarkStart w:id="40" w:name="__RefHeading___Toc5572199_1051229030"/>
      <w:bookmarkStart w:id="41" w:name="_Toc14"/>
      <w:bookmarkEnd w:id="40"/>
      <w:r>
        <w:rPr>
          <w:rtl w:val="true"/>
        </w:rPr>
        <w:t>آیا ساختار لفظی قرآن هم وحیانی است؟</w:t>
      </w:r>
      <w:bookmarkEnd w:id="41"/>
    </w:p>
    <w:p>
      <w:pPr>
        <w:pStyle w:val="BookText"/>
        <w:rPr/>
      </w:pPr>
      <w:r>
        <w:rPr>
          <w:rFonts w:ascii="IRNazanin" w:hAnsi="IRNazanin" w:eastAsia="IRNazanin"/>
          <w:color w:val="111111"/>
          <w:sz w:val="28"/>
          <w:sz w:val="28"/>
          <w:szCs w:val="28"/>
          <w:rtl w:val="true"/>
          <w:lang w:bidi="fa-IR"/>
        </w:rPr>
        <w:t>درباره ی وحیانی بودن الفاظ ،قرآن تفسیر های گوناگونی وجود دارد و آنچه مسلمانان از صدر اسلام تا کنون تلقی کرده اند و در باور آن ها جایگاه استواری یافته این است که الفاظ قرآن را همچون معانی آن خدای متعال پدید آورده و پیامبر هیچ گونه دخالتی در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چند بر این معنا دلالت دارند که به اختصار به آن ها اشاره می کنیم و پیش تر یادآور می شویم که سخن بر اصل وحیانی بودن الفاظ است و نه چگونگی القای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و شواهد وحیانی بودن الفاظ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آن و عدم مانع</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وحیانی بودن الفاظ قرآن امکان وقوعی داشته و هیچ مانع عقلی و نقلی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خواسته اند با استناد به آیاتی چون </w:t>
      </w:r>
      <w:r>
        <w:rPr>
          <w:rFonts w:ascii="Amiri" w:hAnsi="Amiri" w:eastAsia="Amiri" w:cs="Amiri"/>
          <w:color w:val="111111"/>
          <w:sz w:val="28"/>
          <w:sz w:val="28"/>
          <w:szCs w:val="28"/>
          <w:rtl w:val="true"/>
          <w:lang w:bidi="ar-SA"/>
        </w:rPr>
        <w:t>فَإِنَّهُ نَزَّلَهُ عَلَىٰ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قَلْبِكَ</w:t>
      </w:r>
      <w:r>
        <w:rPr>
          <w:rStyle w:val="FootnoteAnchor"/>
          <w:rtl w:val="true"/>
        </w:rPr>
        <w:footnoteReference w:id="54"/>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نَزَلَ بِهِ الرُّوحُ الْأَمِينُ عَلَى قَلْبِكَ </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جنبه وحیانی بودن الفاظ را انکار کنند </w:t>
      </w:r>
      <w:r>
        <w:rPr>
          <w:rStyle w:val="FootnoteAnchor"/>
          <w:rtl w:val="true"/>
        </w:rPr>
        <w:footnoteReference w:id="56"/>
      </w:r>
      <w:r>
        <w:rPr>
          <w:rFonts w:ascii="IRNazanin" w:hAnsi="IRNazanin" w:eastAsia="IRNazanin"/>
          <w:color w:val="111111"/>
          <w:sz w:val="28"/>
          <w:sz w:val="28"/>
          <w:szCs w:val="28"/>
          <w:rtl w:val="true"/>
          <w:lang w:bidi="fa-IR"/>
        </w:rPr>
        <w:t>، ولی چنین برداشتی از آیات یاد شده، مردود است، چه این که مقصود از ،قلب شخصیت درونی حقیقی و روحانی پیامبر گرامی اسلام صلی الله علیه و آله و سلم و راه و سیر دریافت وحی می باشد؛ زیرا پیام وحیانی به گونه ی معمول رخ نمی دهد تا با حس ظاهری دریافت شود، بلکه دستگاه و گیرنده مناسب خود را می طلبد؛ گیرنده ای که بتواند به شکل کامل و دقیق پیام وحی را دریافت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بیانی قرآن از جمله دلایل استواری است که می تواند و حیانی بودن الفاظ و ساختار های لفظی قرآن را به اثبات برساند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تحدی قرآن نیز مهر تأییدی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همگان را به هماوردی می طلبد و با صراحت اعلان می کند که هیچ کس را یارای هماوردی در این وادی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عرب جاهی زمان پیامبر صلی الله علیه و آله و سلم و سخن سنجان و شاعرانی که به خوبی با نقاط قوت و ضعف کلام عرب آشنا بودند، فهمیدن معنای ظاهری بیشتر آیات قرآن به ویژه آیات سوره های کوتاه آسان بوده است؛ </w:t>
      </w:r>
    </w:p>
    <w:p>
      <w:pPr>
        <w:pStyle w:val="BookText"/>
        <w:rPr/>
      </w:pPr>
      <w:r>
        <w:rPr>
          <w:rFonts w:ascii="IRNazanin" w:hAnsi="IRNazanin" w:eastAsia="IRNazanin"/>
          <w:color w:val="111111"/>
          <w:sz w:val="28"/>
          <w:sz w:val="28"/>
          <w:szCs w:val="28"/>
          <w:rtl w:val="true"/>
          <w:lang w:bidi="fa-IR"/>
        </w:rPr>
        <w:t>بنابراین، تحدی در درجه ی اول بیانی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حتی اگر مفهوم آیات قرآن را در الفاظی هم پایه می ریختند و عرضه می داشتند، باز درصدی از پیروزی را برای خود ثبت می کردند و در این فرض خدای متعال می بایست قید معنایی بودن و یا لفظانی و معنایی بودن جنبه ی تحدی را به روشنی بیان می کرد ولی از یک سو تحدی مطلق است و از سوی دیگر، عجز سخن دانان ادیب در جهت آوردن الفاظی مشابه با آیات قرآن به اثبات رسیده است </w:t>
      </w:r>
      <w:r>
        <w:rPr>
          <w:rFonts w:ascii="Amiri" w:hAnsi="Amiri" w:eastAsia="Amiri" w:cs="Amiri"/>
          <w:color w:val="111111"/>
          <w:sz w:val="28"/>
          <w:sz w:val="28"/>
          <w:szCs w:val="28"/>
          <w:rtl w:val="true"/>
          <w:lang w:bidi="ar-SA"/>
        </w:rPr>
        <w:t>فَإِن لَّمْ تَفْعَلُوا وَ لَن تَفْعَلُوا فَاتَّقُوا النَّارَ الَّتِي وَ قُودُهَا النَّاسُ وَ الْحِجَارَةُ أُعِدَّتْ لِلْكَفِرِينَ</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این گذشته مقایسه ی سبک بیانی و شیوه ی ترکیب کلمات و جملات در سخنان پیامبر گرامی اسلام صلی الله علیه و آله و سلم با بیان معجز قرآن به خوبی نمایانگر دوگانگی در سبک است این مطلب را کارشنا سان سخن سنج و زبان شناس عرب جاهلی و شاعران و سخنوران نامی نیز به خوبی درک می کردند؛ زیرا اگر جز این بود قرآن را به خود وی منسوب می کردند و از خطر آن می رستند و در واقع آن را دست مایه ی سرزنش و انکار آیین اسلام قرار می دادند در حالی که چنین مسئله ای در تاریخ گزارش نشده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سخنان نقل شده از برخی کارشنا سان مسلم عرب جاهلی مطلب را به خوبی روشن می کند؛ برای مثال ولید بن مغیره ی مخزومی که او را ریحانه و حکیم عرب می خواندند پس از شنیدن آیاتی از قرآن </w:t>
      </w:r>
    </w:p>
    <w:p>
      <w:pPr>
        <w:pStyle w:val="BookText"/>
        <w:rPr/>
      </w:pPr>
      <w:r>
        <w:rPr>
          <w:rFonts w:ascii="IRNazanin" w:hAnsi="IRNazanin" w:eastAsia="IRNazanin"/>
          <w:color w:val="111111"/>
          <w:sz w:val="28"/>
          <w:sz w:val="28"/>
          <w:szCs w:val="28"/>
          <w:rtl w:val="true"/>
          <w:lang w:bidi="fa-IR"/>
        </w:rPr>
        <w:t>چنین قضاوت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عجباً لما يقول ابن ابى كبشة فو الله ما هو بشعر و لا بسحر و لا بهذى جنون و إنّ قوله لَمن الله ، </w:t>
      </w:r>
      <w:r>
        <w:rPr>
          <w:rStyle w:val="FootnoteAnchor"/>
          <w:rtl w:val="true"/>
        </w:rPr>
        <w:footnoteReference w:id="59"/>
      </w:r>
      <w:r>
        <w:rPr>
          <w:rFonts w:ascii="IRNazanin" w:hAnsi="IRNazanin" w:eastAsia="IRNazanin"/>
          <w:color w:val="111111"/>
          <w:sz w:val="28"/>
          <w:sz w:val="28"/>
          <w:szCs w:val="28"/>
          <w:rtl w:val="true"/>
          <w:lang w:bidi="fa-IR"/>
        </w:rPr>
        <w:t>جداً جای تعجب است از آنچه محمد صلی الله علیه و آله و سلم می گوید به خدا قسم آنچه می گوید نه شعر است و نه سحر و نه ،هذیان بلکه کلامش از جانب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قرآن دلیل دیگری بر وحیانی بودن الفاظ آن است؛ آیاتی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لَقَوْلُ فصل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حق و باطل را جدا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کَریم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این قرآن کلام فرستاده ی بزرگواری جبرئیل امین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إِنَّا سَنُلْقِي عَلَيْكَ قَوْلًا ثَقِيلاً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به زودی سخنی سنگین بر تو القا خواهیم کرد؛</w:t>
      </w:r>
    </w:p>
    <w:p>
      <w:pPr>
        <w:pStyle w:val="BookText"/>
        <w:rPr/>
      </w:pPr>
      <w:r>
        <w:rPr>
          <w:rFonts w:ascii="Amiri" w:hAnsi="Amiri" w:eastAsia="Amiri" w:cs="Amiri"/>
          <w:color w:val="111111"/>
          <w:sz w:val="28"/>
          <w:sz w:val="28"/>
          <w:szCs w:val="28"/>
          <w:rtl w:val="true"/>
          <w:lang w:bidi="ar-SA"/>
        </w:rPr>
        <w:t>فَإِذَا قَرَأْتَ الْقُرْءَانَ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 نَتْلُوهُ عَلَيْكَ مِنَ الْآيَتِ وَ الذِّكْرِ الْحَکیم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این ها را که بر تو خواندیم، از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حقانیت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یادآوری حکیمانه است؛</w:t>
      </w:r>
    </w:p>
    <w:p>
      <w:pPr>
        <w:pStyle w:val="BookText"/>
        <w:rPr/>
      </w:pPr>
      <w:r>
        <w:rPr>
          <w:rFonts w:ascii="Amiri" w:hAnsi="Amiri" w:eastAsia="Amiri" w:cs="Amiri"/>
          <w:color w:val="111111"/>
          <w:sz w:val="28"/>
          <w:sz w:val="28"/>
          <w:szCs w:val="28"/>
          <w:rtl w:val="true"/>
          <w:lang w:bidi="ar-SA"/>
        </w:rPr>
        <w:t>وَ رَتِّلِ الْقُرْءَانَ تَرْتِيلاً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قرآن را با دقت و تأمل بخوان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از نظر لغت بازگو کردن عبارت و الفاظی است که دیگری </w:t>
      </w:r>
      <w:bookmarkStart w:id="42" w:name="pg10736_94740"/>
    </w:p>
    <w:p>
      <w:pPr>
        <w:pStyle w:val="BookText"/>
        <w:rPr/>
      </w:pPr>
      <w:bookmarkEnd w:id="42"/>
      <w:r>
        <w:rPr>
          <w:rFonts w:ascii="IRNazanin" w:hAnsi="IRNazanin" w:eastAsia="IRNazanin"/>
          <w:color w:val="111111"/>
          <w:sz w:val="28"/>
          <w:sz w:val="28"/>
          <w:szCs w:val="28"/>
          <w:rtl w:val="true"/>
          <w:lang w:bidi="fa-IR"/>
        </w:rPr>
        <w:t>تنظیم کرده باشد و اگر الفاظ و عبارات از خود او باشد واژه ی قرائت به کار نمی رود تلاوت نیز همین گونه است؛ از این رو فقیهان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حکایت لفظ است در مقابل تکلّم که حکایت معناست؛ درست مانند شعر که اگر خود بسراید به آن انشا می گویند و اگر شعری که پیش تر گفته و یا از دیگری باشد ،بخواند انشاد می نامند</w:t>
      </w:r>
      <w:r>
        <w:rPr>
          <w:rFonts w:eastAsia="IRNazanin" w:cs="IRNazanin"/>
          <w:color w:val="111111"/>
          <w:sz w:val="28"/>
          <w:szCs w:val="28"/>
          <w:rtl w:val="true"/>
          <w:lang w:bidi="fa-IR"/>
        </w:rPr>
        <w:t xml:space="preserve">. </w:t>
      </w:r>
      <w:r>
        <w:rPr>
          <w:rStyle w:val="FootnoteAnchor"/>
          <w:rtl w:val="true"/>
        </w:rPr>
        <w:footnoteReference w:id="60"/>
      </w:r>
    </w:p>
    <w:p>
      <w:pPr>
        <w:pStyle w:val="Heading2"/>
        <w:numPr>
          <w:ilvl w:val="1"/>
          <w:numId w:val="1"/>
        </w:numPr>
        <w:rPr/>
      </w:pPr>
      <w:bookmarkStart w:id="43" w:name="__RefHeading___Toc5572201_1051229030"/>
      <w:bookmarkStart w:id="44" w:name="_Toc15"/>
      <w:bookmarkEnd w:id="43"/>
      <w:r>
        <w:rPr>
          <w:rtl w:val="true"/>
        </w:rPr>
        <w:t>تفاوت های قرآن و حدیث قدسی در چیست؟</w:t>
      </w:r>
      <w:bookmarkEnd w:id="44"/>
    </w:p>
    <w:p>
      <w:pPr>
        <w:pStyle w:val="BookText"/>
        <w:rPr/>
      </w:pPr>
      <w:r>
        <w:rPr>
          <w:rFonts w:ascii="IRNazanin" w:hAnsi="IRNazanin" w:eastAsia="IRNazanin"/>
          <w:color w:val="111111"/>
          <w:sz w:val="28"/>
          <w:sz w:val="28"/>
          <w:szCs w:val="28"/>
          <w:rtl w:val="true"/>
          <w:lang w:bidi="fa-IR"/>
        </w:rPr>
        <w:t>هر دوی آن ها از جانب پروردگار است با این تفاوت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جهت لفظ و معنا وحیانی است ولی حدیث قدسی تنها از جهت معنا و حياني و الفاظ آن از پیامبر گرامی اسلام صلی الله علیه و آله و سلم است؛ بنابراین، حدیث قدسی از اعجاز بیانی بی بهره است و دیگران نیز می توانند مانند آن ها را از نظر ادبی بگویند؛ به دیگر سخن تحدی که لازمه ی معجزه است، در حدیث قدسی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تعریفات جرجانی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حيث المعنى من عند الله و من حيث اللفظ من رسول الله فهو ما اخبر الله تعالى به نبیه بالالهام او في المنام فاخبر علیه السلام عن ذلك المعنى بعبارة نفسه فالقرآن مفضل عليه لان لفظه منزل ايضا</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حدیث قدسی تفاوت های دیگری نیز دارند که برخی از آن ها </w:t>
      </w:r>
    </w:p>
    <w:p>
      <w:pPr>
        <w:pStyle w:val="BookText"/>
        <w:rPr/>
      </w:pP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معجزه پیامبر صلی الله علیه و آله و سلم و کتاب رسمی دین مبین اسلام و تحریف ناپذیر است ولی حدیث قدسی چنین جایگاهی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نظر سند قطعی و فوق تواتر است ولی حدیث قدسی خبر واحد و ظنی الصدور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ویژگی های قرآن مانند معانی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تأویلی را نمی توان به مانند آن به احادیث قدسی نیز گسترش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قرآن مانند لزوم طهارت برای مس آن، حرمت و کراهت قرائت در برخی اوقات خواص آیات و جز این ها، در باره ی احادیث قدسی مطرح نیست ولی در برخی فضایل مانند ثواب تدبر در آن ها، البته با حفظ اختلاف مراتب مشترک اند</w:t>
      </w:r>
      <w:r>
        <w:rPr>
          <w:rFonts w:eastAsia="IRNazanin" w:cs="IRNazanin"/>
          <w:color w:val="111111"/>
          <w:sz w:val="28"/>
          <w:szCs w:val="28"/>
          <w:rtl w:val="true"/>
          <w:lang w:bidi="fa-IR"/>
        </w:rPr>
        <w:t xml:space="preserve">. </w:t>
      </w:r>
      <w:r>
        <w:rPr>
          <w:rStyle w:val="FootnoteAnchor"/>
          <w:rtl w:val="true"/>
        </w:rPr>
        <w:footnoteReference w:id="62"/>
      </w:r>
      <w:bookmarkStart w:id="45" w:name="pg10736_94742"/>
    </w:p>
    <w:p>
      <w:pPr>
        <w:pStyle w:val="Heading2"/>
        <w:numPr>
          <w:ilvl w:val="1"/>
          <w:numId w:val="1"/>
        </w:numPr>
        <w:rPr/>
      </w:pPr>
      <w:bookmarkStart w:id="46" w:name="__RefHeading___Toc5572203_1051229030"/>
      <w:bookmarkStart w:id="47" w:name="_Toc16"/>
      <w:bookmarkEnd w:id="45"/>
      <w:bookmarkEnd w:id="46"/>
      <w:r>
        <w:rPr>
          <w:rtl w:val="true"/>
        </w:rPr>
        <w:t xml:space="preserve">فصل چهارم </w:t>
      </w:r>
      <w:r>
        <w:rPr>
          <w:rtl w:val="true"/>
        </w:rPr>
        <w:t xml:space="preserve">: </w:t>
      </w:r>
      <w:r>
        <w:rPr>
          <w:rtl w:val="true"/>
        </w:rPr>
        <w:t>نفوذ ناپذیری وحی</w:t>
      </w:r>
      <w:bookmarkEnd w:id="47"/>
    </w:p>
    <w:p>
      <w:pPr>
        <w:pStyle w:val="Heading2"/>
        <w:numPr>
          <w:ilvl w:val="1"/>
          <w:numId w:val="1"/>
        </w:numPr>
        <w:rPr/>
      </w:pPr>
      <w:bookmarkStart w:id="48" w:name="__RefHeading___Toc5572205_1051229030"/>
      <w:bookmarkStart w:id="49" w:name="_Toc17"/>
      <w:bookmarkEnd w:id="48"/>
      <w:r>
        <w:rPr>
          <w:rtl w:val="true"/>
        </w:rPr>
        <w:t xml:space="preserve">دلايل نفوذناپذیری وحی در برابر القائات شیطانی چیست </w:t>
      </w:r>
      <w:r>
        <w:rPr>
          <w:rtl w:val="true"/>
        </w:rPr>
        <w:t>(</w:t>
      </w:r>
      <w:r>
        <w:rPr>
          <w:rtl w:val="true"/>
        </w:rPr>
        <w:t>افسانه ی غرانيق</w:t>
      </w:r>
      <w:r>
        <w:rPr>
          <w:rtl w:val="true"/>
        </w:rPr>
        <w:t>)</w:t>
      </w:r>
      <w:r>
        <w:rPr>
          <w:rtl w:val="true"/>
        </w:rPr>
        <w:t>؟</w:t>
      </w:r>
      <w:bookmarkEnd w:id="4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داستان های ساختگی که دست آویز برخی بد اندیشان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ی 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آیات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داستان ساختگی، پیامبر صلی الله علیه و آله و سلم همواره در این آرزو بود که میان او و قریش همبستگی برقرار شود و از جدایی قوم خویش نگران بود در یکی از روز ها که در کنار کعبه نشسته و در این اندیشه فرو رفته بود،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همان گونه که سوره بر وی نازل می شد آن را تلاوت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 به آيه </w:t>
      </w:r>
      <w:r>
        <w:rPr>
          <w:rFonts w:ascii="Amiri" w:hAnsi="Amiri" w:eastAsia="Amiri" w:cs="Amiri"/>
          <w:color w:val="111111"/>
          <w:sz w:val="28"/>
          <w:sz w:val="28"/>
          <w:szCs w:val="28"/>
          <w:rtl w:val="true"/>
          <w:lang w:bidi="ar-SA"/>
        </w:rPr>
        <w:t xml:space="preserve">أَفَرَيْتُمُ اللَّتَ وَ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مَنَوْةَ الثَّالِثَةَ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الذَّكَرُ وَ لَهُ الأُنثَى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ذیل را بر پیامبر صلی الله علیه و آله و سلم القا </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تلک الغرانیق العُلى و ان شفاعتهنَّ لِتُرْجى</w:t>
      </w:r>
      <w:r>
        <w:rPr>
          <w:rFonts w:ascii="IRNazanin" w:hAnsi="IRNazanin" w:eastAsia="IRNazanin"/>
          <w:color w:val="111111"/>
          <w:sz w:val="28"/>
          <w:sz w:val="28"/>
          <w:szCs w:val="28"/>
          <w:rtl w:val="true"/>
          <w:lang w:bidi="fa-IR"/>
        </w:rPr>
        <w:t>؛ زیبا رویانی که به شفاعت شان امید می رود</w:t>
      </w:r>
      <w:r>
        <w:rPr>
          <w:rFonts w:eastAsia="IRNazanin" w:cs="IRNazanin"/>
          <w:color w:val="111111"/>
          <w:sz w:val="28"/>
          <w:szCs w:val="28"/>
          <w:rtl w:val="true"/>
          <w:lang w:bidi="fa-IR"/>
        </w:rPr>
        <w:t xml:space="preserve">. </w:t>
      </w:r>
      <w:r>
        <w:rPr>
          <w:rStyle w:val="FootnoteAnchor"/>
          <w:rtl w:val="true"/>
        </w:rPr>
        <w:footnoteReference w:id="63"/>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مشرکان با شنیدن این عبارت که در بزرگ داشت بت های آن ها بود خشنود شده و پس از پایان یافتن سوره، وقتی پیامبر صلی الله علیه و آله و سلم و مسلمانان به سجده رفتند آن ها نیز به سجده رفتند و همراهی و خشنودی خود را از پیامبر صلی الله علیه و آله و سلم ابراز کردند این خبر به حبشه رسید و مسلمانان مهاجر ساکن در حبشه به وطن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جبرئیل بر پیامبر صلی الله علیه و آله و سلم نازل شد و از او خواست تا سوره را بار دیگر بخواند وقتی به این عبارت های شیطانی رسید جبرئیل نهیب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این چه گفتاری است که بر زبان می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و سلم به اشتباه خود پی برد و دانست که در دام ابلیس گرفتار آمده و به توبه روی آورد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نقل شد شاید معقول ترین شکل تصور چنین رخدادی است چه این که طبق برخی نقل ها پیامبر صلی الله علیه و آله و سلم برای ایجاد وحدت آگاهانه بر خدا دروغ بست و بعد پشیمان شد و بر اساس برخی دیگر شیطان او را به این کار وادار نمود و جز این ها که پذیرش آن ها حتی از دشمنان آگاه نیز </w:t>
      </w:r>
    </w:p>
    <w:p>
      <w:pPr>
        <w:pStyle w:val="BookText"/>
        <w:rPr/>
      </w:pPr>
      <w:r>
        <w:rPr>
          <w:rFonts w:ascii="IRNazanin" w:hAnsi="IRNazanin" w:eastAsia="IRNazanin"/>
          <w:color w:val="111111"/>
          <w:sz w:val="28"/>
          <w:sz w:val="28"/>
          <w:szCs w:val="28"/>
          <w:rtl w:val="true"/>
          <w:lang w:bidi="fa-IR"/>
        </w:rPr>
        <w:t>احتمال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دروغین بودن این داستان آشکار است و هر کس با تأملی کوتاه در آن به ساختگی بودن آن پی می برد ما در این مجال اندک برخی از این ضعف ها و نشانه ها را بر می شماریم و خوانندگان را برای آگاهی بیشتر به منابع مبسوط تر ارجاع می دهیم ولی پیش از پرداختن به پاسخ لازم است به مطلبی کلی تر و مهم تر اشاره کنیم و آن دلایل نفوذ ناپذیری وحی آسمانی به ویژه وحی ،قرآن از نفوذ القائات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صیانت وحی در تلقی پیامبر و تبلیغ</w:t>
      </w:r>
    </w:p>
    <w:p>
      <w:pPr>
        <w:pStyle w:val="BookText"/>
        <w:rPr/>
      </w:pPr>
      <w:r>
        <w:rPr>
          <w:rFonts w:ascii="IRNazanin" w:hAnsi="IRNazanin" w:eastAsia="IRNazanin"/>
          <w:color w:val="111111"/>
          <w:sz w:val="28"/>
          <w:sz w:val="28"/>
          <w:szCs w:val="28"/>
          <w:rtl w:val="true"/>
          <w:lang w:bidi="fa-IR"/>
        </w:rPr>
        <w:t>دلایلی چند بر صیانت وحی در تلقی و دریافت پیامبر صلی الله علیه و آله و سلم و تبلیغ آن دلالت دارند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حضوری بودن تلقی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استوار بر صیانت وحی در تلقی و دریافت پیامبر صلی الله علیه و آله و سلم حضوری بودن این القاست و یکی از ویژگی های علم و دریافت حضوری راه نداشتن هر گونه احتمال خطا و اشتباه در آن است؛ زیرا خطا در دو مورد ممکن است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محسوسات، و حال آن که درک حضوری ساحتی جدا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حضوری بین علم، عالم و معلوم تعدد و تغیری وجود ندارد و به دیگر سخن معلوم درک شونده با وجود عینی خود و بدون هیچ واسطه ای نزد عالم درک کننده موجود و حاضر است و ،بنابراین نمی توان از تطابق علم با معلوم پرسید؛ زیرا علم در علم </w:t>
      </w:r>
    </w:p>
    <w:p>
      <w:pPr>
        <w:pStyle w:val="BookText"/>
        <w:rPr/>
      </w:pPr>
      <w:r>
        <w:rPr>
          <w:rFonts w:ascii="IRNazanin" w:hAnsi="IRNazanin" w:eastAsia="IRNazanin"/>
          <w:color w:val="111111"/>
          <w:sz w:val="28"/>
          <w:sz w:val="28"/>
          <w:szCs w:val="28"/>
          <w:rtl w:val="true"/>
          <w:lang w:bidi="fa-IR"/>
        </w:rPr>
        <w:t>حضوری عین معلوم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القای وحی در گونه ی القای با واسطه 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یا غیر او که البته در مورد قرآن واسطه تنها جبرئیل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حضوری است؛ چنان که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كَانَ عَدُوًّا لِجِبْرِيلَ فَإِنَّهُ نَزَّلَهُ عَلَىٰ قَلْبكَ بِإِذْنِ اللَّهِ</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البته این سخن در مورد قرآن و با استفاده از ظاهر آیات است، ولی بر اساس برخی روایات جبرئیل گاه وحی آله ی را برای حضرت می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هشام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چگونه بر شما نازل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نیز فرشته ی وحی در قالب مردی ظاهر می شود و با من سخن می گوید و گفته هایش را درک و حفظ می کنم و این نوع از وحی بر من آسان تر است</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وحی یاد شده بخشی از قرآن را نیز شامل شود، چه بسا بتوان بین همه این ها جمع کرد؛ به این طریق که هر گاه فرشته ی وحی در قالب بشرى تمثل می یافته الفاظ را قرائت می کرده و در غیر این صورت به مقتضای ساختار وجودی خود الفاظ را القا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لازم است به نکته ای مهم که بستر اصلی آن زبان شناسی است اشاره شود و آن تفاوت لفظ، قرائت و نوشتار است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می گیرند زبان یکی از توانایی های ذهن انسان است که نمود هایی متعدد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نمود ها و نشانه های مستقیم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پی آن و به طور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 توان از نشانه های آن به شمار آورد؛ برای مثال ما وقتی مسمایی را به کمک لفظ در ذهن خود حاضر می کنیم به یاری دستگاه صوتی آن را تلفظ می نماییم؛ یعنی به دنیای گفتار و نمود آوایی زبان منتقل می شویم و سپس بر اساس آوا ها و گفتار های مان مفهوم مورد نظر خود را با کمک خط به نوشتار تبدیل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حوزه ی قرآن، الفاظ آن از جانب پروردگار به زبان عربی مبین نازل شده و پیامبر صلی الله علیه و آله و سلم که خود افصح عرب است، آن الفاظ را که به قلب او القا شده به شکل آوایی درآورده است؛ یعنی الفاظ آیات را قرائت کرده است و سپس کاتبان وحی بر اساس قرائت پیامبر صلی الله علیه و آله و سلم آن ها را با کمک خط به شکل مکتوب در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 شویم که ممکن است الفاظ قرآن به هر دو شکل فرود آمده باشد؛ هم به طور مستقیم و هم به واسطه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نظریه دو نزولی بر این گفته منطبق و یا به آن بسیار نزدیک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لطف نیز راهی عقلی در اثبات نفوذ ناپذیری وحی از القائات شیاطین و حفظ پیامبر صلی الله علیه و آله و سلم از خطا در دریافت و تبلیغ و حی است قاعده ی لطف را می توان این گونه باز گفت که پیامبران رسولان پروردگارند و پروردگار متعال برای امر مهم نبوت و تبلیغ کسانی را بر می گزیند که در خلق و خُلق کامل و مردم از معاشرت با آن ها خشنود باشند و به سخنان آنان اطمینان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صلی الله علیه و آله و سلم نمود کاملی از چنین شخصیتی بوده و به استناد تاریخ پیش از رسالت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است و این خود اطمینان مردم را در اعتماد به سخنان او جلب می کرد؛ </w:t>
      </w:r>
      <w:r>
        <w:rPr>
          <w:rStyle w:val="FootnoteAnchor"/>
          <w:rtl w:val="true"/>
        </w:rPr>
        <w:footnoteReference w:id="69"/>
      </w:r>
      <w:r>
        <w:rPr>
          <w:rFonts w:ascii="IRNazanin" w:hAnsi="IRNazanin" w:eastAsia="IRNazanin"/>
          <w:color w:val="111111"/>
          <w:sz w:val="28"/>
          <w:sz w:val="28"/>
          <w:szCs w:val="28"/>
          <w:rtl w:val="true"/>
          <w:lang w:bidi="fa-IR"/>
        </w:rPr>
        <w:t>بنابراین هر گونه خطا از سوی پیامبر و خدشه در عصمت او در مقام دریافت حفظ و تبلیغ وحی، نقض غرض و خلاف حکمت آله 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آله ی یکی از مهم ترین دلایل عصمت پیامبر گرامی اسلام صلی الله علیه و آله و سلم و دروغین بودن افسانه هایی چون آیات شیطانی ضمانت آله ی در حفظ وحی در همه مراحل دریافت حفظ و تبلیغ و عصمت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ذیل از جمله آیاتی است که بدون نیاز به هیچ شرحی بیانگر این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نَحْنُ نَزَّلْنَا الذِّكْرَ وَ إِنَّا لَهُ لَحَفِظُونَ</w:t>
      </w:r>
      <w:r>
        <w:rPr>
          <w:rStyle w:val="FootnoteAnchor"/>
          <w:rtl w:val="true"/>
        </w:rPr>
        <w:footnoteReference w:id="70"/>
      </w:r>
      <w:r>
        <w:rPr>
          <w:rFonts w:ascii="IRNazanin" w:hAnsi="IRNazanin" w:eastAsia="IRNazanin"/>
          <w:color w:val="111111"/>
          <w:sz w:val="28"/>
          <w:sz w:val="28"/>
          <w:szCs w:val="28"/>
          <w:rtl w:val="true"/>
          <w:lang w:bidi="fa-IR"/>
        </w:rPr>
        <w:t>؛ بی تردید ما این قرآن را به تدریج نازل کرده ایم و قطعاً نگهبان آن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71"/>
      </w:r>
      <w:r>
        <w:rPr>
          <w:rFonts w:ascii="IRNazanin" w:hAnsi="IRNazanin" w:eastAsia="IRNazanin"/>
          <w:color w:val="111111"/>
          <w:sz w:val="28"/>
          <w:sz w:val="28"/>
          <w:szCs w:val="28"/>
          <w:rtl w:val="true"/>
          <w:lang w:bidi="fa-IR"/>
        </w:rPr>
        <w:t>؛ و از سر هوس سخن نمی گوید آنچه می گوید چیزی جز وحی که بر او نازل شده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تُحَرِّكْ بِهِ لِسَانَكَ لِتَعْجَلَ بِهِ إِنَّ عَلَيْنَا جَمْعَهُ وَ قُرْءَانَهُ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زبانت را به خاطر عجله برای خواندن آن قرآن حرکت مده </w:t>
      </w:r>
      <w:r>
        <w:rPr>
          <w:rStyle w:val="FootnoteAnchor"/>
          <w:rtl w:val="true"/>
        </w:rPr>
        <w:footnoteReference w:id="73"/>
      </w:r>
      <w:r>
        <w:rPr>
          <w:rFonts w:ascii="IRNazanin" w:hAnsi="IRNazanin" w:eastAsia="IRNazanin"/>
          <w:color w:val="111111"/>
          <w:sz w:val="28"/>
          <w:sz w:val="28"/>
          <w:szCs w:val="28"/>
          <w:rtl w:val="true"/>
          <w:lang w:bidi="fa-IR"/>
        </w:rPr>
        <w:t xml:space="preserve">چرا که جمع کردن و خواندن آن بر عهده ی ماست؛ پس هر گاه آن را خواندیم از خواندن آن </w:t>
      </w:r>
    </w:p>
    <w:p>
      <w:pPr>
        <w:pStyle w:val="BookText"/>
        <w:rPr/>
      </w:pPr>
      <w:r>
        <w:rPr>
          <w:rFonts w:ascii="IRNazanin" w:hAnsi="IRNazanin" w:eastAsia="IRNazanin"/>
          <w:color w:val="111111"/>
          <w:sz w:val="28"/>
          <w:sz w:val="28"/>
          <w:szCs w:val="28"/>
          <w:rtl w:val="true"/>
          <w:lang w:bidi="fa-IR"/>
        </w:rPr>
        <w:t>پیروی کن؛ سپس بیان و توضیح آن نیز بر عهده 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ascii="IRNazanin" w:hAnsi="IRNazanin" w:eastAsia="IRNazanin"/>
          <w:color w:val="111111"/>
          <w:sz w:val="28"/>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اگر او سخنی دروغ بر ما می بست که البته چنین اتفاقی هرگز رخ نمی دهد 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با قدرت می گرفتیم؛ سپس رگ قلبش را قطع می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 مِنْ خَلْفِهِ رَصَداً لِيَعْلَمَ أَنْ قَدْ أَبْلَغُوا رِسالاتِ رَبِّهِمْ وَ أَحَاطَ بِمَا لَدَيْهِمْ وَ أَحْصى كُلَّ شَيْءٍ عَدَداً</w:t>
      </w:r>
      <w:r>
        <w:rPr>
          <w:rFonts w:ascii="IRNazanin" w:hAnsi="IRNazanin" w:eastAsia="IRNazanin"/>
          <w:color w:val="111111"/>
          <w:sz w:val="28"/>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دانای غیب او است و کسی را بر غیب خود آگاه نمی کند مگر رسولانی که آنان را برگزیده است، و نگهبانانی از پیش رو و پشت سر برای آن ها برخواهد گماشت تا معلوم بدارد که پیام های پروردگار خود را رسانیده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نزد آن هاست احاطه دارد و همه چیز را احصا او عدد آن ها را شمارش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عِبَادِى لَيْسَ لَكَ عَلَيْهِمْ سُلْطَانُ وَ كَفَى بِرَبِّكَ وَكِيلاً</w:t>
      </w:r>
      <w:r>
        <w:rPr>
          <w:rFonts w:ascii="IRNazanin" w:hAnsi="IRNazanin" w:eastAsia="IRNazanin"/>
          <w:color w:val="111111"/>
          <w:sz w:val="28"/>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خطاب به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تو هرگز سلطه ای بر بندگان من نخواهی یافت و آنان هیچ گاه در دام تو گرفتار نمی شوند؛ همین قدر کافی است که پروردگارت حافظ آن ها باشد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و اتفاق مسلمانان همه ی مسلمانان از صدر اسلام تا کنون بر </w:t>
      </w:r>
      <w:bookmarkStart w:id="50" w:name="pg10736_94749"/>
    </w:p>
    <w:p>
      <w:pPr>
        <w:pStyle w:val="BookText"/>
        <w:rPr/>
      </w:pPr>
      <w:bookmarkEnd w:id="50"/>
      <w:r>
        <w:rPr>
          <w:rFonts w:ascii="IRNazanin" w:hAnsi="IRNazanin" w:eastAsia="IRNazanin"/>
          <w:color w:val="111111"/>
          <w:sz w:val="28"/>
          <w:sz w:val="28"/>
          <w:szCs w:val="28"/>
          <w:rtl w:val="true"/>
          <w:lang w:bidi="fa-IR"/>
        </w:rPr>
        <w:t xml:space="preserve">سر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ناپذیری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مگر شمار اندکی از معاندان غرض ورز و گروهی غیر مسلمان که با تفکر مسلمانان ناآشنایند</w:t>
      </w:r>
      <w:r>
        <w:rPr>
          <w:rFonts w:eastAsia="IRNazanin" w:cs="IRNazanin"/>
          <w:color w:val="111111"/>
          <w:sz w:val="28"/>
          <w:szCs w:val="28"/>
          <w:rtl w:val="true"/>
          <w:lang w:bidi="fa-IR"/>
        </w:rPr>
        <w:t>.</w:t>
      </w:r>
    </w:p>
    <w:p>
      <w:pPr>
        <w:pStyle w:val="Heading2"/>
        <w:numPr>
          <w:ilvl w:val="1"/>
          <w:numId w:val="1"/>
        </w:numPr>
        <w:rPr/>
      </w:pPr>
      <w:bookmarkStart w:id="51" w:name="__RefHeading___Toc5572207_1051229030"/>
      <w:bookmarkStart w:id="52" w:name="_Toc18"/>
      <w:bookmarkEnd w:id="51"/>
      <w:r>
        <w:rPr>
          <w:rtl w:val="true"/>
        </w:rPr>
        <w:t>افسانه ی غرانیق</w:t>
      </w:r>
      <w:bookmarkEnd w:id="52"/>
    </w:p>
    <w:p>
      <w:pPr>
        <w:pStyle w:val="BookText"/>
        <w:rPr/>
      </w:pPr>
      <w:r>
        <w:rPr>
          <w:rFonts w:ascii="IRNazanin" w:hAnsi="IRNazanin" w:eastAsia="IRNazanin"/>
          <w:color w:val="111111"/>
          <w:sz w:val="28"/>
          <w:sz w:val="28"/>
          <w:szCs w:val="28"/>
          <w:rtl w:val="true"/>
          <w:lang w:bidi="fa-IR"/>
        </w:rPr>
        <w:t xml:space="preserve">با توجه به مطالب یاد شده و دلایل نفوذ ناپذیری وحی، بطلان این افسانه نیز روشن است هر چند دلایل و مؤیدات دیگری نیز می توان بر آن اقامه کرد </w:t>
      </w:r>
      <w:r>
        <w:rPr>
          <w:rStyle w:val="FootnoteAnchor"/>
          <w:rtl w:val="true"/>
        </w:rPr>
        <w:footnoteReference w:id="78"/>
      </w:r>
      <w:r>
        <w:rPr>
          <w:rFonts w:ascii="IRNazanin" w:hAnsi="IRNazanin" w:eastAsia="IRNazanin"/>
          <w:color w:val="111111"/>
          <w:sz w:val="28"/>
          <w:sz w:val="28"/>
          <w:szCs w:val="28"/>
          <w:rtl w:val="true"/>
          <w:lang w:bidi="fa-IR"/>
        </w:rPr>
        <w:t>که به برخی از آن ها به اختصار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که در برخی کتب روایی و یا تفسیری نقل شده از سند معتبری برخوردار نیست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حدیث با نصوص بسیاری از آیات قرآن کریم از جهات مختلف متناقض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آیات پیش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تلك الغرانيق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لحن و اسلوب با آیات این سوره هماهنگ نیست و کاملاً روشن است که بعداً برای افزودن به قرآن ساخته شده است این مسئله به قدری روشن است که هر کس به زبان آشنایی مختصری داشته باشد یا حتی از ذوق سلیمی برخوردار باشد ، هر چند زبان عربی را به درستی نداند به نا هماهنگی آن ها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 پرسش مطرح می شود که بر فرض صحت این روایت دروغین، چگونه کارشنا سان حاضر در صحنه که تعداد آن ها کم نیز نبوده و شخص خود پیامبر صلی الله علیه و آله و سلم که فصیح ترین عرب بوده است، به این مسئله پی نبرده اند و چگونه کفار که منتظر بهانه بوده اند، از این ناهماهنگی برای </w:t>
      </w:r>
    </w:p>
    <w:p>
      <w:pPr>
        <w:pStyle w:val="BookText"/>
        <w:rPr/>
      </w:pPr>
      <w:r>
        <w:rPr>
          <w:rFonts w:ascii="IRNazanin" w:hAnsi="IRNazanin" w:eastAsia="IRNazanin"/>
          <w:color w:val="111111"/>
          <w:sz w:val="28"/>
          <w:sz w:val="28"/>
          <w:szCs w:val="28"/>
          <w:rtl w:val="true"/>
          <w:lang w:bidi="fa-IR"/>
        </w:rPr>
        <w:t>رد اصل قرآن و زیر سؤال بردن آن بهره نگرفته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معرفت در این باره آورده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ممکن است پیامبر صلی الله علیه و آله و سلم که در شناخت کلام فصیح دارای دانش گسترده ای بوده است نقایص و خصوصیات این جمله را تشخیص ندهد آیا قابل تصور است محمد صلی الله علیه و آله و سلم که ناقد فصیح ترین گفته های فصحای عرب است، عبارتی سست را که با دیگر عبارات و آیاتی که در همان وقت بر او نازل شده، تناسب و هماهنگی ندارد، تشخیص ندهد و به اشتباه هیچ افتد و چگونه مضمون آن با مضمون آيه </w:t>
      </w:r>
      <w:r>
        <w:rPr>
          <w:rFonts w:ascii="Amiri" w:hAnsi="Amiri" w:eastAsia="Amiri" w:cs="Amiri"/>
          <w:color w:val="111111"/>
          <w:sz w:val="28"/>
          <w:sz w:val="28"/>
          <w:szCs w:val="28"/>
          <w:rtl w:val="true"/>
          <w:lang w:bidi="ar-SA"/>
        </w:rPr>
        <w:t>وَ إِنْ هِيَ إِلَّا أَسْمَاءُ سَمَّيْتُمُوهَا أَنتُمْ وَ مَابَاؤُكُم مَّا أَنزَلَ اللهُ بِهَا مِن سُلْطَان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که اهل فصاحت و نقد بودند، چطور این مجامله ی مفتضح آمیخته به مدح مشکوک و ذم قطعی را پذیرفتند تا مبنای نزدیکی شرک آنان و دعوت محمد صلی الله علیه و آله و سلم که مبتنی بر محو شرک و خالص کردن دین حنیف است قرار گیرد؛ به خصوص که متعاقب آیه ی قبلی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كَم مِّن مَّلَكٍ فِي السَّمَوَاتِ لَا تُغْنِي شَفَعَتُهُمْ شَيْئًا إِلَّا من بَعْدِ أَن يَأْذَنَ اللهُ لِمَن يَشَاءُ وَ يَرْضَی</w:t>
      </w:r>
      <w:r>
        <w:rPr>
          <w:rStyle w:val="FootnoteAnchor"/>
          <w:rtl w:val="true"/>
        </w:rPr>
        <w:footnoteReference w:id="80"/>
      </w:r>
      <w:r>
        <w:rPr>
          <w:rFonts w:ascii="IRNazanin" w:hAnsi="IRNazanin" w:eastAsia="IRNazanin"/>
          <w:color w:val="111111"/>
          <w:sz w:val="28"/>
          <w:sz w:val="28"/>
          <w:szCs w:val="28"/>
          <w:rtl w:val="true"/>
          <w:lang w:bidi="fa-IR"/>
        </w:rPr>
        <w:t xml:space="preserve">چگونه این کلام خالص توحیدی را که اثر شفاعت مستقیم فرشتگان را بدون اجازه ی خدا نفی می کند با مفهوم آن عبارت که به شفاعت از جانب بت ها امیدوار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شفاعتهن لترجى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جمع </w:t>
      </w:r>
      <w:bookmarkStart w:id="53" w:name="pg10736_94751"/>
    </w:p>
    <w:p>
      <w:pPr>
        <w:pStyle w:val="BookText"/>
        <w:rPr/>
      </w:pPr>
      <w:bookmarkEnd w:id="53"/>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81"/>
      </w:r>
    </w:p>
    <w:p>
      <w:pPr>
        <w:pStyle w:val="Heading2"/>
        <w:numPr>
          <w:ilvl w:val="1"/>
          <w:numId w:val="1"/>
        </w:numPr>
        <w:rPr/>
      </w:pPr>
      <w:bookmarkStart w:id="54" w:name="__RefHeading___Toc5572209_1051229030"/>
      <w:bookmarkStart w:id="55" w:name="_Toc19"/>
      <w:bookmarkEnd w:id="54"/>
      <w:r>
        <w:rPr>
          <w:rtl w:val="true"/>
        </w:rPr>
        <w:t>آیا فرهنگ زمان نزول در وحی قرآن دخالت داشته است؟</w:t>
      </w:r>
      <w:bookmarkEnd w:id="55"/>
    </w:p>
    <w:p>
      <w:pPr>
        <w:pStyle w:val="BookText"/>
        <w:rPr/>
      </w:pPr>
      <w:r>
        <w:rPr>
          <w:rFonts w:ascii="IRNazanin" w:hAnsi="IRNazanin" w:eastAsia="IRNazanin"/>
          <w:color w:val="111111"/>
          <w:sz w:val="28"/>
          <w:sz w:val="28"/>
          <w:szCs w:val="28"/>
          <w:rtl w:val="true"/>
          <w:lang w:bidi="fa-IR"/>
        </w:rPr>
        <w:t>این پرسش را به دو گونه می توان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قرآن در طرح مسائل منحصر در گروهی خاص، یعنی اعراب جاهلی مناطق گرمسیر و به ویژه منطقه ی عربستان است و این در جای جای قرآن دیده می شود؛ برای مثال، از جنگل های سرسبز بهشتی و نهر های پر از آب و شیر و شراب های بهشتی سخن به میان آمده که به دلیل شرایط اقلیمی عربستان بسیار جذاب بوده است روایت حوادث مورد علاقه اعراب از داستان های نیاکان شان و نقل برخی باور های شان نیز همه از این مطلب حکایت دارد که قرآن فراگیر نیست و نمی تواند کیانی جاودانه داشته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فرهنگی زمان نزول و ردیابی برخی باور های نادرست که در قرآن انعکاس یافته نشان از این دارد که قرآن با فرهنگ اعراب مماشات کرده و بدون این که به گفته های این چنینی باور داشته باشد آن ها را حکایت کرده است؛ برای ،نمونه قرآن باور اعراب را که دیوانگی را در اثر دخالت و تماس شیطان می دانستند نقل کرده است </w:t>
      </w:r>
      <w:r>
        <w:rPr>
          <w:rFonts w:ascii="Amiri" w:hAnsi="Amiri" w:eastAsia="Amiri" w:cs="Amiri"/>
          <w:color w:val="111111"/>
          <w:sz w:val="28"/>
          <w:sz w:val="28"/>
          <w:szCs w:val="28"/>
          <w:rtl w:val="true"/>
          <w:lang w:bidi="ar-SA"/>
        </w:rPr>
        <w:t>الَّذِينَ يَأْكُلُونَ الرّبوا لَا يَقُومُونَ إِلَّا كَمَا يَقُومُ الَّذِي يَتَخَبَّطُهُ الشَّيْطَنُ مِنَ الْمَسِّ</w:t>
      </w:r>
      <w:r>
        <w:rPr>
          <w:rFonts w:ascii="IRNazanin" w:hAnsi="IRNazanin" w:eastAsia="IRNazanin"/>
          <w:color w:val="111111"/>
          <w:sz w:val="28"/>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کسانی که ربا می خورند از گور بر نمی خیزند مگر مانند کسی که بر اثر تماس </w:t>
      </w:r>
    </w:p>
    <w:p>
      <w:pPr>
        <w:pStyle w:val="BookText"/>
        <w:rPr/>
      </w:pPr>
      <w:r>
        <w:rPr>
          <w:rFonts w:ascii="IRNazanin" w:hAnsi="IRNazanin" w:eastAsia="IRNazanin"/>
          <w:color w:val="111111"/>
          <w:sz w:val="28"/>
          <w:sz w:val="28"/>
          <w:szCs w:val="28"/>
          <w:rtl w:val="true"/>
          <w:lang w:bidi="fa-IR"/>
        </w:rPr>
        <w:t xml:space="preserve">شیطان دیوانه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تواند تعادل خود را حفظ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یا نقل داستان گوش فرادادن جن به سخنان پیامبر اکرم صلی الله علیه و آله و سلم وحی و یا اساساً انعكاس وجودی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تقریر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مفاهیم و تعالیم برآمده از قالب های بیانی قرآن، فراگیر و جاودانه و منطبق بر فطرت همه انسان ها و فرازمانی و فرامکانی است و هرگز در حصار زمانی و مکانی خاص محبوس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های زبانی قرآن که گاه رشحاتی از فرهنگ زمانه نیز به گونه ای که توضیح آن خواهد آمد در آن انعکاس یافته بهترین شیوه اثر گذاری را در بعد روان شناسانه ی آن، به دست داده است و بهترین دلیل، انقلابی پر شور و همه جانبه در منطقه ای عقب افتاده و وحشی، مانند حجاز است که شعله های آن هیچ گاه خاموش نمی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سخن دیگر خدای متعال می توانست تعالیم خویش را مجرد از هر گونه تعلقی به زمان فرو فرستد تا هیچ گاه رنگ و بوی زمان و مکانی خاص از خود نتراود ولی با این فرض، آیا تابندگی و زیبایی موجود را می داشت؟ آیا اگر گوینده ای بر فراز منبر شود و به اعلى صوته فریاد برآورد که هر کس برای برادر خود چاهی برکند به درونش بیفتد، با کسی که همین حکمت را در ضمن یک حکایت شیرین بیان کند، یکسان است؟ از این رو است که بسیاری از حکیمان اندرز های خود را در قالب های داستانی و هنری و به زبان های ،شعر نثر مسجع و جز این ها و اخیراً در قالب فیلم و مانند آن ارائه می کنند تا افزون بر قوای شنوایی و گاه </w:t>
      </w:r>
    </w:p>
    <w:p>
      <w:pPr>
        <w:pStyle w:val="BookText"/>
        <w:rPr/>
      </w:pPr>
      <w:r>
        <w:rPr>
          <w:rFonts w:ascii="IRNazanin" w:hAnsi="IRNazanin" w:eastAsia="IRNazanin"/>
          <w:color w:val="111111"/>
          <w:sz w:val="28"/>
          <w:sz w:val="28"/>
          <w:szCs w:val="28"/>
          <w:rtl w:val="true"/>
          <w:lang w:bidi="fa-IR"/>
        </w:rPr>
        <w:t>بینایی، از هیجانات تخیلی نیز در پایداری آموزه های خویش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روزگاری که غول جاهلیت چنگال خود را تا اعماق جان اعراب فرو کرده بود ،آموزه های ،حقیقی جاودانه و فراگیر خود را که بر فطرت پاک و اولیه انسان منطبق است در قالب های هنری و در کمال بلاغت عرضه کرد و در این راه شیوه ای برگزید تا دیگران بتوانند قالب ها را از مفاهیم آن باز کنند و مفاهیم و تعالیم درون آن ها را در قالب های روزگاران بعد بیاورند و درد های خود را علاج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مفهومی در قالبی آن چنان اسیر باشد که هیچ گاه نتوان آن را بازستاند، بی شک نمی تواند نقشی فراتر از زمان خود ایفا کند؛ مانند برخی گزارش های تاریخی صرف که جز روایت رخ دادی در دامنه ی تاریخ، اثر دیگری ندارد ولی هنر قرآن به این است که آموزه های فراوانی را در قالب های بسیار محدودی جای داده که با اندکی تامل می توان آن ها را از قالب ها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 متن قرآن پر طپش و زنده است و هر کس به سراغ آن ،رود خود را در فضای چند بعدی آن حاضر خواهد دید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 وَ إن تُطِيعُوهُ تَهْتَدُوا وَ مَا عَلَى الرَّسُولِ إِلَّا الْبَلَغُ الْمُبِينُ</w:t>
      </w:r>
      <w:r>
        <w:rPr>
          <w:rStyle w:val="FootnoteAnchor"/>
          <w:rtl w:val="true"/>
        </w:rPr>
        <w:footnoteReference w:id="83"/>
      </w:r>
      <w:r>
        <w:rPr>
          <w:rFonts w:ascii="IRNazanin" w:hAnsi="IRNazanin" w:eastAsia="IRNazanin"/>
          <w:color w:val="111111"/>
          <w:sz w:val="28"/>
          <w:sz w:val="28"/>
          <w:szCs w:val="28"/>
          <w:rtl w:val="true"/>
          <w:lang w:bidi="fa-IR"/>
        </w:rPr>
        <w:t>، بگو خدا را اطاعت کنید و از پیامبرش فرمان برید و اگر سرپیچی کنید پیامبر مسئول اعمال خویش است و شما مسئول اعمال خود؛ امّا اگر از او اطاعت کنید هدایت خواهید شد و بر پیامبر چیزی جز رساندن آشکار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خواننده این آیه ی شریف آن را در قالب زمان اسیر می بیند یا خود را مخاطب آن احساس می کند؟ این شیوه ی منحصر به فرد قرآن است که رمز جاودانگی آن را رقم زده است قرآن که به زبان قوم نازل شده تا رابطه عاطفی و تنگاتنگ خویش را با مخاطب برقرار سازد و انقلابی فرهنگی برپا کند به بهترین شکل قالب های بیانی خویش را از زمان و مکان آن ها تراش داده تا هر کس بتواند انعکاس زمان و مکان خود را درون آن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 کرد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با سند معتبر از امام صادق علیه السلام روایت کرده که</w:t>
      </w:r>
    </w:p>
    <w:p>
      <w:pPr>
        <w:pStyle w:val="BookText"/>
        <w:rPr/>
      </w:pPr>
      <w:r>
        <w:rPr>
          <w:rFonts w:ascii="Amiri" w:hAnsi="Amiri" w:eastAsia="Amiri" w:cs="Amiri"/>
          <w:color w:val="111111"/>
          <w:sz w:val="28"/>
          <w:sz w:val="28"/>
          <w:szCs w:val="28"/>
          <w:rtl w:val="true"/>
          <w:lang w:bidi="ar-SA"/>
        </w:rPr>
        <w:t>نَزَل القرآنُ بإِيّاك أغنى و أسْمَعى يا 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نظير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دخترم می گویم عروس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روایت در تفسیر برخی آیات کاملاً مشهود است؛ برای مثال درباره ی پیامبر صلی الله علیه و آله و 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 مَعَ الله إلَهَا ءَاخَرَ فَتُلْقَى فِى جَهَنَّمَ مَلُومًا مَّدْحُورًا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معبودی را با خدا قرار مده که در جنهم افکنده می شوی، در حالی که سرزنش شده و رانده ی درگاه خدا خواهی بود روشن است که منظور اصلی خطاب دیگرانند نه شخصیت پاک و برگزیده ای چون پیامبر گرامی اسلام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های قرآن به اهل زمان نزول نیز باید با چنین دیدگاهی مورد توجه و بررسی قرار گیرد آنچه خداوند در قرآن فرموده، افزون بر قالب ظاهری از مفاهیمی باطنی نیز برخوردار است روایات ظهر و بطن قرآن </w:t>
      </w:r>
    </w:p>
    <w:p>
      <w:pPr>
        <w:pStyle w:val="BookText"/>
        <w:rPr/>
      </w:pPr>
      <w:r>
        <w:rPr>
          <w:rFonts w:ascii="IRNazanin" w:hAnsi="IRNazanin" w:eastAsia="IRNazanin"/>
          <w:color w:val="111111"/>
          <w:sz w:val="28"/>
          <w:sz w:val="28"/>
          <w:szCs w:val="28"/>
          <w:rtl w:val="true"/>
          <w:lang w:bidi="fa-IR"/>
        </w:rPr>
        <w:t>به خوبی بر این مسئله تأکید دارند؛ چنان که در روایات متعددی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القرآن آیه الا و لها ظهر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ظهر و بطن در این روایت معروف و منسوب به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 تنزیله و بطنه تأويله منه ما قد مضى و منه ما لم يكن يجرى كما يجرى الشمس و القمر</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ظهر همان مورد نزول آیه است و بطن تأویل آن؛ برخی در گذشته اتفاق افتاده و</w:t>
      </w:r>
    </w:p>
    <w:p>
      <w:pPr>
        <w:pStyle w:val="BookText"/>
        <w:rPr/>
      </w:pPr>
      <w:r>
        <w:rPr>
          <w:rFonts w:ascii="IRNazanin" w:hAnsi="IRNazanin" w:eastAsia="IRNazanin"/>
          <w:color w:val="111111"/>
          <w:sz w:val="28"/>
          <w:sz w:val="28"/>
          <w:szCs w:val="28"/>
          <w:rtl w:val="true"/>
          <w:lang w:bidi="fa-IR"/>
        </w:rPr>
        <w:t>برخی هنوز نیامده است؛ قرآن پیوسته زنده و جاوید و قابل بهره گیری است و مانند آفتاب و ماه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القرآن الذين نزل فيهم و بطنه الذين عملوا بمثل اعمآله م </w:t>
      </w:r>
      <w:r>
        <w:rPr>
          <w:rStyle w:val="FootnoteAnchor"/>
          <w:rtl w:val="true"/>
        </w:rPr>
        <w:footnoteReference w:id="85"/>
      </w:r>
      <w:r>
        <w:rPr>
          <w:rFonts w:ascii="IRNazanin" w:hAnsi="IRNazanin" w:eastAsia="IRNazanin"/>
          <w:color w:val="111111"/>
          <w:sz w:val="28"/>
          <w:sz w:val="28"/>
          <w:szCs w:val="28"/>
          <w:rtl w:val="true"/>
          <w:lang w:bidi="fa-IR"/>
        </w:rPr>
        <w:t>؛ ظهر کسانی را در بر می گیرد که آیه در باره ی آنان نازل شده است و بطن کسانی را شامل می شود که کرداری مانند کردار آنان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نمود قالب های زمانی و مکانی پیش گفته را در همه ی آیات قرآن نمی توان یافت و به گفته ی برخی محققان همه ی اسباب نزول از چهارصد و شصت مورد فراتر نمی رود </w:t>
      </w:r>
      <w:r>
        <w:rPr>
          <w:rStyle w:val="FootnoteAnchor"/>
          <w:rtl w:val="true"/>
        </w:rPr>
        <w:footnoteReference w:id="86"/>
      </w:r>
      <w:r>
        <w:rPr>
          <w:rFonts w:ascii="IRNazanin" w:hAnsi="IRNazanin" w:eastAsia="IRNazanin"/>
          <w:color w:val="111111"/>
          <w:sz w:val="28"/>
          <w:sz w:val="28"/>
          <w:szCs w:val="28"/>
          <w:rtl w:val="true"/>
          <w:lang w:bidi="fa-IR"/>
        </w:rPr>
        <w:t>؛ بنابراین در شمار بسیار زیادی از آیات قرآن اساساً هیچ گونه قالب زمانی و مکانی خاصی دیده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قائلان به دخالت فرهنگ زمانه در قرآن باید به گزارش های </w:t>
      </w:r>
    </w:p>
    <w:p>
      <w:pPr>
        <w:pStyle w:val="BookText"/>
        <w:rPr/>
      </w:pPr>
      <w:r>
        <w:rPr>
          <w:rFonts w:ascii="IRNazanin" w:hAnsi="IRNazanin" w:eastAsia="IRNazanin"/>
          <w:color w:val="111111"/>
          <w:sz w:val="28"/>
          <w:sz w:val="28"/>
          <w:szCs w:val="28"/>
          <w:rtl w:val="true"/>
          <w:lang w:bidi="fa-IR"/>
        </w:rPr>
        <w:t xml:space="preserve">تاریخی نیز بی اعتنا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بالکل مردود بدانند؛ چه این که ما در زمان گذشته نیستیم و به گفته ی ایشان، نقل رویداد های آن ها نمی تواند برای ما آموزه ای را به دنبال داشته باشد و حال آنکه نه خود آن ها و نه هیچ عاقل و آگاهی دیگر به چنین سخنی پایبند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خطاب های قرآنی به مخاطبان صدر اسلام ،نیز از نقل گزارش های تاریخی در حوزه ی فلسفه ی تاریخ کمتر نیست تا بر اساس آن بتوانیم آن ها را فاقد آموزه های تربیتی بدانیم و از آن ها سر باز 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تعالیم آسمانی قرآن و مثال های یاد شده در تقریر الف و مانند آن ها به اعراب منحصر نیست، بلکه مطلوب هر انسانی است؛ همه ی انسان ها از بهشتی که توصیف آن در قرآن آمده لذت می برند و آن را جزو آرزو های خود می دانند هر چند در منطقه خوش آب و هوا ساکن باشند؛ افزون بر این که اساساً هیچ نقطه ای در دنیا بی مشکل نیست و هر نقطه ای که فرض شود با مشکلاتی روبه رو است و حال آن که قرآن جنت موعود را از هر کاستی و رنجی فارغ و دور می داند و به بهشتیان وعده می دهد 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فِى مَا اشْتَهَتْ أَنفُسُهُمْ خَلِدُونَ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در آنچه دلشان بخواهد، جاودانه متنعم هستند 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 أَبَارِيقَ وَ 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 لَا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طَيْرِ مِمَّا يَشْتَهُونَ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نوجوانانی جاودان در شکوه و طراوت پیوسته گرداگرد آنان می گردند، با قدح ها و کوزه ها و</w:t>
      </w:r>
    </w:p>
    <w:p>
      <w:pPr>
        <w:pStyle w:val="BookText"/>
        <w:rPr/>
      </w:pPr>
      <w:r>
        <w:rPr>
          <w:rFonts w:ascii="IRNazanin" w:hAnsi="IRNazanin" w:eastAsia="IRNazanin"/>
          <w:color w:val="111111"/>
          <w:sz w:val="28"/>
          <w:sz w:val="28"/>
          <w:szCs w:val="28"/>
          <w:rtl w:val="true"/>
          <w:lang w:bidi="fa-IR"/>
        </w:rPr>
        <w:t>جام هایی از نهر های جاری بهشتی و شراب طهور؛ اما شرابی که از آن دردسر نمی گیرند و مست نمی شوند و میوه هایی از هر نوع که انتخاب کنند و گوشت پرنده از هر نوع که مایل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اوصاف بهشت و بهشتیان فراتر از آن است که در دنیایی زوال پذیر و محدود و پر دردسر فراهم آید و آیا تا کنون کسی یا جایی را شنیده اید که از چنین اوصافی برخوردار باشد؟</w:t>
      </w:r>
    </w:p>
    <w:p>
      <w:pPr>
        <w:pStyle w:val="BookText"/>
        <w:rPr/>
      </w:pPr>
      <w:r>
        <w:rPr>
          <w:rFonts w:ascii="IRNazanin" w:hAnsi="IRNazanin" w:eastAsia="IRNazanin"/>
          <w:color w:val="111111"/>
          <w:sz w:val="28"/>
          <w:sz w:val="28"/>
          <w:szCs w:val="28"/>
          <w:rtl w:val="true"/>
          <w:lang w:bidi="fa-IR"/>
        </w:rPr>
        <w:t>به دیگر سخن ممکن است مشابه آنچه درباره ی باغ های بهشتی در قرآن آمده، در دنیا نیز یافت شود، ولی زیبایی زیبا ترین باغ هایی دنیایی در مقایسه ی با زیبایی و امکانات باغ های بهشتی، به مانند مقایسه ی نور یک شمع یا نور کرم شب تاب و نور خورشید فروزان است و البته چه بسا فاصله بیشتر نیز باشد و چنان که گفته اند در مثال مناقشه نیست</w:t>
      </w:r>
    </w:p>
    <w:p>
      <w:pPr>
        <w:pStyle w:val="BookText"/>
        <w:rPr/>
      </w:pPr>
      <w:r>
        <w:rPr>
          <w:rFonts w:ascii="IRNazanin" w:hAnsi="IRNazanin" w:eastAsia="IRNazanin"/>
          <w:color w:val="111111"/>
          <w:sz w:val="28"/>
          <w:sz w:val="28"/>
          <w:szCs w:val="28"/>
          <w:rtl w:val="true"/>
          <w:lang w:bidi="fa-IR"/>
        </w:rPr>
        <w:t>اگر بخواهیم به این مبحث با دیدی ژرف بنگریم، باید آن را در حوزه ی زبان قرآن پی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جا مجال ورود به زبان قرآن ،نیست ولی تذکر این نکته لازم است که لایه های رویین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زبان عربی مبین و به زبان عرف عقلا است که زبانی فرا زمانی و فرا مکانی می باشد؛ از این رو هیچ گاه گرد کهنگی بر چهره ی آن</w:t>
      </w:r>
    </w:p>
    <w:p>
      <w:pPr>
        <w:pStyle w:val="BookText"/>
        <w:rPr/>
      </w:pPr>
      <w:r>
        <w:rPr>
          <w:rFonts w:ascii="IRNazanin" w:hAnsi="IRNazanin" w:eastAsia="IRNazanin"/>
          <w:color w:val="111111"/>
          <w:sz w:val="28"/>
          <w:sz w:val="28"/>
          <w:szCs w:val="28"/>
          <w:rtl w:val="true"/>
          <w:lang w:bidi="fa-IR"/>
        </w:rPr>
        <w:t>نمی نشیند و همواره تازه و به روز 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زبان چهره ها و لایه های متعددی دارد که نمود هایی از آن به زمان و مکان محدود می شود و لایه هایی از آن فرا زمانی و فرا مکانی و مشترک بین همه ی انسان ها در همه ی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زبان ویژه به شیوه ی گفتگو و اصول کلی پذیرفته شده از سوی عقلا در همه ی دوران </w:t>
      </w:r>
    </w:p>
    <w:p>
      <w:pPr>
        <w:pStyle w:val="BookText"/>
        <w:rPr/>
      </w:pPr>
      <w:r>
        <w:rPr>
          <w:rFonts w:ascii="IRNazanin" w:hAnsi="IRNazanin" w:eastAsia="IRNazanin"/>
          <w:color w:val="111111"/>
          <w:sz w:val="28"/>
          <w:sz w:val="28"/>
          <w:szCs w:val="28"/>
          <w:rtl w:val="true"/>
          <w:lang w:bidi="fa-IR"/>
        </w:rPr>
        <w:t>بازمی گردد؛ برای مثال این زبان ویژه که به زبان عرف عام و زبان عقلا موسوم ،است ساده و خالی از تکنیک ها و اصطلاح های گروهی خاص می باشد و اصل حقیقت الفاظ کنایه و مجاز نبودن سخن مگر با وجود ،قرینه جوار تشبیه معقول به محسوس و مانند این ها جزو اصول پذیرفته شده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لایه های رویین خود در مقابل باطن و تأویل از چنین روشی در ارائه ی مفاهیم بهره برده و خود را از قید زمان و مکان رهانیده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مثال های قرآن نیز در همین راستا تدوین یافته و ارائه شده است؛ به دیگر سخن آموزه های نهفته در مثال های قرآنی برای همه ی انسان ها کار آمد و راهگشاست و ویژه ی گروهی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مندی و گرایش فطری انسان به زیبایی های طبیعی مانند باغ های زیبای بهشتی و یا زن های بهشتی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یاد شده است و موارد دیگر در عین این که حقیقت است، همگانی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باور های نقل شده در قرآن که تصویر هایی از آن ها در مخاطب های عرب زمان نزول نیز وجود داشته است، عین حقیقت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تقریر دوم، در این باره با تفصیل بیشتری سخن خواهیم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تقرير دوم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پیشتر گذشت این تقریر بر این استوار است که خدای متعال برای ایجاد انقلاب فرهنگی و بهره گیری از زبان ،قوم برخی باور های نادرست مردم را که جزو فرهنگ و زبان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آگاهانه و با اختیار نقل فرموده است هر چند می دانسته که علم روزی </w:t>
      </w:r>
    </w:p>
    <w:p>
      <w:pPr>
        <w:pStyle w:val="BookText"/>
        <w:rPr/>
      </w:pPr>
      <w:r>
        <w:rPr>
          <w:rFonts w:ascii="IRNazanin" w:hAnsi="IRNazanin" w:eastAsia="IRNazanin"/>
          <w:color w:val="111111"/>
          <w:sz w:val="28"/>
          <w:sz w:val="28"/>
          <w:szCs w:val="28"/>
          <w:rtl w:val="true"/>
          <w:lang w:bidi="fa-IR"/>
        </w:rPr>
        <w:t>نادرستی آن ها را بر ملا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توضیح 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قرآن کریم هیئت بطلمیوسی یا طب جالینوسی منعکس باشد، نباید انکار کنند و اگر پیشرفت علم، هیئت بطلمیوسی و طب جالینوسی را ابطال کند نباید نتیجه گرفت که احکامی از قرآن را ابطال کرده است؛ زیرا قرآن فرهنگ زمانه را بازتافته است نه لزوماً و در همه ی موارد حقایق ازلی و ابدی را</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بدان تصریح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ادبیات صرف است؛ 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دیگر به زبان قوم بودن در قالب فرهنگ قوم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مبتنی بر این معناست که زبان هر قوم آینه و تجلی فرهنگ و معتقدات و تئوری ها و جهان بینی آن قوم است</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قوم سخن گفتن یعنی نهال سخن حق و پیام نوی خود را در ضمیر فرهنگی آن قوم ،کاشتن، بهره جستن از فرهنگ ،ادبیات تاریخ و نوع معیشت آنان در ابلاغ و جا انداختن پیام و سخن خود تکیه بر مشترکات مقبول برای رساندن پیام به اذهان ،مخاطبان از یک عامل مناسب و آشنا استفاده کردن </w:t>
      </w:r>
    </w:p>
    <w:p>
      <w:pPr>
        <w:pStyle w:val="BookText"/>
        <w:rPr/>
      </w:pPr>
      <w:r>
        <w:rPr>
          <w:rFonts w:ascii="IRNazanin" w:hAnsi="IRNazanin" w:eastAsia="IRNazanin"/>
          <w:color w:val="111111"/>
          <w:sz w:val="28"/>
          <w:sz w:val="28"/>
          <w:szCs w:val="28"/>
          <w:rtl w:val="true"/>
          <w:lang w:bidi="fa-IR"/>
        </w:rPr>
        <w:t>آگاهی از معلومات، باور ها و عواطف مخاطبان و بهره جستن از آن ها در رساندن سخن خود نه به میل آن ها سخن گفتن، نه تأیید و نه تکذیب دانسته ها و معلومات آن ها، بلکه استفاده از آن ها در رساندن سخن خود به ذهن و ضمیر مخاطب</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دیدگاه از دو زاویه می توان نگریست؛ ابتدا بررسی موارد ادعایی و شواهد قائلان این نظریه و سپس اشکال ها و پیامد 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شواهد</w:t>
      </w:r>
    </w:p>
    <w:p>
      <w:pPr>
        <w:pStyle w:val="BookText"/>
        <w:rPr/>
      </w:pPr>
      <w:r>
        <w:rPr>
          <w:rFonts w:ascii="IRNazanin" w:hAnsi="IRNazanin" w:eastAsia="IRNazanin"/>
          <w:color w:val="111111"/>
          <w:sz w:val="28"/>
          <w:sz w:val="28"/>
          <w:szCs w:val="28"/>
          <w:rtl w:val="true"/>
          <w:lang w:bidi="fa-IR"/>
        </w:rPr>
        <w:t>نادرستی این تطبیق در زبان قوم کاملاً روشن است؛ زیرا زبان قرآن نمی تواند در زمان یا مکان یا فرهنگی خاص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زبان مشترک عقلا و در همه ی زبان ها و مکان ها جاری و ساری است و این معنای اعم آن است و الا درباره ی عربی بودن آن جای سخن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شواهد ارائه شده از سوی قائلان این نظریه به سادگی می توان استنباط کرد که تنها عامل گرایش آنان به چنین دیدگاهی اثبات نشدن برخی مطالب قرآن که در میان عرب آن روز نیز بروز و ظهور داشت و جزو باور های آن ها به شمار می رفت با دانش ها و پیشرفت های علمی این عصر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خطای اصلی از این جا شروع شد که تقصیر نیافتن را بر گردن مطالب مطرح شده ی قرآنی گذاشتند و بهانه ی این کار را نیز در هماهنگ بودن این مطالب با باور های اعراب یافتند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ما از طرفداران این نظریه می پرسیم شما به چه دلیل وجود جن را </w:t>
      </w:r>
    </w:p>
    <w:p>
      <w:pPr>
        <w:pStyle w:val="BookText"/>
        <w:rPr/>
      </w:pPr>
      <w:r>
        <w:rPr>
          <w:rFonts w:ascii="IRNazanin" w:hAnsi="IRNazanin" w:eastAsia="IRNazanin"/>
          <w:color w:val="111111"/>
          <w:sz w:val="28"/>
          <w:sz w:val="28"/>
          <w:szCs w:val="28"/>
          <w:rtl w:val="true"/>
          <w:lang w:bidi="fa-IR"/>
        </w:rPr>
        <w:t xml:space="preserve">انکار می کنید؟ </w:t>
      </w:r>
      <w:r>
        <w:rPr>
          <w:rStyle w:val="FootnoteAnchor"/>
          <w:rtl w:val="true"/>
        </w:rPr>
        <w:footnoteReference w:id="90"/>
      </w:r>
      <w:r>
        <w:rPr>
          <w:rFonts w:ascii="IRNazanin" w:hAnsi="IRNazanin" w:eastAsia="IRNazanin"/>
          <w:color w:val="111111"/>
          <w:sz w:val="28"/>
          <w:sz w:val="28"/>
          <w:szCs w:val="28"/>
          <w:rtl w:val="true"/>
          <w:lang w:bidi="fa-IR"/>
        </w:rPr>
        <w:t xml:space="preserve">چگونه یافتید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معنای میکروب و شیء موزی نباشد و به معنای ابلیس و اعوان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در ذهن بشر تأثیر مادی بگذارد؟ بطلان چشم زخم را چگونه اثبات می کنید و چگونه و بر چه اساسی برخی آیات را بر هیئت بطلمیوسی حمل می کنید و در همان معنا منحصر می دانید و جز این ها؟ پرسش های یاد شده را به مسائلی</w:t>
      </w:r>
    </w:p>
    <w:p>
      <w:pPr>
        <w:pStyle w:val="BookText"/>
        <w:rPr/>
      </w:pPr>
      <w:r>
        <w:rPr>
          <w:rFonts w:ascii="IRNazanin" w:hAnsi="IRNazanin" w:eastAsia="IRNazanin"/>
          <w:color w:val="111111"/>
          <w:sz w:val="28"/>
          <w:sz w:val="28"/>
          <w:szCs w:val="28"/>
          <w:rtl w:val="true"/>
          <w:lang w:bidi="fa-IR"/>
        </w:rPr>
        <w:t>اجتماعی چون دیدگاه قرآن نسبت به زن حجاب، برخورد قرآن با برده داری و جز این ها نیز می توان گسترش داد و درباره ی یک یک آن ها پاسخ های مناسبی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قرآن کریم در همه این موارد به حق سخن گفته است و پیش از هر گونه توضیح یادآور می شویم که معلوم نیست هر باور منتسب به مردم جاهلی از اساس نادرست باشد؛ زیرا احتمال دارد بر جای مانده از آموزه های انبیای سلف و آیین های آله ی باشد که دستخوش تغییراتی شده، ولی اساس آن هنوز مانده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احتمال دارد برخاسته از تجربه ی شخصی باشد، به ویژه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ها که کثرت تجربه و گزارش های </w:t>
      </w:r>
    </w:p>
    <w:p>
      <w:pPr>
        <w:pStyle w:val="BookText"/>
        <w:rPr/>
      </w:pPr>
      <w:r>
        <w:rPr>
          <w:rFonts w:ascii="IRNazanin" w:hAnsi="IRNazanin" w:eastAsia="IRNazanin"/>
          <w:color w:val="111111"/>
          <w:sz w:val="28"/>
          <w:sz w:val="28"/>
          <w:szCs w:val="28"/>
          <w:rtl w:val="true"/>
          <w:lang w:bidi="fa-IR"/>
        </w:rPr>
        <w:t>فراوان درباره ی آن ها در لا به لای کتب تاریخی و حتی تأیید آن ها در روایات، و نیز تجربه های فراوان در روزگار ما، آن ها را به قطع اثبات می کند و هر گونه شبهه را از دل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دو در بین افکار و اعمال افراد جاهل زمان جاهلیت سخنان و آداب و رسوم شایسته ای دیده می شود که جامعه های با فرهنگ و متمدن روزگار ما از آن بی بهره است مانند آتش بس در ماه های حرام ،مهمان نوازی خیانت نکردن در امانت و جز این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معرفت در کتاب شبهات و ردود حول القرآن الكريم شمار زيادي از شواهد قائلان به نظریه ی مورد بحث را به نقد کشیده و پاسخ گفته است؛ از جمله مباحث مربوط به زن حجاب سحر، چشم زخم و برخی مسائل دیگر؛ از این رو برای پرهیز از به درازا کشیده شدن سخن از بیان آن ها خود داری کرده و خوانندگان گرامی را به کتاب یاد شده 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های نظریه بازتاب فرهنگ زمانه در قرآن</w:t>
      </w:r>
    </w:p>
    <w:p>
      <w:pPr>
        <w:pStyle w:val="BookText"/>
        <w:rPr/>
      </w:pPr>
      <w:r>
        <w:rPr>
          <w:rFonts w:ascii="IRNazanin" w:hAnsi="IRNazanin" w:eastAsia="IRNazanin"/>
          <w:color w:val="111111"/>
          <w:sz w:val="28"/>
          <w:sz w:val="28"/>
          <w:szCs w:val="28"/>
          <w:rtl w:val="true"/>
          <w:lang w:bidi="fa-IR"/>
        </w:rPr>
        <w:t xml:space="preserve">بر نظریه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هایی مطرح شده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با آیات قرآن خدای متعال در قرآن کریم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لَكِتَبُ عَزِيزُ لَّا يَأْتِيهِ الْبَنطِلُ مِنْ بَيْنِ يَدَيْهِ وَ لَا مِنْ خَلْفِهِ ، تَنزِيلٌ مِنْ حَكِيمٍ حَمِيدٍ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کتابی است قطعاً شکست ناپذیر که هیچ گونه باطلی نه از پیش رو و نه از پشت سر به سراغ آن نمی آید؛ چرا که از سوی خداوند حکیم و</w:t>
      </w:r>
    </w:p>
    <w:p>
      <w:pPr>
        <w:pStyle w:val="BookText"/>
        <w:rPr/>
      </w:pPr>
      <w:r>
        <w:rPr>
          <w:rFonts w:ascii="IRNazanin" w:hAnsi="IRNazanin" w:eastAsia="IRNazanin"/>
          <w:color w:val="111111"/>
          <w:sz w:val="28"/>
          <w:sz w:val="28"/>
          <w:szCs w:val="28"/>
          <w:rtl w:val="true"/>
          <w:lang w:bidi="fa-IR"/>
        </w:rPr>
        <w:t>شایسته ی ستایش نازل شده است</w:t>
      </w:r>
    </w:p>
    <w:p>
      <w:pPr>
        <w:pStyle w:val="BookText"/>
        <w:rPr/>
      </w:pPr>
      <w:r>
        <w:rPr>
          <w:rFonts w:ascii="IRNazanin" w:hAnsi="IRNazanin" w:eastAsia="IRNazanin"/>
          <w:color w:val="111111"/>
          <w:sz w:val="28"/>
          <w:sz w:val="28"/>
          <w:szCs w:val="28"/>
          <w:rtl w:val="true"/>
          <w:lang w:bidi="fa-IR"/>
        </w:rPr>
        <w:t>این بیان کلی و همه جانبه هر گونه باطلی را از ساحت قدسی قرآن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خدای متعال چه نیازی دارد که از باور های باطل مخاطبان جاهل خود کمک بگیرد؟ راه باطلی که انسان های هوشمند از توسل به آن دوری می کنند؛ درست مانند مرگ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پیامبر گرامی اسلامی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کسوف خورشید که هم زمان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پنداشتند کسوف به جهت درگذشت ابراهیم است، ولی پیامبر صلی الله علیه و آله و سلم به شدت با این ایده مبارزه کرد و آن را باطل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پیامبر صلی الله علیه و آله و سلم در روش تبلیغ از پیامبر خود ضعیف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ضمن رد برخی باور های نادرست به صراحت می فرماید آنچه اینان می گویند، سخن باطل است و آنچه خدا می گوید سخن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همسران تان را که ظهار کرده اید مادران شما قرار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خوانده های شما را فرزند حقیقی شما قرار نداده است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باطل و بی 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که به دهان خود می گویید ؛ امّا خداوند حق را می گوید و او است که به راه راست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این عقیده را که فرشتگان خدا دختران اویند، به شدت رد کرده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پروردگار تان فرزندان پسر را مخصوص شما ساخته و خودش دخترانی از فرشتگان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سخن </w:t>
      </w:r>
    </w:p>
    <w:p>
      <w:pPr>
        <w:pStyle w:val="BookText"/>
        <w:rPr/>
      </w:pPr>
      <w:r>
        <w:rPr>
          <w:rFonts w:ascii="IRNazanin" w:hAnsi="IRNazanin" w:eastAsia="IRNazanin"/>
          <w:color w:val="111111"/>
          <w:sz w:val="28"/>
          <w:sz w:val="28"/>
          <w:szCs w:val="28"/>
          <w:rtl w:val="true"/>
          <w:lang w:bidi="fa-IR"/>
        </w:rPr>
        <w:t>بزرگ و بسیار زشتی می گویید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فرشتگان را که بندگان خداوند رحمان اند مؤنث پنداشتند آیا شاهد آفرینش آن ها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آنان نوشته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خواهند شد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غرض</w:t>
      </w:r>
    </w:p>
    <w:p>
      <w:pPr>
        <w:pStyle w:val="BookText"/>
        <w:rPr/>
      </w:pPr>
      <w:r>
        <w:rPr>
          <w:rFonts w:ascii="IRNazanin" w:hAnsi="IRNazanin" w:eastAsia="IRNazanin"/>
          <w:color w:val="111111"/>
          <w:sz w:val="28"/>
          <w:sz w:val="28"/>
          <w:szCs w:val="28"/>
          <w:rtl w:val="true"/>
          <w:lang w:bidi="fa-IR"/>
        </w:rPr>
        <w:t>اگر روزی اثبات شود اثبات شود نه ادعا، چنان که درباره جن و چشم زخم و مانند آن ها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قرآن مفهومی باطل دارد و به گفته اینان سخن باطلی را راه نجات مردم قرار داده، آیا دیگر می توان به قرآن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عقل می پذیرد خدایی که خود را عالم به غیب و شهادت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 از او پنهان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بكل شيء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چیزی که می داند مدتی دیگر باطل بودن آن اثبات می شود هدایت کند؟ این سخن آن قدر سخیف است که هیچ انسان معمولی و غیر محققی نیز آن را نمی پذیرد، چه رسد به انسان محقق و هوشمند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پیشتر نیز اشاره شد پیامبر گرامی اسلام صلی الله علیه و آله و سلم که خود را در برابر خدا اصلاً به حساب نمی آورد و علم و آگاهی و توانایی های خود را از خدا می داند، آن گاه که مردم کسوف خورشید را به مرگ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 زنند با این پندار باطل مبارزه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الشمس و القمر آيتان من آيات الله يجريان ،بامره مطيعان له لا ينكسفان </w:t>
      </w:r>
    </w:p>
    <w:p>
      <w:pPr>
        <w:pStyle w:val="BookText"/>
        <w:rPr/>
      </w:pPr>
      <w:r>
        <w:rPr>
          <w:rFonts w:ascii="Amiri" w:hAnsi="Amiri" w:eastAsia="Amiri" w:cs="Amiri"/>
          <w:color w:val="111111"/>
          <w:sz w:val="28"/>
          <w:sz w:val="28"/>
          <w:szCs w:val="28"/>
          <w:rtl w:val="true"/>
          <w:lang w:bidi="ar-SA"/>
        </w:rPr>
        <w:t>لموت احد ولا لحياته</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با این حساب، آیا خدا که آموزگار پیامبر صلی الله علیه و آله و سلم است، خود این شیوه ی صحیح را نمی پیماید؟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آیات فراوانی، همگان را به تدبر در معانی آن فرا می خواند؛ حال اگر بپذیریم که سخنان باطلی نیز در قرآن به هر بهانه ای راه یافته تشویق به تدبر در قرآن به معنای تشویق به پذیرفتن مطالب باطل است و این دور از شأن یک انسان معمولی ،است، چه رسد به خدای</w:t>
      </w:r>
    </w:p>
    <w:p>
      <w:pPr>
        <w:pStyle w:val="BookText"/>
        <w:rPr/>
      </w:pP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بپذیریم که در قرآن مطالبی باطل راه دارد چگونه می توانیم مطالب باطل را از صحیح بازشناسیم؟ این ناتوانی در بازشناسی صحیح از سقیم باعث می شود همه مطالب قرآن در چنگال تردید گرفتار آید و زمینه تحریف و تغییر و تحول در احکام را پدید آورد و اساساً جاودانگی قرآن را زیر سؤال ببرد و انکار کند و حال آن که خدای متعال آن را تا روز قیامت زنده و پابرجا دانسته و همگان را به نیازمندی شان به ساحت تعالیم آسمانی قرآن آگاهانیده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تَبَارَكَ الَّذِي نَزَّلَ الْفُرْقَانَ عَلَى عَبْدِهِ، لِيَكُونَ لِلْعَلَمِينَ نَذِيرًا</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هُوَ إِلَّا ذِكْرُ لِلْعَلَمِينَ</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أَرْسَلْنَكَ إِلَّا رَحْمَةً لِلْعَالَمِينَ</w:t>
      </w:r>
      <w:r>
        <w:rPr>
          <w:rStyle w:val="FootnoteAnchor"/>
          <w:rtl w:val="true"/>
        </w:rPr>
        <w:footnoteReference w:id="96"/>
      </w:r>
      <w:r>
        <w:rPr>
          <w:rFonts w:ascii="IRNazanin" w:hAnsi="IRNazanin" w:eastAsia="IRNazanin"/>
          <w:color w:val="111111"/>
          <w:sz w:val="28"/>
          <w:sz w:val="28"/>
          <w:szCs w:val="28"/>
          <w:rtl w:val="true"/>
          <w:lang w:bidi="fa-IR"/>
        </w:rPr>
        <w:t xml:space="preserve">، </w:t>
      </w:r>
      <w:r>
        <w:rPr>
          <w:rStyle w:val="FootnoteAnchor"/>
          <w:rtl w:val="true"/>
        </w:rPr>
        <w:footnoteReference w:id="97"/>
      </w:r>
      <w:bookmarkStart w:id="56" w:name="pg10736_94766"/>
    </w:p>
    <w:p>
      <w:pPr>
        <w:pStyle w:val="BookText"/>
        <w:rPr/>
      </w:pPr>
      <w:bookmarkEnd w:id="56"/>
      <w:r>
        <w:rPr>
          <w:rFonts w:ascii="IRNazanin" w:hAnsi="IRNazanin" w:eastAsia="IRNazanin"/>
          <w:color w:val="111111"/>
          <w:sz w:val="28"/>
          <w:sz w:val="28"/>
          <w:szCs w:val="28"/>
          <w:rtl w:val="true"/>
          <w:lang w:bidi="fa-IR"/>
        </w:rPr>
        <w:t>در این مجال به همین مقدار اندک بسنده می کنیم و خوانندگان را برای آگاهی بیشتر به منابع دیگر ارجاع می دهیم</w:t>
      </w:r>
      <w:r>
        <w:rPr>
          <w:rFonts w:eastAsia="IRNazanin" w:cs="IRNazanin"/>
          <w:color w:val="111111"/>
          <w:sz w:val="28"/>
          <w:szCs w:val="28"/>
          <w:rtl w:val="true"/>
          <w:lang w:bidi="fa-IR"/>
        </w:rPr>
        <w:t xml:space="preserve">. </w:t>
      </w:r>
      <w:r>
        <w:rPr>
          <w:rStyle w:val="FootnoteAnchor"/>
          <w:rtl w:val="true"/>
        </w:rPr>
        <w:footnoteReference w:id="98"/>
      </w:r>
    </w:p>
    <w:p>
      <w:pPr>
        <w:pStyle w:val="Heading2"/>
        <w:numPr>
          <w:ilvl w:val="1"/>
          <w:numId w:val="1"/>
        </w:numPr>
        <w:rPr/>
      </w:pPr>
      <w:bookmarkStart w:id="57" w:name="__RefHeading___Toc5572211_1051229030"/>
      <w:bookmarkStart w:id="58" w:name="_Toc20"/>
      <w:bookmarkEnd w:id="57"/>
      <w:r>
        <w:rPr>
          <w:rtl w:val="true"/>
        </w:rPr>
        <w:t>آیا می توان گفت قرآن از کتب آسمانی پیشین اقتباس شده است؟</w:t>
      </w:r>
      <w:bookmarkEnd w:id="58"/>
    </w:p>
    <w:p>
      <w:pPr>
        <w:pStyle w:val="BookText"/>
        <w:rPr/>
      </w:pPr>
      <w:r>
        <w:rPr>
          <w:rFonts w:ascii="IRNazanin" w:hAnsi="IRNazanin" w:eastAsia="IRNazanin"/>
          <w:color w:val="111111"/>
          <w:sz w:val="28"/>
          <w:sz w:val="28"/>
          <w:szCs w:val="28"/>
          <w:rtl w:val="true"/>
          <w:lang w:bidi="fa-IR"/>
        </w:rPr>
        <w:t xml:space="preserve">برخی مستشرقان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گولد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،اینان به این باور گرایش یافته اند که قرآن وحی مستقلی از جانب پروردگار نیست بلکه برگرفته از آثار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برشمردن برخی تشابهات در حکمت ها و قصه های قرآنی و نیز برخی باور ها و احکام آن و دیگر کتب ،آسمانی چنین نظریه ای را مطرح کرده اند و برخی آیات قرآن را برای تأیید گفته ی خویش بر شمرده 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لَفِي الصُّحُفِ الأُولَى صُحُفِ إِبْرَهِيمَ وَ مُوسَى</w:t>
      </w:r>
      <w:r>
        <w:rPr>
          <w:rFonts w:ascii="IRNazanin" w:hAnsi="IRNazanin" w:eastAsia="IRNazanin"/>
          <w:color w:val="111111"/>
          <w:sz w:val="28"/>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کتب ابراهیم و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لَتَنزِيلُ 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لَفِى زُبُرِ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لَّهُمْ عَايَةً أَن يَعْلَمَهُ عُلَموا بَني إِسْرَویل</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به راستی این قرآن از سوی پروردگار جهانیان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آن را بر قلب جان تو نازل کرده است تا از هشدار دهندگان باشی آن را به زبان عربی آشکار نازل کرد </w:t>
      </w:r>
    </w:p>
    <w:p>
      <w:pPr>
        <w:pStyle w:val="BookText"/>
        <w:rPr/>
      </w:pPr>
      <w:r>
        <w:rPr>
          <w:rFonts w:ascii="IRNazanin" w:hAnsi="IRNazanin" w:eastAsia="IRNazanin"/>
          <w:color w:val="111111"/>
          <w:sz w:val="28"/>
          <w:sz w:val="28"/>
          <w:szCs w:val="28"/>
          <w:rtl w:val="true"/>
          <w:lang w:bidi="fa-IR"/>
        </w:rPr>
        <w:t>و وصف آن در کتاب های پیشینیان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نشانه برای آن ها کافی نیست که علمای بنی اسرائیل از آن آگاه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قَبْلِهِ ى كِتَبُ مُوسَى إِمَامًا وَ رَحْمَةً وَ هَذَا كِتَبُ مُصَدِّقُ لِسَانًا عَرَبيًّا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حال آنکه پیش از آن کتاب موسیٰ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بود؛ و این قرآن کتابی است به زبان عربی روشن و فصیح که تصدیق کننده ی آن است تا کسانی را که ستم کرده اند، هشدار دهد و</w:t>
      </w:r>
    </w:p>
    <w:p>
      <w:pPr>
        <w:pStyle w:val="BookText"/>
        <w:rPr/>
      </w:pPr>
      <w:r>
        <w:rPr>
          <w:rFonts w:ascii="IRNazanin" w:hAnsi="IRNazanin" w:eastAsia="IRNazanin"/>
          <w:color w:val="111111"/>
          <w:sz w:val="28"/>
          <w:sz w:val="28"/>
          <w:szCs w:val="28"/>
          <w:rtl w:val="true"/>
          <w:lang w:bidi="fa-IR"/>
        </w:rPr>
        <w:t>برای نیکوکاران مژده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نظریه با کمی تأمل در آیات قرآن و مقایسه ی آن ها با مطالب مطرح شده در کتب آسمانی پیشین،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کسانی که با چنین رویکردی به تحقیق درباره ی قرآن پرداخته اند یا متأثر از دستاورد تحقیقات در کتب ادیان دیگر بوده اند و یا با غرض ورزی چنین مطالبی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اسلام اصل تشابه بین تعالیم آسمانی قرآن و آموزه ها و مفاهیم کتب ادیان پیشین را انکار نمی کند بلکه خود به صراحت همه آن ها را از یک سرچشمه و منشأ و در یک راستا، ولی در مراتب و جایگاه های متفاوت بیان می کند به آیات ذیل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 لَكُم مِّنَ الدِّين مَا وَصَّى بِهِ نُوحًا وَ الَّذِي أَوْحَيْنَا إِلَيْكَ وَ مَا وَصَّيْنَا بِهِ ى بِهِ ، إِبْرَاهِيمَ وَ مُوسَى وَ عِيسَى أَنْ أَقِيمُوا الدِّينَ وَ لَا تَتَفَرَّقُوا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به نوح درباره ی آن سفارش کرد برای شما تشریح کرد، و</w:t>
      </w:r>
    </w:p>
    <w:p>
      <w:pPr>
        <w:pStyle w:val="BookText"/>
        <w:rPr/>
      </w:pPr>
      <w:r>
        <w:rPr>
          <w:rFonts w:ascii="IRNazanin" w:hAnsi="IRNazanin" w:eastAsia="IRNazanin"/>
          <w:color w:val="111111"/>
          <w:sz w:val="28"/>
          <w:sz w:val="28"/>
          <w:szCs w:val="28"/>
          <w:rtl w:val="true"/>
          <w:lang w:bidi="fa-IR"/>
        </w:rPr>
        <w:t>آنچه را به تو وحی کردیم و به ابراهیم و موسیٰٰ و عیسی سفارش نمودیم این بود که دین را به پا دارید و در آن تفرقه ایجاد نکنید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قُولُوا عَامَنَّا بِاللَّهِ وَ مَا أُنزِلَ إِلَيْنَا وَ مَا أُنزِلَ إِلَى إِبْرَاهِيمَ وَ إِسْمَاعِيلَ إِسْحَقَ وَ يَعْقُوبَ وَ الْأَسْبَاطِ وَ مَا أُوتِيَ مُوسَى وَ عِيسَى وَ مَا أُوتِيَ النَّبِيُّونَ مِن رَّبِّهِمْ لَا نُفَرِّقُ بَيْنَ أَحَدٍ مِنْهُمْ وَ نَحْنُ لَهُ مُسْلِمُونَ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به آنچه بر ما نازل شده و به آنچه بر ابراهیم و اسحاق و یعقوب و اسباط نازل گردیده و به آنچه به موسیٰٰ و عیسی داده شده، و به آنچه به همه ی پیامبران از سوی پروردگار شان داده شده ایمان آورده ایم؛ میان هیچ یک از ایشان فرق نمی گذاریم و در برابر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این تأیید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برخی احکام است و نه در همه ی احکام زیرا احکام متناسب با مخاطبان و شرایط زمانی وضع می شده است؛ از این گذشته، تأیید ها و پیروی های یاد شده درباره ی کتاب های آسمانی ،پیشین پیش از تحریف است نه پس از آن چرا که قرآن به صراحت کتاب های تحریف شده ی ادیان پیشین را مردود اعلام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كُونُوا هُودًا أَوْ نَصَرَىٰ تَهْتَدُوا قُلْ بَلْ مِلَّةَ إِبْرَاهِيمَ حَنِيفًا وَ مَا كَانَ مِنَ الْمُشْرِكِينَ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یهودی یا مسیحی باشید، تا هدایت یابید، بگو نه بلکه بر آیین ابراهیم حق گرا هستم و وی از مشرکان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أَهْلَ الْكِتَابِ لا تَغْلُوا فِي دِينِكُمْ 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اهل کتاب در دین خود غلوّ زیاده روی نکنید و درباره ی خدا غیر از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فرستاده ی خدا و کلمه و مخلوق او است که او را به مریم القا نمود و روحی شایسته از طرف او بود؛ پس به خدا و پیامبران او ایمان بیاورید 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 از این سخن خودداری کنید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 که فرزندی داشته باشد بلکه از آن او است آنچه در آسمان ها و در زمین می باشد و برای سرپرستی آن ها خداوند کافی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شَيْئاً إِنْ أَرَادَ أَنْ يُهْلِكَ الْمَسِيحَ ابْنَ مَرْيَمَ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کسانی که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مسیح پسر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تثلیث قائل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سومین شخص از سه شخص یا سه اقنوم است، قطعاً کافر شدند</w:t>
      </w:r>
      <w:r>
        <w:rPr>
          <w:rFonts w:eastAsia="IRNazanin" w:cs="IRNazanin"/>
          <w:color w:val="111111"/>
          <w:sz w:val="28"/>
          <w:szCs w:val="28"/>
          <w:rtl w:val="true"/>
          <w:lang w:bidi="fa-IR"/>
        </w:rPr>
        <w:t xml:space="preserve">... . </w:t>
      </w:r>
      <w:r>
        <w:rPr>
          <w:rStyle w:val="FootnoteAnchor"/>
          <w:rtl w:val="true"/>
        </w:rPr>
        <w:footnoteReference w:id="10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اساس آیات قرآن که برخی از آن ها یاد شد، تعالیم و مفاهیم کتب آسمانی ادیان پیشین را می توان به دو دسته ی کلی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ناب و دست نخورده ی آله ی و تعالیم و آموزه ها و داستان های تحریف شده قرآن کریم دسته دوم را مردود اعلام می کند و دسته ی اول را تأیید می نماید؛ زیرا فرستنده 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تعالیم ناب و تحریف نشده ی کتب آسمانی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ولی از آن جا که این دو </w:t>
      </w:r>
    </w:p>
    <w:p>
      <w:pPr>
        <w:pStyle w:val="BookText"/>
        <w:rPr/>
      </w:pPr>
      <w:r>
        <w:rPr>
          <w:rFonts w:ascii="IRNazanin" w:hAnsi="IRNazanin" w:eastAsia="IRNazanin"/>
          <w:color w:val="111111"/>
          <w:sz w:val="28"/>
          <w:sz w:val="28"/>
          <w:szCs w:val="28"/>
          <w:rtl w:val="true"/>
          <w:lang w:bidi="fa-IR"/>
        </w:rPr>
        <w:t>دسته موجود در کتب آسمانی از هم قابل تشخیص نیست، کتب آله ی پیشین برای مسلمانان قابل استفاده نمی باشد و تنها آموزه هایی از آن ها را می توان پذیرفت که در قرآن آمده باشد و یا در راستای تعالیم قرآن ارزیابی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مطالب یاد شده که بطلان نظریه ی مورد بحث را به اثبات می رساند شواهد دیگری نیز وجود دارد که بیشتر در بحث اختلاف قرآن و کتب ادیان دیگر در برخی مطالب مشابه مطرح شده است؛ برای مثال، جریان بر دار رفتن حضرت مسیح علیه السلام و کشته شدن او از مسلمات آیین مسیحیت است، ولی قرآن آن را به قوت رد می کند و اشاره می نماید که اساساً مسیحیان در ابتدا به این مسئله یقین نداشته اند، هر چند بعد ها این عقیده در زمره ی مسلمات آیین آن ها در آمد </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وَ مَا صَلَبُوهُ وَلَكِن شُبِّهَ لَهُمْ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نه او را نکشتند و نه بر دار آویختند، لیکن امر بر آنان مشتبه شد و کسانی که درباره کشته شدن او اختلاف کردند، قطعاً در مورد آن دچار شک شده اند و هیچ علمی بدان ندارند جز آن که از گمان پیروی می کنند و یقیناً او را نکشتند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0736_94772"/>
      <w:bookmarkStart w:id="60" w:name="pg10736_94772"/>
      <w:bookmarkEnd w:id="60"/>
    </w:p>
    <w:p>
      <w:pPr>
        <w:pStyle w:val="Heading2"/>
        <w:numPr>
          <w:ilvl w:val="1"/>
          <w:numId w:val="1"/>
        </w:numPr>
        <w:rPr/>
      </w:pPr>
      <w:bookmarkStart w:id="61" w:name="pg10736_94772"/>
      <w:bookmarkStart w:id="62" w:name="__RefHeading___Toc5572213_1051229030"/>
      <w:bookmarkStart w:id="63" w:name="_Toc21"/>
      <w:bookmarkEnd w:id="61"/>
      <w:bookmarkEnd w:id="62"/>
      <w:r>
        <w:rPr>
          <w:rtl w:val="true"/>
        </w:rPr>
        <w:t xml:space="preserve">فصل پنجم </w:t>
      </w:r>
      <w:r>
        <w:rPr>
          <w:rtl w:val="true"/>
        </w:rPr>
        <w:t xml:space="preserve">: </w:t>
      </w:r>
      <w:r>
        <w:rPr>
          <w:rtl w:val="true"/>
        </w:rPr>
        <w:t>جامعیت و جاودانگی قرآن</w:t>
      </w:r>
      <w:bookmarkEnd w:id="63"/>
    </w:p>
    <w:p>
      <w:pPr>
        <w:pStyle w:val="Heading2"/>
        <w:numPr>
          <w:ilvl w:val="1"/>
          <w:numId w:val="1"/>
        </w:numPr>
        <w:rPr/>
      </w:pPr>
      <w:bookmarkStart w:id="64" w:name="__RefHeading___Toc5572215_1051229030"/>
      <w:bookmarkStart w:id="65" w:name="_Toc22"/>
      <w:bookmarkEnd w:id="64"/>
      <w:r>
        <w:rPr>
          <w:rtl w:val="true"/>
        </w:rPr>
        <w:t>آیا قرآن همه ی علوم حتی علوم تجربی را در بر دارد؟</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 مورد توجه قرآن پژوهان شیعی و سنی است که پاسخ های بسیار متفاوتی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مسئله ظاهر برخی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ترین آیاتی که مورد استناد طرفداران نظریه جامعیت مطلق قرآن قرار می گیرد، عبارت اند از</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رَطب وَ لَا يَابِسٍ إِلَّا فِي كِتَب مُبِين</w:t>
      </w:r>
      <w:r>
        <w:rPr>
          <w:rFonts w:ascii="IRNazanin" w:hAnsi="IRNazanin" w:eastAsia="IRNazanin"/>
          <w:color w:val="111111"/>
          <w:sz w:val="28"/>
          <w:sz w:val="28"/>
          <w:szCs w:val="28"/>
          <w:rtl w:val="true"/>
          <w:lang w:bidi="fa-IR"/>
        </w:rPr>
        <w:t xml:space="preserve"> و </w:t>
      </w:r>
      <w:r>
        <w:rPr>
          <w:rStyle w:val="FootnoteAnchor"/>
          <w:rtl w:val="true"/>
        </w:rPr>
        <w:footnoteReference w:id="105"/>
      </w:r>
      <w:r>
        <w:rPr>
          <w:rFonts w:ascii="Amiri" w:hAnsi="Amiri" w:eastAsia="Amiri" w:cs="Amiri"/>
          <w:color w:val="111111"/>
          <w:sz w:val="28"/>
          <w:sz w:val="28"/>
          <w:szCs w:val="28"/>
          <w:rtl w:val="true"/>
          <w:lang w:bidi="ar-SA"/>
        </w:rPr>
        <w:t>ما فَرَّطْنَا فِي الْكِتَابِ مِن شَيْءٍ</w:t>
      </w:r>
      <w:r>
        <w:rPr>
          <w:rFonts w:ascii="IRNazanin" w:hAnsi="IRNazanin" w:eastAsia="IRNazanin"/>
          <w:color w:val="111111"/>
          <w:sz w:val="28"/>
          <w:sz w:val="28"/>
          <w:szCs w:val="28"/>
          <w:rtl w:val="true"/>
          <w:lang w:bidi="fa-IR"/>
        </w:rPr>
        <w:t xml:space="preserve"> و </w:t>
      </w:r>
      <w:r>
        <w:rPr>
          <w:rStyle w:val="FootnoteAnchor"/>
          <w:rtl w:val="true"/>
        </w:rPr>
        <w:footnoteReference w:id="106"/>
      </w:r>
      <w:r>
        <w:rPr>
          <w:rFonts w:ascii="Amiri" w:hAnsi="Amiri" w:eastAsia="Amiri" w:cs="Amiri"/>
          <w:color w:val="111111"/>
          <w:sz w:val="28"/>
          <w:sz w:val="28"/>
          <w:szCs w:val="28"/>
          <w:rtl w:val="true"/>
          <w:lang w:bidi="ar-SA"/>
        </w:rPr>
        <w:t>وَ نَزَّلْنَا عَلَيْكَ الْكِتَبَ تِبْيَنَا لِكُلِّ شَيْءٍ</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ی جامعیت مطلق قرآن در مقطع زمانی خاص که فرهنگ و اندیشه ی صنعتی غرب به سرزمین های اسلامی هجوم آورد، از سوی </w:t>
      </w:r>
    </w:p>
    <w:p>
      <w:pPr>
        <w:pStyle w:val="BookText"/>
        <w:rPr/>
      </w:pPr>
      <w:r>
        <w:rPr>
          <w:rFonts w:ascii="IRNazanin" w:hAnsi="IRNazanin" w:eastAsia="IRNazanin"/>
          <w:color w:val="111111"/>
          <w:sz w:val="28"/>
          <w:sz w:val="28"/>
          <w:szCs w:val="28"/>
          <w:rtl w:val="true"/>
          <w:lang w:bidi="fa-IR"/>
        </w:rPr>
        <w:t>برخی که داعیه دار دفاع از قرآن و اسلام بودند، به شدت ترویج شد و برخی نیز برای اثبات آن تألیفی مستقل در این خصوص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استاد مصباح یزدی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که آشنایی کافی با قرآن نداشته یا تحت تأثیر موج هایی از فرهنگ های بیگانه واقع شده بودند،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تلاش کرده اند تا بسیاری از مسائل را به قرآن نسبت</w:t>
      </w:r>
    </w:p>
    <w:p>
      <w:pPr>
        <w:pStyle w:val="BookText"/>
        <w:rPr/>
      </w:pPr>
      <w:r>
        <w:rPr>
          <w:rFonts w:ascii="IRNazanin" w:hAnsi="IRNazanin" w:eastAsia="IRNazanin"/>
          <w:color w:val="111111"/>
          <w:sz w:val="28"/>
          <w:sz w:val="28"/>
          <w:szCs w:val="28"/>
          <w:rtl w:val="true"/>
          <w:lang w:bidi="fa-IR"/>
        </w:rPr>
        <w:t>دهند، یا برای کشف پاره ای از مسائل علمی از آیات قرآن کمک بگیرند و یا ادعا کنند که همه چیز و هر چیز را می توان از قرآن بیرون کشید و حتی گفته اند که غربی ها صنعت را از قرآن استنباط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این کژاندیشی را می توان در تفسیر طنطاوی دید او به گمان خود برای آن که مسلمانان را از فریفتگی در برابر فرهنگ غربی بازدارد، در کتاب جواهر القرآن کوشید تا بسیاری از مسائل علمی را با آیات قرآنی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از وی پرسیده می شد که آیا فرمول بمب اتمی را هم می توان در قرآن کشف کرد، بی میل نبود که بگوید آری </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نظریه جامعیت موضوعی قرآن از مقبولیت بیشتری برخوردار باشد؛ چرا که اساساً قرآن کتاب کیهان شناسی زمین شناسی فیزیک ستاره شناسی و مانند این ها نیست بلکه کتاب انسان سازی است که برای هدایت انسان ها به سوی کمال و سعادت نازل شده است و آنچه </w:t>
      </w:r>
    </w:p>
    <w:p>
      <w:pPr>
        <w:pStyle w:val="BookText"/>
        <w:rPr/>
      </w:pPr>
      <w:r>
        <w:rPr>
          <w:rFonts w:ascii="IRNazanin" w:hAnsi="IRNazanin" w:eastAsia="IRNazanin"/>
          <w:color w:val="111111"/>
          <w:sz w:val="28"/>
          <w:sz w:val="28"/>
          <w:szCs w:val="28"/>
          <w:rtl w:val="true"/>
          <w:lang w:bidi="fa-IR"/>
        </w:rPr>
        <w:t xml:space="preserve">را انسان برای پیمودن این مسیر به آن ها نیاز دارد، در خود جای داده توضیح و تبیین آن ها را بر عهده ی گروه خاصی که به اذن خدا از آگاهی کافی و کامل برخوردارند و در علم ثابت و استوار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افزون بر اهداف اصلی ، اهدافی فرعی نیز دارد که برای رسیدن به آن ها گاه به طور استطرادی و در حاشیه</w:t>
      </w:r>
    </w:p>
    <w:p>
      <w:pPr>
        <w:pStyle w:val="BookText"/>
        <w:rPr/>
      </w:pPr>
      <w:r>
        <w:rPr>
          <w:rFonts w:ascii="IRNazanin" w:hAnsi="IRNazanin" w:eastAsia="IRNazanin"/>
          <w:color w:val="111111"/>
          <w:sz w:val="28"/>
          <w:sz w:val="28"/>
          <w:szCs w:val="28"/>
          <w:rtl w:val="true"/>
          <w:lang w:bidi="fa-IR"/>
        </w:rPr>
        <w:t xml:space="preserve">به مطالبی علمی و اخبار غیبی اشاره می کند و از این راه دل گروهی دیرباور و یا آنان که به راه های اصلی در اثبات حقانیت قرآن و آورنده ی ،آن باور ندارند و یا آن ها را درک نمی کنند به سوی خدا سوق می دهد و شاید همین اشاره های کوتاه قرآن همراه با ظاهر برخی آیات و روایات گروهی از مفسران را به این اندیشه سوق داده باشد که قرآن شامل همه علوم انسانی و غیر آن بوده و هیچ چیز کوچک نیز از آن دور نمانده است، و از آن جا که ظاهر آیات با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مطلق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دو گروه شده اند؛ برخی به تفسیر به رأی و جز آن گرایش یافته اند و برخی برای احتراز از تفسیر به رأی فهم و درک علوم را جزو دانش های ویژه اهل بیت دانسته و خود را رهایی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معرفت در این خصوص بیان روشنی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w:t>
      </w:r>
      <w:r>
        <w:rPr>
          <w:rFonts w:ascii="Amiri" w:hAnsi="Amiri" w:eastAsia="Amiri" w:cs="Amiri"/>
          <w:color w:val="111111"/>
          <w:sz w:val="28"/>
          <w:sz w:val="28"/>
          <w:szCs w:val="28"/>
          <w:rtl w:val="true"/>
          <w:lang w:bidi="ar-SA"/>
        </w:rPr>
        <w:t>تبیاناً لكلّ شيء</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بیانگر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دید که مراد از این آیه چیست؟ آیا اطلاق دارد یا در یک چهارچوب خاصی است؟ برای تقریب به ذهن مثالی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پزشک کتابی در رابطه ی با علم پزشکی بنویسد و در آن امراض و علاج آن ها را بیان نماید و </w:t>
      </w:r>
    </w:p>
    <w:p>
      <w:pPr>
        <w:pStyle w:val="BookText"/>
        <w:rPr/>
      </w:pPr>
      <w:r>
        <w:rPr>
          <w:rFonts w:ascii="IRNazanin" w:hAnsi="IRNazanin" w:eastAsia="IRNazanin"/>
          <w:color w:val="111111"/>
          <w:sz w:val="28"/>
          <w:sz w:val="28"/>
          <w:szCs w:val="28"/>
          <w:rtl w:val="true"/>
          <w:lang w:bidi="fa-IR"/>
        </w:rPr>
        <w:t>در مقدمه این کتاب بنویسد من همه چیز را در این کتاب گفته ام؛ یعنی به فرض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تبياناً لكلّ شيء</w:t>
      </w:r>
      <w:r>
        <w:rPr>
          <w:rFonts w:ascii="IRNazanin" w:hAnsi="IRNazanin" w:eastAsia="IRNazanin"/>
          <w:color w:val="111111"/>
          <w:sz w:val="28"/>
          <w:sz w:val="28"/>
          <w:szCs w:val="28"/>
          <w:rtl w:val="true"/>
          <w:lang w:bidi="fa-IR"/>
        </w:rPr>
        <w:t>، این جمله یعنی چه؟ با ملاحظه ی حال و مقال و قراین مقامیه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حركت الفاظ و کلمات تعیین می شود ظهورات محدود به قرائنی می شوند که در کلام وجود دارد و از جمله ی قراین ، قراین حالیه و مقالیه است ظاهر حال متکلم این است که هر چیزی که با مسائل پزشکی و درمان و علاج مربوط می شود، مراد است؛ لذا در این کتاب نباید دنبال فرمول های ریاضی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مرحوم صدوق در کتاب من لا يحضره الفقيه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یک مسلمان نیاز دارد من در این کتاب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یک مسلمان نیاز دارد، در چه زمینه ای؟ باید به قراین توجه کرد؛ برای مثال باید دید مرحوم صدوق چه کاره است و کتاب را در چه زمینه ای نوشته؟ آنگاه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به عنوان مشرع آمده، چون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الكتاب لا ريب فيه هدى للناس</w:t>
      </w:r>
      <w:r>
        <w:rPr>
          <w:rFonts w:ascii="IRNazanin" w:hAnsi="IRNazanin" w:eastAsia="IRNazanin"/>
          <w:color w:val="111111"/>
          <w:sz w:val="28"/>
          <w:sz w:val="28"/>
          <w:szCs w:val="28"/>
          <w:rtl w:val="true"/>
          <w:lang w:bidi="fa-IR"/>
        </w:rPr>
        <w:t xml:space="preserve"> پس قرآن در رابطه ی با هدایت است آن هم نه هدایت به فرمول های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 ها کاری ندارد بلکه هدایت برای یک زندگی صحیح و سالم مد نظر است</w:t>
      </w:r>
      <w:r>
        <w:rPr>
          <w:rFonts w:eastAsia="IRNazanin" w:cs="IRNazanin"/>
          <w:color w:val="111111"/>
          <w:sz w:val="28"/>
          <w:szCs w:val="28"/>
          <w:rtl w:val="true"/>
          <w:lang w:bidi="fa-IR"/>
        </w:rPr>
        <w:t xml:space="preserve">... .» </w:t>
      </w:r>
      <w:r>
        <w:rPr>
          <w:rStyle w:val="FootnoteAnchor"/>
          <w:rtl w:val="true"/>
        </w:rPr>
        <w:footnoteReference w:id="10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مطالب یاد شده دلایل و مؤیدات دیگری نیز وجود دارد که نظریه ی جامعیت موضوعی را در برابر جامعیت مطلق تأیید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خود در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مؤمن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داستان های پیامبران و امت های پیشین را برای تو روایت کردیم و برخی را روایت نکردیم </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وَ رُسُلاً قَدْ قَصَصْنَهُمْ عَلَيْكَ مِن قَبْلُ وَ رُسُلاً لَّمْ نَقْصُصْهُمْ عَلَيْكَ</w:t>
      </w:r>
      <w:r>
        <w:rPr>
          <w:rStyle w:val="FootnoteAnchor"/>
          <w:rtl w:val="true"/>
        </w:rPr>
        <w:footnoteReference w:id="111"/>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وَ لَقَدْ أَرْسَلْنَا رُسُلاً مِّن قَبْلِكَ مِنْهُم مَّن قَصَصْنَا عَلَيْكَ وَ مِنْهُم مَّن لَّمْ نَقْصُصْ عَلَيْكَ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به ویژه قرآن پژوهان شیعی، برای توجیه جامعیت مطلق قرآن، آن را به حقیقت قرآن منتسب کرده اند که از درک بشر معمولی فراتر است و اهل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طلبد تا از راه بطون قرآن و تأویلات آن، به آن علوم دست یابند اینان برای قرآن وجودی تشکیکی قائل اند که ظاهر آیات وجود مفصل و ضعیف شده، و باطن و حقیقت آن بسیط و از درک بشر فراتر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در بخش نزول قرآن بیشتر سخن خواهیم 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 توجه به این توجیه این پرسش را مطرح می کنیم که اگر به </w:t>
      </w:r>
    </w:p>
    <w:p>
      <w:pPr>
        <w:pStyle w:val="BookText"/>
        <w:rPr/>
      </w:pPr>
      <w:r>
        <w:rPr>
          <w:rFonts w:ascii="IRNazanin" w:hAnsi="IRNazanin" w:eastAsia="IRNazanin"/>
          <w:color w:val="111111"/>
          <w:sz w:val="28"/>
          <w:sz w:val="28"/>
          <w:szCs w:val="28"/>
          <w:rtl w:val="true"/>
          <w:lang w:bidi="fa-IR"/>
        </w:rPr>
        <w:t>راستی منظور از جامعیت مطلق قرآن، جامعیت آن در حقیقت قرآن است که از دسترس بشر دور می باشد نه ظاهر آن گفتن این مطلب برای عموم مردم چه خاصیتی دارد؟ آیا درست است مطلبی را که به هیچ روی نمی توان برای مردم ظاهر کرد و گفتن آن نیز ضرورتی ندارد و جزو اصول دین نیست ادعا نمود؟ آیا ،این انکار مخاطب را در پی ندارد و کار را</w:t>
      </w:r>
    </w:p>
    <w:p>
      <w:pPr>
        <w:pStyle w:val="BookText"/>
        <w:rPr/>
      </w:pPr>
      <w:r>
        <w:rPr>
          <w:rFonts w:ascii="IRNazanin" w:hAnsi="IRNazanin" w:eastAsia="IRNazanin"/>
          <w:color w:val="111111"/>
          <w:sz w:val="28"/>
          <w:sz w:val="28"/>
          <w:szCs w:val="28"/>
          <w:rtl w:val="true"/>
          <w:lang w:bidi="fa-IR"/>
        </w:rPr>
        <w:t>مشکل تر نمی کند؟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منظور اهل بیت علیهم السلام از جامعیت مطرح شده در روایات جامعیت مطلق نباشد و دلیل آن برداشت مخاطبان اولیه ی این گونه احادیث است به بیان روشن تر اگر منظور جامعیت مطلق بود دست کم باید چند مورد از امور تجربی از قرآن استخراج می شد؛ برای مثال، داروی گیاهی فلان درد از قرآن بیان می شد مخاطبان نیز چنین درخواستی از اهل بیت نمی کردند؛ یعنی اساساً آن ها چنین برداشتی از سخنان آن بزرگواران نداشتند که بخواهند پیگیر مسائل طبیعی و مادی شان از قرآن باشند؛ اهل بیت علیهم السلام نیز هیچ گاه در پاسخ مسائل عادی زندگی، مانند مثال دارو به آیات قرآن ارجاع نداده اند؛ برای مثال، وقتی می گویند آب را شب ها نشسته و روز ها ایستاده بنوشید و یا خوردن کمی سرکه پس از غذا در قوت ذهن تأثیر مثبت دارد و یا نمک پیش از غذا فلان خاصیت را دارد و مانند آن ها مطرح نمی شد که این مطالب از کجای قرآن در آمده است؛ بنابراین مفهوم روایات برای مخاطبان آنان روشن بوده ولی با گذر زمان برای برخی مفسران ایجاد شبهه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در این باره باید با تأملی بیش اندیشید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مطلق خود ناقض خود است؛ به این بیان که علوم تجربی همواره در حال تکامل است و با گذر زمان بخشی از فرمول های گذشته باطل و یا بی ارزش و متروک می شوند حال قرآن بر فرض جامعیت مطلق باید فرمول هایی را که تاریخ مصر فشان تمام شده، داشته باشد یا خیر؟ اگر بگوییم بله به این معناست که قرآن مشتمل بر چیز های بی فایده است و اگر بگوییم ،خیر این خود نقض جامعیت مطلق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اساساً قرآن مطالبی را عنوان می کند که در گذر زمان فرسوده و کهنه نشود؛ یعنی آموزه هایی فرازمانی و مشترک بین همه ی انسان ها در همه زمان ها و مکان ها هر چند ممکن است این آموزه ها یا برخی از آن ها در نقل برخی رخداد های مقید به زمان و مکان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طرفداران نظریه جامعیت مطلق به این سو گرایش پذیرند که قرآن جامع علوم صحیح و تکامل یافته و حقایق علمی است و نه جامعیت به این معنا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گفته نیز می توان گفت اولاً، چنین 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معقول تر به 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طرفداران نظریه مورد بحث یافت نمی شود بلکه سخنان برخی از آن ها جز این را می رساند افزون بر این منظور از علوم تکامل یافته یا حقایق علمی چیست؟ آیا فرمول هایی را که از نظر علمی درست اند، ولی به دلیل فرمول های بهتر یا راه کار هایی کم هزینه تر کنار گذاشته می شوند، نمی توان جزو حقایق علمی به شمار آورد؟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آیات و روایات را می توان بر اساس جامعیت موضوعی تبیین کرد و در آن ها، به ویژه ،روایات قراینی نیز در این خصوص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به جز یک یا دو روایت است که به آن 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فرض ما صحت اسناد روایات منقول در باب جامعیت مطلق قرآن است؛ چه این که دست کم برخی از آن ها از نظر سند و منبع قابل اعتماد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جامعیت قرآن را می توان در کتاب هایی چون کافی بحار الانوار تفسیر نور الثقلین و جز این ها یافت ما ابتدا به قراینی که در روایات جامعیت مطرح شده و بر موضوعی بودن جامعیت دلالت دارند اشاره می کنیم و آنگاه چند روایت را از نظر می 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روایات مورد استفاده، عبارت ها و قید هایی مانند </w:t>
      </w:r>
      <w:r>
        <w:rPr>
          <w:rFonts w:ascii="Amiri" w:hAnsi="Amiri" w:eastAsia="Amiri" w:cs="Amiri"/>
          <w:color w:val="111111"/>
          <w:sz w:val="28"/>
          <w:sz w:val="28"/>
          <w:szCs w:val="28"/>
          <w:rtl w:val="true"/>
          <w:lang w:bidi="ar-SA"/>
        </w:rPr>
        <w:t>ما ترك الله شيئاً يحتاج اليه العباد</w:t>
      </w:r>
      <w:r>
        <w:rPr>
          <w:rStyle w:val="FootnoteAnchor"/>
          <w:rtl w:val="true"/>
        </w:rPr>
        <w:footnoteReference w:id="11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لم يَدَع شيئاً يحتاج اليه الامة</w:t>
      </w:r>
      <w:r>
        <w:rPr>
          <w:rStyle w:val="FootnoteAnchor"/>
          <w:rtl w:val="true"/>
        </w:rPr>
        <w:footnoteReference w:id="114"/>
      </w:r>
      <w:r>
        <w:rPr>
          <w:rFonts w:ascii="IRNazanin" w:hAnsi="IRNazanin" w:eastAsia="IRNazanin"/>
          <w:color w:val="111111"/>
          <w:sz w:val="28"/>
          <w:sz w:val="28"/>
          <w:szCs w:val="28"/>
          <w:rtl w:val="true"/>
          <w:lang w:bidi="fa-IR"/>
        </w:rPr>
        <w:t>و مانند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احتیاج مردم نشان می دهد چیز هایی که مورد نیاز امت و مردم نیست، ممکن است در قرآن نیامده باشد؛ مانند احوال شخصی افراد عادی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روایات ذیل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انى لأعْلَمُ خبر السماء و خبر الارض و خبر ماکان و ما هو كائن كانه في كفى؛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الله أعلمه ان الله يقول فيه تبيان كل شيء</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نظیر این روایت نیز نقل شده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علمت كتاب الله و فيه تبيان كل شي، بدء الخلق و امر السماء و امر الارض و امر الاولين و الاخرين و امر ماکان و ما یکون کانی انظر إلى ذلك نصب عيني</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اني لأعلم ما في السموات و ما في الارض و ما في الجنه و ما في النار و ما كان و ما يكون الى أن تقوم الساعة، ثم سكت ثم قال أعلمه عن كتاب الله أنظر إليه هكذا، ثم بسط كفه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يقول فيه تبيان کل شی ء</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من أمر يختلف فيه اثنان الا و له اصل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تبلغه عقول الرجال</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پنج روایت با صرف نظر از صحت و سقم سند، تا حدودی بر جامعیت مطلق دلالت دارند هر چند روایت های اول چهارم و پنجم دور از توجیه نیستند، ولی آیا دلایل پیشین دال بر جامعیت موضوعی و نیز وجود روایاتی که قرینه ای در آن ها جامعیت مطلق را به جامعیت موضوعی تبدیل می کند ما را به توجیه این چند روایت و تأویل آن ها رهنمون نمی شوند؟ آیا دانش اهل بیت علیهم السلام به این معناست که هیچ چیز وجود ندارد مگر آن که آن ها از آن آگاه اند؟ پس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رب زدنی </w:t>
      </w:r>
    </w:p>
    <w:p>
      <w:pPr>
        <w:pStyle w:val="BookText"/>
        <w:rPr/>
      </w:pPr>
      <w:r>
        <w:rPr>
          <w:rFonts w:ascii="IRNazanin" w:hAnsi="IRNazanin" w:eastAsia="IRNazanin"/>
          <w:color w:val="111111"/>
          <w:sz w:val="28"/>
          <w:sz w:val="28"/>
          <w:szCs w:val="28"/>
          <w:rtl w:val="true"/>
          <w:lang w:bidi="fa-IR"/>
        </w:rPr>
        <w:t xml:space="preserve">علماً چه می شود؟ یا حتی اگر این آیه را تأویل ببریم و قائل شویم که آن ها به طور مطلق از همه چیز آگاه اند آیا این بدین معناست که آیات قرآن نیز به همان شکل جامعیت علمی دارند؟ آیا نمی توان احتمال داد که اعلمه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استعانت از کتاب خداست و نه منطوق و مفهوم آن؟</w:t>
      </w:r>
    </w:p>
    <w:p>
      <w:pPr>
        <w:pStyle w:val="BookText"/>
        <w:rPr/>
      </w:pPr>
      <w:r>
        <w:rPr>
          <w:rFonts w:ascii="IRNazanin" w:hAnsi="IRNazanin" w:eastAsia="IRNazanin"/>
          <w:color w:val="111111"/>
          <w:sz w:val="28"/>
          <w:sz w:val="28"/>
          <w:szCs w:val="28"/>
          <w:rtl w:val="true"/>
          <w:lang w:bidi="fa-IR"/>
        </w:rPr>
        <w:t>در هر صورت بر فرض صحت این روایات و پذیرش ظاهر آن ها و گرایش به جامعیت مطلق بی تردید استخراج علوم با این وسعت تنها منحصر به اهل بیت علیهم السلام است و دیگران از آن بهره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قسمت به این نکته نیز اشاره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یگانه نیست؛ چرا که بر اساس روایاتی،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ویژگی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لما انزل الواح موسى علیه السلام انزلها عليه و فيها تبيان كل شيء كان و هو كائن إلى ان تقوم الساعة</w:t>
      </w:r>
      <w:r>
        <w:rPr>
          <w:rFonts w:eastAsia="IRNazanin" w:cs="IRNazanin"/>
          <w:color w:val="111111"/>
          <w:sz w:val="28"/>
          <w:szCs w:val="28"/>
          <w:rtl w:val="true"/>
          <w:lang w:bidi="fa-IR"/>
        </w:rPr>
        <w:t>...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نشان می دهد که ما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را بفهمیم که مخاطب اولیه می فهمیده و چگونگی درک او را باید با قراین حالیه و مقالیه به دست آوردیم که به برخی از آن ها اشاره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مجموعه های روایی روایت هایی وجود دارد که ظاهر آن ها </w:t>
      </w:r>
      <w:bookmarkStart w:id="66" w:name="pg10736_94782"/>
    </w:p>
    <w:p>
      <w:pPr>
        <w:pStyle w:val="BookText"/>
        <w:rPr/>
      </w:pPr>
      <w:bookmarkEnd w:id="66"/>
      <w:r>
        <w:rPr>
          <w:rFonts w:ascii="IRNazanin" w:hAnsi="IRNazanin" w:eastAsia="IRNazanin"/>
          <w:color w:val="111111"/>
          <w:sz w:val="28"/>
          <w:sz w:val="28"/>
          <w:szCs w:val="28"/>
          <w:rtl w:val="true"/>
          <w:lang w:bidi="fa-IR"/>
        </w:rPr>
        <w:t>جامعیت موضوعی را تأیید می کند؛ برای مثال به روایت ذیل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شيء إلا و فيه كتابُ أَوْ سُنَّةُ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عندنا لمصحف فاطمة و ما يُدربهم ما مُصحف فاطمة علیها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مصحف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فيه مثل قرآنكم، قال هذا ثلاث مرات و الله ما فيه من قرآنكم حرف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مصحف فاطمه است؛ تو چه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در آن مانند قرآن شماست؛ به خدا قسم حرفی از قرآن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به این نکته توجه شود که به نظر می رسد نظریه ی جامعیت نسبی از جایگاه بهتر و روشن تری نسبت به دیگر نظریه ها برخوردار است ولی اگر کسانی بر صحت روایات و دلالت آن ها بر جامعیت مطلق پافشاری کنند بی تردید استخراج دانش های نهفته در آن تنها از عهده ی راسخان در علم که اهل بیت علیهم السلام می باشند، بر می آید و دیگران را جز دانش اندک نصیبی نیست</w:t>
      </w:r>
      <w:r>
        <w:rPr>
          <w:rFonts w:eastAsia="IRNazanin" w:cs="IRNazanin"/>
          <w:color w:val="111111"/>
          <w:sz w:val="28"/>
          <w:szCs w:val="28"/>
          <w:rtl w:val="true"/>
          <w:lang w:bidi="fa-IR"/>
        </w:rPr>
        <w:t>.</w:t>
      </w:r>
    </w:p>
    <w:p>
      <w:pPr>
        <w:pStyle w:val="Heading2"/>
        <w:numPr>
          <w:ilvl w:val="1"/>
          <w:numId w:val="1"/>
        </w:numPr>
        <w:rPr/>
      </w:pPr>
      <w:bookmarkStart w:id="67" w:name="__RefHeading___Toc5572217_1051229030"/>
      <w:bookmarkStart w:id="68" w:name="_Toc23"/>
      <w:bookmarkEnd w:id="67"/>
      <w:r>
        <w:rPr>
          <w:rtl w:val="true"/>
        </w:rPr>
        <w:t>به چه دلیل قرآن جاودانه و ابدی است؟</w:t>
      </w:r>
      <w:bookmarkEnd w:id="6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جاودانگی ،قرآن به جاودانگی شریعت مقدس اسلام و ختم نبوت بازمی گردد و آن دو از جمله مسائل مطرح شده در دانش کلام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 در آیات متعدد و روایات فراوانی مطرح شده که به چند مورد به صورت گذرا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صراحت پیامبر گرامی اسلام صلی الله علیه و آله و سلم را آخرین پیامبر معرفی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مُحَمَّدُ أَبَا أَحَدٍ مِّن رِجَالِكُمْ وَ لَكِن رَّسُولَ اللهِ وَ خَاتَمَ النَّبيِّينَ</w:t>
      </w:r>
      <w:r>
        <w:rPr>
          <w:rStyle w:val="FootnoteAnchor"/>
          <w:rtl w:val="true"/>
        </w:rPr>
        <w:footnoteReference w:id="121"/>
      </w:r>
      <w:r>
        <w:rPr>
          <w:rFonts w:ascii="IRNazanin" w:hAnsi="IRNazanin" w:eastAsia="IRNazanin"/>
          <w:color w:val="111111"/>
          <w:sz w:val="28"/>
          <w:sz w:val="28"/>
          <w:szCs w:val="28"/>
          <w:rtl w:val="true"/>
          <w:lang w:bidi="fa-IR"/>
        </w:rPr>
        <w:t xml:space="preserve">، محمد صلی الله علیه و آله و سلم پدر هیچ یک از مردان شما نبوده و نیست، ولی رسول خدا و ختم کننده و آخرین پیامبران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آیات دیگری بدون مقید کردن به زمان خاص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لِيُظْهِرَهُ عَلَى الذين كُله</w:t>
      </w:r>
      <w:r>
        <w:rPr>
          <w:rFonts w:ascii="IRNazanin" w:hAnsi="IRNazanin" w:eastAsia="IRNazanin"/>
          <w:color w:val="111111"/>
          <w:sz w:val="28"/>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آیین اسلام را بر همه ی آیین ها غالب 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اگر به فرض آیین، دیگری پس از اسلام بیاید و بر آن غالب شود، این آیه نقض خواهد شد؛ بنابراین آیین اسلام آخرین آیین و شریعت آله ی است که بر همه آیین ها غلبه خواهد کرد و جاودانه برقرار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نیز به جهانی بودن شریعت مقدس اسلام اشاره شده که خود دلیلی بر جاودانگی کتاب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أَرْسَلْتَنكَ إِلَّا رَحْمَةً لِلعَلَمِينَ</w:t>
      </w:r>
      <w:r>
        <w:rPr>
          <w:rStyle w:val="FootnoteAnchor"/>
          <w:rtl w:val="true"/>
        </w:rPr>
        <w:footnoteReference w:id="12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هُوَ إِلَّا ذِكْرُ لِلْعَلَمينَ</w:t>
      </w:r>
      <w:r>
        <w:rPr>
          <w:rStyle w:val="FootnoteAnchor"/>
          <w:rtl w:val="true"/>
        </w:rPr>
        <w:footnoteReference w:id="124"/>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أَرْسَلْنَكَ إِلَّا كَافَةً لِلنَّاسِ بَشِيرًا وَ نَذِيرًا</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يَأَيُّهَا النَّاسُ إِنِّى رَسُولُ اللَّهِ إِلَيْكُمْ جَمِيعًا</w:t>
      </w:r>
      <w:r>
        <w:rPr>
          <w:rStyle w:val="FootnoteAnchor"/>
          <w:rtl w:val="true"/>
        </w:rPr>
        <w:footnoteReference w:id="126"/>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تَبَارَكَ الَّذِي نَزَّلَ الْفُرْقَانَ عَلَى عَبْدِهِ، لِيَكُونَ لِلْعَلَمِينَ نَذِيرًا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فراوانی نیز این مطلب را به صراحت بیان می کنند؛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و سلم الحلال الى يوم القيامه و حرامه حرام الى يوم القيامه؛ حلال محمد صلی الله علیه و آله و سلم تا روز قیامت حلال خواهد ماند و حرام او نیز تا روز قیامت حرام خواهد ماند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روایت مشهور دیگری که متواتر نیز هست آمده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مِنّى بمنزلة هارون من مُوسى الّا أَنَّه لا نبى بعدى؛ منزلت و مقام تو یا علی نسبت به من مانند مقام و منزلت هارون است نسبت به موسیٰ، مگر این که پیامبری پس از من نیست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حدیث دیگری آمده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ايها الناس انه لا نبى بعدى و لا سنة بعد سنتي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ايها الناس انه لانبى بعدى و لا امة بعدكم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آیات و روایات،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نبوت و جاودانگی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ضروریات اسلام است و هیچ کس را در آن دو اختلافی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جاودانگی قرآن</w:t>
      </w:r>
    </w:p>
    <w:p>
      <w:pPr>
        <w:pStyle w:val="BookText"/>
        <w:rPr/>
      </w:pPr>
      <w:r>
        <w:rPr>
          <w:rFonts w:ascii="IRNazanin" w:hAnsi="IRNazanin" w:eastAsia="IRNazanin"/>
          <w:color w:val="111111"/>
          <w:sz w:val="28"/>
          <w:sz w:val="28"/>
          <w:szCs w:val="28"/>
          <w:rtl w:val="true"/>
          <w:lang w:bidi="fa-IR"/>
        </w:rPr>
        <w:t>پس از گذری بر ختم نبوت و جاودانگی شریعت مقدس اسلام به سراغ جاودانگی قرآن می رویم و دلایلی را برای آن بر می 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سان قانون اساسی اسلام و سند زنده ی آن بوده و حیات و ممات آن دو هماهنگ و کاملاً به هم پیوسته است و در نتیجه جاودانگی آیین اسلام به معنای جاودانگی قرآن کریم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تنگاتنگ در احادیث نیز انعکاس دارد؛ برای ،نمونه در حدیث بسیار مشهور و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آله و سلم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تارک فيكم ثقلين ما ان تمسكتم بهما لن تضلوا بعدى؛ احدهما اعظم من الاخر و هو كتاب الله حبل ممدود من السماء الى الارض و عترتى اهل بيتي لن يفترقا حتى يردا على الحوض فانظروا كيف تخلفوني في عترتی </w:t>
      </w:r>
      <w:r>
        <w:rPr>
          <w:rStyle w:val="FootnoteAnchor"/>
          <w:rtl w:val="true"/>
        </w:rPr>
        <w:footnoteReference w:id="129"/>
      </w:r>
      <w:r>
        <w:rPr>
          <w:rFonts w:ascii="IRNazanin" w:hAnsi="IRNazanin" w:eastAsia="IRNazanin"/>
          <w:color w:val="111111"/>
          <w:sz w:val="28"/>
          <w:sz w:val="28"/>
          <w:szCs w:val="28"/>
          <w:rtl w:val="true"/>
          <w:lang w:bidi="fa-IR"/>
        </w:rPr>
        <w:t>؛ از رسول خدا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شیء گران بها در میان شما بر جای می گذارم که اگر به آن دو تمسک جستید و از آن دو اطاعت کردید، بعد از من هرگز گمراه نمی شوید؛ یکی از آن دو بر دیگری برتر است و آن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آله ی است که از آسمان به زمین کشیده شده و دیگری عترت و اهل بیت من می باشد و این دو هرگز از هم جدا نمی شوند تا بر سر حوض کوثر بر من وارد شوند؛ پس بنگرید که پس از من چگونه با عترتم رفتار می کنید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لَكِتَبُ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الْبَطِلُ مِنْ بَيْنِ يَدَيْهِ وَ لَا مِنْ وَ إِنَّهُ خَلْفِهِ، تَنزِيلُ مِنْ حَكِيمٍ حَمِيدٍ </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کتابی است قطعاً شکست ناپذیر که هیچ گونه باطلی نه از پیش رو و نه از پشت سر، به سراغ آن نمی آید؛ چرا که از سوی خداوند حکیم و شایسته ی ستایش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این آیه قرآن هیچ گاه صحت و اعتبار خویش را از دست نخواهد داد و این یعنی جاودانگی؛ زیرا انقراض یک کتاب و عقب ماندن از زمان خود به معنای شکست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نیز بر این مسئله دلالت دارند؛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 که 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قرآن هر چه بیشتر مورد توجه و مطالعه قرار می گیرد بر تازگی آن افزوده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آن را برای زمان خاصی و مردم خاصی نفرستاده، بلکه قرآن در همه زمان ها جدید و نزد همگان تا روز قیامت تازه است</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فرمایش حضرت به دو مطلب بازمی گردد؛ نخست آن که قرآن در بر دارنده ی همه ی نیاز های اساسی و دائمی بشر است و این نیاز ها </w:t>
      </w:r>
    </w:p>
    <w:p>
      <w:pPr>
        <w:pStyle w:val="BookText"/>
        <w:rPr/>
      </w:pPr>
      <w:r>
        <w:rPr>
          <w:rFonts w:ascii="IRNazanin" w:hAnsi="IRNazanin" w:eastAsia="IRNazanin"/>
          <w:color w:val="111111"/>
          <w:sz w:val="28"/>
          <w:sz w:val="28"/>
          <w:szCs w:val="28"/>
          <w:rtl w:val="true"/>
          <w:lang w:bidi="fa-IR"/>
        </w:rPr>
        <w:t>فرازمانی و فرامکانی و بین همه ی انسان ها مشترک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 قرآن کریم پاسخ نیاز های بشر را با بیانی معجزه وار و شگفت ارائه فرموده که همه ی انسان ها به فراخور استعداد و درک خویش از آن بهره می گیرند و از این رو همیشه تازه و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هایی از این بیان معجزه آسا در بطون آیات و تأویل آن ها تجلی می کند که بیشترین مفاهیم قرآن را شامل می شود</w:t>
      </w:r>
      <w:r>
        <w:rPr>
          <w:rFonts w:eastAsia="IRNazanin" w:cs="IRNazanin"/>
          <w:color w:val="111111"/>
          <w:sz w:val="28"/>
          <w:szCs w:val="28"/>
          <w:rtl w:val="true"/>
          <w:lang w:bidi="fa-IR"/>
        </w:rPr>
        <w:t xml:space="preserve">. </w:t>
      </w:r>
      <w:bookmarkStart w:id="69" w:name="pg10736_94788"/>
    </w:p>
    <w:p>
      <w:pPr>
        <w:pStyle w:val="Heading2"/>
        <w:numPr>
          <w:ilvl w:val="1"/>
          <w:numId w:val="1"/>
        </w:numPr>
        <w:rPr/>
      </w:pPr>
      <w:bookmarkStart w:id="70" w:name="__RefHeading___Toc5572219_1051229030"/>
      <w:bookmarkStart w:id="71" w:name="_Toc24"/>
      <w:bookmarkEnd w:id="69"/>
      <w:bookmarkEnd w:id="70"/>
      <w:r>
        <w:rPr>
          <w:rtl w:val="true"/>
        </w:rPr>
        <w:t xml:space="preserve">فصل ششم </w:t>
      </w:r>
      <w:r>
        <w:rPr>
          <w:rtl w:val="true"/>
        </w:rPr>
        <w:t xml:space="preserve">: </w:t>
      </w:r>
      <w:r>
        <w:rPr>
          <w:rtl w:val="true"/>
        </w:rPr>
        <w:t>نزول وحی</w:t>
      </w:r>
      <w:bookmarkEnd w:id="71"/>
    </w:p>
    <w:p>
      <w:pPr>
        <w:pStyle w:val="Heading2"/>
        <w:numPr>
          <w:ilvl w:val="1"/>
          <w:numId w:val="1"/>
        </w:numPr>
        <w:rPr/>
      </w:pPr>
      <w:bookmarkStart w:id="72" w:name="__RefHeading___Toc5572221_1051229030"/>
      <w:bookmarkStart w:id="73" w:name="_Toc25"/>
      <w:bookmarkEnd w:id="72"/>
      <w:r>
        <w:rPr>
          <w:rtl w:val="true"/>
        </w:rPr>
        <w:t xml:space="preserve">اگر قرآن در طی </w:t>
      </w:r>
      <w:r>
        <w:rPr/>
        <w:t>23</w:t>
      </w:r>
      <w:r>
        <w:rPr>
          <w:rtl w:val="true"/>
        </w:rPr>
        <w:t xml:space="preserve"> </w:t>
      </w:r>
      <w:r>
        <w:rPr>
          <w:rtl w:val="true"/>
        </w:rPr>
        <w:t>سال بر پیامبر صلی الله علیه و اله و سلم نازل شده است پس چرا می گویند قرآن در شب قدر نازل شده است؟</w:t>
      </w:r>
      <w:bookmarkEnd w:id="73"/>
    </w:p>
    <w:p>
      <w:pPr>
        <w:pStyle w:val="BookText"/>
        <w:rPr/>
      </w:pPr>
      <w:r>
        <w:rPr>
          <w:rFonts w:ascii="IRNazanin" w:hAnsi="IRNazanin" w:eastAsia="IRNazanin"/>
          <w:color w:val="111111"/>
          <w:sz w:val="28"/>
          <w:sz w:val="28"/>
          <w:szCs w:val="28"/>
          <w:rtl w:val="true"/>
          <w:lang w:bidi="fa-IR"/>
        </w:rPr>
        <w:t>درباره ی چگونگی نزول قرآن، آرای مختلفی مطرح شده است که از بین آن ها تنها دو قول از جایگاه برتری برخوردار و قابل ملاحظه است ما در این مجال اندک تنها به دو قول یاد شده می پردازیم و پس از طرح و بررسی آن ها به اقوال دیگر فهرست وار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دفعی و تدریجی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نظریه قرآن یک بار به صورت دفعی و یک پارچه در شب قدر به بیت المعمور یا بیت العزّه و یا بر قلب پیامبر صلی الله علیه و آله و سلم </w:t>
      </w:r>
      <w:r>
        <w:rPr>
          <w:rStyle w:val="FootnoteAnchor"/>
          <w:rtl w:val="true"/>
        </w:rPr>
        <w:footnoteReference w:id="132"/>
      </w:r>
      <w:r>
        <w:rPr>
          <w:rFonts w:ascii="IRNazanin" w:hAnsi="IRNazanin" w:eastAsia="IRNazanin"/>
          <w:color w:val="111111"/>
          <w:sz w:val="28"/>
          <w:sz w:val="28"/>
          <w:szCs w:val="28"/>
          <w:rtl w:val="true"/>
          <w:lang w:bidi="fa-IR"/>
        </w:rPr>
        <w:t xml:space="preserve">نازل شده و بار دیگر به صورت تدریجی در مدت بیست و یا بیست و سه سال در </w:t>
      </w:r>
    </w:p>
    <w:p>
      <w:pPr>
        <w:pStyle w:val="BookText"/>
        <w:rPr/>
      </w:pPr>
      <w:r>
        <w:rPr>
          <w:rFonts w:ascii="IRNazanin" w:hAnsi="IRNazanin" w:eastAsia="IRNazanin"/>
          <w:color w:val="111111"/>
          <w:sz w:val="28"/>
          <w:sz w:val="28"/>
          <w:szCs w:val="28"/>
          <w:rtl w:val="true"/>
          <w:lang w:bidi="fa-IR"/>
        </w:rPr>
        <w:t>زمان ها و مکان ها و مناسبت های گوناگون بر پیامبر صلی الله علیه و آله و سلم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تدریجی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آغاز شده و تا آخرین روز های حیات پیامبر صلی الله علیه و آله و سلم ادامه داشته است و نزول دفعی در شب قدر در ماه رمضان پس از مبعث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تدریجی</w:t>
      </w:r>
    </w:p>
    <w:p>
      <w:pPr>
        <w:pStyle w:val="BookText"/>
        <w:rPr/>
      </w:pPr>
      <w:r>
        <w:rPr>
          <w:rFonts w:ascii="IRNazanin" w:hAnsi="IRNazanin" w:eastAsia="IRNazanin"/>
          <w:color w:val="111111"/>
          <w:sz w:val="28"/>
          <w:sz w:val="28"/>
          <w:szCs w:val="28"/>
          <w:rtl w:val="true"/>
          <w:lang w:bidi="fa-IR"/>
        </w:rPr>
        <w:t>بر اساس این دیدگاه قرآن تنها یک نزول داشته و آن نزول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طرفداران این نظریه بر این باورند که نزول تدریجی، پس از فرود آمدن آیاتی در ابتدای رسالت تا علنی شدن دعوت پیامبر صلی الله علیه و آله و سلم قطع شده است که این مدت را فترت نزول وحی می خوانند؛ بنابراین، نزول قرآن از شب قدر سال سوم رسالت پیامبر گرامی اسلام صلی الله علیه و آله و سلم آغاز شده و حدود بیست سال به طول انجامیده است</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تعریفی اجمالی از دو دیدگاه به طرح پرسشی می پردازیم که گستره آن از فضای تخصصی قرآن پژوهان گذشته و تا افواه مردمان کوچه و بازار بسط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که از دیرباز مطرح بوده، نزول قرآن در شب قدر را که آیاتی متعدد بر آن دلالت دارد با نزول آیاتی چند در ابتدای بعثت پیامبر صلی الله علیه و آله و سلم که به قول صحیح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است، در تهافت می دیده است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هر یک از دو نظریه یاد شده تلاش کرده اند تا پاسخی </w:t>
      </w:r>
    </w:p>
    <w:p>
      <w:pPr>
        <w:pStyle w:val="BookText"/>
        <w:rPr/>
      </w:pPr>
      <w:r>
        <w:rPr>
          <w:rFonts w:ascii="IRNazanin" w:hAnsi="IRNazanin" w:eastAsia="IRNazanin"/>
          <w:color w:val="111111"/>
          <w:sz w:val="28"/>
          <w:sz w:val="28"/>
          <w:szCs w:val="28"/>
          <w:rtl w:val="true"/>
          <w:lang w:bidi="fa-IR"/>
        </w:rPr>
        <w:t>قانع کننده و تمام برای این پرسش ارائه کنند که بررسی پاسخ آن ها، جدای از بررسی پایه ی استواری هر یک از آن دو نظریه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نزول دفعی و تدریجی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مبتنی بر آیاتی از قرآن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شَهْرُ رَمَضَانَ الَّذِى أُنزِلَ فِيهِ الْقُرْءَانُ هُدًى لِلنَّاسِ وَ بَيِّنَتٍ مِّنَ الْهُدَى وَ الْفُرْقَان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قرآن فرو فرستاده شده است؛ کتابی که مردم را راهبر، و در بردارنده ی 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أَنزَلْتَهُ فِي لَيْلَةٍ القدر</w:t>
      </w:r>
      <w:r>
        <w:rPr>
          <w:rStyle w:val="FootnoteAnchor"/>
          <w:rtl w:val="true"/>
        </w:rPr>
        <w:footnoteReference w:id="13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إِنَّا أَنزَلْنَهُ فِي لَيْلَةٍ مُّبَرَكَةٍ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ما آن را در شبی فرخنده نازل کردیم؛ زیرا ما همواره انذار کننده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امری بر 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جدا می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ی </w:t>
      </w:r>
      <w:r>
        <w:rPr>
          <w:rFonts w:ascii="Amiri" w:hAnsi="Amiri" w:eastAsia="Amiri" w:cs="Amiri"/>
          <w:color w:val="111111"/>
          <w:sz w:val="28"/>
          <w:sz w:val="28"/>
          <w:szCs w:val="28"/>
          <w:rtl w:val="true"/>
          <w:lang w:bidi="ar-SA"/>
        </w:rPr>
        <w:t>الْقُرْءَان</w:t>
      </w:r>
      <w:r>
        <w:rPr>
          <w:rStyle w:val="FootnoteAnchor"/>
          <w:rtl w:val="true"/>
        </w:rPr>
        <w:footnoteReference w:id="138"/>
      </w:r>
      <w:r>
        <w:rPr>
          <w:rFonts w:ascii="IRNazanin" w:hAnsi="IRNazanin" w:eastAsia="IRNazanin"/>
          <w:color w:val="111111"/>
          <w:sz w:val="28"/>
          <w:sz w:val="28"/>
          <w:szCs w:val="28"/>
          <w:rtl w:val="true"/>
          <w:lang w:bidi="fa-IR"/>
        </w:rPr>
        <w:t>برای استغراق است؛ یعنی همه ی قرآن در ماه مبارک رمضان و در شب مبارکی که آن شب، شب قدر می باشد،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است خواهیم گفت کدامین سوره یا آیه با چنین توصیفی در شب قدر نازل شده و چنین تأکیدی به همراه داشته است؟ بنابراین قرآن در شب</w:t>
      </w:r>
    </w:p>
    <w:p>
      <w:pPr>
        <w:pStyle w:val="BookText"/>
        <w:rPr/>
      </w:pPr>
      <w:r>
        <w:rPr>
          <w:rFonts w:ascii="IRNazanin" w:hAnsi="IRNazanin" w:eastAsia="IRNazanin"/>
          <w:color w:val="111111"/>
          <w:sz w:val="28"/>
          <w:sz w:val="28"/>
          <w:szCs w:val="28"/>
          <w:rtl w:val="true"/>
          <w:lang w:bidi="fa-IR"/>
        </w:rPr>
        <w:t xml:space="preserve">قدر به صورت دفعی و در طول مدت رسالت به صورت تدریجی نازل شده است روایاتی از شیعه و سنی بر این مطلب تصریح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جملةً واحده في شهر رمضان الى البيت المعمور، ثم انزل من البيت المعمور في طول عشرين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به صورت یک پارچه در ماه رمضان به بیت المعمور فرود آمد؛ سپس از بیت المعمور در مدت بیست سال به تدریج نازل گشت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روایات اهل سنت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140"/>
      </w:r>
      <w:r>
        <w:rPr>
          <w:rFonts w:ascii="IRNazanin" w:hAnsi="IRNazanin" w:eastAsia="IRNazanin"/>
          <w:color w:val="111111"/>
          <w:sz w:val="28"/>
          <w:sz w:val="28"/>
          <w:szCs w:val="28"/>
          <w:rtl w:val="true"/>
          <w:lang w:bidi="fa-IR"/>
        </w:rPr>
        <w:t>همچنین در روایات شیعی بیست و بیست و سه سال هر دو آمده است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و بررسی بر این نظریه اشکالاتی وارد شده است؛ از جمله نزول دفعی قرآن به آسمان چهارم یا اول و قرار گرفتن آن در بیت المعمور و یا </w:t>
      </w:r>
    </w:p>
    <w:p>
      <w:pPr>
        <w:pStyle w:val="BookText"/>
        <w:rPr/>
      </w:pPr>
      <w:r>
        <w:rPr>
          <w:rFonts w:ascii="IRNazanin" w:hAnsi="IRNazanin" w:eastAsia="IRNazanin"/>
          <w:color w:val="111111"/>
          <w:sz w:val="28"/>
          <w:sz w:val="28"/>
          <w:szCs w:val="28"/>
          <w:rtl w:val="true"/>
          <w:lang w:bidi="fa-IR"/>
        </w:rPr>
        <w:t>بيت العزّه، چه حکمت و مصلحتی دارد؟ این چنین نزولی چه سودی برای پیامبر صلی الله علیه و آله و سلم و یا مردم دارد که با عظمت از آن یاد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أَنزَلْتَهُ فِي لَيْلَةٍ القدر</w:t>
      </w:r>
      <w:r>
        <w:rPr>
          <w:rStyle w:val="FootnoteAnchor"/>
          <w:rtl w:val="true"/>
        </w:rPr>
        <w:footnoteReference w:id="142"/>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هُدًى لِلنَّاسِ وَ بَيْنَتٍ مِّنَ الْهُدَىٰ وَ الْفُرْقَانِ</w:t>
      </w:r>
      <w:r>
        <w:rPr>
          <w:rStyle w:val="FootnoteAnchor"/>
          <w:rtl w:val="true"/>
        </w:rPr>
        <w:footnoteReference w:id="143"/>
      </w:r>
      <w:r>
        <w:rPr>
          <w:rFonts w:ascii="IRNazanin" w:hAnsi="IRNazanin" w:eastAsia="IRNazanin"/>
          <w:color w:val="111111"/>
          <w:sz w:val="28"/>
          <w:sz w:val="28"/>
          <w:szCs w:val="28"/>
          <w:rtl w:val="true"/>
          <w:lang w:bidi="fa-IR"/>
        </w:rPr>
        <w:t xml:space="preserve">؟ آیا آمدن آن به آسمان چهارم یا اول کسب فضیلت می کند؟ چه توفیق و چه هدایتی برای مردم به ارمغان می آورد؟ آیا پیامبر صلی الله علیه و آله و سلم از قرآنی که به آسمان چهارم یا اول نازل شده خبر داشته است؟ از الفاظ و معانی یا تنها از مفاهیم کلی و حقیقت آن؟ اگر از الفاظ و معانی خبر داشته، هشدار هایی که خدا در قرآن به پیامبر صلی الله علیه و آله و سلم روا داشته و در مدت بیست و سه سال نازل شده، چگونه توجیه می شود؟ </w:t>
      </w:r>
      <w:r>
        <w:rPr>
          <w:rStyle w:val="FootnoteAnchor"/>
          <w:rtl w:val="true"/>
        </w:rPr>
        <w:footnoteReference w:id="144"/>
      </w:r>
      <w:r>
        <w:rPr>
          <w:rFonts w:ascii="IRNazanin" w:hAnsi="IRNazanin" w:eastAsia="IRNazanin"/>
          <w:color w:val="111111"/>
          <w:sz w:val="28"/>
          <w:sz w:val="28"/>
          <w:szCs w:val="28"/>
          <w:rtl w:val="true"/>
          <w:lang w:bidi="fa-IR"/>
        </w:rPr>
        <w:t xml:space="preserve">اگر تنها از حقایق آن آگاهی یافته، آیا حقایق قرآن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p>
    <w:p>
      <w:pPr>
        <w:pStyle w:val="BookText"/>
        <w:rPr/>
      </w:pPr>
      <w:r>
        <w:rPr>
          <w:rFonts w:ascii="IRNazanin" w:hAnsi="IRNazanin" w:eastAsia="IRNazanin"/>
          <w:color w:val="111111"/>
          <w:sz w:val="28"/>
          <w:sz w:val="28"/>
          <w:szCs w:val="28"/>
          <w:rtl w:val="true"/>
          <w:lang w:bidi="fa-IR"/>
        </w:rPr>
        <w:t>از این پرسش ها با توجه به محدودیت دانش انسان نمی توان نتیجه ای در خور توجه گرفت و چه بسا برخی از آن ها را نیز بتوان پاسخ گفت، ولی شاید به جهت گریز از این گونه پرسش ها بوده که بزرگانی چون فیض کاشانی و علامه طباطبایی به تأویل بیت المعمور روی آورده اند با این فرق که مرحوم فیض روایات را تأویل برده و مرحوم علامه با کمک آیات قرآن دیدگاه خویش را تعقیب کرده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از آن جا که به بیت المعمور یا بیت العزه تصریح دارند؛ چندان </w:t>
      </w:r>
    </w:p>
    <w:p>
      <w:pPr>
        <w:pStyle w:val="BookText"/>
        <w:rPr/>
      </w:pPr>
      <w:r>
        <w:rPr>
          <w:rFonts w:ascii="IRNazanin" w:hAnsi="IRNazanin" w:eastAsia="IRNazanin"/>
          <w:color w:val="111111"/>
          <w:sz w:val="28"/>
          <w:sz w:val="28"/>
          <w:szCs w:val="28"/>
          <w:rtl w:val="true"/>
          <w:lang w:bidi="fa-IR"/>
        </w:rPr>
        <w:t xml:space="preserve">تأویل پذیر نیستند جز روایت مخدوش و ضعيف السند </w:t>
      </w:r>
      <w:r>
        <w:rPr>
          <w:rStyle w:val="FootnoteAnchor"/>
          <w:rtl w:val="true"/>
        </w:rPr>
        <w:footnoteReference w:id="145"/>
      </w:r>
      <w:r>
        <w:rPr>
          <w:rFonts w:ascii="IRNazanin" w:hAnsi="IRNazanin" w:eastAsia="IRNazanin"/>
          <w:color w:val="111111"/>
          <w:sz w:val="28"/>
          <w:sz w:val="28"/>
          <w:szCs w:val="28"/>
          <w:rtl w:val="true"/>
          <w:lang w:bidi="fa-IR"/>
        </w:rPr>
        <w:t>مفضل که شاید بتوان آن را با این مسئله هماهنگ دانست</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برداشت از آیات را اگر بتوان با دلایلی محکم استوار ساخت پذیرفتنی است علامه طباطبایی در توجیه برداشت خویش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دو وجود است یک وجود ظاهری در قالب الفاظ و عبارات و یک وجود باطنی که حقیقتی دیگر است و در پس پرده ی وجود ظاهری خود پنهان و از دیده و فهم و درک معمولی دور می باشد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أُحْكِمَتْ ءَايَنتُهُ ثُمَّ فُصِّلَتْ مِن لَّدُنْ حَكِيمٍ خَبِير</w:t>
      </w:r>
      <w:r>
        <w:rPr>
          <w:rFonts w:ascii="IRNazanin" w:hAnsi="IRNazanin" w:eastAsia="IRNazanin"/>
          <w:color w:val="111111"/>
          <w:sz w:val="28"/>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اين </w:t>
      </w:r>
    </w:p>
    <w:p>
      <w:pPr>
        <w:pStyle w:val="BookText"/>
        <w:rPr/>
      </w:pPr>
      <w:r>
        <w:rPr>
          <w:rFonts w:ascii="IRNazanin" w:hAnsi="IRNazanin" w:eastAsia="IRNazanin"/>
          <w:color w:val="111111"/>
          <w:sz w:val="28"/>
          <w:sz w:val="28"/>
          <w:szCs w:val="28"/>
          <w:rtl w:val="true"/>
          <w:lang w:bidi="fa-IR"/>
        </w:rPr>
        <w:t>کتابی است که آیاتش استحکام یافته، سپس تشریع شده و از نزد خداوند حکیم و آگاه نازل گردیده است؛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جِئْنَهُم بِكِتَبٍ فَصَّلْتَهُ عَلَى عِلْمٍ</w:t>
      </w:r>
      <w:r>
        <w:rPr>
          <w:rFonts w:ascii="IRNazanin" w:hAnsi="IRNazanin" w:eastAsia="IRNazanin"/>
          <w:color w:val="111111"/>
          <w:sz w:val="28"/>
          <w:sz w:val="28"/>
          <w:szCs w:val="28"/>
          <w:rtl w:val="true"/>
          <w:lang w:bidi="fa-IR"/>
        </w:rPr>
        <w:t xml:space="preserve"> ؛ </w:t>
      </w:r>
      <w:r>
        <w:rPr>
          <w:rStyle w:val="FootnoteAnchor"/>
          <w:rtl w:val="true"/>
        </w:rPr>
        <w:footnoteReference w:id="148"/>
      </w:r>
      <w:r>
        <w:rPr>
          <w:rFonts w:ascii="IRNazanin" w:hAnsi="IRNazanin" w:eastAsia="IRNazanin"/>
          <w:color w:val="111111"/>
          <w:sz w:val="28"/>
          <w:sz w:val="28"/>
          <w:szCs w:val="28"/>
          <w:rtl w:val="true"/>
          <w:lang w:bidi="fa-IR"/>
        </w:rPr>
        <w:t>ما کتابی برای آن ها آوردیم که اسرار و رموز آن را با آگاهی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قرآن با وجود باطنی خود که دارای حقیقتی واحد است بسیط است و از هر گونه تفصیل و تجزیه اعم از جزء ،فصل ،آیه سوره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مبراست یک جا در شب قدر بر قلب پیامبر اکرم صلی الله علیه و آله و سلم نازل شده؛ سپس به تدریج با لباس الفاظ وجود ظاهری و تفصیلی خود در طول مدت رسالت پیامبر صلی الله علیه و آله و سلم فرود آمده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نقد فرمایش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معرفت رحمه الله در این باره می 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تأویلات از یک نوع لطافت و ظرافت برخوردار است که در صورت وجود مقتضی و داشتن سند اثباتی می تواند کاملاً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ظاهر آیات قرآن به همین قرآنی که در دست مردم است، اشاره دارد و از قرآنی دیگر و حقیقتی دیگر که از چشم همگان پنهان باشد، سخن نمی گوید خداوند برای ابراز عظمت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شب اليلة القدر مسئله ى نزول قرآن را در آن مطرح می سازد و باید این مطلب قابل فهم و درک شنوندگان باشد و از قرآنی سخن بگوید که مورد شناسایی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p>
    <w:p>
      <w:pPr>
        <w:pStyle w:val="BookText"/>
        <w:rPr/>
      </w:pPr>
      <w:r>
        <w:rPr>
          <w:rFonts w:ascii="IRNazanin" w:hAnsi="IRNazanin" w:eastAsia="IRNazanin"/>
          <w:color w:val="111111"/>
          <w:sz w:val="28"/>
          <w:sz w:val="28"/>
          <w:szCs w:val="28"/>
          <w:rtl w:val="true"/>
          <w:lang w:bidi="fa-IR"/>
        </w:rPr>
        <w:t xml:space="preserve">باشد؛ به علاوه خبر دادن از نزول قرآن قرآن باطنی از جایگاه بلند تر به جایگاه پایین تر که هر دو از دسترس مردم و حتی پیامبر اکرم صلی الله علیه و آله و سلم به دور است چه فایده ای می تواند داشته باشد تا با این ابهت و عظمت از آن یاد کند </w:t>
      </w:r>
      <w:r>
        <w:rPr>
          <w:rFonts w:eastAsia="IRNazanin" w:cs="IRNazanin"/>
          <w:color w:val="111111"/>
          <w:sz w:val="28"/>
          <w:szCs w:val="28"/>
          <w:rtl w:val="true"/>
          <w:lang w:bidi="fa-IR"/>
        </w:rPr>
        <w:t xml:space="preserve">... .»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البته این که نزول قرآن به بیت المعمور یا قلب پیامبر صلی الله علیه و آله و سلم برای آن حضرت و یا مردم به واسطه یا بدون واسطه بدون فایده باشد، به حکم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أُوتِيتُم مِّنَ الْعِلْمِ إِلَّا قَلِيلا</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مخدوش است، هر چند به فایده آن پی برده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دیگر در پذیرش این نظریه این است که حقیقت قرآن که بسیط و واحد است و جزء و فصل ندارد آیا عین قرآن است یا اجمالی از آن؟ اگر گفته شود عین قرآن است؛ یعنی قرآن دو چهره است؛ چهره ای بسیط که حقیقت آن است و چهره ای تفصیل یافته و ظاهری که قرآن تنزیلی است و این خود دلیلی روشن و قاطع می طلبد و اگر حقیقت آن اجمالی باشد یعنی به نوعی منعکس کننده ی اجزا و تفصیل ها باشد در نامیدن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تأمل است، به ویژه که اشتقاق و معانی این دو چنین استعمالی را بر نمی تابد، مگر به قرینه و استعمال مجازی که در مقام قرینه ای بر آن موجود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 این که شب قدر با توجه به معنای قدر و تقدیر شب </w:t>
      </w:r>
    </w:p>
    <w:p>
      <w:pPr>
        <w:pStyle w:val="BookText"/>
        <w:rPr/>
      </w:pPr>
      <w:r>
        <w:rPr>
          <w:rFonts w:ascii="IRNazanin" w:hAnsi="IRNazanin" w:eastAsia="IRNazanin"/>
          <w:color w:val="111111"/>
          <w:sz w:val="28"/>
          <w:sz w:val="28"/>
          <w:szCs w:val="28"/>
          <w:rtl w:val="true"/>
          <w:lang w:bidi="fa-IR"/>
        </w:rPr>
        <w:t>تفصیل و تفکیک حقایق است، نه بساطت و احکام و وحدت و این دو با کلام علامه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جوادی آملی پس از طرح مسئله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ایشان اگر چه با بعضی از شواهد قرآنی و روایی قابل تطبيق است لیکن باید عنایت نمود که نزول قرآن کریم در شب قدر نمی تواند به صورت بسیط محض باشد؛ زیرا به</w:t>
      </w:r>
    </w:p>
    <w:p>
      <w:pPr>
        <w:pStyle w:val="BookText"/>
        <w:rPr/>
      </w:pPr>
      <w:r>
        <w:rPr>
          <w:rFonts w:ascii="IRNazanin" w:hAnsi="IRNazanin" w:eastAsia="IRNazanin"/>
          <w:color w:val="111111"/>
          <w:sz w:val="28"/>
          <w:sz w:val="28"/>
          <w:szCs w:val="28"/>
          <w:rtl w:val="true"/>
          <w:lang w:bidi="fa-IR"/>
        </w:rPr>
        <w:t xml:space="preserve">فرموده ی خودِ ،قرآن شب قدر شبی است که هر امر حکیم و یک پارچه ای تفریق و تفصیل می یابد </w:t>
      </w:r>
      <w:r>
        <w:rPr>
          <w:rFonts w:ascii="Amiri" w:hAnsi="Amiri" w:eastAsia="Amiri" w:cs="Amiri"/>
          <w:color w:val="111111"/>
          <w:sz w:val="28"/>
          <w:sz w:val="28"/>
          <w:szCs w:val="28"/>
          <w:rtl w:val="true"/>
          <w:lang w:bidi="ar-SA"/>
        </w:rPr>
        <w:t>فِيهَا يُفْرَقُ كُلُّ أَمْرٍ حَکِیم</w:t>
      </w:r>
      <w:r>
        <w:rPr>
          <w:rStyle w:val="FootnoteAnchor"/>
          <w:rtl w:val="true"/>
        </w:rPr>
        <w:footnoteReference w:id="152"/>
      </w:r>
      <w:r>
        <w:rPr>
          <w:rFonts w:ascii="IRNazanin" w:hAnsi="IRNazanin" w:eastAsia="IRNazanin"/>
          <w:color w:val="111111"/>
          <w:sz w:val="28"/>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سپس در مقام رفع تعارض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قرآن نازل شده در شب قدر امری بسیط و یک پارچه است، ولی در عین بساطت و اجمالی که دارد، واجد نوعی تفصیل نیز هست که هماهنگ با تقدیری بودن شب قدر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در عین کشف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توضیح می 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در این بحث در مقابل ترکیب و تفصیل و به معنای بساطت است نه به معنای خلاصه گیری و ابهام ، یا علم اجمالی علم اصول که همراه با جهل است؛ برای مثال می توان از ملکه اجتهادی و علمی فقیه یا حکیم 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ی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بسیط و مجمل و بی ترکیب و تفصیل است ولی مسائل تفصیلی ،فقه همگی از آن استخراج و استنباط می شود و آن </w:t>
      </w:r>
    </w:p>
    <w:p>
      <w:pPr>
        <w:pStyle w:val="BookText"/>
        <w:rPr/>
      </w:pPr>
      <w:r>
        <w:rPr>
          <w:rFonts w:ascii="IRNazanin" w:hAnsi="IRNazanin" w:eastAsia="IRNazanin"/>
          <w:color w:val="111111"/>
          <w:sz w:val="28"/>
          <w:sz w:val="28"/>
          <w:szCs w:val="28"/>
          <w:rtl w:val="true"/>
          <w:lang w:bidi="fa-IR"/>
        </w:rPr>
        <w:t xml:space="preserve">امر مجمل که در قلب فقیه و حکیم وجود دارد، در عین حال که مجمل و بسیط است، شامل و واجد احکام تفصیلی فقه است حکیم نیز در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ملکه ی مجملی دارد که در عین اجمالش، همه مسائل جهان بینی فلسفی را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،قدر همه معارف قرآن به طور مجمل و بسیط، نظیر ملکه ی اجتهادی در فقه و نظیر اقتدار حکیم بر جهان در جهان بینی ،فلسفی نازل گردید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پذیرفتن این پاسخ باید با توجه به سه مسئله باشد که فعلاً پرداختن به آن ها از مجال این نوشتار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مسئله یاد شده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اجمال در عین کشف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مطرح است؛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قول علامه بر چنین اجمالی و یا فرض مستقل آن؛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حقیقت قرآن بر این ،قول با توجه به ناشناخته و نایافتنی بودن آن و بررسی تأویل های انجام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تدریجی</w:t>
      </w:r>
    </w:p>
    <w:p>
      <w:pPr>
        <w:pStyle w:val="BookText"/>
        <w:rPr/>
      </w:pPr>
      <w:r>
        <w:rPr>
          <w:rFonts w:ascii="IRNazanin" w:hAnsi="IRNazanin" w:eastAsia="IRNazanin"/>
          <w:color w:val="111111"/>
          <w:sz w:val="28"/>
          <w:sz w:val="28"/>
          <w:szCs w:val="28"/>
          <w:rtl w:val="true"/>
          <w:lang w:bidi="fa-IR"/>
        </w:rPr>
        <w:t>گروهی از قرآن پژوهان و محققان بر این باورند که بر خلاف قول مشهور قرآن تنها یک بار نازل شده و نزول آن تدریجی بوده است و برای اثبات دیدگاه خود، به وجوهی تمسک کرده اند که مهم ترین آن ها عبارت اند از</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ى شَهْرُ رَمَضَانَ الَّذِى أُنزِلَ فِيهِ الْقُرْءَان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مشابه از </w:t>
      </w:r>
    </w:p>
    <w:p>
      <w:pPr>
        <w:pStyle w:val="BookText"/>
        <w:rPr/>
      </w:pPr>
      <w:r>
        <w:rPr>
          <w:rFonts w:ascii="IRNazanin" w:hAnsi="IRNazanin" w:eastAsia="IRNazanin"/>
          <w:color w:val="111111"/>
          <w:sz w:val="28"/>
          <w:sz w:val="28"/>
          <w:szCs w:val="28"/>
          <w:rtl w:val="true"/>
          <w:lang w:bidi="fa-IR"/>
        </w:rPr>
        <w:t>گذشته حکایت می کنند و شامل خود نمی شود؛ پس از چیز دیگری جز خود خبری می دهند و آن شروع نزول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این آیات خود جزو قرآن اند و اگر از نزول تمام قرآن در شب قدر خبر می دادند از خود نیز خبر داده اند؛ پس لازمه ی آن این است که این آیات نیز در شب قدر نازل شده باشند و بایستی بدین صورت گفته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حکایت از زمان حال باشد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استدلال خدشه ای نیست، مگر آن که نزول دفعی قرآن را نزول حقیقت آن بدون لفظ بدانیم؛ چنان که مرحوم فیض و علامه گفته اند؛ زیرا بر اساس این ،فرض این استدلال به طرفداران نظریه ی نزول تدریجی اختصاص نمی یابد و با نظریه دو نزولی نیز</w:t>
      </w:r>
    </w:p>
    <w:p>
      <w:pPr>
        <w:pStyle w:val="BookText"/>
        <w:rPr/>
      </w:pP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الَّذِينَ كَفَرُواْ لَوْلَا نُزِّلَ عَلَيْهِ الْقُرْءَانُ جُمْلَةً وَ حِدَةً كَذَلِكَ لِنُثَبِّتَ بِهِ فُؤَادَكَ وَ رَتَّلْنَهُ تَرْتِيلا</w:t>
      </w:r>
      <w:r>
        <w:rPr>
          <w:rFonts w:ascii="IRNazanin" w:hAnsi="IRNazanin" w:eastAsia="IRNazanin"/>
          <w:color w:val="111111"/>
          <w:sz w:val="28"/>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یک جا بر او نازل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که قلب تو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تدریج بر تو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تصریح به اعتراض کافران استفاده می شود که قرآن نزول دفعی نداشته است و اگر جز این باشد، شایسته تر بود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نزول دفعی اشاره شده و بیان گردد که مثلاً، دو نزولی بودن قرآن به جهت عظمت و برتری قرآن بر کتب آسمانی گذشته است و یا غیر آن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تصریحی مصلحت نبوده ،حداقل به اعتراض کفار اشاره ای نشود و </w:t>
      </w:r>
    </w:p>
    <w:p>
      <w:pPr>
        <w:pStyle w:val="BookText"/>
        <w:rPr/>
      </w:pPr>
      <w:r>
        <w:rPr>
          <w:rFonts w:ascii="IRNazanin" w:hAnsi="IRNazanin" w:eastAsia="IRNazanin"/>
          <w:color w:val="111111"/>
          <w:sz w:val="28"/>
          <w:sz w:val="28"/>
          <w:szCs w:val="28"/>
          <w:rtl w:val="true"/>
          <w:lang w:bidi="fa-IR"/>
        </w:rPr>
        <w:t>صرفاً حکمت نزول تدریجی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را چنین پاسخ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که نزول تدریجی قرآن امری مسلم است، آیه مورد استناد در مقام بیان فایده نزول تدریجی بوده و نسبت به نزول دفعی ساکت است و اثبات شيء نفى ما عدا نمی کند، مگر این که بین وجود یک چیز و عدم دیگری ملازمه باشد، لیکن ملازم های بین وجود نزول تدریجی و عدم نزول دفعی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بپذیریم از آیه ی یاد شده، عدم نزول دفعی قرآن استفاده می شود، مقصود از آن عدم نزول یک باره ی قرآن بر پیامبر، در قالب الفاظ است، نه عدم نزول دفعی آن به بیت المعمور یا عدم نزول حقیقت آن بر قلب ،پیامبر بدون الفاظ؛ زیرا اعتراض کافران این بود که چرا تمام قرآن در قالب الفاظ یک باره بر پیامبر نازل نمی شود؟ روشن است که پذیرفتن عدم نزول دفعی قرآن به این معنا، منافاتی با پذیرفتن قول مشهور در نزول دفعی آن به بیت المعمور ندارد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می کنیم که حکایت سخن کافران و سکوت در خصوص نزول دفعی خود می تواند قرینه ای بر وجود آن باشد، در غیر این صورت حکایت گفته ی آنان لغو خواهد بود؛ در واقع خدای متعال به اسلوب حکیم آن ها را از پرسش خویش به مطلبی مهم توجه می دهد و آن فلسفه </w:t>
      </w:r>
    </w:p>
    <w:p>
      <w:pPr>
        <w:pStyle w:val="BookText"/>
        <w:rPr/>
      </w:pPr>
      <w:r>
        <w:rPr>
          <w:rFonts w:ascii="IRNazanin" w:hAnsi="IRNazanin" w:eastAsia="IRNazanin"/>
          <w:color w:val="111111"/>
          <w:sz w:val="28"/>
          <w:sz w:val="28"/>
          <w:szCs w:val="28"/>
          <w:rtl w:val="true"/>
          <w:lang w:bidi="fa-IR"/>
        </w:rPr>
        <w:t>نزول تدریجی است به ویژه که احتمالاً ذهنیات آن ها نسبت به نزول دفعی کتب آسمانی پیشین آنان را به طرح چنین پرسشی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این نکته ی روانی و منطقی است که اساساً پاسخ دادن به آن ها که در مقام جدل و انکار بودند صحیح به نظر نمی رسد؛ چرا که نزول دفعی قرآن در دسترس مردم نبوده و کسی را برای کشف حقیقت بدان راه نیست؛ بنابراین پایان کار به انکار و استهزا می انجامد و بر خورد منطقی و روان شناسانه ی قرآن راه را بر چنین پیشامدی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نکته مهم وجود دارد که ممکن است موازنه را بر هم زند و آن كذلک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سخن کافران خوابیده است و بر این فرض می توان عدم وجود نزول دفعی را نتیجه گرفت مگر آن که کسی به دلیل شم زبانی و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چنین تأییدی خالی کند و آن را اشاره صرف به نزول تدریجی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این باره را بر عهده ی خوانندگان می گذاریم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معاصران نزول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کامل را نمی فهمیدند؛ زیرا تا آن زمان تنها بخشی از قرآن نازل شده بود؛ بنابراین، خدای متعال نیز مطابق فهم مردم، قرآن را در بخش هایی از آن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را می توان بدین صورت تکمیل کرد که اگر برداشت مخاطبان ،قرآن نزول همه ی قرآن بود دیگر طرح این پرسش که چرا قرآن یک باره نازل نشده جایی نداشت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استدلال چنین پاسخ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واژه ی قرآن در شماری از آیات به بخشی از کتاب گفته شده است لیکن این مطلب که خدای متعال این واژه را همیشه به معنای بخشی از کتاب به کار برده باشد و معاصران</w:t>
      </w:r>
    </w:p>
    <w:p>
      <w:pPr>
        <w:pStyle w:val="BookText"/>
        <w:rPr/>
      </w:pPr>
      <w:r>
        <w:rPr>
          <w:rFonts w:ascii="IRNazanin" w:hAnsi="IRNazanin" w:eastAsia="IRNazanin"/>
          <w:color w:val="111111"/>
          <w:sz w:val="28"/>
          <w:sz w:val="28"/>
          <w:szCs w:val="28"/>
          <w:rtl w:val="true"/>
          <w:lang w:bidi="fa-IR"/>
        </w:rPr>
        <w:t>نزول قرآن نیز همین معنا را از قرآن بفهمند، نادرست به نظر می رسد؛ زیرا شماری از آیات حاکی از آن است که معاصران نزول و هم خود ،قرآن این واژه را به معنای قرآن کامل به کار برده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الَّذِینَ كَفَرُوا لَوْلَا نُزِّلَ عَلَيْهِ الْقُرْمان جُمْلَةً وَاحِدَة</w:t>
      </w:r>
      <w:r>
        <w:rPr>
          <w:rStyle w:val="FootnoteAnchor"/>
          <w:rtl w:val="true"/>
        </w:rPr>
        <w:footnoteReference w:id="16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قَالُواْ لَوْلَا نُزِّلَ هَذَا الْقُرْءَانُ عَلَى رَجُلٍ مِّنَ الْقَرْيَتَيْنِ عَظِیم</w:t>
      </w:r>
      <w:r>
        <w:rPr>
          <w:rFonts w:ascii="IRNazanin" w:hAnsi="IRNazanin" w:eastAsia="IRNazanin"/>
          <w:color w:val="111111"/>
          <w:sz w:val="28"/>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مردی بزرگ از این دو شهر مکه و طائف نازل نشده است؛ چنان که دیده می شود، واژه ی قرآن را در آیه ی اول، نمی توان به معنای چند آیه ی یا یک سوره گرفت؛ زیرا اعتراض کافران این بود که چرا تمام قرآن یک باره بر پیامبر نازل نشده است؟ بنابراین، قرآن در آیه مزبور به معنای قرآن کامل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دوم نیز مقصود از قرآن چند آیه یا سوره نیست؛ زیرا پرسش مشرکان این است که چرا قرآن کتاب آسمانی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بزرگان مکه یا طائف نازل نشده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 آیه یاد شده روشن شد که معاصران نزول واژه ی قرآن را به معنای قرآن کامل به کار برده اند؛ اما مواردی که واژه ی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کلام خودِ خدای سبحان به معنای قرآن کامل به کار رفته است بسیار است که برای نمونه، به ذکر چند آیه بسنده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هَذَا الْقُرْءَانُ أَن يُفْتَرَى مِن دُونِ الله</w:t>
      </w:r>
      <w:r>
        <w:rPr>
          <w:rStyle w:val="FootnoteAnchor"/>
          <w:rtl w:val="true"/>
        </w:rPr>
        <w:footnoteReference w:id="163"/>
      </w:r>
      <w:r>
        <w:rPr>
          <w:rFonts w:ascii="IRNazanin" w:hAnsi="IRNazanin" w:eastAsia="IRNazanin"/>
          <w:color w:val="111111"/>
          <w:sz w:val="28"/>
          <w:sz w:val="28"/>
          <w:szCs w:val="28"/>
          <w:rtl w:val="true"/>
          <w:lang w:bidi="fa-IR"/>
        </w:rPr>
        <w:t xml:space="preserve">و چنان نیست که این قرآن از جانب غیر خدا به دروغ ساخته شده باشد؛ </w:t>
      </w:r>
      <w:r>
        <w:rPr>
          <w:rFonts w:ascii="Amiri" w:hAnsi="Amiri" w:eastAsia="Amiri" w:cs="Amiri"/>
          <w:color w:val="111111"/>
          <w:sz w:val="28"/>
          <w:sz w:val="28"/>
          <w:szCs w:val="28"/>
          <w:rtl w:val="true"/>
          <w:lang w:bidi="ar-SA"/>
        </w:rPr>
        <w:t>إِنَّ هَذَا الْقُرْءَانَ يَهْدِي لِلَّتِي هِيَ أَقْوَم</w:t>
      </w:r>
      <w:r>
        <w:rPr>
          <w:rStyle w:val="FootnoteAnchor"/>
          <w:rtl w:val="true"/>
        </w:rPr>
        <w:footnoteReference w:id="164"/>
      </w:r>
      <w:r>
        <w:rPr>
          <w:rFonts w:ascii="IRNazanin" w:hAnsi="IRNazanin" w:eastAsia="IRNazanin"/>
          <w:color w:val="111111"/>
          <w:sz w:val="28"/>
          <w:sz w:val="28"/>
          <w:szCs w:val="28"/>
          <w:rtl w:val="true"/>
          <w:lang w:bidi="fa-IR"/>
        </w:rPr>
        <w:t>، این قرآن به راهی که استوار ترین راه هاست، هدایت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أَنزَلْنَهُ قُرْءَ نَّا عَرَبِيًّا لَّعَلَّكُمْ تَعْقِلُونَ</w:t>
      </w:r>
      <w:r>
        <w:rPr>
          <w:rFonts w:ascii="IRNazanin" w:hAnsi="IRNazanin" w:eastAsia="IRNazanin"/>
          <w:color w:val="111111"/>
          <w:sz w:val="28"/>
          <w:sz w:val="28"/>
          <w:szCs w:val="28"/>
          <w:rtl w:val="true"/>
          <w:lang w:bidi="fa-IR"/>
        </w:rPr>
        <w:t xml:space="preserve"> ؛ </w:t>
      </w:r>
      <w:r>
        <w:rPr>
          <w:rStyle w:val="FootnoteAnchor"/>
          <w:rtl w:val="true"/>
        </w:rPr>
        <w:footnoteReference w:id="165"/>
      </w:r>
      <w:r>
        <w:rPr>
          <w:rFonts w:ascii="IRNazanin" w:hAnsi="IRNazanin" w:eastAsia="IRNazanin"/>
          <w:color w:val="111111"/>
          <w:sz w:val="28"/>
          <w:sz w:val="28"/>
          <w:szCs w:val="28"/>
          <w:rtl w:val="true"/>
          <w:lang w:bidi="fa-IR"/>
        </w:rPr>
        <w:t xml:space="preserve">ما آن را قرآنی عربی نازل کردیم، باشد که بیندیشید؛ چنان که دیده می شود، در آیات مزبور، نظر به تمام کتاب است نه بخشی از آن و در آیه ی </w:t>
      </w:r>
      <w:r>
        <w:rPr>
          <w:rFonts w:ascii="Amiri" w:hAnsi="Amiri" w:eastAsia="Amiri" w:cs="Amiri"/>
          <w:color w:val="111111"/>
          <w:sz w:val="28"/>
          <w:sz w:val="28"/>
          <w:szCs w:val="28"/>
          <w:rtl w:val="true"/>
          <w:lang w:bidi="ar-SA"/>
        </w:rPr>
        <w:t xml:space="preserve">شَهْرُ رَمَضَانَ الَّذِى أُنزِلَ فِيهِ الْقُرْءَان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مانند آن اگر واژه ی قرآن را به معنای قرآن کامل ندانیم احتمال می رود که واژه ی قرآن به معنای کل قرآن باشد و با وجود این احتمال جمله ى </w:t>
      </w:r>
      <w:r>
        <w:rPr>
          <w:rFonts w:ascii="Amiri" w:hAnsi="Amiri" w:eastAsia="Amiri" w:cs="Amiri"/>
          <w:color w:val="111111"/>
          <w:sz w:val="28"/>
          <w:sz w:val="28"/>
          <w:szCs w:val="28"/>
          <w:rtl w:val="true"/>
          <w:lang w:bidi="ar-SA"/>
        </w:rPr>
        <w:t>أُنزِلَ فِيهِ الْقُرْءَان</w:t>
      </w:r>
      <w:r>
        <w:rPr>
          <w:rFonts w:ascii="IRNazanin" w:hAnsi="IRNazanin" w:eastAsia="IRNazanin"/>
          <w:color w:val="111111"/>
          <w:sz w:val="28"/>
          <w:sz w:val="28"/>
          <w:szCs w:val="28"/>
          <w:rtl w:val="true"/>
          <w:lang w:bidi="fa-IR"/>
        </w:rPr>
        <w:t xml:space="preserve"> لزوماً به معنای آغاز نزول نخواهد بود</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مزبور به اعتبار تکمیل شدن آن در زمان های آینده است و این برداشت بر اساس روندی بوده که در سال های قبل رخ داده است ولی آیاتی چون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أَنزَلْتَهُ فِي لَيْلَةِ الْقَدْر</w:t>
      </w:r>
      <w:r>
        <w:rPr>
          <w:rFonts w:ascii="IRNazanin" w:hAnsi="IRNazanin" w:eastAsia="IRNazanin"/>
          <w:color w:val="111111"/>
          <w:sz w:val="28"/>
          <w:sz w:val="28"/>
          <w:szCs w:val="28"/>
          <w:rtl w:val="true"/>
          <w:lang w:bidi="fa-IR"/>
        </w:rPr>
        <w:t xml:space="preserve"> و مانند ،آن از جهت زمان مقید و محدود است؛ بنابراین استدلال ناتمام است و </w:t>
      </w:r>
    </w:p>
    <w:p>
      <w:pPr>
        <w:pStyle w:val="BookText"/>
        <w:rPr/>
      </w:pPr>
      <w:r>
        <w:rPr>
          <w:rFonts w:ascii="IRNazanin" w:hAnsi="IRNazanin" w:eastAsia="IRNazanin"/>
          <w:color w:val="111111"/>
          <w:sz w:val="28"/>
          <w:sz w:val="28"/>
          <w:szCs w:val="28"/>
          <w:rtl w:val="true"/>
          <w:lang w:bidi="fa-IR"/>
        </w:rPr>
        <w:t>قیاس را می توان مع الفارق دانست از همین نکته می توان استدلال دیگر قائلان به تک نزولی را نیز ناتمام دانست؛ زیرا تدریج در نزول با محدودیت قید زمان در آیات مورد استدلال تناسبی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مطالبی که تا کنون در نقد دلایل نظریه ی نزول تدریجی بیان شد، این نظریه با چالش های دیگری نیز رو به رو است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متعددی که قرآن را دارای دو نزول معرفی می کند؛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بین آیاتی که نزول قرآن را شب قدر می دانند با نزول آیاتی در روز مبعث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اول را با تمسک به گفتار شیخ مفید، چنین پاسخ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منشأ آنچه شیخ ابو جعفر صدوق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دو نزولی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واحدی است که نه موجب علم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موجب عمل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تعبداً پذیرفت</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و بررسی به خبر واحد اگر متعدد و محفوف به قرائن باشد </w:t>
      </w:r>
      <w:r>
        <w:rPr>
          <w:rStyle w:val="FootnoteAnchor"/>
          <w:rtl w:val="true"/>
        </w:rPr>
        <w:footnoteReference w:id="168"/>
      </w:r>
      <w:r>
        <w:rPr>
          <w:rFonts w:ascii="IRNazanin" w:hAnsi="IRNazanin" w:eastAsia="IRNazanin"/>
          <w:color w:val="111111"/>
          <w:sz w:val="28"/>
          <w:sz w:val="28"/>
          <w:szCs w:val="28"/>
          <w:rtl w:val="true"/>
          <w:lang w:bidi="fa-IR"/>
        </w:rPr>
        <w:t xml:space="preserve">، تا حدی که اعتبار آن را به اثبات رساند می توان تمسک کرد و این به معنای به علم </w:t>
      </w:r>
    </w:p>
    <w:p>
      <w:pPr>
        <w:pStyle w:val="BookText"/>
        <w:rPr/>
      </w:pPr>
      <w:r>
        <w:rPr>
          <w:rFonts w:ascii="IRNazanin" w:hAnsi="IRNazanin" w:eastAsia="IRNazanin"/>
          <w:color w:val="111111"/>
          <w:sz w:val="28"/>
          <w:sz w:val="28"/>
          <w:szCs w:val="28"/>
          <w:rtl w:val="true"/>
          <w:lang w:bidi="fa-IR"/>
        </w:rPr>
        <w:t>و یقین رسیدن نیست و چنین مسئله ای نیاز مبرم به یقین و علم ندارد و آنچه قرآن پژوهان را به بحث در این باره واداشته، فهم بهتر آیات قرآن و دست یافتن به درست ترین و نزدیک ترین پاسخ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 از چالش دوم و حل معمای مزبور برخی طرفداران نظریه ی تک نزولی روز مبعث را در ماه مبارک رمضان و مصادف با شب قدر دانسته اند و یا نزول آیات قرآن را در روز مبعث انکار کرده بر این باورند که وحی های روز مبعث غیر از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پاسخ را با توجه به پیش فرض هایی که در ابتدای بحث گذشت و با توجه به متون تاریخی و روایی و منابع شیعی و اتفاق علمای شیعه نمی توان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برای دفع این اشکال به فترت وحی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فترت وحیات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صلی الله علیه و آله و سلم در سه سال ابتدای رسالت، مخفیانه و پنهانی به اسلام دعوت می کرد تا آیه ی </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كَفَيْنَكَ الْمُسْتَهْزِعِين</w:t>
      </w:r>
      <w:r>
        <w:rPr>
          <w:rStyle w:val="FootnoteAnchor"/>
          <w:rtl w:val="true"/>
        </w:rPr>
        <w:footnoteReference w:id="169"/>
      </w:r>
      <w:r>
        <w:rPr>
          <w:rFonts w:ascii="IRNazanin" w:hAnsi="IRNazanin" w:eastAsia="IRNazanin"/>
          <w:color w:val="111111"/>
          <w:sz w:val="28"/>
          <w:sz w:val="28"/>
          <w:szCs w:val="28"/>
          <w:rtl w:val="true"/>
          <w:lang w:bidi="fa-IR"/>
        </w:rPr>
        <w:t xml:space="preserve">نازل شد و دستور آشکارا دعوت کردن را به پیامبر اسلام صلی الله علیه و آله و سلم ابلاغ کرد طرفداران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باورند که چون دعوت پیامبر صلی الله علیه و آله و سلم به مدت سه سال مخفیانه بوده است قرآن که کتاب هدایت عموم مردم است در این مدت نازل نشده و پس از گذشت سه سال و علنی شدن رسالت پیامبر صلی الله علیه و آله و سلم به صورت تدریجی نازل شده </w:t>
      </w:r>
    </w:p>
    <w:p>
      <w:pPr>
        <w:pStyle w:val="BookText"/>
        <w:rPr/>
      </w:pPr>
      <w:r>
        <w:rPr>
          <w:rFonts w:ascii="IRNazanin" w:hAnsi="IRNazanin" w:eastAsia="IRNazanin"/>
          <w:color w:val="111111"/>
          <w:sz w:val="28"/>
          <w:sz w:val="28"/>
          <w:szCs w:val="28"/>
          <w:rtl w:val="true"/>
          <w:lang w:bidi="fa-IR"/>
        </w:rPr>
        <w:t>است و آیات نازل شده در ابتدای رسالت در حکم بشارت و یا غیر آن بوده و نه به عنوان این که کتابی باشد برای هدایت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نیز خالی از اشکال نیست؛ چرا که از مخفیانه بودن رسالت در سه سال اول نمی توان قطع وحی را در آن مدت نتیجه گرفت و هیچ گونه ملازمه ای بین آن دو دیده نمی شود و در نزولِ شماری از آیات و سور بر پیامبر صلی الله علیه و آله و سلم و انتقال آن ها به مردم، پس از علنی شدن رسالت نیز هیچ استبعادی به چشم نمی خورد؛ افزون بر این که خدا حکمت نزول تدریجی را تثبیت و محکم شدن قلب پیامبر صلی الله علیه و آله و سلم ذکر می کند </w:t>
      </w:r>
      <w:r>
        <w:rPr>
          <w:rStyle w:val="FootnoteAnchor"/>
          <w:rtl w:val="true"/>
        </w:rPr>
        <w:footnoteReference w:id="170"/>
      </w:r>
      <w:r>
        <w:rPr>
          <w:rFonts w:ascii="IRNazanin" w:hAnsi="IRNazanin" w:eastAsia="IRNazanin"/>
          <w:color w:val="111111"/>
          <w:sz w:val="28"/>
          <w:sz w:val="28"/>
          <w:szCs w:val="28"/>
          <w:rtl w:val="true"/>
          <w:lang w:bidi="fa-IR"/>
        </w:rPr>
        <w:t>و چه دلیلی وجود دارد که آن حضرت در آن مدت به پشتیبانی و استحکام قلب نیازی نداشته است هر چند تحمل سختی در دوران اختفای رسالت برای آن حضرت سهل 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این نظریه، روایاتی است که مدت نزول قرآن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کرده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در شب قدر هر سال آن اندازه که نیاز سال بود، یک جا بر پیامبر نازل می شد؛ سپس همان آیات به تدریج در طول سال بر حسب مناسب ها و پیش آمد ها نازل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مقصود از شهر رمضان که قرآن در آن نازل شده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رمضان و یک لیلة القدر نیست بلکه همه ماه های رمضان و شب های قدر همه سال ها منظور است؛ یعنی نوع مقصود است نه </w:t>
      </w:r>
      <w:bookmarkStart w:id="74" w:name="pg10736_94806"/>
    </w:p>
    <w:p>
      <w:pPr>
        <w:pStyle w:val="BookText"/>
        <w:rPr/>
      </w:pPr>
      <w:bookmarkEnd w:id="74"/>
      <w:r>
        <w:rPr>
          <w:rFonts w:ascii="IRNazanin" w:hAnsi="IRNazanin" w:eastAsia="IRNazanin"/>
          <w:color w:val="111111"/>
          <w:sz w:val="28"/>
          <w:sz w:val="28"/>
          <w:szCs w:val="28"/>
          <w:rtl w:val="true"/>
          <w:lang w:bidi="fa-IR"/>
        </w:rPr>
        <w:t xml:space="preserve">شخص این نظر را به ابن جريح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و برخی نیز با او همراه اند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بر این باورند که حکم روزه در ماه رمضان نازل شده است؛ یعنی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فيه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فى شأنه يا في فضله القرآن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عيينه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في فضله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ضحاک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صومه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ظاهر آیات قرآن به ویژه آیات سوره ی دخان و قدر سازگار نیست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،گروهی بیشتر آیات قرآن در ماه مبارک رمضان نازل شده است که برخی مانند سید بن قطب در فی ضلال القرآن </w:t>
      </w:r>
      <w:r>
        <w:rPr>
          <w:rStyle w:val="FootnoteAnchor"/>
          <w:rtl w:val="true"/>
        </w:rPr>
        <w:footnoteReference w:id="173"/>
      </w:r>
      <w:r>
        <w:rPr>
          <w:rFonts w:ascii="IRNazanin" w:hAnsi="IRNazanin" w:eastAsia="IRNazanin"/>
          <w:color w:val="111111"/>
          <w:sz w:val="28"/>
          <w:sz w:val="28"/>
          <w:szCs w:val="28"/>
          <w:rtl w:val="true"/>
          <w:lang w:bidi="fa-IR"/>
        </w:rPr>
        <w:t>آن را به صورت احتمال آورده اند ولی هیچ نشانه ای برای اثبات این نظر در دست نیست</w:t>
      </w:r>
      <w:r>
        <w:rPr>
          <w:rFonts w:eastAsia="IRNazanin" w:cs="IRNazanin"/>
          <w:color w:val="111111"/>
          <w:sz w:val="28"/>
          <w:szCs w:val="28"/>
          <w:rtl w:val="true"/>
          <w:lang w:bidi="fa-IR"/>
        </w:rPr>
        <w:t>.</w:t>
      </w:r>
    </w:p>
    <w:p>
      <w:pPr>
        <w:pStyle w:val="Heading2"/>
        <w:numPr>
          <w:ilvl w:val="1"/>
          <w:numId w:val="1"/>
        </w:numPr>
        <w:rPr/>
      </w:pPr>
      <w:bookmarkStart w:id="75" w:name="__RefHeading___Toc5572223_1051229030"/>
      <w:bookmarkStart w:id="76" w:name="_Toc26"/>
      <w:bookmarkEnd w:id="75"/>
      <w:r>
        <w:rPr>
          <w:rtl w:val="true"/>
        </w:rPr>
        <w:t>با وجود عدم اطمینان به احادیث شیوه های تعامل با شأن نزول و اسباب نزول چگونه است؟</w:t>
      </w:r>
      <w:bookmarkEnd w:id="7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مفسران و دانشمندان علوم قرآنی رویداد یا پرسشی است که به اقتضای آن قمستی آیه یا آیات و یا سوره ای از قرآن کریم هم زمان یا در پی آن نازل شده باشد؛ البته این رویداد ها و پرسش ها سبب تام نزول آیات نیستند ولی به لحاظ آن که زمینه نزول آیات را فراهم </w:t>
      </w:r>
    </w:p>
    <w:p>
      <w:pPr>
        <w:pStyle w:val="BookText"/>
        <w:rPr/>
      </w:pPr>
      <w:r>
        <w:rPr>
          <w:rFonts w:ascii="IRNazanin" w:hAnsi="IRNazanin" w:eastAsia="IRNazanin"/>
          <w:color w:val="111111"/>
          <w:sz w:val="28"/>
          <w:sz w:val="28"/>
          <w:szCs w:val="28"/>
          <w:rtl w:val="true"/>
          <w:lang w:bidi="fa-IR"/>
        </w:rPr>
        <w:t>می آورند آن ها را اسباب نزول نامیده اند؛ زیرا در صحت معنای اصطلاحی کم ترین مناسبت با معنای لغوی کافی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بر خلاف سبب نزول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ی درازی ندارد و گویا تولد یافته ی دوران معاصر است و صاحب نظران و قرآن پژوهان بدون توضیح و تعریفی خاص آن را به کار برده و بسیاری آن را با سبب نزول مترادف گرفته اند حتی عنوان یکی از کتاب های فارسی که اسباب نزول در آن گردآوری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ی بینات در شأن نزول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می دهد این دو اصطلاح از دیدگاه مؤلف آن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یکی از صاحب نظران قرآن پژوه بین آن دو فرق قائل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فرقی میان این دو قائل نشده اند و هر مناسبتی را که ایجاب کرده است آیه یا آیه هایی نازل شود، گاه سبب نزول و گاه شأن نزول گفته اند در صورتی که میان این دو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فرق است؛ از این جهت که شأن نزول اعم از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مناسبت جریانی درباره ی شخص و یا حادثه ای خواه در گذشته یا حال یا آینده و یا درباره ی فرض احکام، آیه ی یا آیاتی نازل شود، همه ی این موارد را شأن نزول آن آیات می گویند؛ مثلاً می گویند فلان آیه در باره ی عصمت انبیا یا عصمت ملائکه یا حضرت ابراهیم یا نوح يا آدم نازل شده است که تمامی این ها را شأن نزول آیه می گویند؛ اما سبب نزول حادثه یا پیش آمدی است که متعاقب </w:t>
      </w:r>
    </w:p>
    <w:p>
      <w:pPr>
        <w:pStyle w:val="BookText"/>
        <w:rPr/>
      </w:pPr>
      <w:r>
        <w:rPr>
          <w:rFonts w:ascii="IRNazanin" w:hAnsi="IRNazanin" w:eastAsia="IRNazanin"/>
          <w:color w:val="111111"/>
          <w:sz w:val="28"/>
          <w:sz w:val="28"/>
          <w:szCs w:val="28"/>
          <w:rtl w:val="true"/>
          <w:lang w:bidi="fa-IR"/>
        </w:rPr>
        <w:t>آن آیه یا آیاتی نازل شده باشد و به عبارت دیگر، آن پیش آمد باعث و موجب نزول گردیده باشد؛ لذا سبب، اخص است و شأن اعم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روش شناسی تفسیر قرآن رابطه ی بین سبب و شان از نظر مفهومی متباین و از نظر مصداقی، عموم و خصوص من وجه دانسته شده است و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شأن نزول واقعه هایی است که قسمتی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یا آیات یا سوره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در باره ی آن نازل شده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مثال مورد اتفاق بین شأن و سبب بر اساس این تعریف،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فداکاری امیر المومنین علیه السلام است که در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بقرة گزارش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موردی که سبب نیست، ولی شان هست، داستان ابرهه می باشد که در سوره ی فیل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با تعریف استاد معرفت مشترک است، ولی آنچه باعث جدایی این دو تعریف می شود مورد افتراق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شناسی تفسیر قرآن درباره ی مصداق مورد افتراق آمده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امور تنها سبب نزول است و شأن نزول نیست؛ مانند انگشتر دادن حضرت علی علیه السلام به مسکین در حال رکوع که سبب نزول آیه ی کریمه ی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77"/>
      </w:r>
      <w:r>
        <w:rPr>
          <w:rFonts w:ascii="IRNazanin" w:hAnsi="IRNazanin" w:eastAsia="IRNazanin"/>
          <w:color w:val="111111"/>
          <w:sz w:val="28"/>
          <w:sz w:val="28"/>
          <w:szCs w:val="28"/>
          <w:rtl w:val="true"/>
          <w:lang w:bidi="fa-IR"/>
        </w:rPr>
        <w:t>چون این آیه کریمه به دنبال آن انفاق و به اقتضای آن نازل شده است ولی شأن نزول آن نیست؛ زیرا آیه در باره ی تعیین ولی مؤمنان و ولایت آن حضرت است، نه در باره ی انفاق وی</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پرسش درباره ی تغییر شکل ماه از هلال تا قرص کامل شب بدر آیه 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بقرة، نمونه ی دیگر است؛ زیرا این پرسش سبب نزول آیه به شمار می رود ولی خدای متعال در این آیه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مطلب دیگری می پردازد که شایشته ی پرسیدن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های اسباب نزول</w:t>
      </w:r>
    </w:p>
    <w:p>
      <w:pPr>
        <w:pStyle w:val="BookText"/>
        <w:rPr/>
      </w:pPr>
      <w:r>
        <w:rPr>
          <w:rFonts w:ascii="IRNazanin" w:hAnsi="IRNazanin" w:eastAsia="IRNazanin"/>
          <w:color w:val="111111"/>
          <w:sz w:val="28"/>
          <w:sz w:val="28"/>
          <w:szCs w:val="28"/>
          <w:rtl w:val="true"/>
          <w:lang w:bidi="fa-IR"/>
        </w:rPr>
        <w:t>صاحب نظران برای اسباب نزول فوایدی را ذکر کرده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 بهتر مقصود آیه و بر طرف کردن ابهام های آن؛ برای مثال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p>
    <w:p>
      <w:pPr>
        <w:pStyle w:val="BookText"/>
        <w:rPr/>
      </w:pPr>
      <w:r>
        <w:rPr>
          <w:rFonts w:ascii="IRNazanin" w:hAnsi="IRNazanin" w:eastAsia="IRNazanin"/>
          <w:color w:val="111111"/>
          <w:sz w:val="28"/>
          <w:sz w:val="28"/>
          <w:szCs w:val="28"/>
          <w:rtl w:val="true"/>
          <w:lang w:bidi="fa-IR"/>
        </w:rPr>
        <w:t>؛ ولی شما فقط خدا و رسول او و کسانی هستند که ایمان آورده اند؛ همان کسانی که نماز را بر پا می دارند و در حال رکوع زکات می دهند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گویای آن است که این آیه پس از آن که حضرت علی علیه السلام در حال رکوع انگشتر خویش را به فقیر انفاق کرد نازل شده است و بسیاری از مفسران به آن تصریح کرده اند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مورد و مصداق در این آیه بدون توجه به سبب نزول، مبهم است و تنها با توجه به سبب نزول است که مشخص می شود مورد آیه یک معنای حقیقی و خارجی است و آیه به ولایت امیر المومنین علیه السلام اشاره دارد؛ بنابراین، سبب نزول افزون بر رفع ابهام موضوع مفاد آیه را نیز روشن کرده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شدن موارد و مصادیق آیه برای مثال، سبب نزول در سوره ی کوثر روشن 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می کند؛ چرا که نزول آیه به سبب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ساحت قدسی پیامبر گرامی اسلام صلی الله علیه و آله و سلم از سوی برخی دشمنان به جهت فرزند پسر نداشتن آن حضرت بوده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منابع </w:t>
      </w:r>
      <w:r>
        <w:rPr>
          <w:rStyle w:val="FootnoteAnchor"/>
          <w:rtl w:val="true"/>
        </w:rPr>
        <w:footnoteReference w:id="181"/>
      </w:r>
      <w:r>
        <w:rPr>
          <w:rFonts w:ascii="IRNazanin" w:hAnsi="IRNazanin" w:eastAsia="IRNazanin"/>
          <w:color w:val="111111"/>
          <w:sz w:val="28"/>
          <w:sz w:val="28"/>
          <w:szCs w:val="28"/>
          <w:rtl w:val="true"/>
          <w:lang w:bidi="fa-IR"/>
        </w:rPr>
        <w:t>برای اسباب نزول فواید دیگری نیز بیان شده که از سوی برخی محققان مورد مناقشه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فواید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خروج سبب نزول از حکم آیه در صورتی که حکم عام آیه مشمول تخصیص باشد؛ جلوگیری از توهم حصر؛ و حکمت تشریع حكم</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بر اساس فرقی که در پاسخ بیان شد همه ی آیات و سور قرآن شأن نزول ،دارند ولی باید دانست که بسیاری از آیات و همچنین بسیاری از سوره های قرآن، سبب نزول ندارند؛ یعنی چنین نیست که رخداد خاصی و یا وقوع حادثه ای و یا طرح پرسشی و یا مانند این ها سبب نزول آیه شده باشد و یا آیه به مناسبت آن ها و هم زمان یا پس از آن ها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ها و سوره هایی را که سبب نزول ندارند اغلب می توان در دو دسته ی ذیل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و سوره هایی که تاریخ زندگانی و حوادث و رویداد های مربوط به امت های گذشته در طی آن 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یادآور شد که بخشی از قصص و تاریخ زندگانی امت های گذشته ممکن است دارای سبب خاصی در نزول باشد؛ مانند داستان ذو القرنین و اصحاب کهف که در پی طرح پرسشی از سوی کفار قریش به راهنمایی دانشمندان یهود، نازل شد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و سوره هایی که شامل اخبار غیبی و ترسیم دور نمای عالم برزخ و بهشت و دوزخ و حالات روز قیامت و گزارش احوال بهشتیان و دوزخیان و مانند آن ها می باشد که سبب نزول خاصی را نمی توان برای آن ها جستجو کرد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در خور توجه ی که شماری از دانشمندان بدان پرداخته اند </w:t>
      </w:r>
    </w:p>
    <w:p>
      <w:pPr>
        <w:pStyle w:val="BookText"/>
        <w:rPr/>
      </w:pPr>
      <w:r>
        <w:rPr>
          <w:rFonts w:ascii="IRNazanin" w:hAnsi="IRNazanin" w:eastAsia="IRNazanin"/>
          <w:color w:val="111111"/>
          <w:sz w:val="28"/>
          <w:sz w:val="28"/>
          <w:szCs w:val="28"/>
          <w:rtl w:val="true"/>
          <w:lang w:bidi="fa-IR"/>
        </w:rPr>
        <w:t>شیوه ی تعامل با این گونه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معرفت در این باره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اسباب نزول از راه نقل روایت به دست می آید و متأسفانه وقایع و حوادث در گذشته ضبط نمی شد، در نتیجه غالب روایات منقول چندان قابل اعتماد نیستند و اسناد آن ها غالباً ضعیف است و یا روایات یاد شده متعارض و متهافت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در اسباب النزول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نباشد در اسباب نزول آیات چیزی گفته شود، مگر آن که روایت صحیح و قابل اعتمادی در دست باشد و از کسانی روایت شده باشد که خود شاهد حوادث اتفاق افتاده ی آن زمان بوده باشند نه آن که از روی حدس و گفته های بی اساس، سخنی گفته باشند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معروف ترین کسی که درباره ی اسباب نزول روایاتی گرد آورده واحدی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ها سال بعد،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خرده می گیرد که در فراهم کردن روایات ضعیف همت گماشته، صحیح و سقیم را به هم آمیخته و بیشتر روایات خود را از طریق کلبی از ابی صالح از ابن عباس آورده است که کلبی جداً واهی و ضعیف می باشد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سیوطی نیز که خود با تلاش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مسند ، </w:t>
      </w:r>
    </w:p>
    <w:p>
      <w:pPr>
        <w:pStyle w:val="BookText"/>
        <w:rPr/>
      </w:pPr>
      <w:r>
        <w:rPr>
          <w:rFonts w:ascii="IRNazanin" w:hAnsi="IRNazanin" w:eastAsia="IRNazanin"/>
          <w:color w:val="111111"/>
          <w:sz w:val="28"/>
          <w:sz w:val="28"/>
          <w:szCs w:val="28"/>
          <w:rtl w:val="true"/>
          <w:lang w:bidi="fa-IR"/>
        </w:rPr>
        <w:t xml:space="preserve">جمع آورده، از نقل روایات سقیم دور نمانده است ؛ برای مثال، در باره ی آیه ی </w:t>
      </w:r>
      <w:r>
        <w:rPr>
          <w:rFonts w:ascii="Amiri" w:hAnsi="Amiri" w:eastAsia="Amiri" w:cs="Amiri"/>
          <w:color w:val="111111"/>
          <w:sz w:val="28"/>
          <w:sz w:val="28"/>
          <w:szCs w:val="28"/>
          <w:rtl w:val="true"/>
          <w:lang w:bidi="ar-SA"/>
        </w:rPr>
        <w:t>و اِن عاقَبتُم فَعاقِبوا بِمِثلِ ما عوقبتُم بِهِ وَ لَئِن صَبَرتُم لَهُوَ خَيْرٌ لِلصَّبِرِينَ و</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آورده است که پیامبر صلى الله عليه و آله و سلم وقتی کنار پیکر حمزه ایستاد و او را بدان حالت زار یافت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لأمثلن بسبعين منهم مکانک؛ با هفتاد نفر از آنان همان می کنم که با تو کردند بریدن گوش و بینی و پاره کردن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جبرئیل این آیات را نازل کرد و او را از این کار منع نمود؛ </w:t>
      </w:r>
      <w:r>
        <w:rPr>
          <w:rStyle w:val="FootnoteAnchor"/>
          <w:rtl w:val="true"/>
        </w:rPr>
        <w:footnoteReference w:id="188"/>
      </w:r>
      <w:r>
        <w:rPr>
          <w:rFonts w:ascii="IRNazanin" w:hAnsi="IRNazanin" w:eastAsia="IRNazanin"/>
          <w:color w:val="111111"/>
          <w:sz w:val="28"/>
          <w:sz w:val="28"/>
          <w:szCs w:val="28"/>
          <w:rtl w:val="true"/>
          <w:lang w:bidi="fa-IR"/>
        </w:rPr>
        <w:t>این در حالی که سوره نحل از سوره های مکی است و سال ها پیش از جنگ احد که در مدینه در سال چهارم هجرت رخ داد نازل شده است؛ افزون بر این، از مقام پیامبر صلى الله عليه و آله و سلم که تربیت شده ی اسلام است و همواره عدل و انصاف را در زندگی خود پیش گرفته کاملاً به دور است که چنین اندیشه ی ناعادلانه ای را بر خود راه دهد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گفتنی است در مکتب اهل بیت علیهم السلام روایات فراوانی در اسباب نزول وجود دارد که به گونه ی صحیح از طرق آنان به دست ما رسیده و تا کنون بیش از چهار هزار روایت در این زمینه جمع آوری شده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شرایط پذیرش روایات اسباب نزول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تفصیلی شرایط و روش های شناخت روایات صحیح از روایات </w:t>
      </w:r>
      <w:bookmarkStart w:id="77" w:name="pg10736_94814"/>
    </w:p>
    <w:p>
      <w:pPr>
        <w:pStyle w:val="BookText"/>
        <w:rPr/>
      </w:pPr>
      <w:bookmarkEnd w:id="77"/>
      <w:r>
        <w:rPr>
          <w:rFonts w:ascii="IRNazanin" w:hAnsi="IRNazanin" w:eastAsia="IRNazanin"/>
          <w:color w:val="111111"/>
          <w:sz w:val="28"/>
          <w:sz w:val="28"/>
          <w:szCs w:val="28"/>
          <w:rtl w:val="true"/>
          <w:lang w:bidi="fa-IR"/>
        </w:rPr>
        <w:t>سقیم و غیر قابل قبول در این مختصر نمی گنجد و باید آن ها را در منابع مربوط به حدیث شناسی جستجو کرد که برخی از آن ها در ذیل معرفی می شود ولی در این باره باید به دو نکته توجه داشت که ویژه ی روایات اسباب نزول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اسباب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ابهام آیات را به طور کامل برطرف سازند و خود ابهامی به وجود نیاورند و این چه بسا شاهد صحت به شمار آید و تا حدی ضعف سند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شرایط پذیرش روایات و شرط پیشین روایت نباید با سیاق در تعارض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در این خصوص اختلاف هایی مبنایی بین مفسران دیده می شود که باید در جای خود مورد بررسی قرار گیرد</w:t>
      </w:r>
      <w:r>
        <w:rPr>
          <w:rFonts w:eastAsia="IRNazanin" w:cs="IRNazanin"/>
          <w:color w:val="111111"/>
          <w:sz w:val="28"/>
          <w:szCs w:val="28"/>
          <w:rtl w:val="true"/>
          <w:lang w:bidi="fa-IR"/>
        </w:rPr>
        <w:t>.</w:t>
      </w:r>
    </w:p>
    <w:p>
      <w:pPr>
        <w:pStyle w:val="Heading2"/>
        <w:numPr>
          <w:ilvl w:val="1"/>
          <w:numId w:val="1"/>
        </w:numPr>
        <w:rPr/>
      </w:pPr>
      <w:bookmarkStart w:id="78" w:name="__RefHeading___Toc5572225_1051229030"/>
      <w:bookmarkStart w:id="79" w:name="_Toc27"/>
      <w:bookmarkEnd w:id="78"/>
      <w:r>
        <w:rPr>
          <w:rtl w:val="true"/>
        </w:rPr>
        <w:t>با وجود کتابت قرآن توسط اصحاب پیامبر صلى الله عليه و اله و سلم چگونه می توان باور داشت که اسامی آیات و سور توقیفی است؟</w:t>
      </w:r>
      <w:bookmarkEnd w:id="7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پرسشی است که برخی قرآن پژوهان نام دار بدان توجه کرده و پاسخ هایی نیز برای آن ارائه کرده اند زرکشی پس از طرح پرسش در پاسخ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تازیان در موارد بسیاری، از اشیا و امور، موضوع نادر و یا شگفت انگیز و جالب آن ها را در نظر می گرفتند و آن را ملاک نام گذاری قرار می داده و می دهند؛ از این رو مجموع خطبه و سخن، یا قصیده ی طولانی را به همان چیزی نام گذاری می نمایند که بیش از هر چیزی در آن سخن یا قصیده مشهور و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قرآن نیز به همین شیوه نام گذاری شده است؛ برای مثال، سوره ی بقرة از آن </w:t>
      </w:r>
    </w:p>
    <w:p>
      <w:pPr>
        <w:pStyle w:val="BookText"/>
        <w:rPr/>
      </w:pPr>
      <w:r>
        <w:rPr>
          <w:rFonts w:ascii="IRNazanin" w:hAnsi="IRNazanin" w:eastAsia="IRNazanin"/>
          <w:color w:val="111111"/>
          <w:sz w:val="28"/>
          <w:sz w:val="28"/>
          <w:szCs w:val="28"/>
          <w:rtl w:val="true"/>
          <w:lang w:bidi="fa-IR"/>
        </w:rPr>
        <w:t>جهت به این اسم نام گذاری شده که داستان جالب گاو بنی اسرائل بیش از هر مسئله ای دیگر در این سوره توجه انسان را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نیز از آن جهت به این نام موسوم گشته که شمار قابل توجهی از احکام زنان در آن آمده است و چون در سوره ی انعام احوال مربوط به چهار پایان با تفصیل بیشتری ذکر شده، بدین اسم نام گذاری شده است؛ البته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سوره نیز آمده است ولی با چنان تفصیلی که خداوند در این سوره در باره ی چهار پایان سخن گفته در دیگر سوره ها سخن نگفته است؛ چنان که از آیه ی </w:t>
      </w:r>
      <w:r>
        <w:rPr>
          <w:rFonts w:ascii="Amiri" w:hAnsi="Amiri" w:eastAsia="Amiri" w:cs="Amiri"/>
          <w:color w:val="111111"/>
          <w:sz w:val="28"/>
          <w:sz w:val="28"/>
          <w:szCs w:val="28"/>
          <w:rtl w:val="true"/>
          <w:lang w:bidi="ar-SA"/>
        </w:rPr>
        <w:t xml:space="preserve">و من الانعام حَمُولَةً و فَرْشاً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ascii="Amiri" w:hAnsi="Amiri" w:eastAsia="Amiri" w:cs="Amiri"/>
          <w:color w:val="111111"/>
          <w:sz w:val="28"/>
          <w:sz w:val="28"/>
          <w:szCs w:val="28"/>
          <w:rtl w:val="true"/>
          <w:lang w:bidi="ar-SA"/>
        </w:rPr>
        <w:t>أَم كنتم شهداء</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در این باره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در سوره ی مائده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به میان آمده که در غیر آن سوره دیده نمی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این پرسش مطرح می شود که در سوره ی هود از نوح، صالح ابراهیم لوط، شعیب و موسیٰ یاد شده است ولی با این حال به سوره ی هود نام بردار شده با این که مثلاً داستان نوح با تفصیل بیشتری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این پرسش بدین صورت پاسخ داده اند که داستان های این انبیا در سوره های اعراف هود و شعراء مفصل تر از دیگر سوره ها تکرار شده است ولی در هیچ یک از این سوره ها نام ،هود، آن چنان که در سوره ی هود تکرار شده دیده نمی شود؛ زیرا در سوره هود نام وی در چهار موضع آمده است و تکرار نام و یا مطلبی در هر سوره، از مهم ترین دلایل </w:t>
      </w:r>
    </w:p>
    <w:p>
      <w:pPr>
        <w:pStyle w:val="BookText"/>
        <w:rPr/>
      </w:pPr>
      <w:r>
        <w:rPr>
          <w:rFonts w:ascii="IRNazanin" w:hAnsi="IRNazanin" w:eastAsia="IRNazanin"/>
          <w:color w:val="111111"/>
          <w:sz w:val="28"/>
          <w:sz w:val="28"/>
          <w:szCs w:val="28"/>
          <w:rtl w:val="true"/>
          <w:lang w:bidi="fa-IR"/>
        </w:rPr>
        <w:t>و عوامل نام 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پرسش را مطرح کند که نام نوح در سوره ی هود در شش مورد تکرار شده است پس چرا به نام او نام گذاری نشده است؟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نوح و داستان او با قومش سوره ی مستقلی اختصاص یافته و جز داستان نوح، مطلب و داستان دیگری در آن نیامده است، پس شایسته است همان سوره به نام نوح اختصاص یابد نه سوره ای که داستان نوح و داستان های انبیای دیگر نیز در آن ها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دیگری که در این مورد جلب نظر می کند، این است که بسیاری از سوره های قرآن که در آن ها داستان انبیا و یا نام دیگری آمده به نام خود آن ها نام بردار شده است؛ مانند سوره ی نوح سوره ی هود، سوره ی ابراهیم، سوره ی یونس، سوره ی آل عمران، سوره ی یوسف ، سوره ی محمد صلی الله علیه و آله و سلم ، سوره ی مریم، سوره لقمان و سوره ی مؤمن؛ همچنین سوره هایی که داستان اقوام مختلف در آن ها آمده، به نام خود آن ها موسوم گردیده است؛ مانند سوره ی بنی اسرائیل، سوره ی اصحاب کهف، سوره ی سبأ، سوره ی جن، سوره ی منافقین، سوره مطففین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وصف، هیچ سوره ای در قرآن به نام حضرت موسیٰ علیه السلام وجود ندارد، با این که نام ایشان به صورت چشم گیری در قرآن آمده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درباره ی حضرت آدم علیه السلام نیز می 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حضرت اسماعیل علیه السلام و دستور ذبح او نیز که از وقایع نادر و جالب بوده و در سوره ی صافات روایت شده برای نام گذاری انتخاب نشده است، و جز این ها؛ بنابراین باید در مورد وجه نام گذاری سوره ها به این نتیجه </w:t>
      </w:r>
    </w:p>
    <w:p>
      <w:pPr>
        <w:pStyle w:val="BookText"/>
        <w:rPr/>
      </w:pPr>
      <w:r>
        <w:rPr>
          <w:rFonts w:ascii="IRNazanin" w:hAnsi="IRNazanin" w:eastAsia="IRNazanin"/>
          <w:color w:val="111111"/>
          <w:sz w:val="28"/>
          <w:sz w:val="28"/>
          <w:szCs w:val="28"/>
          <w:rtl w:val="true"/>
          <w:lang w:bidi="fa-IR"/>
        </w:rPr>
        <w:t>برسیم که این نام گذاری ها توقیفی بوده و به دستور رسول خدا صلی الله علیه و آله و سلم انجام می گرفته است؛ افزون بر این برخی مناسبت های موجود در این سوره ها نیز چنین نام هایی را اقتضا می کرد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سخن زرکشی که با تلخیص و تصرفی اندک نقل شد به نظر تا حدودی موجه و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دست کم برخی موارد را می توان به گونه ای منطقی پاسخ گفت و اساس آن به شیوه نزول و چینش آیات بازمی گردد که در جای خود بیان شده است و خلاصه آن از این قرار است که آیات یک سوره به ترتیب نزول پشت سر هم چیده می شدند تا این که سوره جدیدی با بسمله آغاز می گردید و همگان می فهمیدند که سوره تمام شده و سوره ی جدیدی آغاز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ی معمولی چینش آیات بود، مگر در مواردی که پیامبر آیه یا آیاتی را در جایی دیگر قرار می داد و پرونده ی بسته شده سوره ای دیگر را می گشود و به آن می افزود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نمونه، در سوره صافات سخن با صافات آغاز گردیده و داستان رؤیای حضرت ابراهیم علیه السلام و ذبح اسماعیل علیه السلام در آیات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آمده است و طبیعی است که زمان نزول آن متأخر بوده و سوره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شهرت زیادی یافته است؛ بر این اساس، انتخاب نام صافات برای این سوره کاملاً پذیرفتنی است؛ بنابراین، از این گونه استدلال ها نمی توان توقیفی بودن همه ی نام ها را نتیجه گرفت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همه ی آیات نام گذاری شده بعد و </w:t>
      </w:r>
    </w:p>
    <w:p>
      <w:pPr>
        <w:pStyle w:val="BookText"/>
        <w:rPr/>
      </w:pPr>
      <w:r>
        <w:rPr>
          <w:rFonts w:ascii="IRNazanin" w:hAnsi="IRNazanin" w:eastAsia="IRNazanin"/>
          <w:color w:val="111111"/>
          <w:sz w:val="28"/>
          <w:sz w:val="28"/>
          <w:szCs w:val="28"/>
          <w:rtl w:val="true"/>
          <w:lang w:bidi="fa-IR"/>
        </w:rPr>
        <w:t>غرابت بیشتری دارد؛ چه این که از بسیاری نام ها که امروزه شهرت یافته اند در منابع دست اول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به نظر می رسد سوره ها و برخی آیات نامه ای از سوی شارع داشته اند و گه گاه این نام ها در آیات و روایات نیز انعکاس یافته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ها با گذر زمان اقتضا های جدیدی برای نام گذاری نیز پیش آمده و مردم و یا گروه های خاصی از آن ها به تولید های جدیدی در نام گذاری روی آورده اند که گاه شامل سوره ها و آیه هایی که پیشتر نام هایی داشته اند نیز می شده است، ولی گویا روند نام گذاری های جدید بسیار کند بوده است و امروزه جز شمار اندکی از آیات که گاه با نام های جدید الولاده ی مطرح می شوند، در مورد سوره ها نام گذاری جدیدی رخ نمی دهد و متوقف شده است، و برخی علاقمندند نام های موجود را توقیفی و یا در حد توقیفی و محصور بدانند و البته این کار پسندیده ای نیز هست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0736_94820"/>
      <w:bookmarkStart w:id="81" w:name="pg10736_94820"/>
      <w:bookmarkEnd w:id="81"/>
    </w:p>
    <w:p>
      <w:pPr>
        <w:pStyle w:val="Heading2"/>
        <w:numPr>
          <w:ilvl w:val="1"/>
          <w:numId w:val="1"/>
        </w:numPr>
        <w:rPr/>
      </w:pPr>
      <w:bookmarkStart w:id="82" w:name="pg10736_94820"/>
      <w:bookmarkStart w:id="83" w:name="__RefHeading___Toc5572227_1051229030"/>
      <w:bookmarkStart w:id="84" w:name="_Toc28"/>
      <w:bookmarkEnd w:id="82"/>
      <w:bookmarkEnd w:id="83"/>
      <w:r>
        <w:rPr>
          <w:rtl w:val="true"/>
        </w:rPr>
        <w:t>کتاب نامه</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سوره های قرآن جعفر شیخ الاسلامی ، انتشارات پیام ،آزادی چاپ 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التمهيد فى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هادی معرفت ترجمه ابو محمد وکیلی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فلسفه محمد تقی مصباح یزدی شرکت چاپ و نشر بین الملل سازمان تبلیغات اسلامی چاپ ، دوم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اسباب النزول سيد محمد باقر حجتی دفتر نشر فرهنگ اسلامی چاپ ششم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اسباب النزول، على بن احمد ،واحدى مكتبة النبى، قاهره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 محمد بن یعقوب کلینی دار الکتب الاسلامية ، تهران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الاتقان في علوم القرآن جلال الدین سیوطی، چاپ سوم قاهره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_________________ </w:t>
      </w:r>
      <w:r>
        <w:rPr>
          <w:rFonts w:ascii="IRNazanin" w:hAnsi="IRNazanin" w:eastAsia="IRNazanin"/>
          <w:color w:val="111111"/>
          <w:sz w:val="28"/>
          <w:sz w:val="28"/>
          <w:szCs w:val="28"/>
          <w:rtl w:val="true"/>
          <w:lang w:bidi="fa-IR"/>
        </w:rPr>
        <w:t xml:space="preserve">، جلال الدین عبد الرحمن السيوطی ترجمه سید مهدی حائری قزوینی ،امیر کبیر، چاپ دوم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الآله يات على هدى الكتاب و السنة 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الاستاذ الشيخ جعفر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محمد ملکی ،العاملى المركز العالمي للدراسات الاسلامية، طبع الرابعة،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فى تفسير القرآن السيد هاشم ، بحرانی مؤسسه دار التفسیر اسماعیلیان،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فى تفسير القرآن سید هاشم ، بحرانی ،دارآله ادی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البيان في تفسير القرآن آیت الله العظمی سید ابو القاسم خویی دار الزهراء، طبع ،الخامسة،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التحقيق في كلمات القرآن الكريم، حسن المصطفوى، وزاره الثقافة و الارشاد الاسلامى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التمهيد فى علوم القرآن محمد هادی معرفت، چاپ اول، مؤسسة النشر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الشيخ الصدوق محمد بن علی مكتبة الصدوق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 في التفسير بالمأثور، جلال الدین السیوطی، چاپ ، حلبی مصر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الكتاب و السنة و الادب، عبد الحسين احمد الاميني </w:t>
      </w:r>
    </w:p>
    <w:p>
      <w:pPr>
        <w:pStyle w:val="BookText"/>
        <w:rPr/>
      </w:pPr>
      <w:r>
        <w:rPr>
          <w:rFonts w:ascii="Amiri" w:hAnsi="Amiri" w:eastAsia="Amiri" w:cs="Amiri"/>
          <w:color w:val="111111"/>
          <w:sz w:val="28"/>
          <w:sz w:val="28"/>
          <w:szCs w:val="28"/>
          <w:rtl w:val="true"/>
          <w:lang w:bidi="ar-SA"/>
        </w:rPr>
        <w:t xml:space="preserve">النجفى مركز الغدير للدراسات الاسلامية، طبع الأولى،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المستدرك على الصحيحين الحاكم النيشابوری، مكتب المطبوعات الاسلاميه حلب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المسند احمد بن حنبل، المكتبة الاسلامية و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المفصل في تاريخ العرب قبل الاسلام جواد علی، دار العلم للملايين طبع الثانية، بيروت،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الميزان في تفسير القرآن سید محمد حسین طباطبایی، منشورات جماعة المدرسين في الحوزة العلميه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الوحي المحمدی، محمد رشید ،رضا چاپ سوم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محمد باقر مجلسی مؤسسه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پرتوی از قرآن، سید محمود طالقانی، شرکت سهامی انتشار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ها و پاسخ های برگزیده گروه محققان زیر نظر نهاد نمایندگی مقام معظم رهبری در دانشگاه ها انتشارات پارسایان چاپ ،اول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 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مبانی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ششم شماره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پژوهشی در تاریخ قرآن کریم سید محمدباقر حجتی، دفتر نشر فرهنگ ،اسلامی چاپ دوازدهم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پژوهشی در علوم قرآن، حبیب الله ،احمدی، ناشر مؤلف چاپ اول قم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،قرآن آیة الله مکارم شیرازی و همکاران، انتشارات مدرسه </w:t>
      </w:r>
    </w:p>
    <w:p>
      <w:pPr>
        <w:pStyle w:val="BookText"/>
        <w:rPr/>
      </w:pPr>
      <w:r>
        <w:rPr>
          <w:rFonts w:ascii="IRNazanin" w:hAnsi="IRNazanin" w:eastAsia="IRNazanin"/>
          <w:color w:val="111111"/>
          <w:sz w:val="28"/>
          <w:sz w:val="28"/>
          <w:szCs w:val="28"/>
          <w:rtl w:val="true"/>
          <w:lang w:bidi="fa-IR"/>
        </w:rPr>
        <w:t>الامام علی بن ابی طالب علیه السلام ، چاپ پنجم،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،قرآن محمود ،رامیار امیر کبیر چاپ دوم،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 علوم قرآن سید ابو الفضل میر محمدی زرندی، دفتر انتشارات اسلامی چاپ یازدهم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ابن واضح يعقوبي مكتبة حيدرية،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 وحی از دیدگاه اسلام و مسیحیت، محمد باقر سعیدی ،روشن مؤسسۀ فرهنگی ،اندیشه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محمد بن مسعود ،العياشي، المطبعة العلمية طهران،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موضوعی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جوادی ،آملی مرکز نشر اسراء، چاپ اول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 ناصر مکارم شیرازی و همکاران دار الكتب الاسلامية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درآمدی بر تاریخ گذاری قرآن جعفر نکونام، نشر هستی نما، چاپ اول،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هایی از علوم قرآن، حبیب الله طاهری شرکت چاپ و انتشارات ،اسوه چاپ اول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و روح الجنان ابو الفتوح رازی، مكتبة الاسلامية تهران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شناسی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فهمی حجاری ،ترجمه سید حسین سیدی، انتشارات قدس رضوی و انتشارات سمت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شبهات و ردود حول القرآن الكريم، محمد هادی معرفت، مؤسسة التمهيد، طبع الثانيه،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مقدمه قیصری جلال الدین ،آشتیانی، امیر کبیر، چاپ سوم،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الربوبيه، محمد صدر 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جواد مصلح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نووی، دار 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و صافی چه می گویند میرزا جواد آقا تهرانی کتابخانه بزرگ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القرآن عند المفسرين مركز الثقافه و المعارف القرآنيه، مركز النشر التابع لمكتب الاعلام الاسلامی، طبع الاولى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قرآن، محمد باقر سعیدی ،روشن، مؤسسه آموزشی و پژوهشی امام خمینی رحمه الله ، چاپ دوم،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قرآنی، محمد هادی معرفت، مؤسسه فرهنگی انتشاراتی ،التمهيد چاپ اول،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لا شيخ صدوق، المطبعة الحيدرية، نجف،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فتوحات حکمیه محیی الدین ابن عربی ، داراحياء التراث العربي ، بیروت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فروغ ابدیت، جعفر سبحانی مرکز انتشارات دفتر تبلیغات اسلامی </w:t>
      </w:r>
    </w:p>
    <w:p>
      <w:pPr>
        <w:pStyle w:val="BookText"/>
        <w:rPr/>
      </w:pPr>
      <w:r>
        <w:rPr>
          <w:rFonts w:ascii="IRNazanin" w:hAnsi="IRNazanin" w:eastAsia="IRNazanin"/>
          <w:color w:val="111111"/>
          <w:sz w:val="28"/>
          <w:sz w:val="28"/>
          <w:szCs w:val="28"/>
          <w:rtl w:val="true"/>
          <w:lang w:bidi="fa-IR"/>
        </w:rPr>
        <w:t xml:space="preserve">چاپ هفتم،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اصطلاحات فلسفی ملاصدرا، سید جعفر سجادی، سازمان چاپ و انتشارات وزارت فرهنگ و ارشاد اسلامی چاپ اول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ضلال القرآن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دار الشروق، طبع سابعة و العشرون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قرآن، سید علی اکبر ،قرشی دار الكتب الاسلامية،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ساخت شکنی و بازگشت نشانه عامر قیطوری انتشارات کتاب طه چاپ ،اول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فرهنگ زمانه سید محمد علی ،ایازی، انتشارات کتاب مبین چاپ اول،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المراد في شرح تجريد الاعتقاد،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الاسلامی،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اليقين، علامه حلى حسن بن یوسف مجمع احياء الثقافه اللاسلامية، طبع اولی،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النقول فى اسباب النزول، جلال الدین سیوطی، دارآله جرة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ابن منظور مؤسسة التاريخ العربی و داراحیاء التراث العربى، طبع الثانية، 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بینات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تخصصی دانشگاه علوم اسلامی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علوم قرآنی و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تفسير القرآن امين الاسلام فضل بن حسن الطبرسي، دار المعرفة،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قرآن محمد تقی مصباح یزدی مؤسسه در راه حق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و معاریف، سید مصطفی حسینی دشتی چاپ ،چهارم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مقاييس اللغه احمد بن ،فارسی تحقیق عبد السلام محمد هارون، دفتر تبلیغات اسلامی، چاپ اول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مناهل العرفان محمد عبد العظیم ،زرقانی چاپ مصطفی البابی الحلبي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بینات در شأن نزول آیات محمد باقر محقق، اسلامی،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الثقلين، شيخ جمعة العروس ،الحويزي، مؤسسه مطبوعاتی اسماعیلیان،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 و نبوت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موضوعی قرآن کریم، 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جوادی ،آملی تحقیق و تنظیم علی زمانی قمشه ای نشر اسراء چاپ اول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الشيعه، شیخ حر عاملی مؤسسه آل البيت،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يدل على القاءِ علم فى اخفاء او غیره الی غیرک فالوحی الاشارة و الوحى الكتابة و الرسالة و كل ما القيتَه الى غيرك حتى علمه فهو وحى كيف كان و كل ما في باب الوحى فراجع الى هذا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اللغه ابن ،فارسی، ماده وحی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الوحى، الاشاره و الكتابة و الرسالة و الإلهام و الكلام الخفى و كل ما القيته الى غيرك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وحيتُ اليه الكلام و أوحيتُ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 و حياً و أوحى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 اى كتب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محمد هادی معرفت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 محمد باقر سعیدی روشن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محمود رامیار،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الوحي المحمدی محمدرشید رضا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 ی وحی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زبان شناسی تطبیقی و کاربرد های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شناسی عربی محمود فهمی ،حجازی ترجمه سید حسین ،سیدی و مباحثی در فقه اللغه و زبان شناسی ،عربی رمضان عبد التواب ترجمه حمیدرضا شیخی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سيد محمد حسین طباطبایی،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تفسیر موضوعی قرآن کریم عبدالله جوادی آملی،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وحی و نبوت در قرآن عبدالله جوادی آملی،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پیام قرآن ناصر مکارم شیرازی و دیگران،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منکران وحی عدم امکان ارتباط ماده با غیر ماده را دلیل انکار وحی معرفی کرده اند؛ به این بیان که چون انسان ماده است نمی تواند با متافیزیک و ماورای ماده ارتباط برقرار کند؛ زیرا این دو از یک سنخ نیستند و ارتباط بین آن ها مفهومی ندارد این دلیل با توجه به جنبه ی روحانیت انسان که در مکاتب آله ی اثبات شده است و در سده های اخیر نیز برخی دانشمندان علوم تجربی بدان پی برده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روانکاوان و روان پزشکان که حتی در پی این ،اعتراف از جنبه های روحانی انسان برای درمان او بهره می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مردود می باشد؛ چرا که ارتباط انسان با وحی از جنبه ی روحی او انجام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 شویم که تقویت روح شرط لازم این ارتباط ویژه است، ولی شرط کافی نیست یعنی چنین نیست که هر کس جنبه ی روحانی خویش را تقویت کند، بتواند با وحی ارتباط برقرار کند، بلکه در وحی آله ی فرد از جانب پروردگار انتخاب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محمد هادی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 حارث بن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کیف پاتیک الوحى؟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احياناً ياتيني مثل صلصلة الجرس و هو أشُدَّهُ على فَيَفْصِمُ عَنَى وَ قَدْ وَعَيْتُ عَنْه ما قال و احياناً يَتَمَثَلُ لِى المَلِكُ رَجلاً فَيُكَلَّمَنى فأوحى ما يقول و هو اهْوَنُهُ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در بعضی روایات و هو اهونه على وجود ندارد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أسمع صَلاصِلَ ثُمَّ أسكُتُ عَند ذلك، فما من مَرَّةٍ يُوحَى إِلَيَّ إِلَّا أَنَّ نفسى تَقْبِض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جلال الدین سیوطی، نوع شانزدهم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محمد هادی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التحقيق في كلمات القرآن الكريم، حسن مصطفوى،ماده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موضوعی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محمد هادی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تاریخ و علوم قرآن ابو الفضل میر محمدی زرندی،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علوم قرآن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های یاد شده به سوره های ،شعرا ،نحل و بقرة که بر اساس جدول نزولی ارائه شده در برخی روایات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باشند تعلق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علوم قرآنی، محمد هادی معرفت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سخن درباره ی حقیقت وحی جدای از سخن درباره ی چگونگی انتقال آن است ،بنابراین مسئله حقیقت وحی در همه ی انواع وحی نبوی می تواند مورد مطالعه قرار گیرد؛ چنان که برخی مفسران حقیقت قرآن را و رای الفاظ آیات آن می دانند البته ناشناخته بودن چگونگی انتقال وحی در نوع مستقیم بر مجهول بودن حقیقت وحی افزوده و همین امر موجب شده فضا و بستر سخن در این نوع از وحی نبوی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سخنان توجیه گران حقیقت وحی در چنین فضایی و بدون تفکیک بیان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برای روح انسان قوه ی حس مشترک قوه ی خیال و قوه ی عقلی قائل بودند که در قوس صعودی نقش تام دارند این نظریه از او و فارابی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پیش از او آغاز شده و در سخنان حکیمان و متکلمان مشهوری چون ابن سینا سهروردی ملاصدرا و جز این ها به شکل های گوناگون جریان یافته است؛ البته سخن در خصوص تفکیک قوای انسانی است و نه منشأ وحی و چگونگی ارتباط قوای انسانی با دریافت وحی در انبیا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الربويه صدر المتألهین شیرازی ترجمه ی جواد ،مصلح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فرهنگ اصطلاحات فلسفی ملاصدرا سید جعفر سجادی حداقل های نبوت وحی؛ تحلیل وحی از دیدگاه اسلام و مسیحیت محمد باقر سعیدی روشن،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دهم از عقول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آنان وجودی روحانی و مستقل است که منبع تمامی علوم و دانش ها می باشد و آن را بر روح 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تطبیق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به چگونگی چنین تطبیقی نپرداخته اند 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الآله يات،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این باره تصریح دارد؛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از میان فرشتگان رسولانی بر می گزیند و نیز از میان مردم بی گمان خدا شنونده ای بیناست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ناصر مکارم شیرازی و همکاران،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 تحليل وحی از دیدگاه اسلام و مسیحیت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علوم قرآن، محمد باقر سعیدی و روشن،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تحلیل وحی از دیدگاه مسیحیت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ابن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شرح مقدمه ی قیصری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آشتیانی،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و صوفی چه می گویند تهرانی،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علوم قرآن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وحی از دیدگاه مسیحیت،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محمد هادی معرفت،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این استدلال بر اساس قول راجح کسانی است که به اعجاز بیانی قرآن قائل اند زیرا اگر الفاظ قرآن ساخته و پرداخته ی خود پیامبر صلی الله علیه و آله و سلم بود، به طور طبیعی نمی بایست از شگفتی و برجستگی خاصی برخوردار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قضاوت کارشنا سان جاهلیت نیز این مطلب را تأیید می کند؛ زیرا دیدگاه آنان درباره ی سخنان شخص پیامبر صلی الله علیه و آله و سلم و حتى احادیث قدسی نسبت به آیات قرآن بسیار متفاوت و نشان دهنده ی درک عمیق آنان از شگفتی های اعجاز گونه ی قرآن است که در سخنان آنان انعکاس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ی بحث قضاوت برخی از آنان آمده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تلخیص ،التمهيد محمد هادی ،معرفت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الآله يات، جعفر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علوم قرآنی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پژوهش های قرآنی شماره 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وحیانی بودن الفاظ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موسیٰ حسینی مجله ی تخصصی دانشگاه علوم اسلامی رضوی شماره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علوم قرآنی و حديث</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حسینی دشتی،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تشيع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مقآله سید مهدی 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 هایی از قرآن محمد مظفری ص </w:t>
      </w:r>
      <w:r>
        <w:rPr>
          <w:rFonts w:eastAsia="IRNazanin" w:cs="IRNazanin"/>
          <w:b w:val="false"/>
          <w:bCs w:val="false"/>
          <w:i w:val="false"/>
          <w:iCs w:val="false"/>
          <w:color w:val="333333"/>
          <w:sz w:val="20"/>
          <w:szCs w:val="20"/>
        </w:rPr>
        <w:t>3834</w:t>
      </w:r>
      <w:r>
        <w:rPr>
          <w:rFonts w:ascii="IRNazanin" w:hAnsi="IRNazanin" w:eastAsia="IRNazanin"/>
          <w:b w:val="false"/>
          <w:b w:val="false"/>
          <w:bCs w:val="false"/>
          <w:i w:val="false"/>
          <w:i w:val="false"/>
          <w:iCs w:val="false"/>
          <w:color w:val="333333"/>
          <w:sz w:val="20"/>
          <w:sz w:val="20"/>
          <w:szCs w:val="20"/>
          <w:rtl w:val="true"/>
        </w:rPr>
        <w:t xml:space="preserve">؛ تاریخ قرآن محمود رامیار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جوانی ،شاداب ظریف و زیباست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غرنوق نام مرغ آبی سفید رنگ و ظریف است با گردن بلند 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و اطلاق نام آن بر آن سه 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 عزی و 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کنایه از نزدیکی آن ها به خدا باشد؛ زیرا قو در آسمان به پرواز در می آید و دور فضای پهناور جولان می دهد و مناظر زیبایی را خلق می کند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محمد هادی معرفت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محمد تقی مصباح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و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في شرح تجريد الاعتقاد علامه حلی،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تفسیری از این آیه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بنگرید به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و </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محمد هادی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علوم قرآن محمد هادی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فرهنگ زمانه محمد علی ،ایازی،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الوحی و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ی حس 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سلسله مقالات كتاب الاسلام و الحداثة،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بينات، شماره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بازتاب فرهنگ زمانه در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ی بهاء الدین خرم شاهی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،کیان شماره ی شماره 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در هم زبانی با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هدایت الله جلیلی قرآن و فرهنگ زمانه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نکته لازم است که اعتقاد به وجود جن به جزيرة العرب منحصر نبوده است تا بازتاب فرهنگ قوم ،باشد بلکه اعتقاد به وجود جن در ادیان دیگر نیز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قرآن و فرهنگ زمانه،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بر این باور است که اندیشه ی اعتقاد به جن ریشه در بیرون از قوم عرب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مقدس بار ها و بار ها از جن سخن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انجیل هستی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مدرک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و فرهنگ زمانه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داستان های قرآن نیز بار ها به وجود جن اشاره شده است؛ برای مثال در داستان حضرت سليمان تصریح شده که جنیان برای او کار می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المحاسن، برقی،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سیره ی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پرسش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وردود حول القرآن الكريم محمد هادی معرفت فصل دوم قرآن و فرهنگ زمانه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وردود حول القرآن الكريم،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بنگرید ،یونس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سبأ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محمد تقی مصباح یزدی،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معرفت شماره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سر آن که خدای متعال تنها از پیامبران خاورمیانه و مناطق نزدیک سخن گفته این است که مردم بتوانند با دیدن آثار بر جای مانده ی آنان، بر عبرت خویش بیفزایند و نیز این نکته که ،مردم اغلب از پیروان ادیان دیگر و از پدران خویش آگاهی هایی اجمالی از پیامبران مطرح شده در قرآن و داستان های آن ها داشته اند و بیان قرآن به طور کامل غریب و ناآشنا نبود و این خود به پذیرش آن ها کمک می کرد قرآن کریم در سوره ی حجر در دو جا به این نکته اشاره دارد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إِنَّهَا لَبِسَبِيلِ مقيم ؛ آثار آن ها قوم لوط بر سر راه کاروانیان و گذر کنندگان همواره ثابت و برقرار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إِنَّهُمَا لَبِإِمَامٍ مُّبِينٍ؛ و شهر های ویران شده ی این دو قوم لوط و اصحاب الایکه بر سر راه شما در سفر های شام آشکار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 بن يعقوب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الى الكتاب و السنه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بصائر الدرجات؛ محمد حسن صفار همان،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بصائر الدرجات </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به نقل از اصول کافی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نقل از کشف الغمة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الى الكتاب و السنة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بصائر الدرجات، و نیز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حدیث امام صادق علیه السلام درباره ی جفر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متعال زمانی که الواح حضرت موسیٰ علیه السلام را نازل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جفر را بر او نازل کرد و در آن بیان هر آنچه بوده و تا روز قیامت خواهد بود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فرق قرآن با جفر در این است که سند قرآن قطعی است ولی سند روایت در درجه ای فرو تر و غیر قطعی قرار دارد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الى الكتاب و السنة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عبد الحسين احمد امینی،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الرضاء علیه السلام ،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پیامبر صلی الله علیه و آله و سلم ، تأویلی از بیت العمور است که شرح آن خواهد آمد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فى علوم القرآن محمد هادی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زمان بعثت آرای گوناگونی وجود دارد و امامیه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بودن آن اتفاق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این خصوص می نویسد به راستی هر یک از عالمان عامل را که درک کردم بر این باور یافتم که بعثت پیامبر صلی الله علیه و آله و سلم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مرأت العقول محمد باقر مجلسی،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روایات بسیاری از شیعی و سنی نیز بر این مطلب دلالت دارد سیوطی در تفسیر مشهور خويش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روایتی به نقل از سلمان فارسی از رسول خدا صلی الله علیه و آله و سلم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را روز بعثت ،خوانده بر عبادت و روزه در شب و روز ،آن توصیه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دیگری نیز از ابن عباس و انس بن مالک و دیگران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فى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علوم قرآنی، محمد هادی معرفت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نشریه ی داخلی دانشگاه علوم اسلامی رضوی، سال دوم شماره پنجم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مقآله ی علی اصغر ناصحیان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زمانی بعثت پیامبر صلی الله علیه و آله و سلم و نزول آیاتی از قرآن نیز از مسلمات تاریخی به شمار می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داخلی دانشگاه رضوی،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برخی مبعث و نزول آیاتی از قرآن را در دو زمان دانسته اند و این به جهت تنگنایی است که از کیفیت نزول قرآن رخ داده است؛ به عبارت دیگر، آنان چون نزول دفعی را انکار می کنند شب قدر را ابتدای نزول تدریجی می دانند و از این رو ناگزیر به انکار نزول آیات قرآن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التمهيد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الاتقان فی علوم القرآن جلال الدین سیوطی نوع شانزدهم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 این دو قول بر اساس فترت وحی در بیست سال قابل جمع اند یعنی اگر قول بیست سال از جهت فترت وحی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بیست و سه سال به اعتبار نزول آیات اولیه در ابتدای بعثت، منطقی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و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تحریم و آیدی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احزاب و جز این 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بهبودی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يا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القرءان نزل في ثلاث و عشرين سنة و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الَّذِي أُنزِلَ فِيهِ الْقُرْءَان و قال إنَّا أَنزَلْتَهُ فِي لَيْلَةٍ مُّبَرَكَةٍ إِنَّا كُنَّا مُنذِرِينَ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يُفْرَقُ كُلُّ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مِّنْ عِندِنَا إِنَّا كُنَّا مُرْسِلِينَ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نُزِّلَ عَلَيْهِ الْقُرْءَانُ جُمْلَةً وَاحِدَةً كَذَلِكَ لِنُتَبتَ بِهِ فُؤَادَك قال المفضل يا مولاى فهذا تنزيله الذي ذكره الله في كتابه و كيف ظهر الوحى في ثلاث و عشرين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مفضّل اعطاه الله القرءان في شهر رمضان و كان لا يبلغه الا فى وقت استحقاق الخطاب ولا يؤديه إلا فى وقت امر و نهی فهبط جبرئیل علیه السلام بالوحى فبلغ ما يؤمر به و قوله لا تحرک به لسانك لتعجل به فقال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انكم من علم الله علمتم و بقدرته قدرتم و بحكمه نطقتم و بامره تعملون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آیه تفسیر های گوناگونی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نمونه می خوانیم در این که فرق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مفسران بحث های فراوانی کرده اند و احتمالات زیادی داده اند؛ اما آنچه نزدیک تر از همه به مفهوم آیه فوق به نظر می رسد این است که در جمله ی اول این واقعیت بیان شده است که قرآن مجموعه ی واحد به هم پیوسته ای است که همچون یک بنای محکم و استوار برجاست و نشان می دهد که از سوی خداوند واحد يكتا نازل شده و به همین دلیل هیچ گونه تضاد و اختلاف در میان آیاتش دیده نمی شود اما جمله دوم به این حقیقت اشاره دارد که این کتاب در عین وحدت آن چنان شاخه ها و شعب فراوان دارد که تمام نیاز های روحی و جسمی انسان را زیر پوشش خود قرار می دهد ،بنابراین در عین وحدت کثیر است و در عين كثرت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مکارم شیرازی،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 علوم و معارف قرآنی، شماره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کاوشی نو در چگونگی نزول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اصغر ناصحيان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سيد محمد حسین طباطبایی تفسیر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علوم و معارف قرآنی، شماره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کاوشی نو در چگونگی نزول قرآن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عبدالله جوادی آملی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فلسفی ملاصدرا، سید جعفر سجادی،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همان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 داخلی دانشگاه علوم اسلامی رضوی،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 می شویم که فرقان در فهرست ترتیب نزولی در ردیف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ولی سوره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بیست و پنجمین سوره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علوم قرآنی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تصحيح الإعتقاد شیخ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چاپ دوم تبریز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پیام جاویدان سال اول، شماره ی دوم،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درباره چگونگی نزول قرآن یدالله دوزدوزانی ترجمه ی عبدالله امینی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بسیاری در منابع شیعی و سنی نقل شده است که در مجموع و با توجه به قرائن صحت و از جمله هم خوانی دو نزول با آیات قرآن می توان به کلیات آن ها اعتماد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را می توان از طریق کلید واژه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البیت المعمور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دیگر جستجو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ناصحیان برخی از این روایات را در مقآله ی خویش مطرح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 علوم و معارف قرآنی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کاوشی نو در چگونگی نزول قرآن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الاتقان فی علوم القرآن، نوع شانزدهم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7069</w:t>
      </w:r>
      <w:r>
        <w:rPr>
          <w:rFonts w:ascii="IRNazanin" w:hAnsi="IRNazanin" w:eastAsia="IRNazanin"/>
          <w:b w:val="false"/>
          <w:b w:val="false"/>
          <w:bCs w:val="false"/>
          <w:i w:val="false"/>
          <w:i w:val="false"/>
          <w:iCs w:val="false"/>
          <w:color w:val="333333"/>
          <w:sz w:val="20"/>
          <w:sz w:val="20"/>
          <w:szCs w:val="20"/>
          <w:rtl w:val="true"/>
        </w:rPr>
        <w:t xml:space="preserve">؛ الدر المنثور جلال الدين سيوطى،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شناسی تفسیر قرآن علی اکبر بابایی و دیگران،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محمد هادی معرفت،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همان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البرهان فى تفسير القرآن سید هاشم ، بحرانی نور الثقلين جمعة العروسي الحريزي الدر المنثور جلال الدین سیوطی، مجمع البيان، فضل بن حسن طبرسی و بسیاری تفاسیر دیگر در ذیل آیه مورد بحث؛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على بن محمد واحدى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جلال الدین سیوطی،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در شأن نزول آیات محمد باقر محقق،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مثال های دیگر در این خصوص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روش شناسی تفسیر قرآن، بابایی و دیگران،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سید محمد باقر ،حجتی،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پژوهش های قرآنی شماره 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دانش اسباب نزول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موارد یاد شده و دیگر ویژگی های اسباب نزول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شناسی تفسیر قرآن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عند المفسرین جمعی از محققان،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و دیگران،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اسباب النزول سید محمد باقر حجتی،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محمد هادی معرفت،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فى اسباب النزول، در حاشیه جلالین جلال الدين 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سبب نزول در برخی تفاسیر شیعی نیز راه یافته است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تفسیر نمونه و برخی دیگر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به وسیله ی جناب آقای برهان در ده جلد جمع 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نیمه 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جلال الدین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پژوهشی در تاریخ قرآن کریم سید محمد باقر حجتی،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image" Target="media/image2.jpeg"/><Relationship Id="rId130" Type="http://schemas.openxmlformats.org/officeDocument/2006/relationships/image" Target="media/image2.jpeg"/><Relationship Id="rId131" Type="http://schemas.openxmlformats.org/officeDocument/2006/relationships/footer" Target="footer124.xml"/><Relationship Id="rId132" Type="http://schemas.openxmlformats.org/officeDocument/2006/relationships/footnotes" Target="footnotes.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29883</Words>
  <Characters>105244</Characters>
  <CharactersWithSpaces>134286</CharactersWithSpaces>
  <Paragraphs>1135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2026-08-27T12:55:50Z</dcterms:created>
  <dc:creator>ghaemiyeh.com</dc:creator>
  <dc:description/>
  <dc:language>en-US</dc:language>
  <cp:lastModifiedBy/>
  <dcterms:modified xsi:type="dcterms:W3CDTF">2026-08-27T16:25:54Z</dcterms:modified>
  <cp:revision>1</cp:revision>
  <dc:subject/>
  <dc:title>جستاری در وحی</dc:title>
</cp:coreProperties>
</file>

<file path=docProps/custom.xml><?xml version="1.0" encoding="utf-8"?>
<Properties xmlns="http://schemas.openxmlformats.org/officeDocument/2006/custom-properties" xmlns:vt="http://schemas.openxmlformats.org/officeDocument/2006/docPropsVTypes"/>
</file>